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ПАО «ГТМ» назначило АО «Монополия» единоличным исполнительным органом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 марта 2026 года состоялось внеочередное собрание акционеров ПАО «ГТМ». Путем заочного голосования акционеры приняли решение передать полномочия единоличного исполнительного органа управляющей организации  – АО «Монополия».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Смена ЕИО – стандартная корпоративная процедура. Предлагаемый формат управления позволит согласовать и привести к единым правилам управленческие процессы внутри группы.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