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8AA3E" w14:textId="77777777" w:rsidR="00C130FC" w:rsidRPr="003A37B7" w:rsidRDefault="00C130FC" w:rsidP="00D831BA">
      <w:pPr>
        <w:spacing w:line="276" w:lineRule="auto"/>
        <w:rPr>
          <w:rFonts w:cstheme="minorHAnsi"/>
          <w:color w:val="000000" w:themeColor="text1"/>
          <w:lang w:val="en-US"/>
        </w:rPr>
      </w:pPr>
      <w:bookmarkStart w:id="0" w:name="_GoBack"/>
      <w:bookmarkEnd w:id="0"/>
    </w:p>
    <w:p w14:paraId="01E803D0" w14:textId="77777777" w:rsidR="005215C9" w:rsidRPr="00720B40" w:rsidRDefault="005215C9" w:rsidP="00D831BA">
      <w:pPr>
        <w:spacing w:line="276" w:lineRule="auto"/>
        <w:rPr>
          <w:rFonts w:cstheme="minorHAnsi"/>
          <w:color w:val="000000" w:themeColor="text1"/>
        </w:rPr>
      </w:pPr>
    </w:p>
    <w:p w14:paraId="3CE6FCA2" w14:textId="77777777" w:rsidR="00DE28B2" w:rsidRPr="00164161" w:rsidRDefault="00DE28B2" w:rsidP="00C130FC">
      <w:pPr>
        <w:spacing w:line="276" w:lineRule="auto"/>
        <w:jc w:val="center"/>
        <w:rPr>
          <w:rFonts w:cstheme="minorHAnsi"/>
          <w:b/>
          <w:color w:val="000000" w:themeColor="text1"/>
          <w:sz w:val="28"/>
          <w:szCs w:val="28"/>
        </w:rPr>
      </w:pPr>
      <w:r w:rsidRPr="00164161">
        <w:rPr>
          <w:rFonts w:cstheme="minorHAnsi"/>
          <w:b/>
          <w:color w:val="000000" w:themeColor="text1"/>
          <w:sz w:val="28"/>
          <w:szCs w:val="28"/>
        </w:rPr>
        <w:t>ЕЖЕКВАРТАЛЬНЫЙ ОТЧЕТ</w:t>
      </w:r>
    </w:p>
    <w:p w14:paraId="0476A3EE" w14:textId="77777777" w:rsidR="00DE28B2" w:rsidRPr="00164161" w:rsidRDefault="00C130FC" w:rsidP="005215C9">
      <w:pPr>
        <w:spacing w:after="0" w:line="276" w:lineRule="auto"/>
        <w:jc w:val="center"/>
        <w:rPr>
          <w:rFonts w:cstheme="minorHAnsi"/>
          <w:b/>
          <w:i/>
          <w:color w:val="000000" w:themeColor="text1"/>
          <w:sz w:val="28"/>
          <w:szCs w:val="28"/>
        </w:rPr>
      </w:pPr>
      <w:r w:rsidRPr="00164161">
        <w:rPr>
          <w:rFonts w:cstheme="minorHAnsi"/>
          <w:b/>
          <w:i/>
          <w:color w:val="000000" w:themeColor="text1"/>
          <w:sz w:val="28"/>
          <w:szCs w:val="28"/>
        </w:rPr>
        <w:t>Публичного акционерного общества «ГЛОБАЛТРАК М</w:t>
      </w:r>
      <w:r w:rsidR="00E97BEF" w:rsidRPr="00164161">
        <w:rPr>
          <w:rFonts w:cstheme="minorHAnsi"/>
          <w:b/>
          <w:i/>
          <w:color w:val="000000" w:themeColor="text1"/>
          <w:sz w:val="28"/>
          <w:szCs w:val="28"/>
        </w:rPr>
        <w:t>Е</w:t>
      </w:r>
      <w:r w:rsidRPr="00164161">
        <w:rPr>
          <w:rFonts w:cstheme="minorHAnsi"/>
          <w:b/>
          <w:i/>
          <w:color w:val="000000" w:themeColor="text1"/>
          <w:sz w:val="28"/>
          <w:szCs w:val="28"/>
        </w:rPr>
        <w:t>НЕДЖМЕНТ»</w:t>
      </w:r>
    </w:p>
    <w:p w14:paraId="567B9A1B" w14:textId="77777777" w:rsidR="005215C9" w:rsidRPr="00164161" w:rsidRDefault="005215C9" w:rsidP="005215C9">
      <w:pPr>
        <w:spacing w:after="0" w:line="276" w:lineRule="auto"/>
        <w:jc w:val="center"/>
        <w:rPr>
          <w:rFonts w:cstheme="minorHAnsi"/>
          <w:b/>
          <w:i/>
          <w:color w:val="000000" w:themeColor="text1"/>
          <w:sz w:val="28"/>
          <w:szCs w:val="28"/>
        </w:rPr>
      </w:pPr>
      <w:r w:rsidRPr="00164161">
        <w:rPr>
          <w:rFonts w:cstheme="minorHAnsi"/>
          <w:b/>
          <w:i/>
          <w:color w:val="000000" w:themeColor="text1"/>
          <w:sz w:val="28"/>
          <w:szCs w:val="28"/>
        </w:rPr>
        <w:t>(далее – ПАО «ГТМ», Эмитент</w:t>
      </w:r>
      <w:r w:rsidR="00BF29CD" w:rsidRPr="00164161">
        <w:rPr>
          <w:rFonts w:cstheme="minorHAnsi"/>
          <w:b/>
          <w:i/>
          <w:color w:val="000000" w:themeColor="text1"/>
          <w:sz w:val="28"/>
          <w:szCs w:val="28"/>
        </w:rPr>
        <w:t>, Общество, Компания</w:t>
      </w:r>
      <w:r w:rsidRPr="00164161">
        <w:rPr>
          <w:rFonts w:cstheme="minorHAnsi"/>
          <w:b/>
          <w:i/>
          <w:color w:val="000000" w:themeColor="text1"/>
          <w:sz w:val="28"/>
          <w:szCs w:val="28"/>
        </w:rPr>
        <w:t>)</w:t>
      </w:r>
    </w:p>
    <w:p w14:paraId="5ED3E3EF" w14:textId="77777777" w:rsidR="005215C9" w:rsidRPr="00164161" w:rsidRDefault="005215C9" w:rsidP="005215C9">
      <w:pPr>
        <w:spacing w:after="0" w:line="276" w:lineRule="auto"/>
        <w:jc w:val="center"/>
        <w:rPr>
          <w:rFonts w:cstheme="minorHAnsi"/>
          <w:b/>
          <w:color w:val="000000" w:themeColor="text1"/>
          <w:sz w:val="28"/>
          <w:szCs w:val="28"/>
        </w:rPr>
      </w:pPr>
    </w:p>
    <w:p w14:paraId="01DC37C5" w14:textId="77777777" w:rsidR="005215C9" w:rsidRPr="00164161" w:rsidRDefault="005215C9" w:rsidP="005215C9">
      <w:pPr>
        <w:spacing w:after="0" w:line="276" w:lineRule="auto"/>
        <w:jc w:val="center"/>
        <w:rPr>
          <w:rFonts w:cstheme="minorHAnsi"/>
          <w:b/>
          <w:color w:val="000000" w:themeColor="text1"/>
          <w:sz w:val="28"/>
          <w:szCs w:val="28"/>
        </w:rPr>
      </w:pPr>
      <w:r w:rsidRPr="00164161">
        <w:rPr>
          <w:rFonts w:cstheme="minorHAnsi"/>
          <w:b/>
          <w:color w:val="000000" w:themeColor="text1"/>
          <w:sz w:val="28"/>
          <w:szCs w:val="28"/>
        </w:rPr>
        <w:t>Код Эмитента: 84907-Н</w:t>
      </w:r>
    </w:p>
    <w:p w14:paraId="78544247" w14:textId="77777777" w:rsidR="005215C9" w:rsidRPr="00164161" w:rsidRDefault="005215C9" w:rsidP="00C130FC">
      <w:pPr>
        <w:spacing w:line="276" w:lineRule="auto"/>
        <w:jc w:val="center"/>
        <w:rPr>
          <w:rFonts w:cstheme="minorHAnsi"/>
          <w:color w:val="000000" w:themeColor="text1"/>
          <w:sz w:val="28"/>
          <w:szCs w:val="28"/>
        </w:rPr>
      </w:pPr>
    </w:p>
    <w:p w14:paraId="537F8319" w14:textId="77777777" w:rsidR="00DE28B2" w:rsidRPr="00164161" w:rsidRDefault="00DE28B2" w:rsidP="00C130FC">
      <w:pPr>
        <w:spacing w:line="276" w:lineRule="auto"/>
        <w:jc w:val="center"/>
        <w:rPr>
          <w:rFonts w:cstheme="minorHAnsi"/>
          <w:color w:val="000000" w:themeColor="text1"/>
        </w:rPr>
      </w:pPr>
      <w:r w:rsidRPr="00164161">
        <w:rPr>
          <w:rFonts w:cstheme="minorHAnsi"/>
          <w:color w:val="000000" w:themeColor="text1"/>
        </w:rPr>
        <w:t xml:space="preserve">за </w:t>
      </w:r>
      <w:r w:rsidR="00667529">
        <w:rPr>
          <w:rFonts w:cstheme="minorHAnsi"/>
          <w:color w:val="000000" w:themeColor="text1"/>
        </w:rPr>
        <w:t>3</w:t>
      </w:r>
      <w:r w:rsidRPr="00164161">
        <w:rPr>
          <w:rFonts w:cstheme="minorHAnsi"/>
          <w:color w:val="000000" w:themeColor="text1"/>
        </w:rPr>
        <w:t xml:space="preserve"> квартал </w:t>
      </w:r>
      <w:r w:rsidR="002B719E">
        <w:rPr>
          <w:rFonts w:cstheme="minorHAnsi"/>
          <w:color w:val="000000" w:themeColor="text1"/>
        </w:rPr>
        <w:t>2020</w:t>
      </w:r>
      <w:r w:rsidR="00C130FC" w:rsidRPr="00164161">
        <w:rPr>
          <w:rFonts w:cstheme="minorHAnsi"/>
          <w:color w:val="000000" w:themeColor="text1"/>
        </w:rPr>
        <w:t xml:space="preserve"> </w:t>
      </w:r>
      <w:r w:rsidRPr="00164161">
        <w:rPr>
          <w:rFonts w:cstheme="minorHAnsi"/>
          <w:color w:val="000000" w:themeColor="text1"/>
        </w:rPr>
        <w:t>года</w:t>
      </w:r>
    </w:p>
    <w:p w14:paraId="5DD536D0" w14:textId="77777777" w:rsidR="005215C9" w:rsidRPr="00BC2C83" w:rsidRDefault="00DE28B2" w:rsidP="00D831BA">
      <w:pPr>
        <w:spacing w:line="276" w:lineRule="auto"/>
        <w:rPr>
          <w:rFonts w:cstheme="minorHAnsi"/>
          <w:color w:val="000000" w:themeColor="text1"/>
          <w:sz w:val="21"/>
          <w:szCs w:val="21"/>
        </w:rPr>
      </w:pPr>
      <w:r w:rsidRPr="00BC2C83">
        <w:rPr>
          <w:rFonts w:cstheme="minorHAnsi"/>
          <w:color w:val="000000" w:themeColor="text1"/>
        </w:rPr>
        <w:t>Адрес эмитента:</w:t>
      </w:r>
      <w:r w:rsidR="005215C9" w:rsidRPr="00BC2C83">
        <w:rPr>
          <w:rFonts w:cstheme="minorHAnsi"/>
          <w:color w:val="000000" w:themeColor="text1"/>
          <w:sz w:val="21"/>
          <w:szCs w:val="21"/>
        </w:rPr>
        <w:t xml:space="preserve"> </w:t>
      </w:r>
      <w:r w:rsidR="00BC2C83" w:rsidRPr="00BC2C83">
        <w:rPr>
          <w:rFonts w:cstheme="minorHAnsi"/>
          <w:color w:val="000000" w:themeColor="text1"/>
          <w:sz w:val="21"/>
          <w:szCs w:val="21"/>
        </w:rPr>
        <w:t>129110</w:t>
      </w:r>
      <w:r w:rsidR="00C130FC" w:rsidRPr="00BC2C83">
        <w:rPr>
          <w:rFonts w:cstheme="minorHAnsi"/>
          <w:color w:val="000000" w:themeColor="text1"/>
          <w:sz w:val="21"/>
          <w:szCs w:val="21"/>
        </w:rPr>
        <w:t xml:space="preserve">, ГОРОД МОСКВА, </w:t>
      </w:r>
      <w:r w:rsidR="00BC2C83" w:rsidRPr="00BC2C83">
        <w:rPr>
          <w:rFonts w:cstheme="minorHAnsi"/>
          <w:color w:val="000000" w:themeColor="text1"/>
          <w:sz w:val="21"/>
          <w:szCs w:val="21"/>
        </w:rPr>
        <w:t>УЛИЦА ГИЛЯРОВСКОГО</w:t>
      </w:r>
      <w:r w:rsidR="00C130FC" w:rsidRPr="00BC2C83">
        <w:rPr>
          <w:rFonts w:cstheme="minorHAnsi"/>
          <w:color w:val="000000" w:themeColor="text1"/>
          <w:sz w:val="21"/>
          <w:szCs w:val="21"/>
        </w:rPr>
        <w:t xml:space="preserve">, ДОМ </w:t>
      </w:r>
      <w:r w:rsidR="00BC2C83" w:rsidRPr="00BC2C83">
        <w:rPr>
          <w:rFonts w:cstheme="minorHAnsi"/>
          <w:color w:val="000000" w:themeColor="text1"/>
          <w:sz w:val="21"/>
          <w:szCs w:val="21"/>
        </w:rPr>
        <w:t>39</w:t>
      </w:r>
      <w:r w:rsidR="00C130FC" w:rsidRPr="00BC2C83">
        <w:rPr>
          <w:rFonts w:cstheme="minorHAnsi"/>
          <w:color w:val="000000" w:themeColor="text1"/>
          <w:sz w:val="21"/>
          <w:szCs w:val="21"/>
        </w:rPr>
        <w:t xml:space="preserve">, СТРОЕНИЕ </w:t>
      </w:r>
      <w:r w:rsidR="00BC2C83" w:rsidRPr="00BC2C83">
        <w:rPr>
          <w:rFonts w:cstheme="minorHAnsi"/>
          <w:color w:val="000000" w:themeColor="text1"/>
          <w:sz w:val="21"/>
          <w:szCs w:val="21"/>
        </w:rPr>
        <w:t>1, Э</w:t>
      </w:r>
      <w:r w:rsidR="00A73856">
        <w:rPr>
          <w:rFonts w:cstheme="minorHAnsi"/>
          <w:color w:val="000000" w:themeColor="text1"/>
          <w:sz w:val="21"/>
          <w:szCs w:val="21"/>
        </w:rPr>
        <w:t>Т</w:t>
      </w:r>
      <w:r w:rsidR="00BC2C83" w:rsidRPr="00BC2C83">
        <w:rPr>
          <w:rFonts w:cstheme="minorHAnsi"/>
          <w:color w:val="000000" w:themeColor="text1"/>
          <w:sz w:val="21"/>
          <w:szCs w:val="21"/>
        </w:rPr>
        <w:t>/КОМ 4/24</w:t>
      </w:r>
    </w:p>
    <w:p w14:paraId="57A4B682" w14:textId="77777777" w:rsidR="005215C9" w:rsidRPr="00164161" w:rsidRDefault="005215C9" w:rsidP="005215C9">
      <w:pPr>
        <w:spacing w:line="276" w:lineRule="auto"/>
        <w:jc w:val="both"/>
        <w:rPr>
          <w:rFonts w:cstheme="minorHAnsi"/>
          <w:color w:val="000000" w:themeColor="text1"/>
        </w:rPr>
      </w:pPr>
    </w:p>
    <w:p w14:paraId="64FA771C" w14:textId="77777777" w:rsidR="00DE28B2" w:rsidRPr="00164161" w:rsidRDefault="00381431" w:rsidP="005215C9">
      <w:pPr>
        <w:spacing w:line="276" w:lineRule="auto"/>
        <w:jc w:val="both"/>
        <w:rPr>
          <w:rFonts w:cstheme="minorHAnsi"/>
          <w:color w:val="000000" w:themeColor="text1"/>
        </w:rPr>
      </w:pPr>
      <w:r w:rsidRPr="00164161">
        <w:rPr>
          <w:rFonts w:cstheme="minorHAnsi"/>
          <w:color w:val="000000" w:themeColor="text1"/>
        </w:rPr>
        <w:t xml:space="preserve">Информация, </w:t>
      </w:r>
      <w:r w:rsidR="00DE28B2" w:rsidRPr="00164161">
        <w:rPr>
          <w:rFonts w:cstheme="minorHAnsi"/>
          <w:color w:val="000000" w:themeColor="text1"/>
        </w:rPr>
        <w:t>содержащаяся в</w:t>
      </w:r>
      <w:r w:rsidRPr="00164161">
        <w:rPr>
          <w:rFonts w:cstheme="minorHAnsi"/>
          <w:color w:val="000000" w:themeColor="text1"/>
        </w:rPr>
        <w:t xml:space="preserve"> </w:t>
      </w:r>
      <w:r w:rsidR="00DE28B2" w:rsidRPr="00164161">
        <w:rPr>
          <w:rFonts w:cstheme="minorHAnsi"/>
          <w:color w:val="000000" w:themeColor="text1"/>
        </w:rPr>
        <w:t>настоящем ежеквартальном отчете, подлежит</w:t>
      </w:r>
      <w:r w:rsidR="00C130FC" w:rsidRPr="00164161">
        <w:rPr>
          <w:rFonts w:cstheme="minorHAnsi"/>
          <w:color w:val="000000" w:themeColor="text1"/>
        </w:rPr>
        <w:t xml:space="preserve"> </w:t>
      </w:r>
      <w:r w:rsidRPr="00164161">
        <w:rPr>
          <w:rFonts w:cstheme="minorHAnsi"/>
          <w:color w:val="000000" w:themeColor="text1"/>
        </w:rPr>
        <w:t>раскрытию</w:t>
      </w:r>
      <w:r w:rsidR="00DE28B2" w:rsidRPr="00164161">
        <w:rPr>
          <w:rFonts w:cstheme="minorHAnsi"/>
          <w:color w:val="000000" w:themeColor="text1"/>
        </w:rPr>
        <w:t xml:space="preserve"> в соответствии с законодательством Российской Федерации о ценных</w:t>
      </w:r>
      <w:r w:rsidR="00C130FC" w:rsidRPr="00164161">
        <w:rPr>
          <w:rFonts w:cstheme="minorHAnsi"/>
          <w:color w:val="000000" w:themeColor="text1"/>
        </w:rPr>
        <w:t xml:space="preserve"> </w:t>
      </w:r>
      <w:r w:rsidR="00DE28B2" w:rsidRPr="00164161">
        <w:rPr>
          <w:rFonts w:cstheme="minorHAnsi"/>
          <w:color w:val="000000" w:themeColor="text1"/>
        </w:rPr>
        <w:t>бумагах.</w:t>
      </w:r>
    </w:p>
    <w:p w14:paraId="77B85DDC" w14:textId="77777777" w:rsidR="00DE28B2" w:rsidRPr="00164161" w:rsidRDefault="00DE28B2" w:rsidP="00D831BA">
      <w:pPr>
        <w:spacing w:line="276" w:lineRule="auto"/>
        <w:rPr>
          <w:rFonts w:cstheme="minorHAnsi"/>
          <w:color w:val="000000" w:themeColor="text1"/>
        </w:rPr>
      </w:pPr>
    </w:p>
    <w:p w14:paraId="76F5C850" w14:textId="77777777" w:rsidR="00C130FC" w:rsidRPr="00164161" w:rsidRDefault="00C130FC" w:rsidP="00D831BA">
      <w:pPr>
        <w:spacing w:line="276" w:lineRule="auto"/>
        <w:rPr>
          <w:rFonts w:cstheme="minorHAnsi"/>
          <w:color w:val="000000" w:themeColor="text1"/>
        </w:rPr>
      </w:pPr>
    </w:p>
    <w:p w14:paraId="4E12ADF5" w14:textId="77777777" w:rsidR="00C130FC" w:rsidRPr="00164161" w:rsidRDefault="00C130FC" w:rsidP="005215C9">
      <w:pPr>
        <w:spacing w:line="276" w:lineRule="auto"/>
        <w:rPr>
          <w:rFonts w:cstheme="minorHAnsi"/>
          <w:color w:val="000000" w:themeColor="text1"/>
        </w:rPr>
      </w:pPr>
      <w:r w:rsidRPr="00164161">
        <w:rPr>
          <w:rFonts w:cstheme="minorHAnsi"/>
          <w:color w:val="000000" w:themeColor="text1"/>
        </w:rPr>
        <w:t>Генеральный директор</w:t>
      </w:r>
      <w:r w:rsidR="005215C9" w:rsidRPr="00164161">
        <w:rPr>
          <w:rFonts w:cstheme="minorHAnsi"/>
          <w:color w:val="000000" w:themeColor="text1"/>
        </w:rPr>
        <w:t xml:space="preserve"> </w:t>
      </w:r>
      <w:r w:rsidRPr="00164161">
        <w:rPr>
          <w:rFonts w:cstheme="minorHAnsi"/>
          <w:color w:val="000000" w:themeColor="text1"/>
        </w:rPr>
        <w:t>ПАО «ГТМ»</w:t>
      </w:r>
      <w:r w:rsidRPr="00164161">
        <w:rPr>
          <w:rFonts w:cstheme="minorHAnsi"/>
          <w:color w:val="000000" w:themeColor="text1"/>
        </w:rPr>
        <w:tab/>
      </w:r>
      <w:r w:rsidR="005215C9" w:rsidRPr="00164161">
        <w:rPr>
          <w:rFonts w:cstheme="minorHAnsi"/>
          <w:color w:val="000000" w:themeColor="text1"/>
        </w:rPr>
        <w:t xml:space="preserve">                                                              </w:t>
      </w:r>
      <w:r w:rsidR="002D03CD" w:rsidRPr="00164161">
        <w:rPr>
          <w:rFonts w:cstheme="minorHAnsi"/>
          <w:color w:val="000000" w:themeColor="text1"/>
        </w:rPr>
        <w:t>Саттаров И.К.</w:t>
      </w:r>
    </w:p>
    <w:p w14:paraId="3DA86473" w14:textId="77777777" w:rsidR="00C130FC" w:rsidRPr="00164161" w:rsidRDefault="00A941CC" w:rsidP="00C130FC">
      <w:pPr>
        <w:tabs>
          <w:tab w:val="left" w:pos="6300"/>
        </w:tabs>
        <w:spacing w:line="276" w:lineRule="auto"/>
        <w:rPr>
          <w:rFonts w:cstheme="minorHAnsi"/>
          <w:color w:val="000000" w:themeColor="text1"/>
        </w:rPr>
      </w:pPr>
      <w:r>
        <w:rPr>
          <w:rFonts w:cstheme="minorHAnsi"/>
          <w:color w:val="000000" w:themeColor="text1"/>
        </w:rPr>
        <w:t>12</w:t>
      </w:r>
      <w:r w:rsidR="00242B30" w:rsidRPr="00164161">
        <w:rPr>
          <w:rFonts w:cstheme="minorHAnsi"/>
          <w:color w:val="000000" w:themeColor="text1"/>
        </w:rPr>
        <w:t xml:space="preserve"> </w:t>
      </w:r>
      <w:r w:rsidR="00667529">
        <w:rPr>
          <w:rFonts w:cstheme="minorHAnsi"/>
          <w:color w:val="000000" w:themeColor="text1"/>
        </w:rPr>
        <w:t>ноября</w:t>
      </w:r>
      <w:r w:rsidR="00C130FC" w:rsidRPr="00164161">
        <w:rPr>
          <w:rFonts w:cstheme="minorHAnsi"/>
          <w:color w:val="000000" w:themeColor="text1"/>
        </w:rPr>
        <w:t xml:space="preserve"> </w:t>
      </w:r>
      <w:r w:rsidR="00626612">
        <w:rPr>
          <w:rFonts w:cstheme="minorHAnsi"/>
          <w:color w:val="000000" w:themeColor="text1"/>
        </w:rPr>
        <w:t>2020</w:t>
      </w:r>
      <w:r w:rsidR="00C130FC" w:rsidRPr="00164161">
        <w:rPr>
          <w:rFonts w:cstheme="minorHAnsi"/>
          <w:color w:val="000000" w:themeColor="text1"/>
        </w:rPr>
        <w:t xml:space="preserve"> года</w:t>
      </w:r>
    </w:p>
    <w:p w14:paraId="00225E75" w14:textId="77777777" w:rsidR="00C130FC" w:rsidRPr="00164161" w:rsidRDefault="00C130FC" w:rsidP="00D831BA">
      <w:pPr>
        <w:spacing w:line="276" w:lineRule="auto"/>
        <w:rPr>
          <w:rFonts w:cstheme="minorHAnsi"/>
          <w:color w:val="000000" w:themeColor="text1"/>
        </w:rPr>
      </w:pPr>
    </w:p>
    <w:p w14:paraId="418E5757" w14:textId="77777777" w:rsidR="00C130FC" w:rsidRPr="00164161" w:rsidRDefault="00C130FC" w:rsidP="005215C9">
      <w:pPr>
        <w:spacing w:line="276" w:lineRule="auto"/>
        <w:rPr>
          <w:rFonts w:cstheme="minorHAnsi"/>
          <w:color w:val="000000" w:themeColor="text1"/>
        </w:rPr>
      </w:pPr>
      <w:r w:rsidRPr="00164161">
        <w:rPr>
          <w:rFonts w:cstheme="minorHAnsi"/>
          <w:color w:val="000000" w:themeColor="text1"/>
        </w:rPr>
        <w:t xml:space="preserve">Главный бухгалтер ПАО «ГТМ»                      </w:t>
      </w:r>
      <w:r w:rsidRPr="00164161">
        <w:rPr>
          <w:rFonts w:cstheme="minorHAnsi"/>
          <w:color w:val="000000" w:themeColor="text1"/>
        </w:rPr>
        <w:tab/>
        <w:t xml:space="preserve">  </w:t>
      </w:r>
      <w:r w:rsidR="005215C9" w:rsidRPr="00164161">
        <w:rPr>
          <w:rFonts w:cstheme="minorHAnsi"/>
          <w:color w:val="000000" w:themeColor="text1"/>
        </w:rPr>
        <w:t xml:space="preserve">                                             </w:t>
      </w:r>
      <w:r w:rsidRPr="00164161">
        <w:rPr>
          <w:rFonts w:cstheme="minorHAnsi"/>
          <w:color w:val="000000" w:themeColor="text1"/>
        </w:rPr>
        <w:t xml:space="preserve"> Злобина О.М.</w:t>
      </w:r>
    </w:p>
    <w:p w14:paraId="0CB97E3A" w14:textId="77777777" w:rsidR="00C130FC" w:rsidRPr="00164161" w:rsidRDefault="00A941CC" w:rsidP="00C130FC">
      <w:pPr>
        <w:tabs>
          <w:tab w:val="left" w:pos="6300"/>
        </w:tabs>
        <w:spacing w:line="276" w:lineRule="auto"/>
        <w:rPr>
          <w:rFonts w:cstheme="minorHAnsi"/>
          <w:color w:val="000000" w:themeColor="text1"/>
        </w:rPr>
      </w:pPr>
      <w:r>
        <w:rPr>
          <w:rFonts w:cstheme="minorHAnsi"/>
          <w:color w:val="000000" w:themeColor="text1"/>
        </w:rPr>
        <w:t>12</w:t>
      </w:r>
      <w:r w:rsidR="00242B30" w:rsidRPr="00164161">
        <w:rPr>
          <w:rFonts w:cstheme="minorHAnsi"/>
          <w:color w:val="000000" w:themeColor="text1"/>
        </w:rPr>
        <w:t xml:space="preserve"> </w:t>
      </w:r>
      <w:r w:rsidR="00667529">
        <w:rPr>
          <w:rFonts w:cstheme="minorHAnsi"/>
          <w:color w:val="000000" w:themeColor="text1"/>
        </w:rPr>
        <w:t>ноября</w:t>
      </w:r>
      <w:r w:rsidR="00C130FC" w:rsidRPr="00164161">
        <w:rPr>
          <w:rFonts w:cstheme="minorHAnsi"/>
          <w:color w:val="000000" w:themeColor="text1"/>
        </w:rPr>
        <w:t xml:space="preserve"> </w:t>
      </w:r>
      <w:r w:rsidR="00626612">
        <w:rPr>
          <w:rFonts w:cstheme="minorHAnsi"/>
          <w:color w:val="000000" w:themeColor="text1"/>
        </w:rPr>
        <w:t>2020</w:t>
      </w:r>
      <w:r w:rsidR="00C130FC" w:rsidRPr="00164161">
        <w:rPr>
          <w:rFonts w:cstheme="minorHAnsi"/>
          <w:color w:val="000000" w:themeColor="text1"/>
        </w:rPr>
        <w:t xml:space="preserve"> года</w:t>
      </w:r>
    </w:p>
    <w:p w14:paraId="432C1BDC" w14:textId="77777777" w:rsidR="00C130FC" w:rsidRPr="00164161" w:rsidRDefault="00C130FC" w:rsidP="00D831BA">
      <w:pPr>
        <w:spacing w:line="276" w:lineRule="auto"/>
        <w:rPr>
          <w:rFonts w:cstheme="minorHAnsi"/>
          <w:color w:val="000000" w:themeColor="text1"/>
        </w:rPr>
      </w:pPr>
    </w:p>
    <w:p w14:paraId="0E35A7E2" w14:textId="77777777" w:rsidR="00C130FC" w:rsidRPr="00164161" w:rsidRDefault="00C130FC" w:rsidP="00BF29CD">
      <w:pPr>
        <w:spacing w:after="0" w:line="240" w:lineRule="auto"/>
        <w:rPr>
          <w:rFonts w:cstheme="minorHAnsi"/>
          <w:color w:val="000000" w:themeColor="text1"/>
        </w:rPr>
      </w:pPr>
      <w:r w:rsidRPr="00164161">
        <w:rPr>
          <w:rFonts w:cstheme="minorHAnsi"/>
          <w:color w:val="000000" w:themeColor="text1"/>
        </w:rPr>
        <w:t>Контактное лицо ПАО «ГТМ»:</w:t>
      </w:r>
      <w:r w:rsidR="00BF29CD" w:rsidRPr="00164161">
        <w:rPr>
          <w:rFonts w:cstheme="minorHAnsi"/>
          <w:color w:val="000000" w:themeColor="text1"/>
        </w:rPr>
        <w:t xml:space="preserve"> </w:t>
      </w:r>
      <w:r w:rsidR="00405759" w:rsidRPr="00164161">
        <w:rPr>
          <w:rFonts w:cstheme="minorHAnsi"/>
          <w:color w:val="000000" w:themeColor="text1"/>
        </w:rPr>
        <w:t>Абрамова Юлия Сергеевна</w:t>
      </w:r>
      <w:r w:rsidR="00BF29CD" w:rsidRPr="00164161">
        <w:rPr>
          <w:rFonts w:cstheme="minorHAnsi"/>
          <w:color w:val="000000" w:themeColor="text1"/>
        </w:rPr>
        <w:t xml:space="preserve">, </w:t>
      </w:r>
      <w:r w:rsidR="00405759" w:rsidRPr="00164161">
        <w:rPr>
          <w:rFonts w:cstheme="minorHAnsi"/>
          <w:color w:val="000000" w:themeColor="text1"/>
        </w:rPr>
        <w:t>Корпоративный секретарь</w:t>
      </w:r>
      <w:r w:rsidRPr="00164161">
        <w:rPr>
          <w:rFonts w:cstheme="minorHAnsi"/>
          <w:color w:val="000000" w:themeColor="text1"/>
        </w:rPr>
        <w:t xml:space="preserve"> </w:t>
      </w:r>
    </w:p>
    <w:p w14:paraId="3B763E3A" w14:textId="77777777" w:rsidR="00C130FC" w:rsidRPr="00164161" w:rsidRDefault="00C130FC" w:rsidP="00BF29CD">
      <w:pPr>
        <w:spacing w:after="0" w:line="240" w:lineRule="auto"/>
        <w:rPr>
          <w:rFonts w:cstheme="minorHAnsi"/>
          <w:color w:val="000000" w:themeColor="text1"/>
        </w:rPr>
      </w:pPr>
      <w:r w:rsidRPr="00164161">
        <w:rPr>
          <w:rFonts w:cstheme="minorHAnsi"/>
          <w:color w:val="000000" w:themeColor="text1"/>
        </w:rPr>
        <w:t>Телефон: +7 </w:t>
      </w:r>
      <w:r w:rsidR="005F71FA">
        <w:rPr>
          <w:rFonts w:cstheme="minorHAnsi"/>
          <w:color w:val="000000" w:themeColor="text1"/>
        </w:rPr>
        <w:t>495</w:t>
      </w:r>
      <w:r w:rsidRPr="00164161">
        <w:rPr>
          <w:rFonts w:cstheme="minorHAnsi"/>
          <w:color w:val="000000" w:themeColor="text1"/>
        </w:rPr>
        <w:t> </w:t>
      </w:r>
      <w:r w:rsidR="005F71FA">
        <w:rPr>
          <w:rFonts w:cstheme="minorHAnsi"/>
          <w:color w:val="000000" w:themeColor="text1"/>
        </w:rPr>
        <w:t>137</w:t>
      </w:r>
      <w:r w:rsidRPr="00164161">
        <w:rPr>
          <w:rFonts w:cstheme="minorHAnsi"/>
          <w:color w:val="000000" w:themeColor="text1"/>
        </w:rPr>
        <w:t xml:space="preserve"> </w:t>
      </w:r>
      <w:r w:rsidR="005F71FA">
        <w:rPr>
          <w:rFonts w:cstheme="minorHAnsi"/>
          <w:color w:val="000000" w:themeColor="text1"/>
        </w:rPr>
        <w:t>88</w:t>
      </w:r>
      <w:r w:rsidRPr="00164161">
        <w:rPr>
          <w:rFonts w:cstheme="minorHAnsi"/>
          <w:color w:val="000000" w:themeColor="text1"/>
        </w:rPr>
        <w:t xml:space="preserve"> </w:t>
      </w:r>
      <w:r w:rsidR="005F71FA">
        <w:rPr>
          <w:rFonts w:cstheme="minorHAnsi"/>
          <w:color w:val="000000" w:themeColor="text1"/>
        </w:rPr>
        <w:t>88</w:t>
      </w:r>
      <w:r w:rsidR="005215C9" w:rsidRPr="00164161">
        <w:rPr>
          <w:rFonts w:cstheme="minorHAnsi"/>
          <w:color w:val="000000" w:themeColor="text1"/>
        </w:rPr>
        <w:t xml:space="preserve"> (доб. </w:t>
      </w:r>
      <w:r w:rsidR="005F71FA">
        <w:rPr>
          <w:rFonts w:cstheme="minorHAnsi"/>
          <w:color w:val="000000" w:themeColor="text1"/>
        </w:rPr>
        <w:t>37</w:t>
      </w:r>
      <w:r w:rsidR="005215C9" w:rsidRPr="00164161">
        <w:rPr>
          <w:rFonts w:cstheme="minorHAnsi"/>
          <w:color w:val="000000" w:themeColor="text1"/>
        </w:rPr>
        <w:t>-</w:t>
      </w:r>
      <w:r w:rsidR="005F71FA">
        <w:rPr>
          <w:rFonts w:cstheme="minorHAnsi"/>
          <w:color w:val="000000" w:themeColor="text1"/>
        </w:rPr>
        <w:t>25</w:t>
      </w:r>
      <w:r w:rsidR="005215C9" w:rsidRPr="00164161">
        <w:rPr>
          <w:rFonts w:cstheme="minorHAnsi"/>
          <w:color w:val="000000" w:themeColor="text1"/>
        </w:rPr>
        <w:t>)</w:t>
      </w:r>
    </w:p>
    <w:p w14:paraId="423E0898" w14:textId="77777777" w:rsidR="005215C9" w:rsidRPr="006549BE" w:rsidRDefault="005215C9" w:rsidP="00BF29CD">
      <w:pPr>
        <w:spacing w:after="0" w:line="240" w:lineRule="auto"/>
        <w:rPr>
          <w:rFonts w:cstheme="minorHAnsi"/>
          <w:color w:val="000000" w:themeColor="text1"/>
        </w:rPr>
      </w:pPr>
      <w:r w:rsidRPr="00164161">
        <w:rPr>
          <w:rFonts w:cstheme="minorHAnsi"/>
          <w:color w:val="000000" w:themeColor="text1"/>
          <w:lang w:val="en-US"/>
        </w:rPr>
        <w:t>E</w:t>
      </w:r>
      <w:r w:rsidRPr="006549BE">
        <w:rPr>
          <w:rFonts w:cstheme="minorHAnsi"/>
          <w:color w:val="000000" w:themeColor="text1"/>
        </w:rPr>
        <w:t>-</w:t>
      </w:r>
      <w:r w:rsidRPr="00164161">
        <w:rPr>
          <w:rFonts w:cstheme="minorHAnsi"/>
          <w:color w:val="000000" w:themeColor="text1"/>
          <w:lang w:val="en-US"/>
        </w:rPr>
        <w:t>mail</w:t>
      </w:r>
      <w:r w:rsidRPr="006549BE">
        <w:rPr>
          <w:rFonts w:cstheme="minorHAnsi"/>
          <w:color w:val="000000" w:themeColor="text1"/>
        </w:rPr>
        <w:t xml:space="preserve">: </w:t>
      </w:r>
      <w:r w:rsidR="00172427" w:rsidRPr="00164161">
        <w:rPr>
          <w:rFonts w:cstheme="minorHAnsi"/>
          <w:b/>
          <w:i/>
          <w:color w:val="000000" w:themeColor="text1"/>
          <w:lang w:val="en-US"/>
        </w:rPr>
        <w:t>info</w:t>
      </w:r>
      <w:r w:rsidR="00172427" w:rsidRPr="006549BE">
        <w:rPr>
          <w:rFonts w:cstheme="minorHAnsi"/>
          <w:b/>
          <w:i/>
          <w:color w:val="000000" w:themeColor="text1"/>
        </w:rPr>
        <w:t>@</w:t>
      </w:r>
      <w:r w:rsidR="00172427" w:rsidRPr="00164161">
        <w:rPr>
          <w:rFonts w:cstheme="minorHAnsi"/>
          <w:b/>
          <w:i/>
          <w:color w:val="000000" w:themeColor="text1"/>
          <w:lang w:val="en-US"/>
        </w:rPr>
        <w:t>gt</w:t>
      </w:r>
      <w:r w:rsidR="00172427" w:rsidRPr="006549BE">
        <w:rPr>
          <w:rFonts w:cstheme="minorHAnsi"/>
          <w:b/>
          <w:i/>
          <w:color w:val="000000" w:themeColor="text1"/>
        </w:rPr>
        <w:t>-</w:t>
      </w:r>
      <w:r w:rsidR="00172427" w:rsidRPr="00164161">
        <w:rPr>
          <w:rFonts w:cstheme="minorHAnsi"/>
          <w:b/>
          <w:i/>
          <w:color w:val="000000" w:themeColor="text1"/>
          <w:lang w:val="en-US"/>
        </w:rPr>
        <w:t>m</w:t>
      </w:r>
      <w:r w:rsidR="00172427" w:rsidRPr="006549BE">
        <w:rPr>
          <w:rFonts w:cstheme="minorHAnsi"/>
          <w:b/>
          <w:i/>
          <w:color w:val="000000" w:themeColor="text1"/>
        </w:rPr>
        <w:t>.</w:t>
      </w:r>
      <w:r w:rsidR="00172427" w:rsidRPr="00164161">
        <w:rPr>
          <w:rFonts w:cstheme="minorHAnsi"/>
          <w:b/>
          <w:i/>
          <w:color w:val="000000" w:themeColor="text1"/>
          <w:lang w:val="en-US"/>
        </w:rPr>
        <w:t>ru</w:t>
      </w:r>
    </w:p>
    <w:p w14:paraId="60DC7AAB" w14:textId="77777777" w:rsidR="005215C9" w:rsidRPr="006549BE" w:rsidRDefault="005215C9" w:rsidP="00BF29CD">
      <w:pPr>
        <w:spacing w:after="0" w:line="240" w:lineRule="auto"/>
        <w:rPr>
          <w:rFonts w:cstheme="minorHAnsi"/>
          <w:color w:val="000000" w:themeColor="text1"/>
        </w:rPr>
      </w:pPr>
    </w:p>
    <w:p w14:paraId="055AEEF5" w14:textId="77777777" w:rsidR="00BF29CD" w:rsidRPr="006549BE" w:rsidRDefault="00BF29CD" w:rsidP="00BF29CD">
      <w:pPr>
        <w:spacing w:after="0" w:line="240" w:lineRule="auto"/>
        <w:rPr>
          <w:rFonts w:cstheme="minorHAnsi"/>
          <w:color w:val="000000" w:themeColor="text1"/>
        </w:rPr>
      </w:pPr>
    </w:p>
    <w:p w14:paraId="0C8DD1A6" w14:textId="77777777" w:rsidR="005215C9" w:rsidRPr="00164161" w:rsidRDefault="00DE28B2" w:rsidP="005215C9">
      <w:pPr>
        <w:autoSpaceDE w:val="0"/>
        <w:autoSpaceDN w:val="0"/>
        <w:spacing w:after="120" w:line="240" w:lineRule="auto"/>
        <w:ind w:left="57" w:right="63"/>
        <w:jc w:val="both"/>
        <w:rPr>
          <w:rFonts w:cstheme="minorHAnsi"/>
          <w:b/>
          <w:i/>
          <w:color w:val="000000" w:themeColor="text1"/>
        </w:rPr>
      </w:pPr>
      <w:r w:rsidRPr="00164161">
        <w:rPr>
          <w:rFonts w:cstheme="minorHAnsi"/>
          <w:color w:val="000000" w:themeColor="text1"/>
        </w:rPr>
        <w:t>Адрес электронной почты</w:t>
      </w:r>
      <w:r w:rsidR="00C130FC" w:rsidRPr="00164161">
        <w:rPr>
          <w:rFonts w:cstheme="minorHAnsi"/>
          <w:color w:val="000000" w:themeColor="text1"/>
        </w:rPr>
        <w:t xml:space="preserve"> Эмитента</w:t>
      </w:r>
      <w:r w:rsidRPr="00164161">
        <w:rPr>
          <w:rFonts w:cstheme="minorHAnsi"/>
          <w:color w:val="000000" w:themeColor="text1"/>
        </w:rPr>
        <w:t xml:space="preserve">: </w:t>
      </w:r>
      <w:r w:rsidR="005215C9" w:rsidRPr="00164161">
        <w:rPr>
          <w:rFonts w:cstheme="minorHAnsi"/>
          <w:b/>
          <w:i/>
          <w:color w:val="000000" w:themeColor="text1"/>
        </w:rPr>
        <w:t>info@gt-m.ru</w:t>
      </w:r>
    </w:p>
    <w:p w14:paraId="37B079F6" w14:textId="77777777" w:rsidR="005215C9" w:rsidRPr="00164161" w:rsidRDefault="00DE28B2" w:rsidP="005215C9">
      <w:pPr>
        <w:autoSpaceDE w:val="0"/>
        <w:autoSpaceDN w:val="0"/>
        <w:spacing w:after="120" w:line="240" w:lineRule="auto"/>
        <w:ind w:left="57" w:right="63"/>
        <w:jc w:val="both"/>
        <w:rPr>
          <w:rFonts w:cstheme="minorHAnsi"/>
          <w:color w:val="000000" w:themeColor="text1"/>
        </w:rPr>
      </w:pPr>
      <w:r w:rsidRPr="00164161">
        <w:rPr>
          <w:rFonts w:cstheme="minorHAnsi"/>
          <w:color w:val="000000" w:themeColor="text1"/>
        </w:rPr>
        <w:t>Адрес страницы в сети Интернет</w:t>
      </w:r>
      <w:r w:rsidR="005215C9" w:rsidRPr="00164161">
        <w:rPr>
          <w:rFonts w:cstheme="minorHAnsi"/>
          <w:color w:val="000000" w:themeColor="text1"/>
        </w:rPr>
        <w:t xml:space="preserve">, </w:t>
      </w:r>
      <w:r w:rsidRPr="00164161">
        <w:rPr>
          <w:rFonts w:cstheme="minorHAnsi"/>
          <w:color w:val="000000" w:themeColor="text1"/>
        </w:rPr>
        <w:t>на которой раскрывается информация</w:t>
      </w:r>
      <w:r w:rsidR="005215C9" w:rsidRPr="00164161">
        <w:rPr>
          <w:rFonts w:cstheme="minorHAnsi"/>
          <w:color w:val="000000" w:themeColor="text1"/>
        </w:rPr>
        <w:t xml:space="preserve">, </w:t>
      </w:r>
      <w:r w:rsidRPr="00164161">
        <w:rPr>
          <w:rFonts w:cstheme="minorHAnsi"/>
          <w:color w:val="000000" w:themeColor="text1"/>
        </w:rPr>
        <w:t>содержащаяся в</w:t>
      </w:r>
      <w:r w:rsidR="005215C9" w:rsidRPr="00164161">
        <w:rPr>
          <w:rFonts w:cstheme="minorHAnsi"/>
          <w:color w:val="000000" w:themeColor="text1"/>
        </w:rPr>
        <w:t xml:space="preserve"> </w:t>
      </w:r>
      <w:r w:rsidRPr="00164161">
        <w:rPr>
          <w:rFonts w:cstheme="minorHAnsi"/>
          <w:color w:val="000000" w:themeColor="text1"/>
        </w:rPr>
        <w:t>настоящем ежеквартальном отчете</w:t>
      </w:r>
      <w:r w:rsidR="005215C9" w:rsidRPr="00164161">
        <w:rPr>
          <w:rFonts w:cstheme="minorHAnsi"/>
          <w:color w:val="000000" w:themeColor="text1"/>
        </w:rPr>
        <w:t xml:space="preserve">: </w:t>
      </w:r>
    </w:p>
    <w:p w14:paraId="0843B61A" w14:textId="77777777" w:rsidR="005215C9" w:rsidRPr="00164161" w:rsidRDefault="006859DE" w:rsidP="005215C9">
      <w:pPr>
        <w:autoSpaceDE w:val="0"/>
        <w:autoSpaceDN w:val="0"/>
        <w:spacing w:after="120" w:line="240" w:lineRule="auto"/>
        <w:ind w:left="57" w:right="63"/>
        <w:jc w:val="both"/>
        <w:rPr>
          <w:rFonts w:cstheme="minorHAnsi"/>
          <w:b/>
          <w:i/>
          <w:color w:val="000000" w:themeColor="text1"/>
        </w:rPr>
      </w:pPr>
      <w:hyperlink r:id="rId8" w:history="1">
        <w:r w:rsidR="005215C9" w:rsidRPr="00164161">
          <w:rPr>
            <w:rStyle w:val="ab"/>
            <w:rFonts w:cstheme="minorHAnsi"/>
            <w:b/>
            <w:i/>
            <w:color w:val="000000" w:themeColor="text1"/>
          </w:rPr>
          <w:t>http://gt-m.ru/</w:t>
        </w:r>
      </w:hyperlink>
      <w:r w:rsidR="005215C9" w:rsidRPr="00164161">
        <w:rPr>
          <w:rFonts w:cstheme="minorHAnsi"/>
          <w:b/>
          <w:i/>
          <w:color w:val="000000" w:themeColor="text1"/>
        </w:rPr>
        <w:t xml:space="preserve">; </w:t>
      </w:r>
      <w:hyperlink r:id="rId9" w:history="1">
        <w:r w:rsidR="005215C9" w:rsidRPr="00164161">
          <w:rPr>
            <w:rFonts w:cstheme="minorHAnsi"/>
            <w:b/>
            <w:i/>
            <w:color w:val="000000" w:themeColor="text1"/>
          </w:rPr>
          <w:t>https://www.e-disclosure.ru/portal/company.aspx?id=37114</w:t>
        </w:r>
      </w:hyperlink>
      <w:r w:rsidR="000B28FF" w:rsidRPr="00164161">
        <w:rPr>
          <w:rFonts w:cstheme="minorHAnsi"/>
          <w:b/>
          <w:i/>
          <w:color w:val="000000" w:themeColor="text1"/>
        </w:rPr>
        <w:t xml:space="preserve"> </w:t>
      </w:r>
    </w:p>
    <w:p w14:paraId="28ADADDB" w14:textId="77777777" w:rsidR="00DE28B2" w:rsidRPr="00164161" w:rsidRDefault="00DE28B2" w:rsidP="005215C9">
      <w:pPr>
        <w:spacing w:line="276" w:lineRule="auto"/>
        <w:jc w:val="both"/>
        <w:rPr>
          <w:rFonts w:cstheme="minorHAnsi"/>
          <w:color w:val="000000" w:themeColor="text1"/>
        </w:rPr>
      </w:pPr>
    </w:p>
    <w:p w14:paraId="29F37D0E" w14:textId="77777777" w:rsidR="00DE28B2" w:rsidRPr="00164161" w:rsidRDefault="00DE28B2" w:rsidP="00D831BA">
      <w:pPr>
        <w:spacing w:line="276" w:lineRule="auto"/>
        <w:rPr>
          <w:rFonts w:cstheme="minorHAnsi"/>
          <w:color w:val="000000" w:themeColor="text1"/>
        </w:rPr>
      </w:pPr>
    </w:p>
    <w:p w14:paraId="7D115B66" w14:textId="77777777" w:rsidR="00720B40" w:rsidRPr="00164161" w:rsidRDefault="00720B40" w:rsidP="00D831BA">
      <w:pPr>
        <w:spacing w:line="276" w:lineRule="auto"/>
        <w:rPr>
          <w:rFonts w:cstheme="minorHAnsi"/>
          <w:color w:val="000000" w:themeColor="text1"/>
        </w:rPr>
      </w:pPr>
    </w:p>
    <w:p w14:paraId="1DEC45AD" w14:textId="77777777" w:rsidR="00720B40" w:rsidRPr="00164161" w:rsidRDefault="00720B40" w:rsidP="00D831BA">
      <w:pPr>
        <w:spacing w:line="276" w:lineRule="auto"/>
        <w:rPr>
          <w:rFonts w:cstheme="minorHAnsi"/>
          <w:color w:val="000000" w:themeColor="text1"/>
        </w:rPr>
      </w:pPr>
    </w:p>
    <w:p w14:paraId="0C39CDCD" w14:textId="77777777" w:rsidR="00DE28B2" w:rsidRPr="00164161" w:rsidRDefault="00DE28B2" w:rsidP="00D831BA">
      <w:pPr>
        <w:pStyle w:val="20"/>
        <w:spacing w:line="276" w:lineRule="auto"/>
        <w:rPr>
          <w:rFonts w:asciiTheme="minorHAnsi" w:hAnsiTheme="minorHAnsi" w:cstheme="minorHAnsi"/>
          <w:color w:val="auto"/>
          <w:sz w:val="22"/>
          <w:szCs w:val="22"/>
        </w:rPr>
      </w:pPr>
      <w:bookmarkStart w:id="1" w:name="_Toc506399105"/>
      <w:r w:rsidRPr="00164161">
        <w:rPr>
          <w:rFonts w:asciiTheme="minorHAnsi" w:hAnsiTheme="minorHAnsi" w:cstheme="minorHAnsi"/>
          <w:color w:val="000000" w:themeColor="text1"/>
          <w:sz w:val="22"/>
          <w:szCs w:val="22"/>
        </w:rPr>
        <w:lastRenderedPageBreak/>
        <w:t>Оглавление</w:t>
      </w:r>
      <w:bookmarkEnd w:id="1"/>
    </w:p>
    <w:p w14:paraId="2098DDAF" w14:textId="77777777" w:rsidR="00B6071B" w:rsidRPr="00FD0A8B" w:rsidRDefault="00BF29CD" w:rsidP="007C4CC7">
      <w:pPr>
        <w:pStyle w:val="22"/>
        <w:rPr>
          <w:rStyle w:val="ab"/>
          <w:rFonts w:cstheme="minorHAnsi"/>
          <w:color w:val="auto"/>
          <w:u w:val="none"/>
        </w:rPr>
      </w:pPr>
      <w:r w:rsidRPr="00164161">
        <w:fldChar w:fldCharType="begin"/>
      </w:r>
      <w:r w:rsidRPr="00164161">
        <w:instrText xml:space="preserve"> TOC \o "1-3" \h \z \u </w:instrText>
      </w:r>
      <w:r w:rsidRPr="00164161">
        <w:fldChar w:fldCharType="separate"/>
      </w:r>
      <w:hyperlink w:anchor="_Toc506399105" w:history="1">
        <w:r w:rsidR="00B6071B" w:rsidRPr="00FD0A8B">
          <w:rPr>
            <w:rStyle w:val="ab"/>
            <w:rFonts w:cstheme="minorHAnsi"/>
            <w:noProof/>
            <w:color w:val="auto"/>
            <w:u w:val="none"/>
          </w:rPr>
          <w:t>Оглавление</w:t>
        </w:r>
        <w:r w:rsidR="00B6071B" w:rsidRPr="00FD0A8B">
          <w:rPr>
            <w:rStyle w:val="ab"/>
            <w:rFonts w:cstheme="minorHAnsi"/>
            <w:webHidden/>
            <w:color w:val="auto"/>
            <w:u w:val="none"/>
          </w:rPr>
          <w:tab/>
        </w:r>
        <w:r w:rsidR="00B6071B" w:rsidRPr="00FD0A8B">
          <w:rPr>
            <w:rStyle w:val="ab"/>
            <w:rFonts w:cstheme="minorHAnsi"/>
            <w:webHidden/>
            <w:color w:val="auto"/>
            <w:u w:val="none"/>
          </w:rPr>
          <w:fldChar w:fldCharType="begin"/>
        </w:r>
        <w:r w:rsidR="00B6071B" w:rsidRPr="00FD0A8B">
          <w:rPr>
            <w:rStyle w:val="ab"/>
            <w:rFonts w:cstheme="minorHAnsi"/>
            <w:webHidden/>
            <w:color w:val="auto"/>
            <w:u w:val="none"/>
          </w:rPr>
          <w:instrText xml:space="preserve"> PAGEREF _Toc506399105 \h </w:instrText>
        </w:r>
        <w:r w:rsidR="00B6071B" w:rsidRPr="00FD0A8B">
          <w:rPr>
            <w:rStyle w:val="ab"/>
            <w:rFonts w:cstheme="minorHAnsi"/>
            <w:webHidden/>
            <w:color w:val="auto"/>
            <w:u w:val="none"/>
          </w:rPr>
        </w:r>
        <w:r w:rsidR="00B6071B" w:rsidRPr="00FD0A8B">
          <w:rPr>
            <w:rStyle w:val="ab"/>
            <w:rFonts w:cstheme="minorHAnsi"/>
            <w:webHidden/>
            <w:color w:val="auto"/>
            <w:u w:val="none"/>
          </w:rPr>
          <w:fldChar w:fldCharType="separate"/>
        </w:r>
        <w:r w:rsidR="00672158">
          <w:rPr>
            <w:rStyle w:val="ab"/>
            <w:rFonts w:cstheme="minorHAnsi"/>
            <w:noProof/>
            <w:webHidden/>
            <w:color w:val="auto"/>
            <w:u w:val="none"/>
          </w:rPr>
          <w:t>2</w:t>
        </w:r>
        <w:r w:rsidR="00B6071B" w:rsidRPr="00FD0A8B">
          <w:rPr>
            <w:rStyle w:val="ab"/>
            <w:rFonts w:cstheme="minorHAnsi"/>
            <w:webHidden/>
            <w:color w:val="auto"/>
            <w:u w:val="none"/>
          </w:rPr>
          <w:fldChar w:fldCharType="end"/>
        </w:r>
      </w:hyperlink>
    </w:p>
    <w:p w14:paraId="237D3C7F" w14:textId="77777777" w:rsidR="00B6071B" w:rsidRPr="00FD0A8B" w:rsidRDefault="006859DE" w:rsidP="007C4CC7">
      <w:pPr>
        <w:pStyle w:val="22"/>
        <w:rPr>
          <w:rStyle w:val="ab"/>
          <w:rFonts w:cstheme="minorHAnsi"/>
          <w:color w:val="auto"/>
          <w:u w:val="none"/>
        </w:rPr>
      </w:pPr>
      <w:hyperlink w:anchor="_Toc506399106" w:history="1">
        <w:r w:rsidR="00B6071B" w:rsidRPr="00FD0A8B">
          <w:rPr>
            <w:rStyle w:val="ab"/>
            <w:rFonts w:cstheme="minorHAnsi"/>
            <w:noProof/>
            <w:color w:val="auto"/>
            <w:u w:val="none"/>
          </w:rPr>
          <w:t>Введение</w:t>
        </w:r>
        <w:r w:rsidR="00B6071B" w:rsidRPr="00FD0A8B">
          <w:rPr>
            <w:rStyle w:val="ab"/>
            <w:rFonts w:cstheme="minorHAnsi"/>
            <w:webHidden/>
            <w:color w:val="auto"/>
            <w:u w:val="none"/>
          </w:rPr>
          <w:tab/>
        </w:r>
        <w:r w:rsidR="00B6071B" w:rsidRPr="00FD0A8B">
          <w:rPr>
            <w:rStyle w:val="ab"/>
            <w:rFonts w:cstheme="minorHAnsi"/>
            <w:webHidden/>
            <w:color w:val="auto"/>
            <w:u w:val="none"/>
          </w:rPr>
          <w:fldChar w:fldCharType="begin"/>
        </w:r>
        <w:r w:rsidR="00B6071B" w:rsidRPr="00FD0A8B">
          <w:rPr>
            <w:rStyle w:val="ab"/>
            <w:rFonts w:cstheme="minorHAnsi"/>
            <w:webHidden/>
            <w:color w:val="auto"/>
            <w:u w:val="none"/>
          </w:rPr>
          <w:instrText xml:space="preserve"> PAGEREF _Toc506399106 \h </w:instrText>
        </w:r>
        <w:r w:rsidR="00B6071B" w:rsidRPr="00FD0A8B">
          <w:rPr>
            <w:rStyle w:val="ab"/>
            <w:rFonts w:cstheme="minorHAnsi"/>
            <w:webHidden/>
            <w:color w:val="auto"/>
            <w:u w:val="none"/>
          </w:rPr>
        </w:r>
        <w:r w:rsidR="00B6071B" w:rsidRPr="00FD0A8B">
          <w:rPr>
            <w:rStyle w:val="ab"/>
            <w:rFonts w:cstheme="minorHAnsi"/>
            <w:webHidden/>
            <w:color w:val="auto"/>
            <w:u w:val="none"/>
          </w:rPr>
          <w:fldChar w:fldCharType="separate"/>
        </w:r>
        <w:r w:rsidR="00672158">
          <w:rPr>
            <w:rStyle w:val="ab"/>
            <w:rFonts w:cstheme="minorHAnsi"/>
            <w:noProof/>
            <w:webHidden/>
            <w:color w:val="auto"/>
            <w:u w:val="none"/>
          </w:rPr>
          <w:t>6</w:t>
        </w:r>
        <w:r w:rsidR="00B6071B" w:rsidRPr="00FD0A8B">
          <w:rPr>
            <w:rStyle w:val="ab"/>
            <w:rFonts w:cstheme="minorHAnsi"/>
            <w:webHidden/>
            <w:color w:val="auto"/>
            <w:u w:val="none"/>
          </w:rPr>
          <w:fldChar w:fldCharType="end"/>
        </w:r>
      </w:hyperlink>
    </w:p>
    <w:p w14:paraId="16869746" w14:textId="77777777" w:rsidR="00B6071B" w:rsidRPr="00FD0A8B" w:rsidRDefault="006859DE" w:rsidP="007C4CC7">
      <w:pPr>
        <w:pStyle w:val="22"/>
        <w:rPr>
          <w:rStyle w:val="ab"/>
          <w:rFonts w:cstheme="minorHAnsi"/>
          <w:color w:val="auto"/>
          <w:u w:val="none"/>
        </w:rPr>
      </w:pPr>
      <w:hyperlink w:anchor="_Toc506399107" w:history="1">
        <w:r w:rsidR="00B6071B" w:rsidRPr="00FD0A8B">
          <w:rPr>
            <w:rStyle w:val="ab"/>
            <w:rFonts w:cstheme="minorHAnsi"/>
            <w:noProof/>
            <w:color w:val="auto"/>
            <w:u w:val="none"/>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B6071B" w:rsidRPr="00FD0A8B">
          <w:rPr>
            <w:rStyle w:val="ab"/>
            <w:rFonts w:cstheme="minorHAnsi"/>
            <w:webHidden/>
            <w:color w:val="auto"/>
            <w:u w:val="none"/>
          </w:rPr>
          <w:tab/>
        </w:r>
        <w:r w:rsidR="00B6071B" w:rsidRPr="00FD0A8B">
          <w:rPr>
            <w:rStyle w:val="ab"/>
            <w:rFonts w:cstheme="minorHAnsi"/>
            <w:webHidden/>
            <w:color w:val="auto"/>
            <w:u w:val="none"/>
          </w:rPr>
          <w:fldChar w:fldCharType="begin"/>
        </w:r>
        <w:r w:rsidR="00B6071B" w:rsidRPr="00FD0A8B">
          <w:rPr>
            <w:rStyle w:val="ab"/>
            <w:rFonts w:cstheme="minorHAnsi"/>
            <w:webHidden/>
            <w:color w:val="auto"/>
            <w:u w:val="none"/>
          </w:rPr>
          <w:instrText xml:space="preserve"> PAGEREF _Toc506399107 \h </w:instrText>
        </w:r>
        <w:r w:rsidR="00B6071B" w:rsidRPr="00FD0A8B">
          <w:rPr>
            <w:rStyle w:val="ab"/>
            <w:rFonts w:cstheme="minorHAnsi"/>
            <w:webHidden/>
            <w:color w:val="auto"/>
            <w:u w:val="none"/>
          </w:rPr>
        </w:r>
        <w:r w:rsidR="00B6071B" w:rsidRPr="00FD0A8B">
          <w:rPr>
            <w:rStyle w:val="ab"/>
            <w:rFonts w:cstheme="minorHAnsi"/>
            <w:webHidden/>
            <w:color w:val="auto"/>
            <w:u w:val="none"/>
          </w:rPr>
          <w:fldChar w:fldCharType="separate"/>
        </w:r>
        <w:r w:rsidR="00672158">
          <w:rPr>
            <w:rStyle w:val="ab"/>
            <w:rFonts w:cstheme="minorHAnsi"/>
            <w:noProof/>
            <w:webHidden/>
            <w:color w:val="auto"/>
            <w:u w:val="none"/>
          </w:rPr>
          <w:t>6</w:t>
        </w:r>
        <w:r w:rsidR="00B6071B" w:rsidRPr="00FD0A8B">
          <w:rPr>
            <w:rStyle w:val="ab"/>
            <w:rFonts w:cstheme="minorHAnsi"/>
            <w:webHidden/>
            <w:color w:val="auto"/>
            <w:u w:val="none"/>
          </w:rPr>
          <w:fldChar w:fldCharType="end"/>
        </w:r>
      </w:hyperlink>
    </w:p>
    <w:p w14:paraId="446628AE" w14:textId="77777777" w:rsidR="00B6071B" w:rsidRPr="00FD0A8B" w:rsidRDefault="006859DE">
      <w:pPr>
        <w:pStyle w:val="31"/>
        <w:tabs>
          <w:tab w:val="left" w:pos="1100"/>
          <w:tab w:val="right" w:leader="dot" w:pos="9345"/>
        </w:tabs>
        <w:rPr>
          <w:rStyle w:val="ab"/>
          <w:rFonts w:cstheme="minorHAnsi"/>
          <w:color w:val="auto"/>
          <w:u w:val="none"/>
        </w:rPr>
      </w:pPr>
      <w:hyperlink w:anchor="_Toc506399108" w:history="1">
        <w:r w:rsidR="00B6071B" w:rsidRPr="00FD0A8B">
          <w:rPr>
            <w:rStyle w:val="ab"/>
            <w:rFonts w:cstheme="minorHAnsi"/>
            <w:noProof/>
            <w:color w:val="auto"/>
            <w:u w:val="none"/>
          </w:rPr>
          <w:t>1.1.</w:t>
        </w:r>
        <w:r w:rsidR="00B6071B" w:rsidRPr="00FD0A8B">
          <w:rPr>
            <w:rStyle w:val="ab"/>
            <w:rFonts w:cstheme="minorHAnsi"/>
            <w:color w:val="auto"/>
            <w:u w:val="none"/>
          </w:rPr>
          <w:tab/>
        </w:r>
        <w:r w:rsidR="00B6071B" w:rsidRPr="00FD0A8B">
          <w:rPr>
            <w:rStyle w:val="ab"/>
            <w:rFonts w:cstheme="minorHAnsi"/>
            <w:noProof/>
            <w:color w:val="auto"/>
            <w:u w:val="none"/>
          </w:rPr>
          <w:t>Сведения о банковских счетах эмитента</w:t>
        </w:r>
        <w:r w:rsidR="006E3D85" w:rsidRPr="00FD0A8B">
          <w:rPr>
            <w:rStyle w:val="ab"/>
            <w:rFonts w:cstheme="minorHAnsi"/>
            <w:noProof/>
            <w:color w:val="auto"/>
            <w:u w:val="none"/>
            <w:lang w:val="en-US"/>
          </w:rPr>
          <w:t>.</w:t>
        </w:r>
        <w:r w:rsidR="00B6071B" w:rsidRPr="00FD0A8B">
          <w:rPr>
            <w:rStyle w:val="ab"/>
            <w:rFonts w:cstheme="minorHAnsi"/>
            <w:webHidden/>
            <w:color w:val="auto"/>
            <w:u w:val="none"/>
          </w:rPr>
          <w:tab/>
        </w:r>
        <w:r w:rsidR="00B6071B" w:rsidRPr="00FD0A8B">
          <w:rPr>
            <w:rStyle w:val="ab"/>
            <w:rFonts w:cstheme="minorHAnsi"/>
            <w:webHidden/>
            <w:color w:val="auto"/>
            <w:u w:val="none"/>
          </w:rPr>
          <w:fldChar w:fldCharType="begin"/>
        </w:r>
        <w:r w:rsidR="00B6071B" w:rsidRPr="00FD0A8B">
          <w:rPr>
            <w:rStyle w:val="ab"/>
            <w:rFonts w:cstheme="minorHAnsi"/>
            <w:webHidden/>
            <w:color w:val="auto"/>
            <w:u w:val="none"/>
          </w:rPr>
          <w:instrText xml:space="preserve"> PAGEREF _Toc506399108 \h </w:instrText>
        </w:r>
        <w:r w:rsidR="00B6071B" w:rsidRPr="00FD0A8B">
          <w:rPr>
            <w:rStyle w:val="ab"/>
            <w:rFonts w:cstheme="minorHAnsi"/>
            <w:webHidden/>
            <w:color w:val="auto"/>
            <w:u w:val="none"/>
          </w:rPr>
        </w:r>
        <w:r w:rsidR="00B6071B" w:rsidRPr="00FD0A8B">
          <w:rPr>
            <w:rStyle w:val="ab"/>
            <w:rFonts w:cstheme="minorHAnsi"/>
            <w:webHidden/>
            <w:color w:val="auto"/>
            <w:u w:val="none"/>
          </w:rPr>
          <w:fldChar w:fldCharType="separate"/>
        </w:r>
        <w:r w:rsidR="00672158">
          <w:rPr>
            <w:rStyle w:val="ab"/>
            <w:rFonts w:cstheme="minorHAnsi"/>
            <w:noProof/>
            <w:webHidden/>
            <w:color w:val="auto"/>
            <w:u w:val="none"/>
          </w:rPr>
          <w:t>6</w:t>
        </w:r>
        <w:r w:rsidR="00B6071B" w:rsidRPr="00FD0A8B">
          <w:rPr>
            <w:rStyle w:val="ab"/>
            <w:rFonts w:cstheme="minorHAnsi"/>
            <w:webHidden/>
            <w:color w:val="auto"/>
            <w:u w:val="none"/>
          </w:rPr>
          <w:fldChar w:fldCharType="end"/>
        </w:r>
      </w:hyperlink>
    </w:p>
    <w:p w14:paraId="1E33634B" w14:textId="77777777" w:rsidR="00B6071B" w:rsidRPr="00FD0A8B" w:rsidRDefault="006859DE">
      <w:pPr>
        <w:pStyle w:val="31"/>
        <w:tabs>
          <w:tab w:val="right" w:leader="dot" w:pos="9345"/>
        </w:tabs>
        <w:rPr>
          <w:rStyle w:val="ab"/>
          <w:rFonts w:cstheme="minorHAnsi"/>
          <w:color w:val="auto"/>
          <w:u w:val="none"/>
        </w:rPr>
      </w:pPr>
      <w:hyperlink w:anchor="_Toc506399109" w:history="1">
        <w:r w:rsidR="00B6071B" w:rsidRPr="00FD0A8B">
          <w:rPr>
            <w:rStyle w:val="ab"/>
            <w:rFonts w:cstheme="minorHAnsi"/>
            <w:noProof/>
            <w:color w:val="auto"/>
            <w:u w:val="none"/>
          </w:rPr>
          <w:t>1.2. Сведения об аудиторе (аудиторской организации) эмитента</w:t>
        </w:r>
        <w:r w:rsidR="00B6071B" w:rsidRPr="00FD0A8B">
          <w:rPr>
            <w:rStyle w:val="ab"/>
            <w:rFonts w:cstheme="minorHAnsi"/>
            <w:webHidden/>
            <w:color w:val="auto"/>
            <w:u w:val="none"/>
          </w:rPr>
          <w:tab/>
        </w:r>
        <w:r w:rsidR="00521C85">
          <w:rPr>
            <w:rStyle w:val="ab"/>
            <w:rFonts w:cstheme="minorHAnsi"/>
            <w:webHidden/>
            <w:color w:val="auto"/>
            <w:u w:val="none"/>
          </w:rPr>
          <w:t>6</w:t>
        </w:r>
      </w:hyperlink>
    </w:p>
    <w:p w14:paraId="3475040C" w14:textId="77777777" w:rsidR="00B6071B" w:rsidRPr="00FD0A8B" w:rsidRDefault="006859DE">
      <w:pPr>
        <w:pStyle w:val="31"/>
        <w:tabs>
          <w:tab w:val="right" w:leader="dot" w:pos="9345"/>
        </w:tabs>
        <w:rPr>
          <w:rStyle w:val="ab"/>
          <w:rFonts w:cstheme="minorHAnsi"/>
          <w:color w:val="auto"/>
          <w:u w:val="none"/>
        </w:rPr>
      </w:pPr>
      <w:hyperlink w:anchor="_Toc506399110" w:history="1">
        <w:r w:rsidR="00B6071B" w:rsidRPr="00FD0A8B">
          <w:rPr>
            <w:rStyle w:val="ab"/>
            <w:rFonts w:cstheme="minorHAnsi"/>
            <w:noProof/>
            <w:color w:val="auto"/>
            <w:u w:val="none"/>
          </w:rPr>
          <w:t>1.3. Сведения об оценщике (оценщиках) эмитента</w:t>
        </w:r>
        <w:r w:rsidR="00B6071B" w:rsidRPr="00FD0A8B">
          <w:rPr>
            <w:rStyle w:val="ab"/>
            <w:rFonts w:cstheme="minorHAnsi"/>
            <w:webHidden/>
            <w:color w:val="auto"/>
            <w:u w:val="none"/>
          </w:rPr>
          <w:tab/>
        </w:r>
      </w:hyperlink>
      <w:r w:rsidR="00521C85">
        <w:rPr>
          <w:rStyle w:val="ab"/>
          <w:rFonts w:cstheme="minorHAnsi"/>
          <w:color w:val="auto"/>
          <w:u w:val="none"/>
        </w:rPr>
        <w:t>9</w:t>
      </w:r>
    </w:p>
    <w:p w14:paraId="082904FF" w14:textId="77777777" w:rsidR="00B6071B" w:rsidRPr="00FD0A8B" w:rsidRDefault="006859DE">
      <w:pPr>
        <w:pStyle w:val="31"/>
        <w:tabs>
          <w:tab w:val="right" w:leader="dot" w:pos="9345"/>
        </w:tabs>
        <w:rPr>
          <w:rStyle w:val="ab"/>
          <w:rFonts w:cstheme="minorHAnsi"/>
          <w:color w:val="auto"/>
          <w:u w:val="none"/>
        </w:rPr>
      </w:pPr>
      <w:hyperlink w:anchor="_Toc506399111" w:history="1">
        <w:r w:rsidR="00B6071B" w:rsidRPr="00FD0A8B">
          <w:rPr>
            <w:rStyle w:val="ab"/>
            <w:rFonts w:cstheme="minorHAnsi"/>
            <w:noProof/>
            <w:color w:val="auto"/>
            <w:u w:val="none"/>
          </w:rPr>
          <w:t>1.4. Сведения о консультантах эмитента</w:t>
        </w:r>
        <w:r w:rsidR="00B6071B" w:rsidRPr="00FD0A8B">
          <w:rPr>
            <w:rStyle w:val="ab"/>
            <w:rFonts w:cstheme="minorHAnsi"/>
            <w:webHidden/>
            <w:color w:val="auto"/>
            <w:u w:val="none"/>
          </w:rPr>
          <w:tab/>
        </w:r>
        <w:r w:rsidR="00521C85">
          <w:rPr>
            <w:rStyle w:val="ab"/>
            <w:rFonts w:cstheme="minorHAnsi"/>
            <w:webHidden/>
            <w:color w:val="auto"/>
            <w:u w:val="none"/>
          </w:rPr>
          <w:t>9</w:t>
        </w:r>
      </w:hyperlink>
    </w:p>
    <w:p w14:paraId="28B16CCD" w14:textId="77777777" w:rsidR="00B6071B" w:rsidRPr="00FD0A8B" w:rsidRDefault="006859DE">
      <w:pPr>
        <w:pStyle w:val="31"/>
        <w:tabs>
          <w:tab w:val="right" w:leader="dot" w:pos="9345"/>
        </w:tabs>
        <w:rPr>
          <w:rStyle w:val="ab"/>
          <w:rFonts w:cstheme="minorHAnsi"/>
          <w:color w:val="auto"/>
          <w:u w:val="none"/>
        </w:rPr>
      </w:pPr>
      <w:hyperlink w:anchor="_Toc506399112" w:history="1">
        <w:r w:rsidR="00B6071B" w:rsidRPr="00FD0A8B">
          <w:rPr>
            <w:rStyle w:val="ab"/>
            <w:rFonts w:cstheme="minorHAnsi"/>
            <w:noProof/>
            <w:color w:val="auto"/>
            <w:u w:val="none"/>
          </w:rPr>
          <w:t>1.5. Сведения о лицах, подписавших ежеквартальный отчет</w:t>
        </w:r>
        <w:r w:rsidR="00B6071B" w:rsidRPr="00FD0A8B">
          <w:rPr>
            <w:rStyle w:val="ab"/>
            <w:rFonts w:cstheme="minorHAnsi"/>
            <w:webHidden/>
            <w:color w:val="auto"/>
            <w:u w:val="none"/>
          </w:rPr>
          <w:tab/>
        </w:r>
        <w:r w:rsidR="00521C85">
          <w:rPr>
            <w:rStyle w:val="ab"/>
            <w:rFonts w:cstheme="minorHAnsi"/>
            <w:webHidden/>
            <w:color w:val="auto"/>
            <w:u w:val="none"/>
          </w:rPr>
          <w:t>10</w:t>
        </w:r>
      </w:hyperlink>
    </w:p>
    <w:p w14:paraId="39A7B6DC" w14:textId="1AEBFF01" w:rsidR="00B6071B" w:rsidRPr="00BB4B91" w:rsidRDefault="006859DE" w:rsidP="007C4CC7">
      <w:pPr>
        <w:pStyle w:val="22"/>
        <w:rPr>
          <w:rStyle w:val="ab"/>
          <w:rFonts w:cstheme="minorHAnsi"/>
          <w:color w:val="auto"/>
          <w:u w:val="none"/>
          <w:lang w:val="en-US"/>
        </w:rPr>
      </w:pPr>
      <w:hyperlink w:anchor="_Toc506399113" w:history="1">
        <w:r w:rsidR="00B6071B" w:rsidRPr="00FD0A8B">
          <w:rPr>
            <w:rStyle w:val="ab"/>
            <w:rFonts w:cstheme="minorHAnsi"/>
            <w:noProof/>
            <w:color w:val="auto"/>
            <w:u w:val="none"/>
          </w:rPr>
          <w:t>Раздел II. Основная информация о финансово-экономическом состоянии эмитента</w:t>
        </w:r>
        <w:r w:rsidR="00B6071B" w:rsidRPr="00FD0A8B">
          <w:rPr>
            <w:rStyle w:val="ab"/>
            <w:rFonts w:cstheme="minorHAnsi"/>
            <w:webHidden/>
            <w:color w:val="auto"/>
            <w:u w:val="none"/>
          </w:rPr>
          <w:tab/>
        </w:r>
        <w:r w:rsidR="00521C85">
          <w:rPr>
            <w:rStyle w:val="ab"/>
            <w:rFonts w:cstheme="minorHAnsi"/>
            <w:webHidden/>
            <w:color w:val="auto"/>
            <w:u w:val="none"/>
          </w:rPr>
          <w:t>1</w:t>
        </w:r>
      </w:hyperlink>
      <w:r w:rsidR="00BB4B91">
        <w:rPr>
          <w:rStyle w:val="ab"/>
          <w:rFonts w:cstheme="minorHAnsi"/>
          <w:color w:val="auto"/>
          <w:u w:val="none"/>
          <w:lang w:val="en-US"/>
        </w:rPr>
        <w:t>1</w:t>
      </w:r>
    </w:p>
    <w:p w14:paraId="721EED36" w14:textId="797BF4AB" w:rsidR="00B6071B" w:rsidRPr="00BB4B91" w:rsidRDefault="006859DE">
      <w:pPr>
        <w:pStyle w:val="31"/>
        <w:tabs>
          <w:tab w:val="right" w:leader="dot" w:pos="9345"/>
        </w:tabs>
        <w:rPr>
          <w:rStyle w:val="ab"/>
          <w:rFonts w:cstheme="minorHAnsi"/>
          <w:color w:val="auto"/>
          <w:u w:val="none"/>
          <w:lang w:val="en-US"/>
        </w:rPr>
      </w:pPr>
      <w:hyperlink w:anchor="_Toc506399114" w:history="1">
        <w:r w:rsidR="00B6071B" w:rsidRPr="007C4CC7">
          <w:rPr>
            <w:rStyle w:val="ab"/>
            <w:rFonts w:cstheme="minorHAnsi"/>
            <w:noProof/>
            <w:color w:val="auto"/>
            <w:u w:val="none"/>
          </w:rPr>
          <w:t>2.1. Пока</w:t>
        </w:r>
        <w:r w:rsidR="00B6071B" w:rsidRPr="00FD0A8B">
          <w:rPr>
            <w:rStyle w:val="ab"/>
            <w:rFonts w:cstheme="minorHAnsi"/>
            <w:noProof/>
            <w:color w:val="auto"/>
            <w:u w:val="none"/>
          </w:rPr>
          <w:t>затели финансово-экономической деятельности эмитента</w:t>
        </w:r>
        <w:r w:rsidR="00B6071B" w:rsidRPr="00FD0A8B">
          <w:rPr>
            <w:rStyle w:val="ab"/>
            <w:rFonts w:cstheme="minorHAnsi"/>
            <w:webHidden/>
            <w:color w:val="auto"/>
            <w:u w:val="none"/>
          </w:rPr>
          <w:tab/>
        </w:r>
        <w:r w:rsidR="00521C85">
          <w:rPr>
            <w:rStyle w:val="ab"/>
            <w:rFonts w:cstheme="minorHAnsi"/>
            <w:webHidden/>
            <w:color w:val="auto"/>
            <w:u w:val="none"/>
          </w:rPr>
          <w:t>1</w:t>
        </w:r>
      </w:hyperlink>
      <w:r w:rsidR="00BB4B91">
        <w:rPr>
          <w:rStyle w:val="ab"/>
          <w:rFonts w:cstheme="minorHAnsi"/>
          <w:color w:val="auto"/>
          <w:u w:val="none"/>
          <w:lang w:val="en-US"/>
        </w:rPr>
        <w:t>1</w:t>
      </w:r>
    </w:p>
    <w:p w14:paraId="277F21E9" w14:textId="77777777" w:rsidR="00B6071B" w:rsidRPr="00FD0A8B" w:rsidRDefault="006859DE">
      <w:pPr>
        <w:pStyle w:val="31"/>
        <w:tabs>
          <w:tab w:val="right" w:leader="dot" w:pos="9345"/>
        </w:tabs>
        <w:rPr>
          <w:rStyle w:val="ab"/>
          <w:rFonts w:cstheme="minorHAnsi"/>
          <w:color w:val="auto"/>
          <w:u w:val="none"/>
          <w:lang w:val="en-US"/>
        </w:rPr>
      </w:pPr>
      <w:hyperlink w:anchor="_Toc506399115" w:history="1">
        <w:r w:rsidR="00B6071B" w:rsidRPr="007C4CC7">
          <w:rPr>
            <w:rStyle w:val="ab"/>
            <w:rFonts w:cstheme="minorHAnsi"/>
            <w:noProof/>
            <w:color w:val="auto"/>
            <w:u w:val="none"/>
          </w:rPr>
          <w:t>2.2. Рыно</w:t>
        </w:r>
        <w:r w:rsidR="00B6071B" w:rsidRPr="00FD0A8B">
          <w:rPr>
            <w:rStyle w:val="ab"/>
            <w:rFonts w:cstheme="minorHAnsi"/>
            <w:noProof/>
            <w:color w:val="auto"/>
            <w:u w:val="none"/>
          </w:rPr>
          <w:t>чная капитализация эмитента</w:t>
        </w:r>
        <w:r w:rsidR="00B6071B" w:rsidRPr="00FD0A8B">
          <w:rPr>
            <w:rStyle w:val="ab"/>
            <w:rFonts w:cstheme="minorHAnsi"/>
            <w:webHidden/>
            <w:color w:val="auto"/>
            <w:u w:val="none"/>
          </w:rPr>
          <w:tab/>
        </w:r>
      </w:hyperlink>
      <w:r w:rsidR="00521C85">
        <w:rPr>
          <w:rStyle w:val="ab"/>
          <w:rFonts w:cstheme="minorHAnsi"/>
          <w:color w:val="auto"/>
          <w:u w:val="none"/>
        </w:rPr>
        <w:t>11</w:t>
      </w:r>
    </w:p>
    <w:p w14:paraId="5344B3B2" w14:textId="77777777" w:rsidR="00B6071B" w:rsidRPr="00FD0A8B" w:rsidRDefault="006859DE">
      <w:pPr>
        <w:pStyle w:val="31"/>
        <w:tabs>
          <w:tab w:val="right" w:leader="dot" w:pos="9345"/>
        </w:tabs>
        <w:rPr>
          <w:rStyle w:val="ab"/>
          <w:rFonts w:cstheme="minorHAnsi"/>
          <w:color w:val="auto"/>
          <w:u w:val="none"/>
        </w:rPr>
      </w:pPr>
      <w:hyperlink w:anchor="_Toc506399116" w:history="1">
        <w:r w:rsidR="00B6071B" w:rsidRPr="00FD0A8B">
          <w:rPr>
            <w:rStyle w:val="ab"/>
            <w:rFonts w:cstheme="minorHAnsi"/>
            <w:noProof/>
            <w:color w:val="auto"/>
            <w:u w:val="none"/>
          </w:rPr>
          <w:t>2.3. Обязательства эмитента</w:t>
        </w:r>
        <w:r w:rsidR="00B6071B" w:rsidRPr="00FD0A8B">
          <w:rPr>
            <w:rStyle w:val="ab"/>
            <w:rFonts w:cstheme="minorHAnsi"/>
            <w:webHidden/>
            <w:color w:val="auto"/>
            <w:u w:val="none"/>
          </w:rPr>
          <w:tab/>
        </w:r>
        <w:r w:rsidR="00521C85">
          <w:rPr>
            <w:rStyle w:val="ab"/>
            <w:rFonts w:cstheme="minorHAnsi"/>
            <w:webHidden/>
            <w:color w:val="auto"/>
            <w:u w:val="none"/>
          </w:rPr>
          <w:t>11</w:t>
        </w:r>
      </w:hyperlink>
    </w:p>
    <w:p w14:paraId="0DAE9B85" w14:textId="77777777" w:rsidR="00B6071B" w:rsidRPr="00FD0A8B" w:rsidRDefault="006859DE">
      <w:pPr>
        <w:pStyle w:val="31"/>
        <w:tabs>
          <w:tab w:val="right" w:leader="dot" w:pos="9345"/>
        </w:tabs>
        <w:rPr>
          <w:rStyle w:val="ab"/>
          <w:rFonts w:cstheme="minorHAnsi"/>
          <w:color w:val="auto"/>
          <w:u w:val="none"/>
        </w:rPr>
      </w:pPr>
      <w:hyperlink w:anchor="_Toc506399117" w:history="1">
        <w:r w:rsidR="00B6071B" w:rsidRPr="007C4CC7">
          <w:rPr>
            <w:rStyle w:val="ab"/>
            <w:rFonts w:cstheme="minorHAnsi"/>
            <w:noProof/>
            <w:color w:val="auto"/>
            <w:u w:val="none"/>
          </w:rPr>
          <w:t>2.3.1. За</w:t>
        </w:r>
        <w:r w:rsidR="00B6071B" w:rsidRPr="00FD0A8B">
          <w:rPr>
            <w:rStyle w:val="ab"/>
            <w:rFonts w:cstheme="minorHAnsi"/>
            <w:noProof/>
            <w:color w:val="auto"/>
            <w:u w:val="none"/>
          </w:rPr>
          <w:t>емные средства и кредиторская задолженность</w:t>
        </w:r>
        <w:r w:rsidR="006E3D85" w:rsidRPr="00FD0A8B">
          <w:rPr>
            <w:rStyle w:val="ab"/>
            <w:rFonts w:cstheme="minorHAnsi"/>
            <w:noProof/>
            <w:color w:val="auto"/>
            <w:u w:val="none"/>
          </w:rPr>
          <w:t xml:space="preserve"> </w:t>
        </w:r>
        <w:r w:rsidR="00B6071B" w:rsidRPr="00FD0A8B">
          <w:rPr>
            <w:rStyle w:val="ab"/>
            <w:rFonts w:cstheme="minorHAnsi"/>
            <w:webHidden/>
            <w:color w:val="auto"/>
            <w:u w:val="none"/>
          </w:rPr>
          <w:tab/>
        </w:r>
      </w:hyperlink>
      <w:r w:rsidR="00521C85">
        <w:rPr>
          <w:rStyle w:val="ab"/>
          <w:rFonts w:cstheme="minorHAnsi"/>
          <w:color w:val="auto"/>
          <w:u w:val="none"/>
        </w:rPr>
        <w:t>11</w:t>
      </w:r>
    </w:p>
    <w:p w14:paraId="7E90E759" w14:textId="77777777" w:rsidR="00B6071B" w:rsidRPr="00FD0A8B" w:rsidRDefault="006859DE">
      <w:pPr>
        <w:pStyle w:val="31"/>
        <w:tabs>
          <w:tab w:val="right" w:leader="dot" w:pos="9345"/>
        </w:tabs>
        <w:rPr>
          <w:rStyle w:val="ab"/>
          <w:rFonts w:cstheme="minorHAnsi"/>
          <w:color w:val="auto"/>
          <w:u w:val="none"/>
        </w:rPr>
      </w:pPr>
      <w:hyperlink w:anchor="_Toc506399118" w:history="1">
        <w:r w:rsidR="00B6071B" w:rsidRPr="007C4CC7">
          <w:rPr>
            <w:rStyle w:val="ab"/>
            <w:rFonts w:cstheme="minorHAnsi"/>
            <w:noProof/>
            <w:color w:val="auto"/>
            <w:u w:val="none"/>
          </w:rPr>
          <w:t>2.3.2. Кр</w:t>
        </w:r>
        <w:r w:rsidR="00B6071B" w:rsidRPr="00FD0A8B">
          <w:rPr>
            <w:rStyle w:val="ab"/>
            <w:rFonts w:cstheme="minorHAnsi"/>
            <w:noProof/>
            <w:color w:val="auto"/>
            <w:u w:val="none"/>
          </w:rPr>
          <w:t>едитная история эмитента</w:t>
        </w:r>
        <w:r w:rsidR="00B6071B" w:rsidRPr="00FD0A8B">
          <w:rPr>
            <w:rStyle w:val="ab"/>
            <w:rFonts w:cstheme="minorHAnsi"/>
            <w:webHidden/>
            <w:color w:val="auto"/>
            <w:u w:val="none"/>
          </w:rPr>
          <w:tab/>
        </w:r>
        <w:r w:rsidR="00374B27" w:rsidRPr="00FD0A8B">
          <w:rPr>
            <w:rStyle w:val="ab"/>
            <w:rFonts w:cstheme="minorHAnsi"/>
            <w:webHidden/>
            <w:color w:val="auto"/>
            <w:u w:val="none"/>
          </w:rPr>
          <w:t>1</w:t>
        </w:r>
      </w:hyperlink>
      <w:r w:rsidR="00521C85">
        <w:rPr>
          <w:rStyle w:val="ab"/>
          <w:rFonts w:cstheme="minorHAnsi"/>
          <w:color w:val="auto"/>
          <w:u w:val="none"/>
        </w:rPr>
        <w:t>3</w:t>
      </w:r>
    </w:p>
    <w:p w14:paraId="18083DB7" w14:textId="77777777" w:rsidR="00B6071B" w:rsidRPr="00FD0A8B" w:rsidRDefault="006859DE">
      <w:pPr>
        <w:pStyle w:val="31"/>
        <w:tabs>
          <w:tab w:val="right" w:leader="dot" w:pos="9345"/>
        </w:tabs>
        <w:rPr>
          <w:rStyle w:val="ab"/>
          <w:rFonts w:cstheme="minorHAnsi"/>
          <w:color w:val="auto"/>
          <w:u w:val="none"/>
        </w:rPr>
      </w:pPr>
      <w:hyperlink w:anchor="_Toc506399119" w:history="1">
        <w:r w:rsidR="00B6071B" w:rsidRPr="00FD0A8B">
          <w:rPr>
            <w:rStyle w:val="ab"/>
            <w:rFonts w:cstheme="minorHAnsi"/>
            <w:noProof/>
            <w:color w:val="auto"/>
            <w:u w:val="none"/>
          </w:rPr>
          <w:t>2.3.3. Обязательства эмитента из предоставленного им обеспечения</w:t>
        </w:r>
        <w:r w:rsidR="00B6071B" w:rsidRPr="00FD0A8B">
          <w:rPr>
            <w:rStyle w:val="ab"/>
            <w:rFonts w:cstheme="minorHAnsi"/>
            <w:webHidden/>
            <w:color w:val="auto"/>
            <w:u w:val="none"/>
          </w:rPr>
          <w:tab/>
        </w:r>
        <w:r w:rsidR="00B6071B" w:rsidRPr="0048245F">
          <w:rPr>
            <w:rStyle w:val="ab"/>
            <w:rFonts w:cstheme="minorHAnsi"/>
            <w:webHidden/>
            <w:color w:val="auto"/>
            <w:u w:val="none"/>
          </w:rPr>
          <w:fldChar w:fldCharType="begin"/>
        </w:r>
        <w:r w:rsidR="00B6071B" w:rsidRPr="00FD0A8B">
          <w:rPr>
            <w:rStyle w:val="ab"/>
            <w:rFonts w:cstheme="minorHAnsi"/>
            <w:webHidden/>
            <w:color w:val="auto"/>
            <w:u w:val="none"/>
          </w:rPr>
          <w:instrText xml:space="preserve"> PAGEREF _Toc506399119 \h </w:instrText>
        </w:r>
        <w:r w:rsidR="00B6071B" w:rsidRPr="0048245F">
          <w:rPr>
            <w:rStyle w:val="ab"/>
            <w:rFonts w:cstheme="minorHAnsi"/>
            <w:webHidden/>
            <w:color w:val="auto"/>
            <w:u w:val="none"/>
          </w:rPr>
        </w:r>
        <w:r w:rsidR="00B6071B" w:rsidRPr="0048245F">
          <w:rPr>
            <w:rStyle w:val="ab"/>
            <w:rFonts w:cstheme="minorHAnsi"/>
            <w:webHidden/>
            <w:color w:val="auto"/>
            <w:u w:val="none"/>
          </w:rPr>
          <w:fldChar w:fldCharType="separate"/>
        </w:r>
        <w:r w:rsidR="00672158">
          <w:rPr>
            <w:rStyle w:val="ab"/>
            <w:rFonts w:cstheme="minorHAnsi"/>
            <w:noProof/>
            <w:webHidden/>
            <w:color w:val="auto"/>
            <w:u w:val="none"/>
          </w:rPr>
          <w:t>1</w:t>
        </w:r>
        <w:r w:rsidR="00521C85">
          <w:rPr>
            <w:rStyle w:val="ab"/>
            <w:rFonts w:cstheme="minorHAnsi"/>
            <w:noProof/>
            <w:webHidden/>
            <w:color w:val="auto"/>
            <w:u w:val="none"/>
          </w:rPr>
          <w:t>3</w:t>
        </w:r>
        <w:r w:rsidR="00B6071B" w:rsidRPr="0048245F">
          <w:rPr>
            <w:rStyle w:val="ab"/>
            <w:rFonts w:cstheme="minorHAnsi"/>
            <w:webHidden/>
            <w:color w:val="auto"/>
            <w:u w:val="none"/>
          </w:rPr>
          <w:fldChar w:fldCharType="end"/>
        </w:r>
      </w:hyperlink>
    </w:p>
    <w:p w14:paraId="0F345D0A" w14:textId="77777777" w:rsidR="00B6071B" w:rsidRPr="00E2107F" w:rsidRDefault="006859DE">
      <w:pPr>
        <w:pStyle w:val="31"/>
        <w:tabs>
          <w:tab w:val="right" w:leader="dot" w:pos="9345"/>
        </w:tabs>
        <w:rPr>
          <w:rStyle w:val="ab"/>
          <w:rFonts w:cstheme="minorHAnsi"/>
          <w:noProof/>
          <w:color w:val="auto"/>
          <w:u w:val="none"/>
        </w:rPr>
      </w:pPr>
      <w:hyperlink w:anchor="_Toc506399120" w:history="1">
        <w:r w:rsidR="00B6071B" w:rsidRPr="00FD0A8B">
          <w:rPr>
            <w:rStyle w:val="ab"/>
            <w:rFonts w:cstheme="minorHAnsi"/>
            <w:noProof/>
            <w:color w:val="auto"/>
            <w:u w:val="none"/>
          </w:rPr>
          <w:t>2.3.4. Прочие обязательства эмитента</w:t>
        </w:r>
        <w:r w:rsidR="006E3D85" w:rsidRPr="00FD0A8B">
          <w:rPr>
            <w:rStyle w:val="ab"/>
            <w:rFonts w:cstheme="minorHAnsi"/>
            <w:noProof/>
            <w:color w:val="auto"/>
            <w:u w:val="none"/>
          </w:rPr>
          <w:t xml:space="preserve"> </w:t>
        </w:r>
        <w:r w:rsidR="00B6071B" w:rsidRPr="00FD0A8B">
          <w:rPr>
            <w:rStyle w:val="ab"/>
            <w:rFonts w:cstheme="minorHAnsi"/>
            <w:noProof/>
            <w:webHidden/>
            <w:color w:val="auto"/>
            <w:u w:val="none"/>
          </w:rPr>
          <w:tab/>
        </w:r>
        <w:r w:rsidR="00B6071B" w:rsidRPr="0048245F">
          <w:rPr>
            <w:rStyle w:val="ab"/>
            <w:rFonts w:cstheme="minorHAnsi"/>
            <w:noProof/>
            <w:webHidden/>
            <w:color w:val="auto"/>
            <w:u w:val="none"/>
          </w:rPr>
          <w:fldChar w:fldCharType="begin"/>
        </w:r>
        <w:r w:rsidR="00B6071B" w:rsidRPr="00FD0A8B">
          <w:rPr>
            <w:rStyle w:val="ab"/>
            <w:rFonts w:cstheme="minorHAnsi"/>
            <w:noProof/>
            <w:webHidden/>
            <w:color w:val="auto"/>
            <w:u w:val="none"/>
          </w:rPr>
          <w:instrText xml:space="preserve"> PAGEREF _Toc506399120 \h </w:instrText>
        </w:r>
        <w:r w:rsidR="00B6071B" w:rsidRPr="0048245F">
          <w:rPr>
            <w:rStyle w:val="ab"/>
            <w:rFonts w:cstheme="minorHAnsi"/>
            <w:noProof/>
            <w:webHidden/>
            <w:color w:val="auto"/>
            <w:u w:val="none"/>
          </w:rPr>
        </w:r>
        <w:r w:rsidR="00B6071B" w:rsidRPr="0048245F">
          <w:rPr>
            <w:rStyle w:val="ab"/>
            <w:rFonts w:cstheme="minorHAnsi"/>
            <w:noProof/>
            <w:webHidden/>
            <w:color w:val="auto"/>
            <w:u w:val="none"/>
          </w:rPr>
          <w:fldChar w:fldCharType="separate"/>
        </w:r>
        <w:r w:rsidR="00672158">
          <w:rPr>
            <w:rStyle w:val="ab"/>
            <w:rFonts w:cstheme="minorHAnsi"/>
            <w:noProof/>
            <w:webHidden/>
            <w:color w:val="auto"/>
            <w:u w:val="none"/>
          </w:rPr>
          <w:t>15</w:t>
        </w:r>
        <w:r w:rsidR="00B6071B" w:rsidRPr="0048245F">
          <w:rPr>
            <w:rStyle w:val="ab"/>
            <w:rFonts w:cstheme="minorHAnsi"/>
            <w:noProof/>
            <w:webHidden/>
            <w:color w:val="auto"/>
            <w:u w:val="none"/>
          </w:rPr>
          <w:fldChar w:fldCharType="end"/>
        </w:r>
      </w:hyperlink>
    </w:p>
    <w:p w14:paraId="66E20E04" w14:textId="77777777" w:rsidR="00B6071B" w:rsidRPr="00FD0A8B" w:rsidRDefault="006859DE">
      <w:pPr>
        <w:pStyle w:val="31"/>
        <w:tabs>
          <w:tab w:val="right" w:leader="dot" w:pos="9345"/>
        </w:tabs>
        <w:rPr>
          <w:rStyle w:val="ab"/>
          <w:rFonts w:cstheme="minorHAnsi"/>
          <w:noProof/>
          <w:color w:val="auto"/>
          <w:u w:val="none"/>
        </w:rPr>
      </w:pPr>
      <w:hyperlink w:anchor="_Toc506399121" w:history="1">
        <w:r w:rsidR="00B6071B" w:rsidRPr="00FD0A8B">
          <w:rPr>
            <w:rStyle w:val="ab"/>
            <w:rFonts w:cstheme="minorHAnsi"/>
            <w:noProof/>
            <w:color w:val="auto"/>
            <w:u w:val="none"/>
          </w:rPr>
          <w:t>2.4. Риски, связанные с приобретением размещаемых (размещенных) ценных бумаг</w:t>
        </w:r>
        <w:r w:rsidR="00B6071B" w:rsidRPr="00FD0A8B">
          <w:rPr>
            <w:rStyle w:val="ab"/>
            <w:rFonts w:cstheme="minorHAnsi"/>
            <w:noProof/>
            <w:webHidden/>
            <w:color w:val="auto"/>
            <w:u w:val="none"/>
          </w:rPr>
          <w:tab/>
        </w:r>
        <w:r w:rsidR="00521C85">
          <w:rPr>
            <w:rStyle w:val="ab"/>
            <w:rFonts w:cstheme="minorHAnsi"/>
            <w:noProof/>
            <w:webHidden/>
            <w:color w:val="auto"/>
            <w:u w:val="none"/>
          </w:rPr>
          <w:t>16</w:t>
        </w:r>
      </w:hyperlink>
    </w:p>
    <w:p w14:paraId="094090F0" w14:textId="77777777" w:rsidR="00B6071B" w:rsidRPr="00FD0A8B" w:rsidRDefault="006859DE">
      <w:pPr>
        <w:pStyle w:val="31"/>
        <w:tabs>
          <w:tab w:val="right" w:leader="dot" w:pos="9345"/>
        </w:tabs>
        <w:rPr>
          <w:rStyle w:val="ab"/>
          <w:rFonts w:cstheme="minorHAnsi"/>
          <w:noProof/>
          <w:color w:val="auto"/>
          <w:u w:val="none"/>
          <w:lang w:val="en-US"/>
        </w:rPr>
      </w:pPr>
      <w:hyperlink w:anchor="_Toc506399122" w:history="1">
        <w:r w:rsidR="00B6071B" w:rsidRPr="007C4CC7">
          <w:rPr>
            <w:rStyle w:val="ab"/>
            <w:rFonts w:cstheme="minorHAnsi"/>
            <w:noProof/>
            <w:color w:val="auto"/>
            <w:u w:val="none"/>
          </w:rPr>
          <w:t>2.4.1. О</w:t>
        </w:r>
        <w:r w:rsidR="00B6071B" w:rsidRPr="00FD0A8B">
          <w:rPr>
            <w:rStyle w:val="ab"/>
            <w:rFonts w:cstheme="minorHAnsi"/>
            <w:noProof/>
            <w:color w:val="auto"/>
            <w:u w:val="none"/>
          </w:rPr>
          <w:t>траслевые риски</w:t>
        </w:r>
        <w:r w:rsidR="00B6071B" w:rsidRPr="00FD0A8B">
          <w:rPr>
            <w:rStyle w:val="ab"/>
            <w:rFonts w:cstheme="minorHAnsi"/>
            <w:noProof/>
            <w:webHidden/>
            <w:color w:val="auto"/>
            <w:u w:val="none"/>
          </w:rPr>
          <w:tab/>
        </w:r>
      </w:hyperlink>
      <w:r w:rsidR="00521C85">
        <w:rPr>
          <w:rStyle w:val="ab"/>
          <w:rFonts w:cstheme="minorHAnsi"/>
          <w:noProof/>
          <w:color w:val="auto"/>
          <w:u w:val="none"/>
        </w:rPr>
        <w:t>16</w:t>
      </w:r>
    </w:p>
    <w:p w14:paraId="0D0506BB" w14:textId="77777777" w:rsidR="00B6071B" w:rsidRPr="00E2107F" w:rsidRDefault="006859DE">
      <w:pPr>
        <w:pStyle w:val="31"/>
        <w:tabs>
          <w:tab w:val="right" w:leader="dot" w:pos="9345"/>
        </w:tabs>
        <w:rPr>
          <w:rStyle w:val="ab"/>
          <w:rFonts w:cstheme="minorHAnsi"/>
          <w:noProof/>
          <w:color w:val="auto"/>
          <w:u w:val="none"/>
        </w:rPr>
      </w:pPr>
      <w:hyperlink w:anchor="_Toc506399123" w:history="1">
        <w:r w:rsidR="00B6071B" w:rsidRPr="007C4CC7">
          <w:rPr>
            <w:rStyle w:val="ab"/>
            <w:rFonts w:cstheme="minorHAnsi"/>
            <w:noProof/>
            <w:color w:val="auto"/>
            <w:u w:val="none"/>
          </w:rPr>
          <w:t>2.4.2. С</w:t>
        </w:r>
        <w:r w:rsidR="00B6071B" w:rsidRPr="00FD0A8B">
          <w:rPr>
            <w:rStyle w:val="ab"/>
            <w:rFonts w:cstheme="minorHAnsi"/>
            <w:noProof/>
            <w:color w:val="auto"/>
            <w:u w:val="none"/>
          </w:rPr>
          <w:t>трановые и региональные риски</w:t>
        </w:r>
        <w:r w:rsidR="00B6071B" w:rsidRPr="00FD0A8B">
          <w:rPr>
            <w:rStyle w:val="ab"/>
            <w:rFonts w:cstheme="minorHAnsi"/>
            <w:noProof/>
            <w:webHidden/>
            <w:color w:val="auto"/>
            <w:u w:val="none"/>
          </w:rPr>
          <w:tab/>
        </w:r>
      </w:hyperlink>
      <w:r w:rsidR="00521C85">
        <w:rPr>
          <w:rStyle w:val="ab"/>
          <w:rFonts w:cstheme="minorHAnsi"/>
          <w:noProof/>
          <w:color w:val="auto"/>
          <w:u w:val="none"/>
        </w:rPr>
        <w:t>21</w:t>
      </w:r>
    </w:p>
    <w:p w14:paraId="14DFE89C" w14:textId="77777777" w:rsidR="00B6071B" w:rsidRPr="00E2107F" w:rsidRDefault="006859DE">
      <w:pPr>
        <w:pStyle w:val="31"/>
        <w:tabs>
          <w:tab w:val="right" w:leader="dot" w:pos="9345"/>
        </w:tabs>
        <w:rPr>
          <w:rStyle w:val="ab"/>
          <w:rFonts w:cstheme="minorHAnsi"/>
          <w:color w:val="auto"/>
          <w:u w:val="none"/>
        </w:rPr>
      </w:pPr>
      <w:hyperlink w:anchor="_Toc506399124" w:history="1">
        <w:r w:rsidR="00B6071B" w:rsidRPr="007C4CC7">
          <w:rPr>
            <w:rStyle w:val="ab"/>
            <w:rFonts w:cstheme="minorHAnsi"/>
            <w:noProof/>
            <w:color w:val="auto"/>
            <w:u w:val="none"/>
          </w:rPr>
          <w:t>2.4.3. Ф</w:t>
        </w:r>
        <w:r w:rsidR="00B6071B" w:rsidRPr="00FD0A8B">
          <w:rPr>
            <w:rStyle w:val="ab"/>
            <w:rFonts w:cstheme="minorHAnsi"/>
            <w:noProof/>
            <w:color w:val="auto"/>
            <w:u w:val="none"/>
          </w:rPr>
          <w:t>инансовые риски</w:t>
        </w:r>
        <w:r w:rsidR="00B6071B" w:rsidRPr="00FD0A8B">
          <w:rPr>
            <w:rStyle w:val="ab"/>
            <w:rFonts w:cstheme="minorHAnsi"/>
            <w:webHidden/>
            <w:color w:val="auto"/>
            <w:u w:val="none"/>
          </w:rPr>
          <w:tab/>
        </w:r>
      </w:hyperlink>
      <w:r w:rsidR="00521C85">
        <w:rPr>
          <w:rStyle w:val="ab"/>
          <w:rFonts w:cstheme="minorHAnsi"/>
          <w:noProof/>
          <w:color w:val="auto"/>
          <w:u w:val="none"/>
        </w:rPr>
        <w:t>25</w:t>
      </w:r>
    </w:p>
    <w:p w14:paraId="6CEB76BF" w14:textId="77777777" w:rsidR="00B6071B" w:rsidRPr="00FD0A8B" w:rsidRDefault="006859DE">
      <w:pPr>
        <w:pStyle w:val="31"/>
        <w:tabs>
          <w:tab w:val="right" w:leader="dot" w:pos="9345"/>
        </w:tabs>
        <w:rPr>
          <w:rStyle w:val="ab"/>
          <w:rFonts w:cstheme="minorHAnsi"/>
          <w:color w:val="auto"/>
          <w:u w:val="none"/>
          <w:lang w:val="en-US"/>
        </w:rPr>
      </w:pPr>
      <w:hyperlink w:anchor="_Toc506399125" w:history="1">
        <w:r w:rsidR="00B6071B" w:rsidRPr="00FD0A8B">
          <w:rPr>
            <w:rStyle w:val="ab"/>
            <w:rFonts w:cstheme="minorHAnsi"/>
            <w:noProof/>
            <w:color w:val="auto"/>
            <w:u w:val="none"/>
          </w:rPr>
          <w:t>2.4.4. Правовые риски</w:t>
        </w:r>
        <w:r w:rsidR="00B6071B" w:rsidRPr="00FD0A8B">
          <w:rPr>
            <w:rStyle w:val="ab"/>
            <w:rFonts w:cstheme="minorHAnsi"/>
            <w:webHidden/>
            <w:color w:val="auto"/>
            <w:u w:val="none"/>
          </w:rPr>
          <w:tab/>
        </w:r>
      </w:hyperlink>
      <w:r w:rsidR="00521C85">
        <w:rPr>
          <w:rStyle w:val="ab"/>
          <w:rFonts w:cstheme="minorHAnsi"/>
          <w:color w:val="auto"/>
          <w:u w:val="none"/>
        </w:rPr>
        <w:t>29</w:t>
      </w:r>
    </w:p>
    <w:p w14:paraId="20376191" w14:textId="77777777" w:rsidR="00B6071B" w:rsidRPr="00FD0A8B" w:rsidRDefault="006859DE">
      <w:pPr>
        <w:pStyle w:val="31"/>
        <w:tabs>
          <w:tab w:val="right" w:leader="dot" w:pos="9345"/>
        </w:tabs>
        <w:rPr>
          <w:rStyle w:val="ab"/>
          <w:rFonts w:cstheme="minorHAnsi"/>
          <w:color w:val="auto"/>
          <w:u w:val="none"/>
        </w:rPr>
      </w:pPr>
      <w:hyperlink w:anchor="_Toc506399126" w:history="1">
        <w:r w:rsidR="00B6071B" w:rsidRPr="007C4CC7">
          <w:rPr>
            <w:rStyle w:val="ab"/>
            <w:rFonts w:cstheme="minorHAnsi"/>
            <w:noProof/>
            <w:color w:val="auto"/>
            <w:u w:val="none"/>
          </w:rPr>
          <w:t>2.4.5. Рис</w:t>
        </w:r>
        <w:r w:rsidR="00B6071B" w:rsidRPr="00FD0A8B">
          <w:rPr>
            <w:rStyle w:val="ab"/>
            <w:rFonts w:cstheme="minorHAnsi"/>
            <w:noProof/>
            <w:color w:val="auto"/>
            <w:u w:val="none"/>
          </w:rPr>
          <w:t>к потери деловой репутации (репутационный риск)</w:t>
        </w:r>
        <w:r w:rsidR="00B6071B" w:rsidRPr="00FD0A8B">
          <w:rPr>
            <w:rStyle w:val="ab"/>
            <w:rFonts w:cstheme="minorHAnsi"/>
            <w:webHidden/>
            <w:color w:val="auto"/>
            <w:u w:val="none"/>
          </w:rPr>
          <w:tab/>
        </w:r>
        <w:r w:rsidR="00521C85">
          <w:rPr>
            <w:rStyle w:val="ab"/>
            <w:rFonts w:cstheme="minorHAnsi"/>
            <w:webHidden/>
            <w:color w:val="auto"/>
            <w:u w:val="none"/>
          </w:rPr>
          <w:t>32</w:t>
        </w:r>
      </w:hyperlink>
    </w:p>
    <w:p w14:paraId="07A6CBF9" w14:textId="77777777" w:rsidR="00B6071B" w:rsidRPr="00FD0A8B" w:rsidRDefault="006859DE">
      <w:pPr>
        <w:pStyle w:val="31"/>
        <w:tabs>
          <w:tab w:val="right" w:leader="dot" w:pos="9345"/>
        </w:tabs>
        <w:rPr>
          <w:rStyle w:val="ab"/>
          <w:rFonts w:cstheme="minorHAnsi"/>
          <w:color w:val="auto"/>
          <w:u w:val="none"/>
          <w:lang w:val="en-US"/>
        </w:rPr>
      </w:pPr>
      <w:hyperlink w:anchor="_Toc506399127" w:history="1">
        <w:r w:rsidR="00B6071B" w:rsidRPr="007C4CC7">
          <w:rPr>
            <w:rStyle w:val="ab"/>
            <w:rFonts w:cstheme="minorHAnsi"/>
            <w:noProof/>
            <w:color w:val="auto"/>
            <w:u w:val="none"/>
          </w:rPr>
          <w:t>2.4.6. Стр</w:t>
        </w:r>
        <w:r w:rsidR="00B6071B" w:rsidRPr="00FD0A8B">
          <w:rPr>
            <w:rStyle w:val="ab"/>
            <w:rFonts w:cstheme="minorHAnsi"/>
            <w:noProof/>
            <w:color w:val="auto"/>
            <w:u w:val="none"/>
          </w:rPr>
          <w:t>атегический риск</w:t>
        </w:r>
        <w:r w:rsidR="00B6071B" w:rsidRPr="00FD0A8B">
          <w:rPr>
            <w:rStyle w:val="ab"/>
            <w:rFonts w:cstheme="minorHAnsi"/>
            <w:webHidden/>
            <w:color w:val="auto"/>
            <w:u w:val="none"/>
          </w:rPr>
          <w:tab/>
        </w:r>
        <w:r w:rsidR="00374B27" w:rsidRPr="00FD0A8B">
          <w:rPr>
            <w:rStyle w:val="ab"/>
            <w:rFonts w:cstheme="minorHAnsi"/>
            <w:webHidden/>
            <w:color w:val="auto"/>
            <w:u w:val="none"/>
          </w:rPr>
          <w:t>3</w:t>
        </w:r>
      </w:hyperlink>
      <w:r w:rsidR="00521C85">
        <w:rPr>
          <w:rStyle w:val="ab"/>
          <w:rFonts w:cstheme="minorHAnsi"/>
          <w:color w:val="auto"/>
          <w:u w:val="none"/>
        </w:rPr>
        <w:t>3</w:t>
      </w:r>
    </w:p>
    <w:p w14:paraId="24EBD032" w14:textId="77777777" w:rsidR="00B6071B" w:rsidRPr="00FD0A8B" w:rsidRDefault="006859DE">
      <w:pPr>
        <w:pStyle w:val="31"/>
        <w:tabs>
          <w:tab w:val="right" w:leader="dot" w:pos="9345"/>
        </w:tabs>
        <w:rPr>
          <w:rStyle w:val="ab"/>
          <w:rFonts w:cstheme="minorHAnsi"/>
          <w:color w:val="auto"/>
          <w:u w:val="none"/>
          <w:lang w:val="en-US"/>
        </w:rPr>
      </w:pPr>
      <w:hyperlink w:anchor="_Toc506399128" w:history="1">
        <w:r w:rsidR="00B6071B" w:rsidRPr="007C4CC7">
          <w:rPr>
            <w:rStyle w:val="ab"/>
            <w:rFonts w:cstheme="minorHAnsi"/>
            <w:noProof/>
            <w:color w:val="auto"/>
            <w:u w:val="none"/>
          </w:rPr>
          <w:t>2.4.7. Р</w:t>
        </w:r>
        <w:r w:rsidR="00B6071B" w:rsidRPr="00FD0A8B">
          <w:rPr>
            <w:rStyle w:val="ab"/>
            <w:rFonts w:cstheme="minorHAnsi"/>
            <w:noProof/>
            <w:color w:val="auto"/>
            <w:u w:val="none"/>
          </w:rPr>
          <w:t>иски, связанные с деятельностью эмитента</w:t>
        </w:r>
        <w:r w:rsidR="00B6071B" w:rsidRPr="00FD0A8B">
          <w:rPr>
            <w:rStyle w:val="ab"/>
            <w:rFonts w:cstheme="minorHAnsi"/>
            <w:webHidden/>
            <w:color w:val="auto"/>
            <w:u w:val="none"/>
          </w:rPr>
          <w:tab/>
        </w:r>
        <w:r w:rsidR="00374B27" w:rsidRPr="00FD0A8B">
          <w:rPr>
            <w:rStyle w:val="ab"/>
            <w:rFonts w:cstheme="minorHAnsi"/>
            <w:webHidden/>
            <w:color w:val="auto"/>
            <w:u w:val="none"/>
          </w:rPr>
          <w:t>3</w:t>
        </w:r>
      </w:hyperlink>
      <w:r w:rsidR="00521C85">
        <w:rPr>
          <w:rStyle w:val="ab"/>
          <w:rFonts w:cstheme="minorHAnsi"/>
          <w:color w:val="auto"/>
          <w:u w:val="none"/>
        </w:rPr>
        <w:t>4</w:t>
      </w:r>
    </w:p>
    <w:p w14:paraId="059EE59C" w14:textId="77777777" w:rsidR="00B6071B" w:rsidRPr="00FD0A8B" w:rsidRDefault="006859DE">
      <w:pPr>
        <w:pStyle w:val="31"/>
        <w:tabs>
          <w:tab w:val="right" w:leader="dot" w:pos="9345"/>
        </w:tabs>
        <w:rPr>
          <w:rStyle w:val="ab"/>
          <w:rFonts w:cstheme="minorHAnsi"/>
          <w:color w:val="auto"/>
          <w:u w:val="none"/>
          <w:lang w:val="en-US"/>
        </w:rPr>
      </w:pPr>
      <w:hyperlink w:anchor="_Toc506399129" w:history="1">
        <w:r w:rsidR="00B6071B" w:rsidRPr="007C4CC7">
          <w:rPr>
            <w:rStyle w:val="ab"/>
            <w:rFonts w:cstheme="minorHAnsi"/>
            <w:noProof/>
            <w:color w:val="auto"/>
            <w:u w:val="none"/>
          </w:rPr>
          <w:t>2.4.8. Бан</w:t>
        </w:r>
        <w:r w:rsidR="00B6071B" w:rsidRPr="00FD0A8B">
          <w:rPr>
            <w:rStyle w:val="ab"/>
            <w:rFonts w:cstheme="minorHAnsi"/>
            <w:noProof/>
            <w:color w:val="auto"/>
            <w:u w:val="none"/>
          </w:rPr>
          <w:t>ковские риски</w:t>
        </w:r>
        <w:r w:rsidR="00B6071B" w:rsidRPr="00FD0A8B">
          <w:rPr>
            <w:rStyle w:val="ab"/>
            <w:rFonts w:cstheme="minorHAnsi"/>
            <w:webHidden/>
            <w:color w:val="auto"/>
            <w:u w:val="none"/>
          </w:rPr>
          <w:tab/>
        </w:r>
      </w:hyperlink>
      <w:r w:rsidR="00521C85">
        <w:rPr>
          <w:rStyle w:val="ab"/>
          <w:rFonts w:cstheme="minorHAnsi"/>
          <w:color w:val="auto"/>
          <w:u w:val="none"/>
        </w:rPr>
        <w:t>39</w:t>
      </w:r>
    </w:p>
    <w:p w14:paraId="3BDB442D" w14:textId="77777777" w:rsidR="00B6071B" w:rsidRPr="00FD0A8B" w:rsidRDefault="006859DE" w:rsidP="007C4CC7">
      <w:pPr>
        <w:pStyle w:val="22"/>
        <w:rPr>
          <w:rStyle w:val="ab"/>
          <w:rFonts w:cstheme="minorHAnsi"/>
          <w:color w:val="auto"/>
          <w:u w:val="none"/>
          <w:lang w:val="en-US"/>
        </w:rPr>
      </w:pPr>
      <w:hyperlink w:anchor="_Toc506399130" w:history="1">
        <w:r w:rsidR="00B6071B" w:rsidRPr="00FD0A8B">
          <w:rPr>
            <w:rStyle w:val="ab"/>
            <w:rFonts w:cstheme="minorHAnsi"/>
            <w:noProof/>
            <w:color w:val="auto"/>
            <w:u w:val="none"/>
          </w:rPr>
          <w:t>Раздел III. Подробная информация об эмитенте</w:t>
        </w:r>
        <w:r w:rsidR="00B6071B" w:rsidRPr="00FD0A8B">
          <w:rPr>
            <w:rStyle w:val="ab"/>
            <w:rFonts w:cstheme="minorHAnsi"/>
            <w:webHidden/>
            <w:color w:val="auto"/>
            <w:u w:val="none"/>
          </w:rPr>
          <w:tab/>
        </w:r>
      </w:hyperlink>
      <w:r w:rsidR="00521C85">
        <w:rPr>
          <w:rStyle w:val="ab"/>
          <w:rFonts w:cstheme="minorHAnsi"/>
          <w:color w:val="auto"/>
          <w:u w:val="none"/>
        </w:rPr>
        <w:t>39</w:t>
      </w:r>
    </w:p>
    <w:p w14:paraId="65D33628" w14:textId="77777777" w:rsidR="00B6071B" w:rsidRPr="00FD0A8B" w:rsidRDefault="006859DE">
      <w:pPr>
        <w:pStyle w:val="31"/>
        <w:tabs>
          <w:tab w:val="right" w:leader="dot" w:pos="9345"/>
        </w:tabs>
        <w:rPr>
          <w:rStyle w:val="ab"/>
          <w:rFonts w:cstheme="minorHAnsi"/>
          <w:color w:val="auto"/>
          <w:u w:val="none"/>
          <w:lang w:val="en-US"/>
        </w:rPr>
      </w:pPr>
      <w:hyperlink w:anchor="_Toc506399131" w:history="1">
        <w:r w:rsidR="00B6071B" w:rsidRPr="00FD0A8B">
          <w:rPr>
            <w:rStyle w:val="ab"/>
            <w:rFonts w:cstheme="minorHAnsi"/>
            <w:noProof/>
            <w:color w:val="auto"/>
            <w:u w:val="none"/>
          </w:rPr>
          <w:t>3.1. История создания и развитие эмитента</w:t>
        </w:r>
        <w:r w:rsidR="00B6071B" w:rsidRPr="00FD0A8B">
          <w:rPr>
            <w:rStyle w:val="ab"/>
            <w:rFonts w:cstheme="minorHAnsi"/>
            <w:webHidden/>
            <w:color w:val="auto"/>
            <w:u w:val="none"/>
          </w:rPr>
          <w:tab/>
        </w:r>
      </w:hyperlink>
      <w:r w:rsidR="00521C85">
        <w:rPr>
          <w:rStyle w:val="ab"/>
          <w:rFonts w:cstheme="minorHAnsi"/>
          <w:color w:val="auto"/>
          <w:u w:val="none"/>
        </w:rPr>
        <w:t>39</w:t>
      </w:r>
    </w:p>
    <w:p w14:paraId="72D18521" w14:textId="77777777" w:rsidR="00B6071B" w:rsidRPr="00FD0A8B" w:rsidRDefault="006859DE">
      <w:pPr>
        <w:pStyle w:val="31"/>
        <w:tabs>
          <w:tab w:val="right" w:leader="dot" w:pos="9345"/>
        </w:tabs>
        <w:rPr>
          <w:rStyle w:val="ab"/>
          <w:rFonts w:cstheme="minorHAnsi"/>
          <w:color w:val="auto"/>
          <w:u w:val="none"/>
          <w:lang w:val="en-US"/>
        </w:rPr>
      </w:pPr>
      <w:hyperlink w:anchor="_Toc506399132" w:history="1">
        <w:r w:rsidR="00B6071B" w:rsidRPr="00FD0A8B">
          <w:rPr>
            <w:rStyle w:val="ab"/>
            <w:rFonts w:cstheme="minorHAnsi"/>
            <w:noProof/>
            <w:color w:val="auto"/>
            <w:u w:val="none"/>
          </w:rPr>
          <w:t>3.1.1. Данные о фирменном наименовании (наименовании) эмитента</w:t>
        </w:r>
        <w:r w:rsidR="00B6071B" w:rsidRPr="00FD0A8B">
          <w:rPr>
            <w:rStyle w:val="ab"/>
            <w:rFonts w:cstheme="minorHAnsi"/>
            <w:webHidden/>
            <w:color w:val="auto"/>
            <w:u w:val="none"/>
          </w:rPr>
          <w:tab/>
        </w:r>
      </w:hyperlink>
      <w:r w:rsidR="00521C85">
        <w:rPr>
          <w:rStyle w:val="ab"/>
          <w:rFonts w:cstheme="minorHAnsi"/>
          <w:color w:val="auto"/>
          <w:u w:val="none"/>
        </w:rPr>
        <w:t>39</w:t>
      </w:r>
    </w:p>
    <w:p w14:paraId="6AED32B4" w14:textId="77777777" w:rsidR="00B6071B" w:rsidRPr="00FD0A8B" w:rsidRDefault="006859DE">
      <w:pPr>
        <w:pStyle w:val="31"/>
        <w:tabs>
          <w:tab w:val="right" w:leader="dot" w:pos="9345"/>
        </w:tabs>
        <w:rPr>
          <w:rStyle w:val="ab"/>
          <w:rFonts w:cstheme="minorHAnsi"/>
          <w:color w:val="auto"/>
          <w:u w:val="none"/>
        </w:rPr>
      </w:pPr>
      <w:hyperlink w:anchor="_Toc506399133" w:history="1">
        <w:r w:rsidR="00B6071B" w:rsidRPr="00FD0A8B">
          <w:rPr>
            <w:rStyle w:val="ab"/>
            <w:rFonts w:cstheme="minorHAnsi"/>
            <w:noProof/>
            <w:color w:val="auto"/>
            <w:u w:val="none"/>
          </w:rPr>
          <w:t>3.1.2. Сведения о государственной регистрации эмитента</w:t>
        </w:r>
        <w:r w:rsidR="00B6071B" w:rsidRPr="00FD0A8B">
          <w:rPr>
            <w:rStyle w:val="ab"/>
            <w:rFonts w:cstheme="minorHAnsi"/>
            <w:webHidden/>
            <w:color w:val="auto"/>
            <w:u w:val="none"/>
          </w:rPr>
          <w:tab/>
        </w:r>
        <w:r w:rsidR="00521C85">
          <w:rPr>
            <w:rStyle w:val="ab"/>
            <w:rFonts w:cstheme="minorHAnsi"/>
            <w:webHidden/>
            <w:color w:val="auto"/>
            <w:u w:val="none"/>
          </w:rPr>
          <w:t>40</w:t>
        </w:r>
      </w:hyperlink>
    </w:p>
    <w:p w14:paraId="28BF1D00" w14:textId="77777777" w:rsidR="00B6071B" w:rsidRPr="00FD0A8B" w:rsidRDefault="006859DE">
      <w:pPr>
        <w:pStyle w:val="31"/>
        <w:tabs>
          <w:tab w:val="right" w:leader="dot" w:pos="9345"/>
        </w:tabs>
        <w:rPr>
          <w:rStyle w:val="ab"/>
          <w:rFonts w:cstheme="minorHAnsi"/>
          <w:color w:val="auto"/>
          <w:u w:val="none"/>
        </w:rPr>
      </w:pPr>
      <w:hyperlink w:anchor="_Toc506399134" w:history="1">
        <w:r w:rsidR="00B6071B" w:rsidRPr="00FD0A8B">
          <w:rPr>
            <w:rStyle w:val="ab"/>
            <w:rFonts w:cstheme="minorHAnsi"/>
            <w:noProof/>
            <w:color w:val="auto"/>
            <w:u w:val="none"/>
          </w:rPr>
          <w:t>3.1.3. Сведения о создании и развитии эмитента</w:t>
        </w:r>
        <w:r w:rsidR="00B6071B" w:rsidRPr="00FD0A8B">
          <w:rPr>
            <w:rStyle w:val="ab"/>
            <w:rFonts w:cstheme="minorHAnsi"/>
            <w:webHidden/>
            <w:color w:val="auto"/>
            <w:u w:val="none"/>
          </w:rPr>
          <w:tab/>
        </w:r>
        <w:r w:rsidR="00521C85">
          <w:rPr>
            <w:rStyle w:val="ab"/>
            <w:rFonts w:cstheme="minorHAnsi"/>
            <w:webHidden/>
            <w:color w:val="auto"/>
            <w:u w:val="none"/>
          </w:rPr>
          <w:t>40</w:t>
        </w:r>
      </w:hyperlink>
    </w:p>
    <w:p w14:paraId="46C85B59" w14:textId="77777777" w:rsidR="00B6071B" w:rsidRPr="00FD0A8B" w:rsidRDefault="006859DE">
      <w:pPr>
        <w:pStyle w:val="31"/>
        <w:tabs>
          <w:tab w:val="right" w:leader="dot" w:pos="9345"/>
        </w:tabs>
        <w:rPr>
          <w:rStyle w:val="ab"/>
          <w:rFonts w:cstheme="minorHAnsi"/>
          <w:color w:val="auto"/>
          <w:u w:val="none"/>
          <w:lang w:val="en-US"/>
        </w:rPr>
      </w:pPr>
      <w:hyperlink w:anchor="_Toc506399135" w:history="1">
        <w:r w:rsidR="00B6071B" w:rsidRPr="00FD0A8B">
          <w:rPr>
            <w:rStyle w:val="ab"/>
            <w:rFonts w:cstheme="minorHAnsi"/>
            <w:noProof/>
            <w:color w:val="auto"/>
            <w:u w:val="none"/>
          </w:rPr>
          <w:t>3.1.4. Контактная информация</w:t>
        </w:r>
        <w:r w:rsidR="00B6071B" w:rsidRPr="00FD0A8B">
          <w:rPr>
            <w:rStyle w:val="ab"/>
            <w:rFonts w:cstheme="minorHAnsi"/>
            <w:webHidden/>
            <w:color w:val="auto"/>
            <w:u w:val="none"/>
          </w:rPr>
          <w:tab/>
        </w:r>
        <w:r w:rsidR="00374B27" w:rsidRPr="00FD0A8B">
          <w:rPr>
            <w:rStyle w:val="ab"/>
            <w:rFonts w:cstheme="minorHAnsi"/>
            <w:webHidden/>
            <w:color w:val="auto"/>
            <w:u w:val="none"/>
          </w:rPr>
          <w:t>4</w:t>
        </w:r>
      </w:hyperlink>
      <w:r w:rsidR="00521C85">
        <w:rPr>
          <w:rStyle w:val="ab"/>
          <w:rFonts w:cstheme="minorHAnsi"/>
          <w:color w:val="auto"/>
          <w:u w:val="none"/>
        </w:rPr>
        <w:t>3</w:t>
      </w:r>
    </w:p>
    <w:p w14:paraId="0F6530B7" w14:textId="77777777" w:rsidR="00B6071B" w:rsidRPr="00FD0A8B" w:rsidRDefault="006859DE">
      <w:pPr>
        <w:pStyle w:val="31"/>
        <w:tabs>
          <w:tab w:val="right" w:leader="dot" w:pos="9345"/>
        </w:tabs>
        <w:rPr>
          <w:rStyle w:val="ab"/>
          <w:rFonts w:cstheme="minorHAnsi"/>
          <w:color w:val="auto"/>
          <w:u w:val="none"/>
        </w:rPr>
      </w:pPr>
      <w:hyperlink w:anchor="_Toc506399136" w:history="1">
        <w:r w:rsidR="00B6071B" w:rsidRPr="00FD0A8B">
          <w:rPr>
            <w:rStyle w:val="ab"/>
            <w:rFonts w:cstheme="minorHAnsi"/>
            <w:noProof/>
            <w:color w:val="auto"/>
            <w:u w:val="none"/>
          </w:rPr>
          <w:t>3.1.5. Идентификационный номер налогоплательщика</w:t>
        </w:r>
        <w:r w:rsidR="00B6071B" w:rsidRPr="00FD0A8B">
          <w:rPr>
            <w:rStyle w:val="ab"/>
            <w:rFonts w:cstheme="minorHAnsi"/>
            <w:webHidden/>
            <w:color w:val="auto"/>
            <w:u w:val="none"/>
          </w:rPr>
          <w:tab/>
        </w:r>
        <w:r w:rsidR="00E2107F">
          <w:rPr>
            <w:rStyle w:val="ab"/>
            <w:rFonts w:cstheme="minorHAnsi"/>
            <w:webHidden/>
            <w:color w:val="auto"/>
            <w:u w:val="none"/>
          </w:rPr>
          <w:t>4</w:t>
        </w:r>
        <w:r w:rsidR="00521C85">
          <w:rPr>
            <w:rStyle w:val="ab"/>
            <w:rFonts w:cstheme="minorHAnsi"/>
            <w:webHidden/>
            <w:color w:val="auto"/>
            <w:u w:val="none"/>
          </w:rPr>
          <w:t>3</w:t>
        </w:r>
      </w:hyperlink>
    </w:p>
    <w:p w14:paraId="380A859E" w14:textId="77777777" w:rsidR="00B6071B" w:rsidRPr="00FD0A8B" w:rsidRDefault="006859DE">
      <w:pPr>
        <w:pStyle w:val="31"/>
        <w:tabs>
          <w:tab w:val="right" w:leader="dot" w:pos="9345"/>
        </w:tabs>
        <w:rPr>
          <w:rStyle w:val="ab"/>
          <w:rFonts w:cstheme="minorHAnsi"/>
          <w:color w:val="auto"/>
          <w:u w:val="none"/>
        </w:rPr>
      </w:pPr>
      <w:hyperlink w:anchor="_Toc506399137" w:history="1">
        <w:r w:rsidR="00B6071B" w:rsidRPr="00FD0A8B">
          <w:rPr>
            <w:rStyle w:val="ab"/>
            <w:rFonts w:cstheme="minorHAnsi"/>
            <w:noProof/>
            <w:color w:val="auto"/>
            <w:u w:val="none"/>
          </w:rPr>
          <w:t>3.1.6. Филиалы и представительства эмитента</w:t>
        </w:r>
        <w:r w:rsidR="00B6071B" w:rsidRPr="00FD0A8B">
          <w:rPr>
            <w:rStyle w:val="ab"/>
            <w:rFonts w:cstheme="minorHAnsi"/>
            <w:webHidden/>
            <w:color w:val="auto"/>
            <w:u w:val="none"/>
          </w:rPr>
          <w:tab/>
        </w:r>
        <w:r w:rsidR="00521C85">
          <w:rPr>
            <w:rStyle w:val="ab"/>
            <w:rFonts w:cstheme="minorHAnsi"/>
            <w:webHidden/>
            <w:color w:val="auto"/>
            <w:u w:val="none"/>
          </w:rPr>
          <w:t>44</w:t>
        </w:r>
      </w:hyperlink>
    </w:p>
    <w:p w14:paraId="06B4CD87" w14:textId="77777777" w:rsidR="00B6071B" w:rsidRPr="00FD0A8B" w:rsidRDefault="006859DE">
      <w:pPr>
        <w:pStyle w:val="31"/>
        <w:tabs>
          <w:tab w:val="right" w:leader="dot" w:pos="9345"/>
        </w:tabs>
        <w:rPr>
          <w:rStyle w:val="ab"/>
          <w:rFonts w:cstheme="minorHAnsi"/>
          <w:color w:val="auto"/>
          <w:u w:val="none"/>
        </w:rPr>
      </w:pPr>
      <w:hyperlink w:anchor="_Toc506399138" w:history="1">
        <w:r w:rsidR="00B6071B" w:rsidRPr="00FD0A8B">
          <w:rPr>
            <w:rStyle w:val="ab"/>
            <w:rFonts w:cstheme="minorHAnsi"/>
            <w:noProof/>
            <w:color w:val="auto"/>
            <w:u w:val="none"/>
          </w:rPr>
          <w:t>3.2. Основная хозяйственная деятельность эмитента</w:t>
        </w:r>
        <w:r w:rsidR="00B6071B" w:rsidRPr="00FD0A8B">
          <w:rPr>
            <w:rStyle w:val="ab"/>
            <w:rFonts w:cstheme="minorHAnsi"/>
            <w:webHidden/>
            <w:color w:val="auto"/>
            <w:u w:val="none"/>
          </w:rPr>
          <w:tab/>
        </w:r>
        <w:r w:rsidR="00521C85">
          <w:rPr>
            <w:rStyle w:val="ab"/>
            <w:rFonts w:cstheme="minorHAnsi"/>
            <w:webHidden/>
            <w:color w:val="auto"/>
            <w:u w:val="none"/>
          </w:rPr>
          <w:t>44</w:t>
        </w:r>
      </w:hyperlink>
    </w:p>
    <w:p w14:paraId="613D6053" w14:textId="77777777" w:rsidR="00B6071B" w:rsidRPr="00FD0A8B" w:rsidRDefault="006859DE">
      <w:pPr>
        <w:pStyle w:val="31"/>
        <w:tabs>
          <w:tab w:val="right" w:leader="dot" w:pos="9345"/>
        </w:tabs>
        <w:rPr>
          <w:rStyle w:val="ab"/>
          <w:rFonts w:cstheme="minorHAnsi"/>
          <w:color w:val="auto"/>
          <w:u w:val="none"/>
        </w:rPr>
      </w:pPr>
      <w:hyperlink w:anchor="_Toc506399139" w:history="1">
        <w:r w:rsidR="00B6071B" w:rsidRPr="00FD0A8B">
          <w:rPr>
            <w:rStyle w:val="ab"/>
            <w:rFonts w:cstheme="minorHAnsi"/>
            <w:noProof/>
            <w:color w:val="auto"/>
            <w:u w:val="none"/>
          </w:rPr>
          <w:t>3.2.1. Основные виды экономической деятельности эмитента</w:t>
        </w:r>
        <w:r w:rsidR="00B6071B" w:rsidRPr="00FD0A8B">
          <w:rPr>
            <w:rStyle w:val="ab"/>
            <w:rFonts w:cstheme="minorHAnsi"/>
            <w:webHidden/>
            <w:color w:val="auto"/>
            <w:u w:val="none"/>
          </w:rPr>
          <w:tab/>
        </w:r>
        <w:r w:rsidR="00521C85">
          <w:rPr>
            <w:rStyle w:val="ab"/>
            <w:rFonts w:cstheme="minorHAnsi"/>
            <w:webHidden/>
            <w:color w:val="auto"/>
            <w:u w:val="none"/>
          </w:rPr>
          <w:t>44</w:t>
        </w:r>
      </w:hyperlink>
    </w:p>
    <w:p w14:paraId="0AA53768" w14:textId="77777777" w:rsidR="00B6071B" w:rsidRPr="00FD0A8B" w:rsidRDefault="006859DE">
      <w:pPr>
        <w:pStyle w:val="31"/>
        <w:tabs>
          <w:tab w:val="right" w:leader="dot" w:pos="9345"/>
        </w:tabs>
        <w:rPr>
          <w:rStyle w:val="ab"/>
          <w:rFonts w:cstheme="minorHAnsi"/>
          <w:color w:val="auto"/>
          <w:u w:val="none"/>
        </w:rPr>
      </w:pPr>
      <w:hyperlink w:anchor="_Toc506399140" w:history="1">
        <w:r w:rsidR="00B6071B" w:rsidRPr="00FD0A8B">
          <w:rPr>
            <w:rStyle w:val="ab"/>
            <w:rFonts w:cstheme="minorHAnsi"/>
            <w:noProof/>
            <w:color w:val="auto"/>
            <w:u w:val="none"/>
          </w:rPr>
          <w:t>3.2.2. Основная хозяйственная деятельность эмитента</w:t>
        </w:r>
        <w:r w:rsidR="00B6071B" w:rsidRPr="00FD0A8B">
          <w:rPr>
            <w:rStyle w:val="ab"/>
            <w:rFonts w:cstheme="minorHAnsi"/>
            <w:webHidden/>
            <w:color w:val="auto"/>
            <w:u w:val="none"/>
          </w:rPr>
          <w:tab/>
        </w:r>
        <w:r w:rsidR="00521C85">
          <w:rPr>
            <w:rStyle w:val="ab"/>
            <w:rFonts w:cstheme="minorHAnsi"/>
            <w:webHidden/>
            <w:color w:val="auto"/>
            <w:u w:val="none"/>
          </w:rPr>
          <w:t>44</w:t>
        </w:r>
      </w:hyperlink>
    </w:p>
    <w:p w14:paraId="7F4B4FCB" w14:textId="77777777" w:rsidR="00B6071B" w:rsidRPr="00FD0A8B" w:rsidRDefault="006859DE">
      <w:pPr>
        <w:pStyle w:val="31"/>
        <w:tabs>
          <w:tab w:val="right" w:leader="dot" w:pos="9345"/>
        </w:tabs>
        <w:rPr>
          <w:rStyle w:val="ab"/>
          <w:rFonts w:cstheme="minorHAnsi"/>
          <w:color w:val="auto"/>
          <w:u w:val="none"/>
        </w:rPr>
      </w:pPr>
      <w:hyperlink w:anchor="_Toc506399141" w:history="1">
        <w:r w:rsidR="00B6071B" w:rsidRPr="00FD0A8B">
          <w:rPr>
            <w:rStyle w:val="ab"/>
            <w:rFonts w:cstheme="minorHAnsi"/>
            <w:noProof/>
            <w:color w:val="auto"/>
            <w:u w:val="none"/>
          </w:rPr>
          <w:t>3.2.3. Материалы, товары (сырье) и поставщики эмитента</w:t>
        </w:r>
        <w:r w:rsidR="00B6071B" w:rsidRPr="00FD0A8B">
          <w:rPr>
            <w:rStyle w:val="ab"/>
            <w:rFonts w:cstheme="minorHAnsi"/>
            <w:webHidden/>
            <w:color w:val="auto"/>
            <w:u w:val="none"/>
          </w:rPr>
          <w:tab/>
        </w:r>
        <w:r w:rsidR="00521C85">
          <w:rPr>
            <w:rStyle w:val="ab"/>
            <w:rFonts w:cstheme="minorHAnsi"/>
            <w:webHidden/>
            <w:color w:val="auto"/>
            <w:u w:val="none"/>
          </w:rPr>
          <w:t>45</w:t>
        </w:r>
      </w:hyperlink>
    </w:p>
    <w:p w14:paraId="074115BC" w14:textId="77777777" w:rsidR="00B6071B" w:rsidRPr="00FD0A8B" w:rsidRDefault="006859DE">
      <w:pPr>
        <w:pStyle w:val="31"/>
        <w:tabs>
          <w:tab w:val="right" w:leader="dot" w:pos="9345"/>
        </w:tabs>
        <w:rPr>
          <w:rStyle w:val="ab"/>
          <w:rFonts w:cstheme="minorHAnsi"/>
          <w:color w:val="auto"/>
          <w:u w:val="none"/>
        </w:rPr>
      </w:pPr>
      <w:hyperlink w:anchor="_Toc506399142" w:history="1">
        <w:r w:rsidR="00B6071B" w:rsidRPr="00FD0A8B">
          <w:rPr>
            <w:rStyle w:val="ab"/>
            <w:rFonts w:cstheme="minorHAnsi"/>
            <w:noProof/>
            <w:color w:val="auto"/>
            <w:u w:val="none"/>
          </w:rPr>
          <w:t>3.2.4. Рынки сбыта продукции (работ, услуг) эмитента</w:t>
        </w:r>
        <w:r w:rsidR="00B6071B" w:rsidRPr="00FD0A8B">
          <w:rPr>
            <w:rStyle w:val="ab"/>
            <w:rFonts w:cstheme="minorHAnsi"/>
            <w:webHidden/>
            <w:color w:val="auto"/>
            <w:u w:val="none"/>
          </w:rPr>
          <w:tab/>
        </w:r>
        <w:r w:rsidR="00521C85">
          <w:rPr>
            <w:rStyle w:val="ab"/>
            <w:rFonts w:cstheme="minorHAnsi"/>
            <w:webHidden/>
            <w:color w:val="auto"/>
            <w:u w:val="none"/>
          </w:rPr>
          <w:t>45</w:t>
        </w:r>
      </w:hyperlink>
    </w:p>
    <w:p w14:paraId="66EB91DB" w14:textId="77777777" w:rsidR="00B6071B" w:rsidRPr="00FD0A8B" w:rsidRDefault="006859DE">
      <w:pPr>
        <w:pStyle w:val="31"/>
        <w:tabs>
          <w:tab w:val="right" w:leader="dot" w:pos="9345"/>
        </w:tabs>
        <w:rPr>
          <w:rStyle w:val="ab"/>
          <w:rFonts w:cstheme="minorHAnsi"/>
          <w:color w:val="auto"/>
          <w:u w:val="none"/>
        </w:rPr>
      </w:pPr>
      <w:hyperlink w:anchor="_Toc506399143" w:history="1">
        <w:r w:rsidR="00B6071B" w:rsidRPr="00FD0A8B">
          <w:rPr>
            <w:rStyle w:val="ab"/>
            <w:rFonts w:cstheme="minorHAnsi"/>
            <w:noProof/>
            <w:color w:val="auto"/>
            <w:u w:val="none"/>
          </w:rPr>
          <w:t>3.2.5. Сведения о наличии у эмитента разрешений (лицензий) или допусков к отдельным видам работ</w:t>
        </w:r>
        <w:r w:rsidR="00B6071B" w:rsidRPr="00FD0A8B">
          <w:rPr>
            <w:rStyle w:val="ab"/>
            <w:rFonts w:cstheme="minorHAnsi"/>
            <w:webHidden/>
            <w:color w:val="auto"/>
            <w:u w:val="none"/>
          </w:rPr>
          <w:tab/>
        </w:r>
        <w:r w:rsidR="00521C85">
          <w:rPr>
            <w:rStyle w:val="ab"/>
            <w:rFonts w:cstheme="minorHAnsi"/>
            <w:webHidden/>
            <w:color w:val="auto"/>
            <w:u w:val="none"/>
          </w:rPr>
          <w:t>46</w:t>
        </w:r>
      </w:hyperlink>
    </w:p>
    <w:p w14:paraId="7647601D" w14:textId="77777777" w:rsidR="00B6071B" w:rsidRPr="00FD0A8B" w:rsidRDefault="006859DE">
      <w:pPr>
        <w:pStyle w:val="31"/>
        <w:tabs>
          <w:tab w:val="right" w:leader="dot" w:pos="9345"/>
        </w:tabs>
        <w:rPr>
          <w:rStyle w:val="ab"/>
          <w:rFonts w:cstheme="minorHAnsi"/>
          <w:color w:val="auto"/>
          <w:u w:val="none"/>
        </w:rPr>
      </w:pPr>
      <w:hyperlink w:anchor="_Toc506399144" w:history="1">
        <w:r w:rsidR="00B6071B" w:rsidRPr="00FD0A8B">
          <w:rPr>
            <w:rStyle w:val="ab"/>
            <w:rFonts w:cstheme="minorHAnsi"/>
            <w:noProof/>
            <w:color w:val="auto"/>
            <w:u w:val="none"/>
          </w:rPr>
          <w:t>3.2.6. Сведения о деятельности отдельных категорий эмитентов</w:t>
        </w:r>
        <w:r w:rsidR="00B6071B" w:rsidRPr="00FD0A8B">
          <w:rPr>
            <w:rStyle w:val="ab"/>
            <w:rFonts w:cstheme="minorHAnsi"/>
            <w:webHidden/>
            <w:color w:val="auto"/>
            <w:u w:val="none"/>
          </w:rPr>
          <w:tab/>
        </w:r>
        <w:r w:rsidR="00521C85">
          <w:rPr>
            <w:rStyle w:val="ab"/>
            <w:rFonts w:cstheme="minorHAnsi"/>
            <w:webHidden/>
            <w:color w:val="auto"/>
            <w:u w:val="none"/>
          </w:rPr>
          <w:t>47</w:t>
        </w:r>
      </w:hyperlink>
    </w:p>
    <w:p w14:paraId="2B3F2568" w14:textId="77777777" w:rsidR="00B6071B" w:rsidRPr="00FD0A8B" w:rsidRDefault="006859DE">
      <w:pPr>
        <w:pStyle w:val="31"/>
        <w:tabs>
          <w:tab w:val="right" w:leader="dot" w:pos="9345"/>
        </w:tabs>
        <w:rPr>
          <w:rStyle w:val="ab"/>
          <w:rFonts w:cstheme="minorHAnsi"/>
          <w:color w:val="auto"/>
          <w:u w:val="none"/>
        </w:rPr>
      </w:pPr>
      <w:hyperlink w:anchor="_Toc506399145" w:history="1">
        <w:r w:rsidR="00B6071B" w:rsidRPr="00FD0A8B">
          <w:rPr>
            <w:rStyle w:val="ab"/>
            <w:rFonts w:cstheme="minorHAnsi"/>
            <w:noProof/>
            <w:color w:val="auto"/>
            <w:u w:val="none"/>
          </w:rPr>
          <w:t>3.2.7. Дополнительные сведения об эмитентах, основной деятельностью которых является добыча полезных ископаемых</w:t>
        </w:r>
        <w:r w:rsidR="00B6071B" w:rsidRPr="00FD0A8B">
          <w:rPr>
            <w:rStyle w:val="ab"/>
            <w:rFonts w:cstheme="minorHAnsi"/>
            <w:webHidden/>
            <w:color w:val="auto"/>
            <w:u w:val="none"/>
          </w:rPr>
          <w:tab/>
        </w:r>
        <w:r w:rsidR="00521C85">
          <w:rPr>
            <w:rStyle w:val="ab"/>
            <w:rFonts w:cstheme="minorHAnsi"/>
            <w:webHidden/>
            <w:color w:val="auto"/>
            <w:u w:val="none"/>
          </w:rPr>
          <w:t>47</w:t>
        </w:r>
      </w:hyperlink>
    </w:p>
    <w:p w14:paraId="308ADDC6" w14:textId="77777777" w:rsidR="00B6071B" w:rsidRPr="00FD0A8B" w:rsidRDefault="006859DE">
      <w:pPr>
        <w:pStyle w:val="31"/>
        <w:tabs>
          <w:tab w:val="right" w:leader="dot" w:pos="9345"/>
        </w:tabs>
        <w:rPr>
          <w:rStyle w:val="ab"/>
          <w:rFonts w:cstheme="minorHAnsi"/>
          <w:color w:val="auto"/>
          <w:u w:val="none"/>
        </w:rPr>
      </w:pPr>
      <w:hyperlink w:anchor="_Toc506399146" w:history="1">
        <w:r w:rsidR="00B6071B" w:rsidRPr="00FD0A8B">
          <w:rPr>
            <w:rStyle w:val="ab"/>
            <w:rFonts w:cstheme="minorHAnsi"/>
            <w:noProof/>
            <w:color w:val="auto"/>
            <w:u w:val="none"/>
          </w:rPr>
          <w:t>3.2.8. Дополнительные сведения об эмитентах, основной деятельностью которых является оказание услуг связи</w:t>
        </w:r>
        <w:r w:rsidR="00B6071B" w:rsidRPr="00FD0A8B">
          <w:rPr>
            <w:rStyle w:val="ab"/>
            <w:rFonts w:cstheme="minorHAnsi"/>
            <w:webHidden/>
            <w:color w:val="auto"/>
            <w:u w:val="none"/>
          </w:rPr>
          <w:tab/>
        </w:r>
        <w:r w:rsidR="00521C85">
          <w:rPr>
            <w:rStyle w:val="ab"/>
            <w:rFonts w:cstheme="minorHAnsi"/>
            <w:webHidden/>
            <w:color w:val="auto"/>
            <w:u w:val="none"/>
          </w:rPr>
          <w:t>47</w:t>
        </w:r>
      </w:hyperlink>
    </w:p>
    <w:p w14:paraId="5A6ACA59" w14:textId="77777777" w:rsidR="00B6071B" w:rsidRPr="00FD0A8B" w:rsidRDefault="006859DE">
      <w:pPr>
        <w:pStyle w:val="31"/>
        <w:tabs>
          <w:tab w:val="right" w:leader="dot" w:pos="9345"/>
        </w:tabs>
        <w:rPr>
          <w:rStyle w:val="ab"/>
          <w:rFonts w:cstheme="minorHAnsi"/>
          <w:color w:val="auto"/>
          <w:u w:val="none"/>
        </w:rPr>
      </w:pPr>
      <w:hyperlink w:anchor="_Toc506399147" w:history="1">
        <w:r w:rsidR="00B6071B" w:rsidRPr="007C4CC7">
          <w:rPr>
            <w:rStyle w:val="ab"/>
            <w:rFonts w:cstheme="minorHAnsi"/>
            <w:noProof/>
            <w:color w:val="auto"/>
            <w:u w:val="none"/>
          </w:rPr>
          <w:t>3.3. Пл</w:t>
        </w:r>
        <w:r w:rsidR="00B6071B" w:rsidRPr="00FD0A8B">
          <w:rPr>
            <w:rStyle w:val="ab"/>
            <w:rFonts w:cstheme="minorHAnsi"/>
            <w:noProof/>
            <w:color w:val="auto"/>
            <w:u w:val="none"/>
          </w:rPr>
          <w:t>аны будущей деятельности эмитента</w:t>
        </w:r>
        <w:r w:rsidR="00B6071B" w:rsidRPr="00FD0A8B">
          <w:rPr>
            <w:rStyle w:val="ab"/>
            <w:rFonts w:cstheme="minorHAnsi"/>
            <w:webHidden/>
            <w:color w:val="auto"/>
            <w:u w:val="none"/>
          </w:rPr>
          <w:tab/>
        </w:r>
        <w:r w:rsidR="00521C85">
          <w:rPr>
            <w:rStyle w:val="ab"/>
            <w:rFonts w:cstheme="minorHAnsi"/>
            <w:webHidden/>
            <w:color w:val="auto"/>
            <w:u w:val="none"/>
          </w:rPr>
          <w:t>47</w:t>
        </w:r>
      </w:hyperlink>
    </w:p>
    <w:p w14:paraId="4DE194DE" w14:textId="77777777" w:rsidR="00B6071B" w:rsidRPr="00FD0A8B" w:rsidRDefault="006859DE">
      <w:pPr>
        <w:pStyle w:val="31"/>
        <w:tabs>
          <w:tab w:val="right" w:leader="dot" w:pos="9345"/>
        </w:tabs>
        <w:rPr>
          <w:rStyle w:val="ab"/>
          <w:rFonts w:cstheme="minorHAnsi"/>
          <w:color w:val="auto"/>
          <w:u w:val="none"/>
        </w:rPr>
      </w:pPr>
      <w:hyperlink w:anchor="_Toc506399148" w:history="1">
        <w:r w:rsidR="00B6071B" w:rsidRPr="00FD0A8B">
          <w:rPr>
            <w:rStyle w:val="ab"/>
            <w:rFonts w:cstheme="minorHAnsi"/>
            <w:noProof/>
            <w:color w:val="auto"/>
            <w:u w:val="none"/>
          </w:rPr>
          <w:t>3.4. Участие эмитента в банковских группах, банковских холдингах, холдингах и ассоциациях</w:t>
        </w:r>
        <w:r w:rsidR="00B6071B" w:rsidRPr="00FD0A8B">
          <w:rPr>
            <w:rStyle w:val="ab"/>
            <w:rFonts w:cstheme="minorHAnsi"/>
            <w:webHidden/>
            <w:color w:val="auto"/>
            <w:u w:val="none"/>
          </w:rPr>
          <w:tab/>
        </w:r>
        <w:r w:rsidR="00521C85">
          <w:rPr>
            <w:rStyle w:val="ab"/>
            <w:rFonts w:cstheme="minorHAnsi"/>
            <w:webHidden/>
            <w:color w:val="auto"/>
            <w:u w:val="none"/>
          </w:rPr>
          <w:t>48</w:t>
        </w:r>
      </w:hyperlink>
    </w:p>
    <w:p w14:paraId="6218EF00" w14:textId="77777777" w:rsidR="00B6071B" w:rsidRPr="00FD0A8B" w:rsidRDefault="006859DE">
      <w:pPr>
        <w:pStyle w:val="31"/>
        <w:tabs>
          <w:tab w:val="right" w:leader="dot" w:pos="9345"/>
        </w:tabs>
        <w:rPr>
          <w:rStyle w:val="ab"/>
          <w:rFonts w:cstheme="minorHAnsi"/>
          <w:color w:val="auto"/>
          <w:u w:val="none"/>
        </w:rPr>
      </w:pPr>
      <w:hyperlink w:anchor="_Toc506399149" w:history="1">
        <w:r w:rsidR="00B6071B" w:rsidRPr="00FD0A8B">
          <w:rPr>
            <w:rStyle w:val="ab"/>
            <w:rFonts w:cstheme="minorHAnsi"/>
            <w:noProof/>
            <w:color w:val="auto"/>
            <w:u w:val="none"/>
          </w:rPr>
          <w:t>3.5. Подконтрольные эмитенту организации, имеющие для него существенное значение</w:t>
        </w:r>
        <w:r w:rsidR="00B6071B" w:rsidRPr="00FD0A8B">
          <w:rPr>
            <w:rStyle w:val="ab"/>
            <w:rFonts w:cstheme="minorHAnsi"/>
            <w:webHidden/>
            <w:color w:val="auto"/>
            <w:u w:val="none"/>
          </w:rPr>
          <w:tab/>
        </w:r>
        <w:r w:rsidR="00521C85">
          <w:rPr>
            <w:rStyle w:val="ab"/>
            <w:rFonts w:cstheme="minorHAnsi"/>
            <w:webHidden/>
            <w:color w:val="auto"/>
            <w:u w:val="none"/>
          </w:rPr>
          <w:t>50</w:t>
        </w:r>
      </w:hyperlink>
    </w:p>
    <w:p w14:paraId="7195B17B" w14:textId="77777777" w:rsidR="00B6071B" w:rsidRPr="00FD0A8B" w:rsidRDefault="006859DE">
      <w:pPr>
        <w:pStyle w:val="31"/>
        <w:tabs>
          <w:tab w:val="right" w:leader="dot" w:pos="9345"/>
        </w:tabs>
        <w:rPr>
          <w:rStyle w:val="ab"/>
          <w:rFonts w:cstheme="minorHAnsi"/>
          <w:color w:val="auto"/>
          <w:u w:val="none"/>
        </w:rPr>
      </w:pPr>
      <w:hyperlink w:anchor="_Toc506399150" w:history="1">
        <w:r w:rsidR="00B6071B" w:rsidRPr="00FD0A8B">
          <w:rPr>
            <w:rStyle w:val="ab"/>
            <w:rFonts w:cstheme="minorHAnsi"/>
            <w:noProof/>
            <w:color w:val="auto"/>
            <w:u w:val="none"/>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B6071B" w:rsidRPr="00FD0A8B">
          <w:rPr>
            <w:rStyle w:val="ab"/>
            <w:rFonts w:cstheme="minorHAnsi"/>
            <w:webHidden/>
            <w:color w:val="auto"/>
            <w:u w:val="none"/>
          </w:rPr>
          <w:tab/>
        </w:r>
        <w:r w:rsidR="00521C85">
          <w:rPr>
            <w:rStyle w:val="ab"/>
            <w:rFonts w:cstheme="minorHAnsi"/>
            <w:webHidden/>
            <w:color w:val="auto"/>
            <w:u w:val="none"/>
          </w:rPr>
          <w:t>58</w:t>
        </w:r>
      </w:hyperlink>
    </w:p>
    <w:p w14:paraId="16C6BDC3" w14:textId="77777777" w:rsidR="00B6071B" w:rsidRPr="00FD0A8B" w:rsidRDefault="006859DE" w:rsidP="007C4CC7">
      <w:pPr>
        <w:pStyle w:val="22"/>
        <w:rPr>
          <w:rStyle w:val="ab"/>
          <w:rFonts w:cstheme="minorHAnsi"/>
          <w:color w:val="auto"/>
          <w:u w:val="none"/>
        </w:rPr>
      </w:pPr>
      <w:hyperlink w:anchor="_Toc506399151" w:history="1">
        <w:r w:rsidR="00B6071B" w:rsidRPr="00FD0A8B">
          <w:rPr>
            <w:rStyle w:val="ab"/>
            <w:rFonts w:cstheme="minorHAnsi"/>
            <w:noProof/>
            <w:color w:val="auto"/>
            <w:u w:val="none"/>
          </w:rPr>
          <w:t>Раздел IV. Сведения о финансово-хозяйственной деятельности эмитента</w:t>
        </w:r>
        <w:r w:rsidR="00B6071B" w:rsidRPr="00FD0A8B">
          <w:rPr>
            <w:rStyle w:val="ab"/>
            <w:rFonts w:cstheme="minorHAnsi"/>
            <w:webHidden/>
            <w:color w:val="auto"/>
            <w:u w:val="none"/>
          </w:rPr>
          <w:tab/>
        </w:r>
        <w:r w:rsidR="00E2107F">
          <w:rPr>
            <w:rStyle w:val="ab"/>
            <w:rFonts w:cstheme="minorHAnsi"/>
            <w:webHidden/>
            <w:color w:val="auto"/>
            <w:u w:val="none"/>
          </w:rPr>
          <w:t>59</w:t>
        </w:r>
      </w:hyperlink>
    </w:p>
    <w:p w14:paraId="616AA1E7" w14:textId="77777777" w:rsidR="00B6071B" w:rsidRPr="00FD0A8B" w:rsidRDefault="006859DE">
      <w:pPr>
        <w:pStyle w:val="31"/>
        <w:tabs>
          <w:tab w:val="right" w:leader="dot" w:pos="9345"/>
        </w:tabs>
        <w:rPr>
          <w:rStyle w:val="ab"/>
          <w:rFonts w:cstheme="minorHAnsi"/>
          <w:color w:val="auto"/>
          <w:u w:val="none"/>
        </w:rPr>
      </w:pPr>
      <w:hyperlink w:anchor="_Toc506399152" w:history="1">
        <w:r w:rsidR="00B6071B" w:rsidRPr="007C4CC7">
          <w:rPr>
            <w:rStyle w:val="ab"/>
            <w:rFonts w:cstheme="minorHAnsi"/>
            <w:noProof/>
            <w:color w:val="auto"/>
            <w:u w:val="none"/>
          </w:rPr>
          <w:t>4.1. Ре</w:t>
        </w:r>
        <w:r w:rsidR="00B6071B" w:rsidRPr="00FD0A8B">
          <w:rPr>
            <w:rStyle w:val="ab"/>
            <w:rFonts w:cstheme="minorHAnsi"/>
            <w:noProof/>
            <w:color w:val="auto"/>
            <w:u w:val="none"/>
          </w:rPr>
          <w:t>зультаты финансово-хозяйственной деятельности эмитента</w:t>
        </w:r>
        <w:r w:rsidR="00B6071B" w:rsidRPr="00FD0A8B">
          <w:rPr>
            <w:rStyle w:val="ab"/>
            <w:rFonts w:cstheme="minorHAnsi"/>
            <w:webHidden/>
            <w:color w:val="auto"/>
            <w:u w:val="none"/>
          </w:rPr>
          <w:tab/>
        </w:r>
        <w:r w:rsidR="00E2107F">
          <w:rPr>
            <w:rStyle w:val="ab"/>
            <w:rFonts w:cstheme="minorHAnsi"/>
            <w:webHidden/>
            <w:color w:val="auto"/>
            <w:u w:val="none"/>
          </w:rPr>
          <w:t>59</w:t>
        </w:r>
      </w:hyperlink>
    </w:p>
    <w:p w14:paraId="52D2005F" w14:textId="77777777" w:rsidR="00B6071B" w:rsidRPr="00FD0A8B" w:rsidRDefault="006859DE">
      <w:pPr>
        <w:pStyle w:val="31"/>
        <w:tabs>
          <w:tab w:val="right" w:leader="dot" w:pos="9345"/>
        </w:tabs>
        <w:rPr>
          <w:rStyle w:val="ab"/>
          <w:rFonts w:cstheme="minorHAnsi"/>
          <w:color w:val="auto"/>
          <w:u w:val="none"/>
        </w:rPr>
      </w:pPr>
      <w:hyperlink w:anchor="_Toc506399153" w:history="1">
        <w:r w:rsidR="00B6071B" w:rsidRPr="007C4CC7">
          <w:rPr>
            <w:rStyle w:val="ab"/>
            <w:rFonts w:cstheme="minorHAnsi"/>
            <w:noProof/>
            <w:color w:val="auto"/>
            <w:u w:val="none"/>
          </w:rPr>
          <w:t>4.2. Лик</w:t>
        </w:r>
        <w:r w:rsidR="00B6071B" w:rsidRPr="00FD0A8B">
          <w:rPr>
            <w:rStyle w:val="ab"/>
            <w:rFonts w:cstheme="minorHAnsi"/>
            <w:noProof/>
            <w:color w:val="auto"/>
            <w:u w:val="none"/>
          </w:rPr>
          <w:t>видность эмитента, достаточность капитала и оборотных средств</w:t>
        </w:r>
        <w:r w:rsidR="00B6071B" w:rsidRPr="00FD0A8B">
          <w:rPr>
            <w:rStyle w:val="ab"/>
            <w:rFonts w:cstheme="minorHAnsi"/>
            <w:webHidden/>
            <w:color w:val="auto"/>
            <w:u w:val="none"/>
          </w:rPr>
          <w:tab/>
        </w:r>
        <w:r w:rsidR="00E2107F">
          <w:rPr>
            <w:rStyle w:val="ab"/>
            <w:rFonts w:cstheme="minorHAnsi"/>
            <w:webHidden/>
            <w:color w:val="auto"/>
            <w:u w:val="none"/>
          </w:rPr>
          <w:t>60</w:t>
        </w:r>
      </w:hyperlink>
    </w:p>
    <w:p w14:paraId="5D65141A" w14:textId="77777777" w:rsidR="00B6071B" w:rsidRPr="00FD0A8B" w:rsidRDefault="006859DE">
      <w:pPr>
        <w:pStyle w:val="31"/>
        <w:tabs>
          <w:tab w:val="right" w:leader="dot" w:pos="9345"/>
        </w:tabs>
        <w:rPr>
          <w:rStyle w:val="ab"/>
          <w:rFonts w:cstheme="minorHAnsi"/>
          <w:color w:val="auto"/>
          <w:u w:val="none"/>
        </w:rPr>
      </w:pPr>
      <w:hyperlink w:anchor="_Toc506399154" w:history="1">
        <w:r w:rsidR="00B6071B" w:rsidRPr="00FD0A8B">
          <w:rPr>
            <w:rStyle w:val="ab"/>
            <w:rFonts w:cstheme="minorHAnsi"/>
            <w:noProof/>
            <w:color w:val="auto"/>
            <w:u w:val="none"/>
          </w:rPr>
          <w:t>4.3. Финансовые вложения эмитента</w:t>
        </w:r>
        <w:r w:rsidR="00B6071B" w:rsidRPr="00FD0A8B">
          <w:rPr>
            <w:rStyle w:val="ab"/>
            <w:rFonts w:cstheme="minorHAnsi"/>
            <w:webHidden/>
            <w:color w:val="auto"/>
            <w:u w:val="none"/>
          </w:rPr>
          <w:tab/>
        </w:r>
        <w:r w:rsidR="00E2107F">
          <w:rPr>
            <w:rStyle w:val="ab"/>
            <w:rFonts w:cstheme="minorHAnsi"/>
            <w:webHidden/>
            <w:color w:val="auto"/>
            <w:u w:val="none"/>
          </w:rPr>
          <w:t>61</w:t>
        </w:r>
      </w:hyperlink>
    </w:p>
    <w:p w14:paraId="09C11040" w14:textId="77777777" w:rsidR="00B6071B" w:rsidRPr="00FD0A8B" w:rsidRDefault="006859DE">
      <w:pPr>
        <w:pStyle w:val="31"/>
        <w:tabs>
          <w:tab w:val="right" w:leader="dot" w:pos="9345"/>
        </w:tabs>
        <w:rPr>
          <w:rStyle w:val="ab"/>
          <w:rFonts w:cstheme="minorHAnsi"/>
          <w:color w:val="auto"/>
          <w:u w:val="none"/>
        </w:rPr>
      </w:pPr>
      <w:hyperlink w:anchor="_Toc506399155" w:history="1">
        <w:r w:rsidR="00B6071B" w:rsidRPr="00FD0A8B">
          <w:rPr>
            <w:rStyle w:val="ab"/>
            <w:rFonts w:cstheme="minorHAnsi"/>
            <w:noProof/>
            <w:color w:val="auto"/>
            <w:u w:val="none"/>
          </w:rPr>
          <w:t>4.4. Нематериальные активы эмитента</w:t>
        </w:r>
        <w:r w:rsidR="00B6071B" w:rsidRPr="00FD0A8B">
          <w:rPr>
            <w:rStyle w:val="ab"/>
            <w:rFonts w:cstheme="minorHAnsi"/>
            <w:webHidden/>
            <w:color w:val="auto"/>
            <w:u w:val="none"/>
          </w:rPr>
          <w:tab/>
        </w:r>
        <w:r w:rsidR="00E2107F">
          <w:rPr>
            <w:rStyle w:val="ab"/>
            <w:rFonts w:cstheme="minorHAnsi"/>
            <w:webHidden/>
            <w:color w:val="auto"/>
            <w:u w:val="none"/>
          </w:rPr>
          <w:t>62</w:t>
        </w:r>
      </w:hyperlink>
    </w:p>
    <w:p w14:paraId="4E9922D1" w14:textId="77777777" w:rsidR="00B6071B" w:rsidRPr="00FD0A8B" w:rsidRDefault="006859DE">
      <w:pPr>
        <w:pStyle w:val="31"/>
        <w:tabs>
          <w:tab w:val="right" w:leader="dot" w:pos="9345"/>
        </w:tabs>
        <w:rPr>
          <w:rStyle w:val="ab"/>
          <w:rFonts w:cstheme="minorHAnsi"/>
          <w:color w:val="auto"/>
          <w:u w:val="none"/>
        </w:rPr>
      </w:pPr>
      <w:hyperlink w:anchor="_Toc506399156" w:history="1">
        <w:r w:rsidR="00B6071B" w:rsidRPr="00FD0A8B">
          <w:rPr>
            <w:rStyle w:val="ab"/>
            <w:rFonts w:cstheme="minorHAnsi"/>
            <w:noProof/>
            <w:color w:val="auto"/>
            <w:u w:val="none"/>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B6071B" w:rsidRPr="00FD0A8B">
          <w:rPr>
            <w:rStyle w:val="ab"/>
            <w:rFonts w:cstheme="minorHAnsi"/>
            <w:webHidden/>
            <w:color w:val="auto"/>
            <w:u w:val="none"/>
          </w:rPr>
          <w:tab/>
        </w:r>
        <w:r w:rsidR="00E2107F">
          <w:rPr>
            <w:rStyle w:val="ab"/>
            <w:rFonts w:cstheme="minorHAnsi"/>
            <w:webHidden/>
            <w:color w:val="auto"/>
            <w:u w:val="none"/>
          </w:rPr>
          <w:t>62</w:t>
        </w:r>
      </w:hyperlink>
    </w:p>
    <w:p w14:paraId="63D99546" w14:textId="77777777" w:rsidR="00B6071B" w:rsidRPr="00FD0A8B" w:rsidRDefault="006859DE">
      <w:pPr>
        <w:pStyle w:val="31"/>
        <w:tabs>
          <w:tab w:val="right" w:leader="dot" w:pos="9345"/>
        </w:tabs>
        <w:rPr>
          <w:rStyle w:val="ab"/>
          <w:rFonts w:cstheme="minorHAnsi"/>
          <w:color w:val="auto"/>
          <w:u w:val="none"/>
        </w:rPr>
      </w:pPr>
      <w:hyperlink w:anchor="_Toc506399157" w:history="1">
        <w:r w:rsidR="00B6071B" w:rsidRPr="007C4CC7">
          <w:rPr>
            <w:rStyle w:val="ab"/>
            <w:rFonts w:cstheme="minorHAnsi"/>
            <w:noProof/>
            <w:color w:val="auto"/>
            <w:u w:val="none"/>
          </w:rPr>
          <w:t>4.6. Анал</w:t>
        </w:r>
        <w:r w:rsidR="00B6071B" w:rsidRPr="00FD0A8B">
          <w:rPr>
            <w:rStyle w:val="ab"/>
            <w:rFonts w:cstheme="minorHAnsi"/>
            <w:noProof/>
            <w:color w:val="auto"/>
            <w:u w:val="none"/>
          </w:rPr>
          <w:t>из тенденций развития в сфере основной деятельности эмитента</w:t>
        </w:r>
        <w:r w:rsidR="00B6071B" w:rsidRPr="00FD0A8B">
          <w:rPr>
            <w:rStyle w:val="ab"/>
            <w:rFonts w:cstheme="minorHAnsi"/>
            <w:webHidden/>
            <w:color w:val="auto"/>
            <w:u w:val="none"/>
          </w:rPr>
          <w:tab/>
        </w:r>
        <w:r w:rsidR="00E2107F">
          <w:rPr>
            <w:rStyle w:val="ab"/>
            <w:rFonts w:cstheme="minorHAnsi"/>
            <w:webHidden/>
            <w:color w:val="auto"/>
            <w:u w:val="none"/>
          </w:rPr>
          <w:t>62</w:t>
        </w:r>
      </w:hyperlink>
    </w:p>
    <w:p w14:paraId="2D40871B" w14:textId="77777777" w:rsidR="00B6071B" w:rsidRPr="00FD0A8B" w:rsidRDefault="006859DE">
      <w:pPr>
        <w:pStyle w:val="31"/>
        <w:tabs>
          <w:tab w:val="right" w:leader="dot" w:pos="9345"/>
        </w:tabs>
        <w:rPr>
          <w:rStyle w:val="ab"/>
          <w:rFonts w:cstheme="minorHAnsi"/>
          <w:color w:val="auto"/>
          <w:u w:val="none"/>
        </w:rPr>
      </w:pPr>
      <w:hyperlink w:anchor="_Toc506399158" w:history="1">
        <w:r w:rsidR="00B6071B" w:rsidRPr="007C4CC7">
          <w:rPr>
            <w:rStyle w:val="ab"/>
            <w:rFonts w:cstheme="minorHAnsi"/>
            <w:noProof/>
            <w:color w:val="auto"/>
            <w:u w:val="none"/>
          </w:rPr>
          <w:t>4.7. Ана</w:t>
        </w:r>
        <w:r w:rsidR="00B6071B" w:rsidRPr="00FD0A8B">
          <w:rPr>
            <w:rStyle w:val="ab"/>
            <w:rFonts w:cstheme="minorHAnsi"/>
            <w:noProof/>
            <w:color w:val="auto"/>
            <w:u w:val="none"/>
          </w:rPr>
          <w:t>лиз факторов и условий, влияющих на деятельность эмитента</w:t>
        </w:r>
        <w:r w:rsidR="00B6071B" w:rsidRPr="00FD0A8B">
          <w:rPr>
            <w:rStyle w:val="ab"/>
            <w:rFonts w:cstheme="minorHAnsi"/>
            <w:webHidden/>
            <w:color w:val="auto"/>
            <w:u w:val="none"/>
          </w:rPr>
          <w:tab/>
        </w:r>
        <w:r w:rsidR="00E2107F">
          <w:rPr>
            <w:rStyle w:val="ab"/>
            <w:rFonts w:cstheme="minorHAnsi"/>
            <w:webHidden/>
            <w:color w:val="auto"/>
            <w:u w:val="none"/>
          </w:rPr>
          <w:t>65</w:t>
        </w:r>
      </w:hyperlink>
    </w:p>
    <w:p w14:paraId="1F8BE722" w14:textId="77777777" w:rsidR="00B6071B" w:rsidRPr="00164161" w:rsidRDefault="006859DE">
      <w:pPr>
        <w:pStyle w:val="31"/>
        <w:tabs>
          <w:tab w:val="right" w:leader="dot" w:pos="9345"/>
        </w:tabs>
        <w:rPr>
          <w:rStyle w:val="ab"/>
          <w:rFonts w:cstheme="minorHAnsi"/>
          <w:color w:val="auto"/>
          <w:u w:val="none"/>
        </w:rPr>
      </w:pPr>
      <w:hyperlink w:anchor="_Toc506399159" w:history="1">
        <w:r w:rsidR="00B6071B" w:rsidRPr="007C4CC7">
          <w:rPr>
            <w:rStyle w:val="ab"/>
            <w:rFonts w:cstheme="minorHAnsi"/>
            <w:noProof/>
            <w:color w:val="auto"/>
            <w:u w:val="none"/>
          </w:rPr>
          <w:t>4.8. Кон</w:t>
        </w:r>
        <w:r w:rsidR="00B6071B" w:rsidRPr="00FD0A8B">
          <w:rPr>
            <w:rStyle w:val="ab"/>
            <w:rFonts w:cstheme="minorHAnsi"/>
            <w:noProof/>
            <w:color w:val="auto"/>
            <w:u w:val="none"/>
          </w:rPr>
          <w:t>куренты эмитента</w:t>
        </w:r>
        <w:r w:rsidR="00B6071B" w:rsidRPr="00FD0A8B">
          <w:rPr>
            <w:rStyle w:val="ab"/>
            <w:rFonts w:cstheme="minorHAnsi"/>
            <w:webHidden/>
            <w:color w:val="auto"/>
            <w:u w:val="none"/>
          </w:rPr>
          <w:tab/>
        </w:r>
        <w:r w:rsidR="00E2107F">
          <w:rPr>
            <w:rStyle w:val="ab"/>
            <w:rFonts w:cstheme="minorHAnsi"/>
            <w:webHidden/>
            <w:color w:val="auto"/>
            <w:u w:val="none"/>
          </w:rPr>
          <w:t>67</w:t>
        </w:r>
      </w:hyperlink>
    </w:p>
    <w:p w14:paraId="552ED266" w14:textId="77777777" w:rsidR="00B6071B" w:rsidRPr="00E2107F" w:rsidRDefault="006859DE" w:rsidP="007C4CC7">
      <w:pPr>
        <w:pStyle w:val="22"/>
        <w:rPr>
          <w:rStyle w:val="ab"/>
          <w:rFonts w:cstheme="minorHAnsi"/>
          <w:color w:val="auto"/>
          <w:u w:val="none"/>
        </w:rPr>
      </w:pPr>
      <w:hyperlink w:anchor="_Toc506399160" w:history="1">
        <w:r w:rsidR="00B6071B" w:rsidRPr="00164161">
          <w:rPr>
            <w:rStyle w:val="ab"/>
            <w:rFonts w:cstheme="minorHAnsi"/>
            <w:noProof/>
            <w:color w:val="auto"/>
            <w:u w:val="none"/>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B6071B" w:rsidRPr="00164161">
          <w:rPr>
            <w:rStyle w:val="ab"/>
            <w:rFonts w:cstheme="minorHAnsi"/>
            <w:webHidden/>
            <w:color w:val="auto"/>
            <w:u w:val="none"/>
          </w:rPr>
          <w:tab/>
        </w:r>
      </w:hyperlink>
      <w:r w:rsidR="00E2107F">
        <w:rPr>
          <w:rStyle w:val="ab"/>
          <w:rFonts w:cstheme="minorHAnsi"/>
          <w:noProof/>
          <w:color w:val="auto"/>
          <w:u w:val="none"/>
        </w:rPr>
        <w:t>68</w:t>
      </w:r>
    </w:p>
    <w:p w14:paraId="004A851A" w14:textId="77777777" w:rsidR="00B6071B" w:rsidRPr="00164161" w:rsidRDefault="006859DE">
      <w:pPr>
        <w:pStyle w:val="31"/>
        <w:tabs>
          <w:tab w:val="right" w:leader="dot" w:pos="9345"/>
        </w:tabs>
        <w:rPr>
          <w:rStyle w:val="ab"/>
          <w:rFonts w:cstheme="minorHAnsi"/>
          <w:color w:val="auto"/>
          <w:u w:val="none"/>
        </w:rPr>
      </w:pPr>
      <w:hyperlink w:anchor="_Toc506399161" w:history="1">
        <w:r w:rsidR="00B6071B" w:rsidRPr="00164161">
          <w:rPr>
            <w:rStyle w:val="ab"/>
            <w:rFonts w:cstheme="minorHAnsi"/>
            <w:noProof/>
            <w:color w:val="auto"/>
            <w:u w:val="none"/>
          </w:rPr>
          <w:t>5.1. Сведения о структуре и компетенции органов управления эмитента</w:t>
        </w:r>
        <w:r w:rsidR="00B6071B" w:rsidRPr="00164161">
          <w:rPr>
            <w:rStyle w:val="ab"/>
            <w:rFonts w:cstheme="minorHAnsi"/>
            <w:webHidden/>
            <w:color w:val="auto"/>
            <w:u w:val="none"/>
          </w:rPr>
          <w:tab/>
        </w:r>
        <w:r w:rsidR="00E2107F">
          <w:rPr>
            <w:rStyle w:val="ab"/>
            <w:rFonts w:cstheme="minorHAnsi"/>
            <w:webHidden/>
            <w:color w:val="auto"/>
            <w:u w:val="none"/>
          </w:rPr>
          <w:t>68</w:t>
        </w:r>
      </w:hyperlink>
    </w:p>
    <w:p w14:paraId="45E0D517" w14:textId="77777777" w:rsidR="00B6071B" w:rsidRPr="00164161" w:rsidRDefault="006859DE">
      <w:pPr>
        <w:pStyle w:val="31"/>
        <w:tabs>
          <w:tab w:val="right" w:leader="dot" w:pos="9345"/>
        </w:tabs>
        <w:rPr>
          <w:rStyle w:val="ab"/>
          <w:rFonts w:cstheme="minorHAnsi"/>
          <w:color w:val="auto"/>
          <w:u w:val="none"/>
        </w:rPr>
      </w:pPr>
      <w:hyperlink w:anchor="_Toc506399162" w:history="1">
        <w:r w:rsidR="00B6071B" w:rsidRPr="00164161">
          <w:rPr>
            <w:rStyle w:val="ab"/>
            <w:rFonts w:cstheme="minorHAnsi"/>
            <w:noProof/>
            <w:color w:val="auto"/>
            <w:u w:val="none"/>
          </w:rPr>
          <w:t>5.2. Информация о лицах, входящих в состав органов управления эмитента</w:t>
        </w:r>
        <w:r w:rsidR="00B6071B" w:rsidRPr="00164161">
          <w:rPr>
            <w:rStyle w:val="ab"/>
            <w:rFonts w:cstheme="minorHAnsi"/>
            <w:webHidden/>
            <w:color w:val="auto"/>
            <w:u w:val="none"/>
          </w:rPr>
          <w:tab/>
        </w:r>
        <w:r w:rsidR="00E2107F">
          <w:rPr>
            <w:rStyle w:val="ab"/>
            <w:rFonts w:cstheme="minorHAnsi"/>
            <w:webHidden/>
            <w:color w:val="auto"/>
            <w:u w:val="none"/>
          </w:rPr>
          <w:t>74</w:t>
        </w:r>
      </w:hyperlink>
    </w:p>
    <w:p w14:paraId="5D5BB85C" w14:textId="5E70F98F" w:rsidR="00B6071B" w:rsidRPr="00164161" w:rsidRDefault="006859DE">
      <w:pPr>
        <w:pStyle w:val="31"/>
        <w:tabs>
          <w:tab w:val="right" w:leader="dot" w:pos="9345"/>
        </w:tabs>
        <w:rPr>
          <w:rStyle w:val="ab"/>
          <w:rFonts w:cstheme="minorHAnsi"/>
          <w:color w:val="auto"/>
          <w:u w:val="none"/>
        </w:rPr>
      </w:pPr>
      <w:hyperlink w:anchor="_Toc506399163" w:history="1">
        <w:r w:rsidR="00B6071B" w:rsidRPr="00164161">
          <w:rPr>
            <w:rStyle w:val="ab"/>
            <w:rFonts w:cstheme="minorHAnsi"/>
            <w:noProof/>
            <w:color w:val="auto"/>
            <w:u w:val="none"/>
          </w:rPr>
          <w:t>5.3. Сведения о размере вознаграждения и (или) компенсации расходов по каждому органу управления эмитента</w:t>
        </w:r>
        <w:r w:rsidR="00B6071B" w:rsidRPr="00164161">
          <w:rPr>
            <w:rStyle w:val="ab"/>
            <w:rFonts w:cstheme="minorHAnsi"/>
            <w:webHidden/>
            <w:color w:val="auto"/>
            <w:u w:val="none"/>
          </w:rPr>
          <w:tab/>
        </w:r>
        <w:r w:rsidR="00BB4B91">
          <w:rPr>
            <w:rStyle w:val="ab"/>
            <w:rFonts w:cstheme="minorHAnsi"/>
            <w:webHidden/>
            <w:color w:val="auto"/>
            <w:u w:val="none"/>
            <w:lang w:val="en-US"/>
          </w:rPr>
          <w:t>93</w:t>
        </w:r>
      </w:hyperlink>
    </w:p>
    <w:p w14:paraId="22BC83F4" w14:textId="2E9887BA" w:rsidR="00B6071B" w:rsidRPr="00164161" w:rsidRDefault="006859DE">
      <w:pPr>
        <w:pStyle w:val="31"/>
        <w:tabs>
          <w:tab w:val="right" w:leader="dot" w:pos="9345"/>
        </w:tabs>
        <w:rPr>
          <w:rStyle w:val="ab"/>
          <w:rFonts w:cstheme="minorHAnsi"/>
          <w:color w:val="auto"/>
          <w:u w:val="none"/>
        </w:rPr>
      </w:pPr>
      <w:hyperlink w:anchor="_Toc506399164" w:history="1">
        <w:r w:rsidR="00B6071B" w:rsidRPr="00164161">
          <w:rPr>
            <w:rStyle w:val="ab"/>
            <w:rFonts w:cstheme="minorHAnsi"/>
            <w:noProof/>
            <w:color w:val="auto"/>
            <w:u w:val="none"/>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B6071B" w:rsidRPr="00164161">
          <w:rPr>
            <w:rStyle w:val="ab"/>
            <w:rFonts w:cstheme="minorHAnsi"/>
            <w:webHidden/>
            <w:color w:val="auto"/>
            <w:u w:val="none"/>
          </w:rPr>
          <w:tab/>
        </w:r>
        <w:r w:rsidR="00BB4B91">
          <w:rPr>
            <w:rStyle w:val="ab"/>
            <w:rFonts w:cstheme="minorHAnsi"/>
            <w:webHidden/>
            <w:color w:val="auto"/>
            <w:u w:val="none"/>
            <w:lang w:val="en-US"/>
          </w:rPr>
          <w:t>93</w:t>
        </w:r>
      </w:hyperlink>
    </w:p>
    <w:p w14:paraId="351EFC03" w14:textId="3DD99A98" w:rsidR="00B6071B" w:rsidRPr="00164161" w:rsidRDefault="006859DE">
      <w:pPr>
        <w:pStyle w:val="31"/>
        <w:tabs>
          <w:tab w:val="right" w:leader="dot" w:pos="9345"/>
        </w:tabs>
        <w:rPr>
          <w:rStyle w:val="ab"/>
          <w:rFonts w:cstheme="minorHAnsi"/>
          <w:color w:val="auto"/>
          <w:u w:val="none"/>
        </w:rPr>
      </w:pPr>
      <w:hyperlink w:anchor="_Toc506399167" w:history="1">
        <w:r w:rsidR="00B6071B" w:rsidRPr="00164161">
          <w:rPr>
            <w:rStyle w:val="ab"/>
            <w:rFonts w:cstheme="minorHAnsi"/>
            <w:noProof/>
            <w:color w:val="auto"/>
            <w:u w:val="none"/>
          </w:rPr>
          <w:t>5.5. Информация о лицах, входящих в состав органов контроля за финансово-хозяйственной деятельностью эмитента</w:t>
        </w:r>
        <w:r w:rsidR="00B6071B" w:rsidRPr="00164161">
          <w:rPr>
            <w:rStyle w:val="ab"/>
            <w:rFonts w:cstheme="minorHAnsi"/>
            <w:webHidden/>
            <w:color w:val="auto"/>
            <w:u w:val="none"/>
          </w:rPr>
          <w:tab/>
        </w:r>
        <w:r w:rsidR="00BB4B91">
          <w:rPr>
            <w:rStyle w:val="ab"/>
            <w:rFonts w:cstheme="minorHAnsi"/>
            <w:webHidden/>
            <w:color w:val="auto"/>
            <w:u w:val="none"/>
            <w:lang w:val="en-US"/>
          </w:rPr>
          <w:t>102</w:t>
        </w:r>
      </w:hyperlink>
    </w:p>
    <w:p w14:paraId="00B6C6CD" w14:textId="1975973C" w:rsidR="00B6071B" w:rsidRPr="00164161" w:rsidRDefault="006859DE">
      <w:pPr>
        <w:pStyle w:val="31"/>
        <w:tabs>
          <w:tab w:val="right" w:leader="dot" w:pos="9345"/>
        </w:tabs>
        <w:rPr>
          <w:rStyle w:val="ab"/>
          <w:rFonts w:cstheme="minorHAnsi"/>
          <w:color w:val="auto"/>
          <w:u w:val="none"/>
        </w:rPr>
      </w:pPr>
      <w:hyperlink w:anchor="_Toc506399168" w:history="1">
        <w:r w:rsidR="00B6071B" w:rsidRPr="00164161">
          <w:rPr>
            <w:rStyle w:val="ab"/>
            <w:rFonts w:cstheme="minorHAnsi"/>
            <w:noProof/>
            <w:color w:val="auto"/>
            <w:u w:val="none"/>
          </w:rPr>
          <w:t>5.6. Сведения о размере вознаграждения и (или) компенсации расходов по органу контроля за финансово-хозяйственной деятельностью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106</w:t>
        </w:r>
      </w:hyperlink>
    </w:p>
    <w:p w14:paraId="7EF5536D" w14:textId="74DA1D9C" w:rsidR="00B6071B" w:rsidRPr="00164161" w:rsidRDefault="006859DE">
      <w:pPr>
        <w:pStyle w:val="31"/>
        <w:tabs>
          <w:tab w:val="right" w:leader="dot" w:pos="9345"/>
        </w:tabs>
        <w:rPr>
          <w:rStyle w:val="ab"/>
          <w:rFonts w:cstheme="minorHAnsi"/>
          <w:color w:val="auto"/>
          <w:u w:val="none"/>
        </w:rPr>
      </w:pPr>
      <w:hyperlink w:anchor="_Toc506399169" w:history="1">
        <w:r w:rsidR="00B6071B" w:rsidRPr="00164161">
          <w:rPr>
            <w:rStyle w:val="ab"/>
            <w:rFonts w:cstheme="minorHAnsi"/>
            <w:noProof/>
            <w:color w:val="auto"/>
            <w:u w:val="none"/>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107</w:t>
        </w:r>
      </w:hyperlink>
    </w:p>
    <w:p w14:paraId="248E7C34" w14:textId="59A3BF37" w:rsidR="00B6071B" w:rsidRPr="00164161" w:rsidRDefault="006859DE">
      <w:pPr>
        <w:pStyle w:val="31"/>
        <w:tabs>
          <w:tab w:val="right" w:leader="dot" w:pos="9345"/>
        </w:tabs>
        <w:rPr>
          <w:rStyle w:val="ab"/>
          <w:rFonts w:cstheme="minorHAnsi"/>
          <w:color w:val="auto"/>
          <w:u w:val="none"/>
        </w:rPr>
      </w:pPr>
      <w:hyperlink w:anchor="_Toc506399170" w:history="1">
        <w:r w:rsidR="00B6071B" w:rsidRPr="00164161">
          <w:rPr>
            <w:rStyle w:val="ab"/>
            <w:rFonts w:cstheme="minorHAnsi"/>
            <w:noProof/>
            <w:color w:val="auto"/>
            <w:u w:val="none"/>
          </w:rPr>
          <w:t>5.8. Сведения о любых обязательствах эмитента перед сотрудниками (работниками), касающихся возможности их участия в уставном капитале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108</w:t>
        </w:r>
      </w:hyperlink>
    </w:p>
    <w:p w14:paraId="093FA2CC" w14:textId="78D624C2" w:rsidR="00B6071B" w:rsidRPr="00164161" w:rsidRDefault="006859DE" w:rsidP="007C4CC7">
      <w:pPr>
        <w:pStyle w:val="22"/>
        <w:rPr>
          <w:rStyle w:val="ab"/>
          <w:rFonts w:cstheme="minorHAnsi"/>
          <w:color w:val="auto"/>
          <w:u w:val="none"/>
        </w:rPr>
      </w:pPr>
      <w:hyperlink w:anchor="_Toc506399171" w:history="1">
        <w:r w:rsidR="00B6071B" w:rsidRPr="00164161">
          <w:rPr>
            <w:rStyle w:val="ab"/>
            <w:rFonts w:cstheme="minorHAnsi"/>
            <w:noProof/>
            <w:color w:val="auto"/>
            <w:u w:val="none"/>
          </w:rPr>
          <w:t>Раздел VI. Сведения об участниках (акционерах) эмитента и о совершенных эмитентом сделках, в совершении которых имелась заинтересованность</w:t>
        </w:r>
        <w:r w:rsidR="00B6071B" w:rsidRPr="00164161">
          <w:rPr>
            <w:rStyle w:val="ab"/>
            <w:rFonts w:cstheme="minorHAnsi"/>
            <w:webHidden/>
            <w:color w:val="auto"/>
            <w:u w:val="none"/>
          </w:rPr>
          <w:tab/>
        </w:r>
        <w:r w:rsidR="00B0592A">
          <w:rPr>
            <w:rStyle w:val="ab"/>
            <w:rFonts w:cstheme="minorHAnsi"/>
            <w:webHidden/>
            <w:color w:val="auto"/>
            <w:u w:val="none"/>
            <w:lang w:val="en-US"/>
          </w:rPr>
          <w:t>108</w:t>
        </w:r>
      </w:hyperlink>
    </w:p>
    <w:p w14:paraId="69551FA8" w14:textId="0E2FF74C" w:rsidR="00B6071B" w:rsidRPr="00164161" w:rsidRDefault="006859DE">
      <w:pPr>
        <w:pStyle w:val="31"/>
        <w:tabs>
          <w:tab w:val="right" w:leader="dot" w:pos="9345"/>
        </w:tabs>
        <w:rPr>
          <w:rStyle w:val="ab"/>
          <w:rFonts w:cstheme="minorHAnsi"/>
          <w:color w:val="auto"/>
          <w:u w:val="none"/>
        </w:rPr>
      </w:pPr>
      <w:hyperlink w:anchor="_Toc506399172" w:history="1">
        <w:r w:rsidR="00B6071B" w:rsidRPr="00164161">
          <w:rPr>
            <w:rStyle w:val="ab"/>
            <w:rFonts w:cstheme="minorHAnsi"/>
            <w:noProof/>
            <w:color w:val="auto"/>
            <w:u w:val="none"/>
          </w:rPr>
          <w:t>6.1. Сведения об общем количестве акционеров (участников)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108</w:t>
        </w:r>
      </w:hyperlink>
    </w:p>
    <w:p w14:paraId="01AC6F0A" w14:textId="076825AF" w:rsidR="00B6071B" w:rsidRPr="00164161" w:rsidRDefault="006859DE">
      <w:pPr>
        <w:pStyle w:val="31"/>
        <w:tabs>
          <w:tab w:val="right" w:leader="dot" w:pos="9345"/>
        </w:tabs>
        <w:rPr>
          <w:rStyle w:val="ab"/>
          <w:rFonts w:cstheme="minorHAnsi"/>
          <w:color w:val="auto"/>
          <w:u w:val="none"/>
        </w:rPr>
      </w:pPr>
      <w:hyperlink w:anchor="_Toc506399173" w:history="1">
        <w:r w:rsidR="00B6071B" w:rsidRPr="00164161">
          <w:rPr>
            <w:rStyle w:val="ab"/>
            <w:rFonts w:cstheme="minorHAnsi"/>
            <w:noProof/>
            <w:color w:val="auto"/>
            <w:u w:val="none"/>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B6071B" w:rsidRPr="00164161">
          <w:rPr>
            <w:rStyle w:val="ab"/>
            <w:rFonts w:cstheme="minorHAnsi"/>
            <w:webHidden/>
            <w:color w:val="auto"/>
            <w:u w:val="none"/>
          </w:rPr>
          <w:tab/>
        </w:r>
        <w:r w:rsidR="00B0592A">
          <w:rPr>
            <w:rStyle w:val="ab"/>
            <w:rFonts w:cstheme="minorHAnsi"/>
            <w:webHidden/>
            <w:color w:val="auto"/>
            <w:u w:val="none"/>
            <w:lang w:val="en-US"/>
          </w:rPr>
          <w:t>109</w:t>
        </w:r>
      </w:hyperlink>
    </w:p>
    <w:p w14:paraId="4F2C818A" w14:textId="1D750C4E" w:rsidR="00B6071B" w:rsidRPr="00164161" w:rsidRDefault="006859DE">
      <w:pPr>
        <w:pStyle w:val="31"/>
        <w:tabs>
          <w:tab w:val="right" w:leader="dot" w:pos="9345"/>
        </w:tabs>
        <w:rPr>
          <w:rStyle w:val="ab"/>
          <w:rFonts w:cstheme="minorHAnsi"/>
          <w:color w:val="auto"/>
          <w:u w:val="none"/>
        </w:rPr>
      </w:pPr>
      <w:hyperlink w:anchor="_Toc506399174" w:history="1">
        <w:r w:rsidR="00B6071B" w:rsidRPr="00164161">
          <w:rPr>
            <w:rStyle w:val="ab"/>
            <w:rFonts w:cstheme="minorHAnsi"/>
            <w:noProof/>
            <w:color w:val="auto"/>
            <w:u w:val="none"/>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B6071B" w:rsidRPr="00164161">
          <w:rPr>
            <w:rStyle w:val="ab"/>
            <w:rFonts w:cstheme="minorHAnsi"/>
            <w:webHidden/>
            <w:color w:val="auto"/>
            <w:u w:val="none"/>
          </w:rPr>
          <w:tab/>
        </w:r>
        <w:r w:rsidR="00B0592A">
          <w:rPr>
            <w:rStyle w:val="ab"/>
            <w:rFonts w:cstheme="minorHAnsi"/>
            <w:webHidden/>
            <w:color w:val="auto"/>
            <w:u w:val="none"/>
            <w:lang w:val="en-US"/>
          </w:rPr>
          <w:t>112</w:t>
        </w:r>
      </w:hyperlink>
    </w:p>
    <w:p w14:paraId="797259BB" w14:textId="5B37F641" w:rsidR="00B6071B" w:rsidRPr="00164161" w:rsidRDefault="006859DE">
      <w:pPr>
        <w:pStyle w:val="31"/>
        <w:tabs>
          <w:tab w:val="right" w:leader="dot" w:pos="9345"/>
        </w:tabs>
        <w:rPr>
          <w:rStyle w:val="ab"/>
          <w:rFonts w:cstheme="minorHAnsi"/>
          <w:color w:val="auto"/>
          <w:u w:val="none"/>
        </w:rPr>
      </w:pPr>
      <w:hyperlink w:anchor="_Toc506399175" w:history="1">
        <w:r w:rsidR="00B6071B" w:rsidRPr="00164161">
          <w:rPr>
            <w:rStyle w:val="ab"/>
            <w:rFonts w:cstheme="minorHAnsi"/>
            <w:noProof/>
            <w:color w:val="auto"/>
            <w:u w:val="none"/>
          </w:rPr>
          <w:t>6.4. Сведения об ограничениях на участие в уставном капитале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112</w:t>
        </w:r>
      </w:hyperlink>
    </w:p>
    <w:p w14:paraId="32E96088" w14:textId="0BCF4746" w:rsidR="00B6071B" w:rsidRPr="00164161" w:rsidRDefault="006859DE">
      <w:pPr>
        <w:pStyle w:val="31"/>
        <w:tabs>
          <w:tab w:val="right" w:leader="dot" w:pos="9345"/>
        </w:tabs>
        <w:rPr>
          <w:rStyle w:val="ab"/>
          <w:rFonts w:cstheme="minorHAnsi"/>
          <w:color w:val="auto"/>
          <w:u w:val="none"/>
        </w:rPr>
      </w:pPr>
      <w:hyperlink w:anchor="_Toc506399176" w:history="1">
        <w:r w:rsidR="00B6071B" w:rsidRPr="00164161">
          <w:rPr>
            <w:rStyle w:val="ab"/>
            <w:rFonts w:cstheme="minorHAnsi"/>
            <w:noProof/>
            <w:color w:val="auto"/>
            <w:u w:val="none"/>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B6071B" w:rsidRPr="00164161">
          <w:rPr>
            <w:rStyle w:val="ab"/>
            <w:rFonts w:cstheme="minorHAnsi"/>
            <w:webHidden/>
            <w:color w:val="auto"/>
            <w:u w:val="none"/>
          </w:rPr>
          <w:tab/>
        </w:r>
        <w:r w:rsidR="00B0592A">
          <w:rPr>
            <w:rStyle w:val="ab"/>
            <w:rFonts w:cstheme="minorHAnsi"/>
            <w:webHidden/>
            <w:color w:val="auto"/>
            <w:u w:val="none"/>
            <w:lang w:val="en-US"/>
          </w:rPr>
          <w:t>113</w:t>
        </w:r>
      </w:hyperlink>
    </w:p>
    <w:p w14:paraId="3E291627" w14:textId="0B6875C5" w:rsidR="00B6071B" w:rsidRPr="00164161" w:rsidRDefault="006859DE">
      <w:pPr>
        <w:pStyle w:val="31"/>
        <w:tabs>
          <w:tab w:val="right" w:leader="dot" w:pos="9345"/>
        </w:tabs>
        <w:rPr>
          <w:rStyle w:val="ab"/>
          <w:rFonts w:cstheme="minorHAnsi"/>
          <w:color w:val="auto"/>
          <w:u w:val="none"/>
        </w:rPr>
      </w:pPr>
      <w:hyperlink w:anchor="_Toc506399177" w:history="1">
        <w:r w:rsidR="00B6071B" w:rsidRPr="00164161">
          <w:rPr>
            <w:rStyle w:val="ab"/>
            <w:rFonts w:cstheme="minorHAnsi"/>
            <w:noProof/>
            <w:color w:val="auto"/>
            <w:u w:val="none"/>
          </w:rPr>
          <w:t>6.6. Сведения о совершенных эмитентом сделках, в совершении которых имелась заинтересованность</w:t>
        </w:r>
        <w:r w:rsidR="00B6071B" w:rsidRPr="00164161">
          <w:rPr>
            <w:rStyle w:val="ab"/>
            <w:rFonts w:cstheme="minorHAnsi"/>
            <w:webHidden/>
            <w:color w:val="auto"/>
            <w:u w:val="none"/>
          </w:rPr>
          <w:tab/>
        </w:r>
        <w:r w:rsidR="00B0592A">
          <w:rPr>
            <w:rStyle w:val="ab"/>
            <w:rFonts w:cstheme="minorHAnsi"/>
            <w:webHidden/>
            <w:color w:val="auto"/>
            <w:u w:val="none"/>
            <w:lang w:val="en-US"/>
          </w:rPr>
          <w:t>114</w:t>
        </w:r>
      </w:hyperlink>
    </w:p>
    <w:p w14:paraId="49439A5A" w14:textId="77EEE6FE" w:rsidR="00B6071B" w:rsidRPr="00164161" w:rsidRDefault="006859DE">
      <w:pPr>
        <w:pStyle w:val="31"/>
        <w:tabs>
          <w:tab w:val="right" w:leader="dot" w:pos="9345"/>
        </w:tabs>
        <w:rPr>
          <w:rStyle w:val="ab"/>
          <w:rFonts w:cstheme="minorHAnsi"/>
          <w:color w:val="auto"/>
          <w:u w:val="none"/>
        </w:rPr>
      </w:pPr>
      <w:hyperlink w:anchor="_Toc506399178" w:history="1">
        <w:r w:rsidR="00B6071B" w:rsidRPr="00164161">
          <w:rPr>
            <w:rStyle w:val="ab"/>
            <w:rFonts w:cstheme="minorHAnsi"/>
            <w:noProof/>
            <w:color w:val="auto"/>
            <w:u w:val="none"/>
          </w:rPr>
          <w:t>6.7. Сведения о размере дебиторской задолженности</w:t>
        </w:r>
        <w:r w:rsidR="00B6071B" w:rsidRPr="00164161">
          <w:rPr>
            <w:rStyle w:val="ab"/>
            <w:rFonts w:cstheme="minorHAnsi"/>
            <w:webHidden/>
            <w:color w:val="auto"/>
            <w:u w:val="none"/>
          </w:rPr>
          <w:tab/>
        </w:r>
        <w:r w:rsidR="00B0592A">
          <w:rPr>
            <w:rStyle w:val="ab"/>
            <w:rFonts w:cstheme="minorHAnsi"/>
            <w:webHidden/>
            <w:color w:val="auto"/>
            <w:u w:val="none"/>
            <w:lang w:val="en-US"/>
          </w:rPr>
          <w:t>114</w:t>
        </w:r>
      </w:hyperlink>
    </w:p>
    <w:p w14:paraId="418553C6" w14:textId="2020BB42" w:rsidR="00B6071B" w:rsidRPr="00164161" w:rsidRDefault="006859DE" w:rsidP="007C4CC7">
      <w:pPr>
        <w:pStyle w:val="22"/>
        <w:rPr>
          <w:rStyle w:val="ab"/>
          <w:rFonts w:cstheme="minorHAnsi"/>
          <w:color w:val="auto"/>
          <w:u w:val="none"/>
        </w:rPr>
      </w:pPr>
      <w:hyperlink w:anchor="_Toc506399179" w:history="1">
        <w:r w:rsidR="00B6071B" w:rsidRPr="00164161">
          <w:rPr>
            <w:rStyle w:val="ab"/>
            <w:rFonts w:cstheme="minorHAnsi"/>
            <w:noProof/>
            <w:color w:val="auto"/>
            <w:u w:val="none"/>
          </w:rPr>
          <w:t>Раздел VII. Бухгалтерская (финансовая) отчетность эмитента и иная финансовая информация</w:t>
        </w:r>
        <w:r w:rsidR="00B6071B" w:rsidRPr="00164161">
          <w:rPr>
            <w:rStyle w:val="ab"/>
            <w:rFonts w:cstheme="minorHAnsi"/>
            <w:webHidden/>
            <w:color w:val="auto"/>
            <w:u w:val="none"/>
          </w:rPr>
          <w:tab/>
        </w:r>
        <w:r w:rsidR="00B0592A">
          <w:rPr>
            <w:rStyle w:val="ab"/>
            <w:rFonts w:cstheme="minorHAnsi"/>
            <w:webHidden/>
            <w:color w:val="auto"/>
            <w:u w:val="none"/>
            <w:lang w:val="en-US"/>
          </w:rPr>
          <w:t>116</w:t>
        </w:r>
      </w:hyperlink>
    </w:p>
    <w:p w14:paraId="32EBAE0B" w14:textId="68A4287E" w:rsidR="00B6071B" w:rsidRPr="00164161" w:rsidRDefault="006859DE">
      <w:pPr>
        <w:pStyle w:val="31"/>
        <w:tabs>
          <w:tab w:val="right" w:leader="dot" w:pos="9345"/>
        </w:tabs>
        <w:rPr>
          <w:rStyle w:val="ab"/>
          <w:rFonts w:cstheme="minorHAnsi"/>
          <w:color w:val="auto"/>
          <w:u w:val="none"/>
        </w:rPr>
      </w:pPr>
      <w:hyperlink w:anchor="_Toc506399180" w:history="1">
        <w:r w:rsidR="00B6071B" w:rsidRPr="00164161">
          <w:rPr>
            <w:rStyle w:val="ab"/>
            <w:rFonts w:cstheme="minorHAnsi"/>
            <w:noProof/>
            <w:color w:val="auto"/>
            <w:u w:val="none"/>
          </w:rPr>
          <w:t>7.1. Годовая бухгалтерская (финансовая) отчетность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116</w:t>
        </w:r>
      </w:hyperlink>
    </w:p>
    <w:p w14:paraId="1680B10B" w14:textId="5A36D8CC" w:rsidR="00B6071B" w:rsidRPr="00164161" w:rsidRDefault="006859DE">
      <w:pPr>
        <w:pStyle w:val="31"/>
        <w:tabs>
          <w:tab w:val="right" w:leader="dot" w:pos="9345"/>
        </w:tabs>
        <w:rPr>
          <w:rStyle w:val="ab"/>
          <w:rFonts w:cstheme="minorHAnsi"/>
          <w:color w:val="auto"/>
          <w:u w:val="none"/>
        </w:rPr>
      </w:pPr>
      <w:hyperlink w:anchor="_Toc506399181" w:history="1">
        <w:r w:rsidR="00B6071B" w:rsidRPr="00164161">
          <w:rPr>
            <w:rStyle w:val="ab"/>
            <w:rFonts w:cstheme="minorHAnsi"/>
            <w:noProof/>
            <w:color w:val="auto"/>
            <w:u w:val="none"/>
          </w:rPr>
          <w:t>7.2. Промежуточная бухгалтерская (финансовая) отчетность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116</w:t>
        </w:r>
      </w:hyperlink>
    </w:p>
    <w:p w14:paraId="6214ACB0" w14:textId="2E249AF6" w:rsidR="00B6071B" w:rsidRPr="00164161" w:rsidRDefault="006859DE">
      <w:pPr>
        <w:pStyle w:val="31"/>
        <w:tabs>
          <w:tab w:val="right" w:leader="dot" w:pos="9345"/>
        </w:tabs>
        <w:rPr>
          <w:rStyle w:val="ab"/>
          <w:rFonts w:cstheme="minorHAnsi"/>
          <w:color w:val="auto"/>
          <w:u w:val="none"/>
        </w:rPr>
      </w:pPr>
      <w:hyperlink w:anchor="_Toc506399182" w:history="1">
        <w:r w:rsidR="00B6071B" w:rsidRPr="00164161">
          <w:rPr>
            <w:rStyle w:val="ab"/>
            <w:rFonts w:cstheme="minorHAnsi"/>
            <w:noProof/>
            <w:color w:val="auto"/>
            <w:u w:val="none"/>
          </w:rPr>
          <w:t>7.3. Консолидированная финансовая отчетность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116</w:t>
        </w:r>
      </w:hyperlink>
    </w:p>
    <w:p w14:paraId="4E31D6E5" w14:textId="4DE90107" w:rsidR="00B6071B" w:rsidRPr="00164161" w:rsidRDefault="006859DE">
      <w:pPr>
        <w:pStyle w:val="31"/>
        <w:tabs>
          <w:tab w:val="right" w:leader="dot" w:pos="9345"/>
        </w:tabs>
        <w:rPr>
          <w:rStyle w:val="ab"/>
          <w:rFonts w:cstheme="minorHAnsi"/>
          <w:color w:val="auto"/>
          <w:u w:val="none"/>
        </w:rPr>
      </w:pPr>
      <w:hyperlink w:anchor="_Toc506399183" w:history="1">
        <w:r w:rsidR="00B6071B" w:rsidRPr="00164161">
          <w:rPr>
            <w:rStyle w:val="ab"/>
            <w:rFonts w:cstheme="minorHAnsi"/>
            <w:noProof/>
            <w:color w:val="auto"/>
            <w:u w:val="none"/>
          </w:rPr>
          <w:t>7.4. Сведения об учетной политике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116</w:t>
        </w:r>
      </w:hyperlink>
    </w:p>
    <w:p w14:paraId="690DEBCD" w14:textId="13D642EF" w:rsidR="00B6071B" w:rsidRPr="00164161" w:rsidRDefault="006859DE">
      <w:pPr>
        <w:pStyle w:val="31"/>
        <w:tabs>
          <w:tab w:val="right" w:leader="dot" w:pos="9345"/>
        </w:tabs>
        <w:rPr>
          <w:rStyle w:val="ab"/>
          <w:rFonts w:cstheme="minorHAnsi"/>
          <w:color w:val="auto"/>
          <w:u w:val="none"/>
        </w:rPr>
      </w:pPr>
      <w:hyperlink w:anchor="_Toc506399184" w:history="1">
        <w:r w:rsidR="00B6071B" w:rsidRPr="00164161">
          <w:rPr>
            <w:rStyle w:val="ab"/>
            <w:rFonts w:cstheme="minorHAnsi"/>
            <w:noProof/>
            <w:color w:val="auto"/>
            <w:u w:val="none"/>
          </w:rPr>
          <w:t>7.5. Сведения об общей сумме экспорта, а также о доле, которую составляет экспорт в общем объеме продаж</w:t>
        </w:r>
        <w:r w:rsidR="00B6071B" w:rsidRPr="00164161">
          <w:rPr>
            <w:rStyle w:val="ab"/>
            <w:rFonts w:cstheme="minorHAnsi"/>
            <w:webHidden/>
            <w:color w:val="auto"/>
            <w:u w:val="none"/>
          </w:rPr>
          <w:tab/>
        </w:r>
        <w:r w:rsidR="00B0592A">
          <w:rPr>
            <w:rStyle w:val="ab"/>
            <w:rFonts w:cstheme="minorHAnsi"/>
            <w:webHidden/>
            <w:color w:val="auto"/>
            <w:u w:val="none"/>
            <w:lang w:val="en-US"/>
          </w:rPr>
          <w:t>117</w:t>
        </w:r>
      </w:hyperlink>
    </w:p>
    <w:p w14:paraId="561C04CB" w14:textId="37B44D56" w:rsidR="00B6071B" w:rsidRPr="00164161" w:rsidRDefault="006859DE">
      <w:pPr>
        <w:pStyle w:val="31"/>
        <w:tabs>
          <w:tab w:val="right" w:leader="dot" w:pos="9345"/>
        </w:tabs>
        <w:rPr>
          <w:rStyle w:val="ab"/>
          <w:rFonts w:cstheme="minorHAnsi"/>
          <w:color w:val="auto"/>
          <w:u w:val="none"/>
        </w:rPr>
      </w:pPr>
      <w:hyperlink w:anchor="_Toc506399185" w:history="1">
        <w:r w:rsidR="00B6071B" w:rsidRPr="00164161">
          <w:rPr>
            <w:rStyle w:val="ab"/>
            <w:rFonts w:cstheme="minorHAnsi"/>
            <w:noProof/>
            <w:color w:val="auto"/>
            <w:u w:val="none"/>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B6071B" w:rsidRPr="00164161">
          <w:rPr>
            <w:rStyle w:val="ab"/>
            <w:rFonts w:cstheme="minorHAnsi"/>
            <w:webHidden/>
            <w:color w:val="auto"/>
            <w:u w:val="none"/>
          </w:rPr>
          <w:tab/>
        </w:r>
        <w:r w:rsidR="00B0592A">
          <w:rPr>
            <w:rStyle w:val="ab"/>
            <w:rFonts w:cstheme="minorHAnsi"/>
            <w:webHidden/>
            <w:color w:val="auto"/>
            <w:u w:val="none"/>
            <w:lang w:val="en-US"/>
          </w:rPr>
          <w:t>117</w:t>
        </w:r>
      </w:hyperlink>
    </w:p>
    <w:p w14:paraId="0BF0BA1D" w14:textId="765ABAE0" w:rsidR="00B6071B" w:rsidRPr="00164161" w:rsidRDefault="006859DE">
      <w:pPr>
        <w:pStyle w:val="31"/>
        <w:tabs>
          <w:tab w:val="right" w:leader="dot" w:pos="9345"/>
        </w:tabs>
        <w:rPr>
          <w:rStyle w:val="ab"/>
          <w:rFonts w:cstheme="minorHAnsi"/>
          <w:color w:val="auto"/>
          <w:u w:val="none"/>
        </w:rPr>
      </w:pPr>
      <w:hyperlink w:anchor="_Toc506399186" w:history="1">
        <w:r w:rsidR="00B6071B" w:rsidRPr="00164161">
          <w:rPr>
            <w:rStyle w:val="ab"/>
            <w:rFonts w:cstheme="minorHAnsi"/>
            <w:noProof/>
            <w:color w:val="auto"/>
            <w:u w:val="none"/>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117</w:t>
        </w:r>
      </w:hyperlink>
    </w:p>
    <w:p w14:paraId="2D20A043" w14:textId="67315426" w:rsidR="00B6071B" w:rsidRPr="00164161" w:rsidRDefault="006859DE" w:rsidP="007C4CC7">
      <w:pPr>
        <w:pStyle w:val="22"/>
        <w:rPr>
          <w:rStyle w:val="ab"/>
          <w:rFonts w:cstheme="minorHAnsi"/>
          <w:color w:val="auto"/>
          <w:u w:val="none"/>
        </w:rPr>
      </w:pPr>
      <w:hyperlink w:anchor="_Toc506399187" w:history="1">
        <w:r w:rsidR="00B6071B" w:rsidRPr="00164161">
          <w:rPr>
            <w:rStyle w:val="ab"/>
            <w:rFonts w:cstheme="minorHAnsi"/>
            <w:noProof/>
            <w:color w:val="auto"/>
            <w:u w:val="none"/>
          </w:rPr>
          <w:t>Раздел VIII. Дополнительные сведения об эмитенте и о размещенных им эмиссионных ценных бумагах</w:t>
        </w:r>
        <w:r w:rsidR="00B6071B" w:rsidRPr="00164161">
          <w:rPr>
            <w:rStyle w:val="ab"/>
            <w:rFonts w:cstheme="minorHAnsi"/>
            <w:webHidden/>
            <w:color w:val="auto"/>
            <w:u w:val="none"/>
          </w:rPr>
          <w:tab/>
        </w:r>
        <w:r w:rsidR="00B0592A">
          <w:rPr>
            <w:rStyle w:val="ab"/>
            <w:rFonts w:cstheme="minorHAnsi"/>
            <w:webHidden/>
            <w:color w:val="auto"/>
            <w:u w:val="none"/>
            <w:lang w:val="en-US"/>
          </w:rPr>
          <w:t>117</w:t>
        </w:r>
      </w:hyperlink>
    </w:p>
    <w:p w14:paraId="57B0E6E1" w14:textId="42A507D1" w:rsidR="00B6071B" w:rsidRPr="00164161" w:rsidRDefault="006859DE">
      <w:pPr>
        <w:pStyle w:val="31"/>
        <w:tabs>
          <w:tab w:val="right" w:leader="dot" w:pos="9345"/>
        </w:tabs>
        <w:rPr>
          <w:rStyle w:val="ab"/>
          <w:rFonts w:cstheme="minorHAnsi"/>
          <w:color w:val="auto"/>
          <w:u w:val="none"/>
        </w:rPr>
      </w:pPr>
      <w:hyperlink w:anchor="_Toc506399188" w:history="1">
        <w:r w:rsidR="00B6071B" w:rsidRPr="00164161">
          <w:rPr>
            <w:rStyle w:val="ab"/>
            <w:rFonts w:cstheme="minorHAnsi"/>
            <w:noProof/>
            <w:color w:val="auto"/>
            <w:u w:val="none"/>
          </w:rPr>
          <w:t>8.1. Дополнительные сведения об эмитенте</w:t>
        </w:r>
        <w:r w:rsidR="00B6071B" w:rsidRPr="00164161">
          <w:rPr>
            <w:rStyle w:val="ab"/>
            <w:rFonts w:cstheme="minorHAnsi"/>
            <w:webHidden/>
            <w:color w:val="auto"/>
            <w:u w:val="none"/>
          </w:rPr>
          <w:tab/>
        </w:r>
        <w:r w:rsidR="00B0592A">
          <w:rPr>
            <w:rStyle w:val="ab"/>
            <w:rFonts w:cstheme="minorHAnsi"/>
            <w:webHidden/>
            <w:color w:val="auto"/>
            <w:u w:val="none"/>
            <w:lang w:val="en-US"/>
          </w:rPr>
          <w:t>117</w:t>
        </w:r>
      </w:hyperlink>
    </w:p>
    <w:p w14:paraId="38963CF3" w14:textId="3FC02543" w:rsidR="00B6071B" w:rsidRPr="00164161" w:rsidRDefault="006859DE">
      <w:pPr>
        <w:pStyle w:val="31"/>
        <w:tabs>
          <w:tab w:val="right" w:leader="dot" w:pos="9345"/>
        </w:tabs>
        <w:rPr>
          <w:rStyle w:val="ab"/>
          <w:rFonts w:cstheme="minorHAnsi"/>
          <w:color w:val="auto"/>
          <w:u w:val="none"/>
        </w:rPr>
      </w:pPr>
      <w:hyperlink w:anchor="_Toc506399189" w:history="1">
        <w:r w:rsidR="00B6071B" w:rsidRPr="00164161">
          <w:rPr>
            <w:rStyle w:val="ab"/>
            <w:rFonts w:cstheme="minorHAnsi"/>
            <w:noProof/>
            <w:color w:val="auto"/>
            <w:u w:val="none"/>
          </w:rPr>
          <w:t>8.1.1. Сведения о размере, структуре уставного капитала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117</w:t>
        </w:r>
      </w:hyperlink>
    </w:p>
    <w:p w14:paraId="76AD0FBD" w14:textId="5E18DBFC" w:rsidR="00B6071B" w:rsidRPr="00164161" w:rsidRDefault="006859DE">
      <w:pPr>
        <w:pStyle w:val="31"/>
        <w:tabs>
          <w:tab w:val="right" w:leader="dot" w:pos="9345"/>
        </w:tabs>
        <w:rPr>
          <w:rStyle w:val="ab"/>
          <w:rFonts w:cstheme="minorHAnsi"/>
          <w:color w:val="auto"/>
          <w:u w:val="none"/>
        </w:rPr>
      </w:pPr>
      <w:hyperlink w:anchor="_Toc506399190" w:history="1">
        <w:r w:rsidR="00B6071B" w:rsidRPr="00164161">
          <w:rPr>
            <w:rStyle w:val="ab"/>
            <w:rFonts w:cstheme="minorHAnsi"/>
            <w:noProof/>
            <w:color w:val="auto"/>
            <w:u w:val="none"/>
          </w:rPr>
          <w:t>8.1.2. Сведения об изменении размера уставного капитала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118</w:t>
        </w:r>
      </w:hyperlink>
    </w:p>
    <w:p w14:paraId="6841C137" w14:textId="0E45B977" w:rsidR="00B6071B" w:rsidRPr="00164161" w:rsidRDefault="006859DE">
      <w:pPr>
        <w:pStyle w:val="31"/>
        <w:tabs>
          <w:tab w:val="right" w:leader="dot" w:pos="9345"/>
        </w:tabs>
        <w:rPr>
          <w:rStyle w:val="ab"/>
          <w:rFonts w:cstheme="minorHAnsi"/>
          <w:color w:val="auto"/>
          <w:u w:val="none"/>
        </w:rPr>
      </w:pPr>
      <w:hyperlink w:anchor="_Toc506399191" w:history="1">
        <w:r w:rsidR="00B6071B" w:rsidRPr="00164161">
          <w:rPr>
            <w:rStyle w:val="ab"/>
            <w:rFonts w:cstheme="minorHAnsi"/>
            <w:noProof/>
            <w:color w:val="auto"/>
            <w:u w:val="none"/>
          </w:rPr>
          <w:t>8.1.3. Сведения о порядке созыва и проведения собрания (заседания) высшего органа управления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118</w:t>
        </w:r>
      </w:hyperlink>
    </w:p>
    <w:p w14:paraId="3D9E490D" w14:textId="7C2B5CF6" w:rsidR="00B6071B" w:rsidRPr="00164161" w:rsidRDefault="006859DE">
      <w:pPr>
        <w:pStyle w:val="31"/>
        <w:tabs>
          <w:tab w:val="right" w:leader="dot" w:pos="9345"/>
        </w:tabs>
        <w:rPr>
          <w:rStyle w:val="ab"/>
          <w:rFonts w:cstheme="minorHAnsi"/>
          <w:color w:val="auto"/>
          <w:u w:val="none"/>
        </w:rPr>
      </w:pPr>
      <w:hyperlink w:anchor="_Toc506399192" w:history="1">
        <w:r w:rsidR="00B6071B" w:rsidRPr="00164161">
          <w:rPr>
            <w:rStyle w:val="ab"/>
            <w:rFonts w:cstheme="minorHAnsi"/>
            <w:noProof/>
            <w:color w:val="auto"/>
            <w:u w:val="none"/>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B6071B" w:rsidRPr="00164161">
          <w:rPr>
            <w:rStyle w:val="ab"/>
            <w:rFonts w:cstheme="minorHAnsi"/>
            <w:webHidden/>
            <w:color w:val="auto"/>
            <w:u w:val="none"/>
          </w:rPr>
          <w:tab/>
        </w:r>
        <w:r w:rsidR="00B0592A">
          <w:rPr>
            <w:rStyle w:val="ab"/>
            <w:rFonts w:cstheme="minorHAnsi"/>
            <w:webHidden/>
            <w:color w:val="auto"/>
            <w:u w:val="none"/>
            <w:lang w:val="en-US"/>
          </w:rPr>
          <w:t>126</w:t>
        </w:r>
      </w:hyperlink>
    </w:p>
    <w:p w14:paraId="7C654B0A" w14:textId="1A247E73" w:rsidR="00B6071B" w:rsidRPr="00164161" w:rsidRDefault="006859DE">
      <w:pPr>
        <w:pStyle w:val="31"/>
        <w:tabs>
          <w:tab w:val="right" w:leader="dot" w:pos="9345"/>
        </w:tabs>
        <w:rPr>
          <w:rStyle w:val="ab"/>
          <w:rFonts w:cstheme="minorHAnsi"/>
          <w:color w:val="auto"/>
          <w:u w:val="none"/>
        </w:rPr>
      </w:pPr>
      <w:hyperlink w:anchor="_Toc506399193" w:history="1">
        <w:r w:rsidR="00B6071B" w:rsidRPr="00164161">
          <w:rPr>
            <w:rStyle w:val="ab"/>
            <w:rFonts w:cstheme="minorHAnsi"/>
            <w:noProof/>
            <w:color w:val="auto"/>
            <w:u w:val="none"/>
          </w:rPr>
          <w:t>8.1.5. Сведения о существенных сделках, совершенных эмитентом</w:t>
        </w:r>
        <w:r w:rsidR="00B6071B" w:rsidRPr="00164161">
          <w:rPr>
            <w:rStyle w:val="ab"/>
            <w:rFonts w:cstheme="minorHAnsi"/>
            <w:webHidden/>
            <w:color w:val="auto"/>
            <w:u w:val="none"/>
          </w:rPr>
          <w:tab/>
        </w:r>
        <w:r w:rsidR="00B0592A">
          <w:rPr>
            <w:rStyle w:val="ab"/>
            <w:rFonts w:cstheme="minorHAnsi"/>
            <w:webHidden/>
            <w:color w:val="auto"/>
            <w:u w:val="none"/>
            <w:lang w:val="en-US"/>
          </w:rPr>
          <w:t>129</w:t>
        </w:r>
      </w:hyperlink>
    </w:p>
    <w:p w14:paraId="54FCBE3C" w14:textId="4F4C0D27" w:rsidR="00B6071B" w:rsidRPr="00164161" w:rsidRDefault="006859DE">
      <w:pPr>
        <w:pStyle w:val="31"/>
        <w:tabs>
          <w:tab w:val="right" w:leader="dot" w:pos="9345"/>
        </w:tabs>
        <w:rPr>
          <w:rStyle w:val="ab"/>
          <w:rFonts w:cstheme="minorHAnsi"/>
          <w:color w:val="auto"/>
          <w:u w:val="none"/>
        </w:rPr>
      </w:pPr>
      <w:hyperlink w:anchor="_Toc506399194" w:history="1">
        <w:r w:rsidR="00B6071B" w:rsidRPr="00164161">
          <w:rPr>
            <w:rStyle w:val="ab"/>
            <w:rFonts w:cstheme="minorHAnsi"/>
            <w:noProof/>
            <w:color w:val="auto"/>
            <w:u w:val="none"/>
          </w:rPr>
          <w:t>8.1.6. Сведения о кредитных рейтингах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129</w:t>
        </w:r>
      </w:hyperlink>
    </w:p>
    <w:p w14:paraId="7F1AEA85" w14:textId="07EE37AD" w:rsidR="00B6071B" w:rsidRPr="00164161" w:rsidRDefault="006859DE">
      <w:pPr>
        <w:pStyle w:val="31"/>
        <w:tabs>
          <w:tab w:val="right" w:leader="dot" w:pos="9345"/>
        </w:tabs>
        <w:rPr>
          <w:rStyle w:val="ab"/>
          <w:rFonts w:cstheme="minorHAnsi"/>
          <w:color w:val="auto"/>
          <w:u w:val="none"/>
        </w:rPr>
      </w:pPr>
      <w:hyperlink w:anchor="_Toc506399195" w:history="1">
        <w:r w:rsidR="00B6071B" w:rsidRPr="00164161">
          <w:rPr>
            <w:rStyle w:val="ab"/>
            <w:rFonts w:cstheme="minorHAnsi"/>
            <w:noProof/>
            <w:color w:val="auto"/>
            <w:u w:val="none"/>
          </w:rPr>
          <w:t>8.2. Сведения о каждой категории (типе) акций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129</w:t>
        </w:r>
      </w:hyperlink>
    </w:p>
    <w:p w14:paraId="46A3F1A4" w14:textId="3A0EBBCC" w:rsidR="00B6071B" w:rsidRPr="00164161" w:rsidRDefault="006859DE">
      <w:pPr>
        <w:pStyle w:val="31"/>
        <w:tabs>
          <w:tab w:val="right" w:leader="dot" w:pos="9345"/>
        </w:tabs>
        <w:rPr>
          <w:rStyle w:val="ab"/>
          <w:rFonts w:cstheme="minorHAnsi"/>
          <w:color w:val="auto"/>
          <w:u w:val="none"/>
        </w:rPr>
      </w:pPr>
      <w:hyperlink w:anchor="_Toc506399196" w:history="1">
        <w:r w:rsidR="00B6071B" w:rsidRPr="00164161">
          <w:rPr>
            <w:rStyle w:val="ab"/>
            <w:rFonts w:cstheme="minorHAnsi"/>
            <w:noProof/>
            <w:color w:val="auto"/>
            <w:u w:val="none"/>
          </w:rPr>
          <w:t>8.3. Сведения о предыдущих выпусках эмиссионных ценных бумаг эмитента, за исключением акций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132</w:t>
        </w:r>
      </w:hyperlink>
    </w:p>
    <w:p w14:paraId="1A7A0E33" w14:textId="4E57D171" w:rsidR="00B6071B" w:rsidRPr="00164161" w:rsidRDefault="006859DE">
      <w:pPr>
        <w:pStyle w:val="31"/>
        <w:tabs>
          <w:tab w:val="right" w:leader="dot" w:pos="9345"/>
        </w:tabs>
        <w:rPr>
          <w:rStyle w:val="ab"/>
          <w:rFonts w:cstheme="minorHAnsi"/>
          <w:color w:val="auto"/>
          <w:u w:val="none"/>
        </w:rPr>
      </w:pPr>
      <w:hyperlink w:anchor="_Toc506399197" w:history="1">
        <w:r w:rsidR="00B6071B" w:rsidRPr="00164161">
          <w:rPr>
            <w:rStyle w:val="ab"/>
            <w:rFonts w:cstheme="minorHAnsi"/>
            <w:noProof/>
            <w:color w:val="auto"/>
            <w:u w:val="none"/>
          </w:rPr>
          <w:t>8.3.1. Сведения о выпусках, все ценные бумаги которых погашены</w:t>
        </w:r>
        <w:r w:rsidR="00B6071B" w:rsidRPr="00164161">
          <w:rPr>
            <w:rStyle w:val="ab"/>
            <w:rFonts w:cstheme="minorHAnsi"/>
            <w:webHidden/>
            <w:color w:val="auto"/>
            <w:u w:val="none"/>
          </w:rPr>
          <w:tab/>
        </w:r>
        <w:r w:rsidR="00B0592A">
          <w:rPr>
            <w:rStyle w:val="ab"/>
            <w:rFonts w:cstheme="minorHAnsi"/>
            <w:webHidden/>
            <w:color w:val="auto"/>
            <w:u w:val="none"/>
            <w:lang w:val="en-US"/>
          </w:rPr>
          <w:t>132</w:t>
        </w:r>
      </w:hyperlink>
    </w:p>
    <w:p w14:paraId="577F8A66" w14:textId="168044A7" w:rsidR="00B6071B" w:rsidRPr="00164161" w:rsidRDefault="006859DE">
      <w:pPr>
        <w:pStyle w:val="31"/>
        <w:tabs>
          <w:tab w:val="right" w:leader="dot" w:pos="9345"/>
        </w:tabs>
        <w:rPr>
          <w:rStyle w:val="ab"/>
          <w:rFonts w:cstheme="minorHAnsi"/>
          <w:color w:val="auto"/>
          <w:u w:val="none"/>
        </w:rPr>
      </w:pPr>
      <w:hyperlink w:anchor="_Toc506399198" w:history="1">
        <w:r w:rsidR="00B6071B" w:rsidRPr="00164161">
          <w:rPr>
            <w:rStyle w:val="ab"/>
            <w:rFonts w:cstheme="minorHAnsi"/>
            <w:noProof/>
            <w:color w:val="auto"/>
            <w:u w:val="none"/>
          </w:rPr>
          <w:t>8.3.2. Сведения о выпусках, ценные бумаги которых не являются погашенными</w:t>
        </w:r>
        <w:r w:rsidR="00B6071B" w:rsidRPr="00164161">
          <w:rPr>
            <w:rStyle w:val="ab"/>
            <w:rFonts w:cstheme="minorHAnsi"/>
            <w:webHidden/>
            <w:color w:val="auto"/>
            <w:u w:val="none"/>
          </w:rPr>
          <w:tab/>
        </w:r>
        <w:r w:rsidR="00B0592A">
          <w:rPr>
            <w:rStyle w:val="ab"/>
            <w:rFonts w:cstheme="minorHAnsi"/>
            <w:webHidden/>
            <w:color w:val="auto"/>
            <w:u w:val="none"/>
            <w:lang w:val="en-US"/>
          </w:rPr>
          <w:t>132</w:t>
        </w:r>
      </w:hyperlink>
    </w:p>
    <w:p w14:paraId="52ED5D05" w14:textId="4E68FFC7" w:rsidR="00B6071B" w:rsidRPr="00164161" w:rsidRDefault="006859DE">
      <w:pPr>
        <w:pStyle w:val="31"/>
        <w:tabs>
          <w:tab w:val="right" w:leader="dot" w:pos="9345"/>
        </w:tabs>
        <w:rPr>
          <w:rStyle w:val="ab"/>
          <w:rFonts w:cstheme="minorHAnsi"/>
          <w:color w:val="auto"/>
          <w:u w:val="none"/>
        </w:rPr>
      </w:pPr>
      <w:hyperlink w:anchor="_Toc506399199" w:history="1">
        <w:r w:rsidR="00B6071B" w:rsidRPr="00164161">
          <w:rPr>
            <w:rStyle w:val="ab"/>
            <w:rFonts w:cstheme="minorHAnsi"/>
            <w:noProof/>
            <w:color w:val="auto"/>
            <w:u w:val="none"/>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B6071B" w:rsidRPr="00164161">
          <w:rPr>
            <w:rStyle w:val="ab"/>
            <w:rFonts w:cstheme="minorHAnsi"/>
            <w:webHidden/>
            <w:color w:val="auto"/>
            <w:u w:val="none"/>
          </w:rPr>
          <w:tab/>
        </w:r>
        <w:r w:rsidR="00B0592A">
          <w:rPr>
            <w:rStyle w:val="ab"/>
            <w:rFonts w:cstheme="minorHAnsi"/>
            <w:webHidden/>
            <w:color w:val="auto"/>
            <w:u w:val="none"/>
            <w:lang w:val="en-US"/>
          </w:rPr>
          <w:t>132</w:t>
        </w:r>
      </w:hyperlink>
    </w:p>
    <w:p w14:paraId="77166D38" w14:textId="7CD58170" w:rsidR="00B6071B" w:rsidRPr="00164161" w:rsidRDefault="006859DE">
      <w:pPr>
        <w:pStyle w:val="31"/>
        <w:tabs>
          <w:tab w:val="right" w:leader="dot" w:pos="9345"/>
        </w:tabs>
        <w:rPr>
          <w:rStyle w:val="ab"/>
          <w:rFonts w:cstheme="minorHAnsi"/>
          <w:color w:val="auto"/>
          <w:u w:val="none"/>
        </w:rPr>
      </w:pPr>
      <w:hyperlink w:anchor="_Toc506399200" w:history="1">
        <w:r w:rsidR="00B6071B" w:rsidRPr="00164161">
          <w:rPr>
            <w:rStyle w:val="ab"/>
            <w:rFonts w:cstheme="minorHAnsi"/>
            <w:noProof/>
            <w:color w:val="auto"/>
            <w:u w:val="none"/>
          </w:rPr>
          <w:t>8.4.1. Дополнительные сведения об ипотечном покрытии по облигациям эмитента с ипотечным покрытием</w:t>
        </w:r>
        <w:r w:rsidR="00B6071B" w:rsidRPr="00164161">
          <w:rPr>
            <w:rStyle w:val="ab"/>
            <w:rFonts w:cstheme="minorHAnsi"/>
            <w:webHidden/>
            <w:color w:val="auto"/>
            <w:u w:val="none"/>
          </w:rPr>
          <w:tab/>
        </w:r>
        <w:r w:rsidR="00B0592A">
          <w:rPr>
            <w:rStyle w:val="ab"/>
            <w:rFonts w:cstheme="minorHAnsi"/>
            <w:webHidden/>
            <w:color w:val="auto"/>
            <w:u w:val="none"/>
            <w:lang w:val="en-US"/>
          </w:rPr>
          <w:t>132</w:t>
        </w:r>
      </w:hyperlink>
    </w:p>
    <w:p w14:paraId="3268E678" w14:textId="3BC21317" w:rsidR="00B6071B" w:rsidRPr="00164161" w:rsidRDefault="006859DE">
      <w:pPr>
        <w:pStyle w:val="31"/>
        <w:tabs>
          <w:tab w:val="right" w:leader="dot" w:pos="9345"/>
        </w:tabs>
        <w:rPr>
          <w:rStyle w:val="ab"/>
          <w:rFonts w:cstheme="minorHAnsi"/>
          <w:color w:val="auto"/>
          <w:u w:val="none"/>
        </w:rPr>
      </w:pPr>
      <w:hyperlink w:anchor="_Toc506399201" w:history="1">
        <w:r w:rsidR="00B6071B" w:rsidRPr="00164161">
          <w:rPr>
            <w:rStyle w:val="ab"/>
            <w:rFonts w:cstheme="minorHAnsi"/>
            <w:noProof/>
            <w:color w:val="auto"/>
            <w:u w:val="none"/>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B6071B" w:rsidRPr="00164161">
          <w:rPr>
            <w:rStyle w:val="ab"/>
            <w:rFonts w:cstheme="minorHAnsi"/>
            <w:webHidden/>
            <w:color w:val="auto"/>
            <w:u w:val="none"/>
          </w:rPr>
          <w:tab/>
        </w:r>
        <w:r w:rsidR="00B0592A">
          <w:rPr>
            <w:rStyle w:val="ab"/>
            <w:rFonts w:cstheme="minorHAnsi"/>
            <w:webHidden/>
            <w:color w:val="auto"/>
            <w:u w:val="none"/>
            <w:lang w:val="en-US"/>
          </w:rPr>
          <w:t>132</w:t>
        </w:r>
      </w:hyperlink>
    </w:p>
    <w:p w14:paraId="7D5E5D6F" w14:textId="031F7B6A" w:rsidR="00B6071B" w:rsidRPr="00164161" w:rsidRDefault="006859DE">
      <w:pPr>
        <w:pStyle w:val="31"/>
        <w:tabs>
          <w:tab w:val="right" w:leader="dot" w:pos="9345"/>
        </w:tabs>
        <w:rPr>
          <w:rStyle w:val="ab"/>
          <w:rFonts w:cstheme="minorHAnsi"/>
          <w:color w:val="auto"/>
          <w:u w:val="none"/>
        </w:rPr>
      </w:pPr>
      <w:hyperlink w:anchor="_Toc506399202" w:history="1">
        <w:r w:rsidR="00B6071B" w:rsidRPr="00164161">
          <w:rPr>
            <w:rStyle w:val="ab"/>
            <w:rFonts w:cstheme="minorHAnsi"/>
            <w:noProof/>
            <w:color w:val="auto"/>
            <w:u w:val="none"/>
          </w:rPr>
          <w:t>8.5. Сведения об организациях, осуществляющих учет прав на эмиссионные ценные бумаги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133</w:t>
        </w:r>
      </w:hyperlink>
    </w:p>
    <w:p w14:paraId="28337558" w14:textId="06FB9C98" w:rsidR="00B6071B" w:rsidRPr="00164161" w:rsidRDefault="006859DE">
      <w:pPr>
        <w:pStyle w:val="31"/>
        <w:tabs>
          <w:tab w:val="right" w:leader="dot" w:pos="9345"/>
        </w:tabs>
        <w:rPr>
          <w:rStyle w:val="ab"/>
          <w:rFonts w:cstheme="minorHAnsi"/>
          <w:color w:val="auto"/>
          <w:u w:val="none"/>
        </w:rPr>
      </w:pPr>
      <w:hyperlink w:anchor="_Toc506399203" w:history="1">
        <w:r w:rsidR="00B6071B" w:rsidRPr="00164161">
          <w:rPr>
            <w:rStyle w:val="ab"/>
            <w:rFonts w:cstheme="minorHAnsi"/>
            <w:noProof/>
            <w:color w:val="auto"/>
            <w:u w:val="none"/>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B6071B" w:rsidRPr="00164161">
          <w:rPr>
            <w:rStyle w:val="ab"/>
            <w:rFonts w:cstheme="minorHAnsi"/>
            <w:webHidden/>
            <w:color w:val="auto"/>
            <w:u w:val="none"/>
          </w:rPr>
          <w:tab/>
        </w:r>
        <w:r w:rsidR="00B0592A">
          <w:rPr>
            <w:rStyle w:val="ab"/>
            <w:rFonts w:cstheme="minorHAnsi"/>
            <w:webHidden/>
            <w:color w:val="auto"/>
            <w:u w:val="none"/>
            <w:lang w:val="en-US"/>
          </w:rPr>
          <w:t>133</w:t>
        </w:r>
      </w:hyperlink>
    </w:p>
    <w:p w14:paraId="59297AEC" w14:textId="2C6D87B2" w:rsidR="00B6071B" w:rsidRPr="00164161" w:rsidRDefault="006859DE">
      <w:pPr>
        <w:pStyle w:val="31"/>
        <w:tabs>
          <w:tab w:val="right" w:leader="dot" w:pos="9345"/>
        </w:tabs>
        <w:rPr>
          <w:rStyle w:val="ab"/>
          <w:rFonts w:cstheme="minorHAnsi"/>
          <w:color w:val="auto"/>
          <w:u w:val="none"/>
        </w:rPr>
      </w:pPr>
      <w:hyperlink w:anchor="_Toc506399204" w:history="1">
        <w:r w:rsidR="00B6071B" w:rsidRPr="00164161">
          <w:rPr>
            <w:rStyle w:val="ab"/>
            <w:rFonts w:cstheme="minorHAnsi"/>
            <w:noProof/>
            <w:color w:val="auto"/>
            <w:u w:val="none"/>
          </w:rPr>
          <w:t>8.7. Сведения об объявленных (начисленных) и (или) о выплаченных дивидендах по акциям эмитента, а также о доходах по облигациям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134</w:t>
        </w:r>
      </w:hyperlink>
    </w:p>
    <w:p w14:paraId="275D944A" w14:textId="26D103B6" w:rsidR="00B6071B" w:rsidRPr="00164161" w:rsidRDefault="006859DE">
      <w:pPr>
        <w:pStyle w:val="31"/>
        <w:tabs>
          <w:tab w:val="right" w:leader="dot" w:pos="9345"/>
        </w:tabs>
        <w:rPr>
          <w:rStyle w:val="ab"/>
          <w:rFonts w:cstheme="minorHAnsi"/>
          <w:color w:val="auto"/>
          <w:u w:val="none"/>
        </w:rPr>
      </w:pPr>
      <w:hyperlink w:anchor="_Toc506399205" w:history="1">
        <w:r w:rsidR="00B6071B" w:rsidRPr="00164161">
          <w:rPr>
            <w:rStyle w:val="ab"/>
            <w:rFonts w:cstheme="minorHAnsi"/>
            <w:noProof/>
            <w:color w:val="auto"/>
            <w:u w:val="none"/>
          </w:rPr>
          <w:t>8.7.1. Сведения об объявленных и выплаченных дивидендах по акциям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135</w:t>
        </w:r>
      </w:hyperlink>
    </w:p>
    <w:p w14:paraId="4C0EAB95" w14:textId="019274D3" w:rsidR="00B6071B" w:rsidRPr="00164161" w:rsidRDefault="006859DE">
      <w:pPr>
        <w:pStyle w:val="31"/>
        <w:tabs>
          <w:tab w:val="right" w:leader="dot" w:pos="9345"/>
        </w:tabs>
        <w:rPr>
          <w:rStyle w:val="ab"/>
          <w:rFonts w:cstheme="minorHAnsi"/>
          <w:color w:val="auto"/>
          <w:u w:val="none"/>
        </w:rPr>
      </w:pPr>
      <w:hyperlink w:anchor="_Toc506399206" w:history="1">
        <w:r w:rsidR="00B6071B" w:rsidRPr="00164161">
          <w:rPr>
            <w:rStyle w:val="ab"/>
            <w:rFonts w:cstheme="minorHAnsi"/>
            <w:noProof/>
            <w:color w:val="auto"/>
            <w:u w:val="none"/>
          </w:rPr>
          <w:t>8.7.2. Сведения о начисленных и выплаченных доходах по облигациям эмитента</w:t>
        </w:r>
        <w:r w:rsidR="00B6071B" w:rsidRPr="00164161">
          <w:rPr>
            <w:rStyle w:val="ab"/>
            <w:rFonts w:cstheme="minorHAnsi"/>
            <w:webHidden/>
            <w:color w:val="auto"/>
            <w:u w:val="none"/>
          </w:rPr>
          <w:tab/>
        </w:r>
        <w:r w:rsidR="00B0592A">
          <w:rPr>
            <w:rStyle w:val="ab"/>
            <w:rFonts w:cstheme="minorHAnsi"/>
            <w:webHidden/>
            <w:color w:val="auto"/>
            <w:u w:val="none"/>
            <w:lang w:val="en-US"/>
          </w:rPr>
          <w:t>136</w:t>
        </w:r>
      </w:hyperlink>
    </w:p>
    <w:p w14:paraId="69D93EA8" w14:textId="61DE8D84" w:rsidR="00B6071B" w:rsidRPr="00164161" w:rsidRDefault="006859DE">
      <w:pPr>
        <w:pStyle w:val="31"/>
        <w:tabs>
          <w:tab w:val="right" w:leader="dot" w:pos="9345"/>
        </w:tabs>
        <w:rPr>
          <w:rStyle w:val="ab"/>
          <w:rFonts w:cstheme="minorHAnsi"/>
          <w:color w:val="auto"/>
          <w:u w:val="none"/>
        </w:rPr>
      </w:pPr>
      <w:hyperlink w:anchor="_Toc506399207" w:history="1">
        <w:r w:rsidR="00B6071B" w:rsidRPr="00164161">
          <w:rPr>
            <w:rStyle w:val="ab"/>
            <w:rFonts w:cstheme="minorHAnsi"/>
            <w:noProof/>
            <w:color w:val="auto"/>
            <w:u w:val="none"/>
          </w:rPr>
          <w:t>8.8. Иные сведения</w:t>
        </w:r>
        <w:r w:rsidR="00B6071B" w:rsidRPr="00164161">
          <w:rPr>
            <w:rStyle w:val="ab"/>
            <w:rFonts w:cstheme="minorHAnsi"/>
            <w:webHidden/>
            <w:color w:val="auto"/>
            <w:u w:val="none"/>
          </w:rPr>
          <w:tab/>
        </w:r>
        <w:r w:rsidR="00B0592A">
          <w:rPr>
            <w:rStyle w:val="ab"/>
            <w:rFonts w:cstheme="minorHAnsi"/>
            <w:webHidden/>
            <w:color w:val="auto"/>
            <w:u w:val="none"/>
            <w:lang w:val="en-US"/>
          </w:rPr>
          <w:t>136</w:t>
        </w:r>
      </w:hyperlink>
    </w:p>
    <w:p w14:paraId="4E459077" w14:textId="52D6808D" w:rsidR="00B6071B" w:rsidRPr="00164161" w:rsidRDefault="006859DE">
      <w:pPr>
        <w:pStyle w:val="31"/>
        <w:tabs>
          <w:tab w:val="right" w:leader="dot" w:pos="9345"/>
        </w:tabs>
        <w:rPr>
          <w:rFonts w:eastAsiaTheme="minorEastAsia"/>
          <w:noProof/>
          <w:lang w:eastAsia="ru-RU"/>
        </w:rPr>
      </w:pPr>
      <w:hyperlink w:anchor="_Toc506399208" w:history="1">
        <w:r w:rsidR="00B6071B" w:rsidRPr="00164161">
          <w:rPr>
            <w:rStyle w:val="ab"/>
            <w:rFonts w:cstheme="minorHAnsi"/>
            <w:noProof/>
            <w:color w:val="auto"/>
            <w:u w:val="none"/>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B6071B" w:rsidRPr="00164161">
          <w:rPr>
            <w:rStyle w:val="ab"/>
            <w:rFonts w:cstheme="minorHAnsi"/>
            <w:webHidden/>
            <w:color w:val="auto"/>
            <w:u w:val="none"/>
          </w:rPr>
          <w:tab/>
        </w:r>
        <w:r w:rsidR="00B0592A">
          <w:rPr>
            <w:rStyle w:val="ab"/>
            <w:rFonts w:cstheme="minorHAnsi"/>
            <w:webHidden/>
            <w:color w:val="auto"/>
            <w:u w:val="none"/>
            <w:lang w:val="en-US"/>
          </w:rPr>
          <w:t>136</w:t>
        </w:r>
      </w:hyperlink>
    </w:p>
    <w:p w14:paraId="5DC41279" w14:textId="77777777" w:rsidR="00BF29CD" w:rsidRPr="00164161" w:rsidRDefault="00BF29CD" w:rsidP="00BF29CD">
      <w:pPr>
        <w:spacing w:line="276" w:lineRule="auto"/>
        <w:rPr>
          <w:rFonts w:cstheme="minorHAnsi"/>
          <w:b/>
          <w:bCs/>
          <w:color w:val="000000" w:themeColor="text1"/>
        </w:rPr>
      </w:pPr>
      <w:r w:rsidRPr="00164161">
        <w:rPr>
          <w:rFonts w:cstheme="minorHAnsi"/>
          <w:b/>
          <w:bCs/>
        </w:rPr>
        <w:fldChar w:fldCharType="end"/>
      </w:r>
    </w:p>
    <w:p w14:paraId="4605A5B7" w14:textId="77777777" w:rsidR="004B6435" w:rsidRPr="00164161" w:rsidRDefault="004B6435" w:rsidP="00BF29CD">
      <w:pPr>
        <w:spacing w:line="276" w:lineRule="auto"/>
        <w:rPr>
          <w:rFonts w:cstheme="minorHAnsi"/>
          <w:b/>
          <w:bCs/>
          <w:color w:val="000000" w:themeColor="text1"/>
        </w:rPr>
      </w:pPr>
    </w:p>
    <w:p w14:paraId="61B33DB0" w14:textId="77777777" w:rsidR="00BF29CD" w:rsidRPr="00164161" w:rsidRDefault="00BF29CD" w:rsidP="00BF29CD">
      <w:pPr>
        <w:spacing w:line="276" w:lineRule="auto"/>
        <w:rPr>
          <w:rFonts w:cstheme="minorHAnsi"/>
          <w:color w:val="000000" w:themeColor="text1"/>
        </w:rPr>
      </w:pPr>
    </w:p>
    <w:p w14:paraId="34526B78" w14:textId="77777777" w:rsidR="00C23D89" w:rsidRPr="00164161" w:rsidRDefault="00C23D89" w:rsidP="00BF29CD">
      <w:pPr>
        <w:spacing w:line="276" w:lineRule="auto"/>
        <w:rPr>
          <w:rFonts w:cstheme="minorHAnsi"/>
          <w:color w:val="000000" w:themeColor="text1"/>
        </w:rPr>
      </w:pPr>
    </w:p>
    <w:p w14:paraId="58F1AEF6" w14:textId="77777777" w:rsidR="00BF29CD" w:rsidRPr="00164161" w:rsidRDefault="00BF29CD" w:rsidP="00BF29CD">
      <w:pPr>
        <w:spacing w:line="276" w:lineRule="auto"/>
        <w:rPr>
          <w:rFonts w:cstheme="minorHAnsi"/>
          <w:color w:val="000000" w:themeColor="text1"/>
        </w:rPr>
      </w:pPr>
    </w:p>
    <w:p w14:paraId="4AD20170" w14:textId="77777777" w:rsidR="00AF789A" w:rsidRPr="00164161" w:rsidRDefault="00AF789A" w:rsidP="00BF29CD">
      <w:pPr>
        <w:spacing w:line="276" w:lineRule="auto"/>
        <w:rPr>
          <w:rFonts w:cstheme="minorHAnsi"/>
          <w:color w:val="000000" w:themeColor="text1"/>
        </w:rPr>
      </w:pPr>
    </w:p>
    <w:p w14:paraId="758DF901" w14:textId="77777777" w:rsidR="00BF29CD" w:rsidRPr="00164161" w:rsidRDefault="00BF29CD" w:rsidP="00BF29CD">
      <w:pPr>
        <w:spacing w:line="276" w:lineRule="auto"/>
        <w:rPr>
          <w:rFonts w:cstheme="minorHAnsi"/>
          <w:color w:val="000000" w:themeColor="text1"/>
        </w:rPr>
      </w:pPr>
    </w:p>
    <w:p w14:paraId="62969AF7" w14:textId="77777777" w:rsidR="00BF29CD" w:rsidRPr="00164161" w:rsidRDefault="00BF29CD" w:rsidP="00BF29CD">
      <w:pPr>
        <w:spacing w:line="276" w:lineRule="auto"/>
        <w:rPr>
          <w:rFonts w:cstheme="minorHAnsi"/>
          <w:color w:val="000000" w:themeColor="text1"/>
        </w:rPr>
      </w:pPr>
    </w:p>
    <w:p w14:paraId="46C3DC75" w14:textId="77777777" w:rsidR="00DE28B2" w:rsidRPr="00164161" w:rsidRDefault="00DE28B2" w:rsidP="00D831BA">
      <w:pPr>
        <w:pStyle w:val="20"/>
        <w:spacing w:line="276" w:lineRule="auto"/>
        <w:rPr>
          <w:rFonts w:asciiTheme="minorHAnsi" w:hAnsiTheme="minorHAnsi" w:cstheme="minorHAnsi"/>
          <w:color w:val="000000" w:themeColor="text1"/>
          <w:sz w:val="22"/>
          <w:szCs w:val="22"/>
        </w:rPr>
      </w:pPr>
      <w:bookmarkStart w:id="2" w:name="_Toc506399106"/>
      <w:r w:rsidRPr="00164161">
        <w:rPr>
          <w:rFonts w:asciiTheme="minorHAnsi" w:hAnsiTheme="minorHAnsi" w:cstheme="minorHAnsi"/>
          <w:color w:val="000000" w:themeColor="text1"/>
          <w:sz w:val="22"/>
          <w:szCs w:val="22"/>
        </w:rPr>
        <w:lastRenderedPageBreak/>
        <w:t>Введение</w:t>
      </w:r>
      <w:bookmarkEnd w:id="2"/>
    </w:p>
    <w:p w14:paraId="62ED4F77" w14:textId="77777777" w:rsidR="0037401E" w:rsidRPr="00164161" w:rsidRDefault="0037401E" w:rsidP="0037401E"/>
    <w:p w14:paraId="450E75B3" w14:textId="77777777" w:rsidR="0037401E" w:rsidRPr="00164161" w:rsidRDefault="0037401E" w:rsidP="0037401E">
      <w:pPr>
        <w:jc w:val="both"/>
        <w:rPr>
          <w:b/>
          <w:i/>
        </w:rPr>
      </w:pPr>
      <w:r w:rsidRPr="00164161">
        <w:rPr>
          <w:b/>
          <w:i/>
        </w:rPr>
        <w:t>В настоящем ежеквартальном отчете (далее - «ежеквартальный отчет») Публичное акционерное общество «ГЛОБАЛТРАК МЕНЕДЖМЕНТ» далее также именуется «Эмитент», «Общество» или «Компания».</w:t>
      </w:r>
    </w:p>
    <w:p w14:paraId="56C63C54" w14:textId="77777777" w:rsidR="0037401E" w:rsidRPr="00164161" w:rsidRDefault="0037401E" w:rsidP="0037401E">
      <w:pPr>
        <w:jc w:val="both"/>
        <w:rPr>
          <w:b/>
          <w:i/>
        </w:rPr>
      </w:pPr>
      <w:r w:rsidRPr="00164161">
        <w:rPr>
          <w:b/>
          <w:i/>
        </w:rPr>
        <w:t xml:space="preserve">Эмитент создавался как холдинговая компания, осуществляющая деятельность по руководству холдингом «Глобалтрак» (далее по тексту настоящего ежеквартального отчета также – </w:t>
      </w:r>
      <w:r w:rsidR="00631CE5" w:rsidRPr="00164161">
        <w:rPr>
          <w:b/>
          <w:i/>
        </w:rPr>
        <w:t xml:space="preserve">«холдинг», </w:t>
      </w:r>
      <w:r w:rsidRPr="00164161">
        <w:rPr>
          <w:b/>
          <w:i/>
        </w:rPr>
        <w:t>«холдинг «Глобалтрак» или «группа «Глобалтрак»). Операционные компании холдинга «Глобалтрак» оказывают услуги по доставке грузов грузовым автомобильным транспортом.</w:t>
      </w:r>
    </w:p>
    <w:p w14:paraId="0E05365D" w14:textId="77777777" w:rsidR="00BF29CD" w:rsidRPr="00164161" w:rsidRDefault="0037401E" w:rsidP="0037401E">
      <w:pPr>
        <w:jc w:val="both"/>
        <w:rPr>
          <w:b/>
          <w:i/>
        </w:rPr>
      </w:pPr>
      <w:r w:rsidRPr="00164161">
        <w:rPr>
          <w:b/>
          <w:i/>
        </w:rPr>
        <w:t>Подробная информация о создании и развитии Эмитента приводится в пункте 3.1.3 настоящего ежеквартального отчета.</w:t>
      </w:r>
    </w:p>
    <w:p w14:paraId="79034B13" w14:textId="77777777" w:rsidR="00BF29CD" w:rsidRPr="00164161" w:rsidRDefault="00BF29CD" w:rsidP="00BF29CD">
      <w:pPr>
        <w:jc w:val="both"/>
        <w:rPr>
          <w:b/>
          <w:i/>
        </w:rPr>
      </w:pPr>
      <w:r w:rsidRPr="00164161">
        <w:t xml:space="preserve">Основания возникновения у Эмитента обязанности осуществлять раскрытие информации в форме ежеквартального отчета: </w:t>
      </w:r>
      <w:r w:rsidRPr="00164161">
        <w:rPr>
          <w:b/>
          <w:i/>
        </w:rPr>
        <w:t>в отношении ценных бумаг Эмитента осуществлена регистрация Проспекта ценных бумаг.</w:t>
      </w:r>
    </w:p>
    <w:p w14:paraId="0E640813" w14:textId="77777777" w:rsidR="00DE28B2" w:rsidRPr="00164161" w:rsidRDefault="00DE28B2" w:rsidP="005215C9">
      <w:pPr>
        <w:spacing w:line="276" w:lineRule="auto"/>
        <w:jc w:val="both"/>
        <w:rPr>
          <w:rFonts w:cstheme="minorHAnsi"/>
          <w:color w:val="000000" w:themeColor="text1"/>
        </w:rPr>
      </w:pPr>
      <w:r w:rsidRPr="00164161">
        <w:rPr>
          <w:rFonts w:cstheme="minorHAnsi"/>
          <w:color w:val="000000" w:themeColor="text1"/>
        </w:rPr>
        <w:t xml:space="preserve">Настоящий ежеквартальный отчет содержит оценки и прогнозы уполномоченных органов </w:t>
      </w:r>
      <w:r w:rsidR="005215C9" w:rsidRPr="00164161">
        <w:rPr>
          <w:rFonts w:cstheme="minorHAnsi"/>
          <w:color w:val="000000" w:themeColor="text1"/>
        </w:rPr>
        <w:t xml:space="preserve"> у</w:t>
      </w:r>
      <w:r w:rsidRPr="00164161">
        <w:rPr>
          <w:rFonts w:cstheme="minorHAnsi"/>
          <w:color w:val="000000" w:themeColor="text1"/>
        </w:rPr>
        <w:t xml:space="preserve">правления </w:t>
      </w:r>
      <w:r w:rsidR="005215C9" w:rsidRPr="00164161">
        <w:rPr>
          <w:rFonts w:cstheme="minorHAnsi"/>
          <w:color w:val="000000" w:themeColor="text1"/>
        </w:rPr>
        <w:t>Э</w:t>
      </w:r>
      <w:r w:rsidRPr="00164161">
        <w:rPr>
          <w:rFonts w:cstheme="minorHAnsi"/>
          <w:color w:val="000000" w:themeColor="text1"/>
        </w:rPr>
        <w:t xml:space="preserve">митента касательно будущих событий и (или) действий, перспектив развития отрасли экономики, в которой </w:t>
      </w:r>
      <w:r w:rsidR="005215C9" w:rsidRPr="00164161">
        <w:rPr>
          <w:rFonts w:cstheme="minorHAnsi"/>
          <w:color w:val="000000" w:themeColor="text1"/>
        </w:rPr>
        <w:t>Э</w:t>
      </w:r>
      <w:r w:rsidRPr="00164161">
        <w:rPr>
          <w:rFonts w:cstheme="minorHAnsi"/>
          <w:color w:val="000000" w:themeColor="text1"/>
        </w:rPr>
        <w:t xml:space="preserve">митент осуществляет основную деятельность, и результатов деятельности </w:t>
      </w:r>
      <w:r w:rsidR="005215C9" w:rsidRPr="00164161">
        <w:rPr>
          <w:rFonts w:cstheme="minorHAnsi"/>
          <w:color w:val="000000" w:themeColor="text1"/>
        </w:rPr>
        <w:t>Э</w:t>
      </w:r>
      <w:r w:rsidRPr="00164161">
        <w:rPr>
          <w:rFonts w:cstheme="minorHAnsi"/>
          <w:color w:val="000000" w:themeColor="text1"/>
        </w:rPr>
        <w:t xml:space="preserve">митента, в том числе планов </w:t>
      </w:r>
      <w:r w:rsidR="005215C9" w:rsidRPr="00164161">
        <w:rPr>
          <w:rFonts w:cstheme="minorHAnsi"/>
          <w:color w:val="000000" w:themeColor="text1"/>
        </w:rPr>
        <w:t>Э</w:t>
      </w:r>
      <w:r w:rsidRPr="00164161">
        <w:rPr>
          <w:rFonts w:cstheme="minorHAnsi"/>
          <w:color w:val="000000" w:themeColor="text1"/>
        </w:rPr>
        <w:t xml:space="preserve">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w:t>
      </w:r>
      <w:r w:rsidR="005215C9" w:rsidRPr="00164161">
        <w:rPr>
          <w:rFonts w:cstheme="minorHAnsi"/>
          <w:color w:val="000000" w:themeColor="text1"/>
        </w:rPr>
        <w:t>Э</w:t>
      </w:r>
      <w:r w:rsidRPr="00164161">
        <w:rPr>
          <w:rFonts w:cstheme="minorHAnsi"/>
          <w:color w:val="000000" w:themeColor="text1"/>
        </w:rPr>
        <w:t xml:space="preserve">митента, так как фактические результаты деятельности </w:t>
      </w:r>
      <w:r w:rsidR="005215C9" w:rsidRPr="00164161">
        <w:rPr>
          <w:rFonts w:cstheme="minorHAnsi"/>
          <w:color w:val="000000" w:themeColor="text1"/>
        </w:rPr>
        <w:t>Э</w:t>
      </w:r>
      <w:r w:rsidRPr="00164161">
        <w:rPr>
          <w:rFonts w:cstheme="minorHAnsi"/>
          <w:color w:val="000000" w:themeColor="text1"/>
        </w:rPr>
        <w:t xml:space="preserve">митента в будущем могут отличаться от прогнозируемых результатов по многим причинам. Приобретение ценных бумаг </w:t>
      </w:r>
      <w:r w:rsidR="005215C9" w:rsidRPr="00164161">
        <w:rPr>
          <w:rFonts w:cstheme="minorHAnsi"/>
          <w:color w:val="000000" w:themeColor="text1"/>
        </w:rPr>
        <w:t>Э</w:t>
      </w:r>
      <w:r w:rsidRPr="00164161">
        <w:rPr>
          <w:rFonts w:cstheme="minorHAnsi"/>
          <w:color w:val="000000" w:themeColor="text1"/>
        </w:rPr>
        <w:t>митента связано с рисками, описанными в настоящем ежеквартальном отчете.</w:t>
      </w:r>
    </w:p>
    <w:p w14:paraId="2E96713C" w14:textId="77777777" w:rsidR="002D03CD" w:rsidRPr="00164161" w:rsidRDefault="002D03CD" w:rsidP="00BF29CD">
      <w:pPr>
        <w:pStyle w:val="20"/>
        <w:spacing w:line="276" w:lineRule="auto"/>
        <w:jc w:val="both"/>
        <w:rPr>
          <w:rFonts w:asciiTheme="minorHAnsi" w:hAnsiTheme="minorHAnsi" w:cstheme="minorHAnsi"/>
          <w:color w:val="000000" w:themeColor="text1"/>
          <w:sz w:val="22"/>
          <w:szCs w:val="22"/>
        </w:rPr>
      </w:pPr>
      <w:bookmarkStart w:id="3" w:name="_Toc506399107"/>
    </w:p>
    <w:p w14:paraId="5C82C457" w14:textId="77777777" w:rsidR="00DE28B2" w:rsidRPr="00164161" w:rsidRDefault="00BF29CD" w:rsidP="00BF29CD">
      <w:pPr>
        <w:pStyle w:val="20"/>
        <w:spacing w:line="276" w:lineRule="auto"/>
        <w:jc w:val="both"/>
        <w:rPr>
          <w:rFonts w:asciiTheme="minorHAnsi" w:hAnsiTheme="minorHAnsi" w:cstheme="minorHAnsi"/>
          <w:color w:val="000000" w:themeColor="text1"/>
          <w:sz w:val="22"/>
          <w:szCs w:val="22"/>
        </w:rPr>
      </w:pPr>
      <w:r w:rsidRPr="00164161">
        <w:rPr>
          <w:rFonts w:asciiTheme="minorHAnsi" w:hAnsiTheme="minorHAnsi" w:cstheme="minorHAnsi"/>
          <w:color w:val="000000" w:themeColor="text1"/>
          <w:sz w:val="22"/>
          <w:szCs w:val="22"/>
        </w:rPr>
        <w:t xml:space="preserve">РАЗДЕЛ </w:t>
      </w:r>
      <w:r w:rsidRPr="00164161">
        <w:rPr>
          <w:rFonts w:asciiTheme="minorHAnsi" w:hAnsiTheme="minorHAnsi" w:cstheme="minorHAnsi"/>
          <w:color w:val="000000" w:themeColor="text1"/>
          <w:sz w:val="22"/>
          <w:szCs w:val="22"/>
          <w:lang w:val="en-US"/>
        </w:rPr>
        <w:t>I</w:t>
      </w:r>
      <w:r w:rsidRPr="00164161">
        <w:rPr>
          <w:rFonts w:asciiTheme="minorHAnsi" w:hAnsiTheme="minorHAnsi" w:cstheme="minorHAnsi"/>
          <w:color w:val="000000" w:themeColor="text1"/>
          <w:sz w:val="22"/>
          <w:szCs w:val="22"/>
        </w:rPr>
        <w:t xml:space="preserve">. </w:t>
      </w:r>
      <w:r w:rsidR="00DE28B2" w:rsidRPr="00164161">
        <w:rPr>
          <w:rFonts w:asciiTheme="minorHAnsi" w:hAnsiTheme="minorHAnsi" w:cstheme="minorHAnsi"/>
          <w:color w:val="000000" w:themeColor="text1"/>
          <w:sz w:val="22"/>
          <w:szCs w:val="22"/>
        </w:rPr>
        <w:t>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3"/>
    </w:p>
    <w:p w14:paraId="1FB32AA1" w14:textId="77777777" w:rsidR="00DE28B2" w:rsidRPr="00164161" w:rsidRDefault="00DE28B2" w:rsidP="00BF29CD">
      <w:pPr>
        <w:spacing w:line="276" w:lineRule="auto"/>
        <w:jc w:val="both"/>
        <w:rPr>
          <w:rFonts w:cstheme="minorHAnsi"/>
          <w:color w:val="000000" w:themeColor="text1"/>
        </w:rPr>
      </w:pPr>
    </w:p>
    <w:p w14:paraId="377720FB" w14:textId="77777777" w:rsidR="00DE28B2" w:rsidRPr="00164161" w:rsidRDefault="00DE28B2" w:rsidP="00BF29CD">
      <w:pPr>
        <w:pStyle w:val="3"/>
        <w:numPr>
          <w:ilvl w:val="1"/>
          <w:numId w:val="1"/>
        </w:numPr>
        <w:spacing w:line="276" w:lineRule="auto"/>
        <w:rPr>
          <w:rFonts w:asciiTheme="minorHAnsi" w:hAnsiTheme="minorHAnsi" w:cstheme="minorHAnsi"/>
          <w:color w:val="000000" w:themeColor="text1"/>
        </w:rPr>
      </w:pPr>
      <w:bookmarkStart w:id="4" w:name="_Toc506399108"/>
      <w:r w:rsidRPr="00164161">
        <w:rPr>
          <w:rFonts w:asciiTheme="minorHAnsi" w:hAnsiTheme="minorHAnsi" w:cstheme="minorHAnsi"/>
          <w:color w:val="000000" w:themeColor="text1"/>
        </w:rPr>
        <w:t>Сведения о банковских счетах эмитента</w:t>
      </w:r>
      <w:bookmarkEnd w:id="4"/>
    </w:p>
    <w:p w14:paraId="70390364" w14:textId="77777777" w:rsidR="00BF29CD" w:rsidRPr="00164161" w:rsidRDefault="00BF29CD" w:rsidP="00BF29CD">
      <w:pPr>
        <w:rPr>
          <w:b/>
          <w:i/>
        </w:rPr>
      </w:pPr>
    </w:p>
    <w:p w14:paraId="5643F4BC" w14:textId="77777777" w:rsidR="00765FAE" w:rsidRDefault="00827FEF" w:rsidP="00765FAE">
      <w:pPr>
        <w:pStyle w:val="Default"/>
        <w:spacing w:line="360" w:lineRule="auto"/>
        <w:jc w:val="both"/>
        <w:rPr>
          <w:rFonts w:asciiTheme="minorHAnsi" w:hAnsiTheme="minorHAnsi" w:cstheme="minorBidi"/>
          <w:b/>
          <w:i/>
          <w:color w:val="auto"/>
          <w:sz w:val="22"/>
          <w:szCs w:val="22"/>
        </w:rPr>
      </w:pPr>
      <w:r>
        <w:rPr>
          <w:rFonts w:asciiTheme="minorHAnsi" w:hAnsiTheme="minorHAnsi" w:cstheme="minorBidi"/>
          <w:b/>
          <w:i/>
          <w:color w:val="auto"/>
          <w:sz w:val="22"/>
          <w:szCs w:val="22"/>
        </w:rPr>
        <w:t xml:space="preserve">В отчетном квартале изменений не произошло. </w:t>
      </w:r>
    </w:p>
    <w:p w14:paraId="0810AF3C" w14:textId="77777777" w:rsidR="00E50446" w:rsidRPr="00164161" w:rsidRDefault="00E50446" w:rsidP="00E50446">
      <w:pPr>
        <w:pStyle w:val="Default"/>
        <w:spacing w:after="160" w:line="192" w:lineRule="auto"/>
        <w:jc w:val="both"/>
        <w:rPr>
          <w:rFonts w:asciiTheme="minorHAnsi" w:hAnsiTheme="minorHAnsi" w:cstheme="minorBidi"/>
          <w:b/>
          <w:i/>
          <w:color w:val="auto"/>
          <w:sz w:val="22"/>
          <w:szCs w:val="22"/>
        </w:rPr>
      </w:pPr>
    </w:p>
    <w:p w14:paraId="031F4999" w14:textId="77777777" w:rsidR="00DE28B2" w:rsidRPr="00164161" w:rsidRDefault="00DE28B2" w:rsidP="00D831BA">
      <w:pPr>
        <w:pStyle w:val="3"/>
        <w:spacing w:line="276" w:lineRule="auto"/>
        <w:rPr>
          <w:rFonts w:asciiTheme="minorHAnsi" w:hAnsiTheme="minorHAnsi" w:cstheme="minorHAnsi"/>
          <w:color w:val="000000" w:themeColor="text1"/>
        </w:rPr>
      </w:pPr>
      <w:bookmarkStart w:id="5" w:name="_Toc506399109"/>
      <w:r w:rsidRPr="00164161">
        <w:rPr>
          <w:rFonts w:asciiTheme="minorHAnsi" w:hAnsiTheme="minorHAnsi" w:cstheme="minorHAnsi"/>
          <w:color w:val="000000" w:themeColor="text1"/>
        </w:rPr>
        <w:t>1.2. Сведения об аудиторе (аудиторской организации) эмитента</w:t>
      </w:r>
      <w:bookmarkEnd w:id="5"/>
      <w:r w:rsidR="0076249A" w:rsidRPr="00164161">
        <w:rPr>
          <w:rFonts w:asciiTheme="minorHAnsi" w:hAnsiTheme="minorHAnsi" w:cstheme="minorHAnsi"/>
          <w:color w:val="000000" w:themeColor="text1"/>
        </w:rPr>
        <w:t xml:space="preserve"> </w:t>
      </w:r>
    </w:p>
    <w:p w14:paraId="625719EB" w14:textId="77777777" w:rsidR="00DE28B2" w:rsidRPr="00164161" w:rsidRDefault="00DE28B2" w:rsidP="00733A92">
      <w:pPr>
        <w:spacing w:line="276" w:lineRule="auto"/>
        <w:jc w:val="both"/>
        <w:rPr>
          <w:rFonts w:cstheme="minorHAnsi"/>
          <w:color w:val="000000" w:themeColor="text1"/>
        </w:rPr>
      </w:pPr>
      <w:r w:rsidRPr="00164161">
        <w:rPr>
          <w:rFonts w:cstheme="minorHAnsi"/>
          <w:color w:val="000000" w:themeColor="text1"/>
        </w:rP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14:paraId="428A3413" w14:textId="77777777" w:rsidR="009767C1" w:rsidRPr="00164161" w:rsidRDefault="009767C1" w:rsidP="009767C1">
      <w:pPr>
        <w:spacing w:after="240"/>
        <w:ind w:right="-2"/>
        <w:jc w:val="both"/>
        <w:rPr>
          <w:rFonts w:eastAsia="Calibri" w:cs="Times New Roman"/>
          <w:bCs/>
          <w:i/>
          <w:color w:val="000000"/>
          <w:shd w:val="clear" w:color="auto" w:fill="FFFFFF"/>
        </w:rPr>
      </w:pPr>
      <w:r w:rsidRPr="00164161">
        <w:rPr>
          <w:rFonts w:eastAsia="Calibri" w:cs="Times New Roman"/>
        </w:rPr>
        <w:t xml:space="preserve">Полное фирменное наименование: </w:t>
      </w:r>
      <w:r w:rsidRPr="00164161">
        <w:rPr>
          <w:rFonts w:eastAsia="Calibri" w:cs="Times New Roman"/>
          <w:b/>
          <w:bCs/>
          <w:i/>
          <w:color w:val="000000"/>
          <w:shd w:val="clear" w:color="auto" w:fill="FFFFFF"/>
        </w:rPr>
        <w:t>Акционерное общество «ПрайсвотерхаусКуперс Аудит»</w:t>
      </w:r>
    </w:p>
    <w:p w14:paraId="4AFC965E" w14:textId="77777777" w:rsidR="009767C1" w:rsidRPr="00164161" w:rsidRDefault="009767C1" w:rsidP="009767C1">
      <w:pPr>
        <w:spacing w:after="240"/>
        <w:ind w:right="-2"/>
        <w:jc w:val="both"/>
        <w:rPr>
          <w:rFonts w:eastAsia="Calibri" w:cs="Times New Roman"/>
          <w:b/>
        </w:rPr>
      </w:pPr>
      <w:r w:rsidRPr="00164161">
        <w:rPr>
          <w:rFonts w:eastAsia="Calibri" w:cs="Times New Roman"/>
        </w:rPr>
        <w:t xml:space="preserve">Сокращенное фирменное наименование: </w:t>
      </w:r>
      <w:r w:rsidRPr="00164161">
        <w:rPr>
          <w:rFonts w:eastAsia="Calibri" w:cs="Times New Roman"/>
          <w:b/>
          <w:bCs/>
          <w:i/>
          <w:color w:val="000000"/>
          <w:shd w:val="clear" w:color="auto" w:fill="FFFFFF"/>
        </w:rPr>
        <w:t>АО «ПвК Аудит»</w:t>
      </w:r>
    </w:p>
    <w:p w14:paraId="57216957" w14:textId="77777777" w:rsidR="009767C1" w:rsidRPr="00164161" w:rsidRDefault="009767C1" w:rsidP="009767C1">
      <w:pPr>
        <w:spacing w:after="240"/>
        <w:ind w:right="-2"/>
        <w:jc w:val="both"/>
        <w:rPr>
          <w:rFonts w:eastAsia="Times New Roman"/>
          <w:b/>
        </w:rPr>
      </w:pPr>
      <w:r w:rsidRPr="00164161">
        <w:rPr>
          <w:rFonts w:eastAsia="Calibri" w:cs="Times New Roman"/>
        </w:rPr>
        <w:lastRenderedPageBreak/>
        <w:t xml:space="preserve">Место нахождения: </w:t>
      </w:r>
      <w:r w:rsidRPr="00164161">
        <w:rPr>
          <w:rFonts w:eastAsia="Calibri" w:cs="Times New Roman"/>
          <w:b/>
          <w:i/>
        </w:rPr>
        <w:t>125047,</w:t>
      </w:r>
      <w:r w:rsidRPr="00164161">
        <w:rPr>
          <w:rFonts w:eastAsia="Calibri" w:cs="Times New Roman"/>
          <w:b/>
        </w:rPr>
        <w:t xml:space="preserve"> </w:t>
      </w:r>
      <w:r w:rsidRPr="00164161">
        <w:rPr>
          <w:rFonts w:eastAsia="Calibri" w:cs="Times New Roman"/>
          <w:b/>
          <w:i/>
        </w:rPr>
        <w:t>Москва, ул. Бутырский Вал, 10</w:t>
      </w:r>
    </w:p>
    <w:p w14:paraId="37D31C9A" w14:textId="77777777" w:rsidR="009767C1" w:rsidRPr="00164161" w:rsidRDefault="009767C1" w:rsidP="009767C1">
      <w:pPr>
        <w:spacing w:after="240"/>
        <w:ind w:right="-2"/>
        <w:jc w:val="both"/>
        <w:rPr>
          <w:rFonts w:eastAsia="Calibri" w:cs="Times New Roman"/>
          <w:b/>
        </w:rPr>
      </w:pPr>
      <w:r w:rsidRPr="00164161">
        <w:rPr>
          <w:rFonts w:eastAsia="Calibri" w:cs="Times New Roman"/>
        </w:rPr>
        <w:t xml:space="preserve">ИНН: </w:t>
      </w:r>
      <w:r w:rsidRPr="00164161">
        <w:rPr>
          <w:rFonts w:eastAsia="Calibri" w:cs="Times New Roman"/>
          <w:b/>
          <w:bCs/>
          <w:i/>
          <w:color w:val="000000"/>
          <w:shd w:val="clear" w:color="auto" w:fill="FFFFFF"/>
        </w:rPr>
        <w:t>7705051102</w:t>
      </w:r>
    </w:p>
    <w:p w14:paraId="38FD0C4C" w14:textId="77777777" w:rsidR="009767C1" w:rsidRPr="00164161" w:rsidRDefault="009767C1" w:rsidP="009767C1">
      <w:pPr>
        <w:spacing w:after="240"/>
        <w:ind w:right="-2"/>
        <w:jc w:val="both"/>
        <w:rPr>
          <w:rFonts w:eastAsia="Calibri" w:cs="Times New Roman"/>
          <w:b/>
        </w:rPr>
      </w:pPr>
      <w:r w:rsidRPr="00164161">
        <w:rPr>
          <w:rFonts w:eastAsia="Calibri" w:cs="Times New Roman"/>
        </w:rPr>
        <w:t xml:space="preserve">ОГРН: </w:t>
      </w:r>
      <w:r w:rsidRPr="00164161">
        <w:rPr>
          <w:rFonts w:eastAsia="Calibri" w:cs="Times New Roman"/>
          <w:b/>
          <w:bCs/>
          <w:i/>
          <w:color w:val="000000"/>
          <w:shd w:val="clear" w:color="auto" w:fill="FFFFFF"/>
        </w:rPr>
        <w:t>1027700148431</w:t>
      </w:r>
    </w:p>
    <w:p w14:paraId="5ECD9CF8" w14:textId="77777777" w:rsidR="009767C1" w:rsidRPr="00164161" w:rsidRDefault="009767C1" w:rsidP="009767C1">
      <w:pPr>
        <w:spacing w:after="240"/>
        <w:ind w:right="-2"/>
        <w:jc w:val="both"/>
        <w:rPr>
          <w:rFonts w:eastAsia="Calibri" w:cs="Times New Roman"/>
          <w:b/>
        </w:rPr>
      </w:pPr>
      <w:r w:rsidRPr="00164161">
        <w:rPr>
          <w:rFonts w:eastAsia="Calibri" w:cs="Times New Roman"/>
        </w:rPr>
        <w:t xml:space="preserve">Телефон: </w:t>
      </w:r>
      <w:r w:rsidRPr="00164161">
        <w:rPr>
          <w:rFonts w:eastAsia="Calibri" w:cs="Times New Roman"/>
          <w:b/>
          <w:bCs/>
          <w:i/>
          <w:color w:val="000000"/>
          <w:shd w:val="clear" w:color="auto" w:fill="FFFFFF"/>
        </w:rPr>
        <w:t>+7 495 967 6000</w:t>
      </w:r>
    </w:p>
    <w:p w14:paraId="110BBC60" w14:textId="77777777" w:rsidR="009767C1" w:rsidRPr="00164161" w:rsidRDefault="009767C1" w:rsidP="009767C1">
      <w:pPr>
        <w:spacing w:after="240"/>
        <w:ind w:right="-2"/>
        <w:jc w:val="both"/>
        <w:rPr>
          <w:rFonts w:eastAsia="Calibri" w:cs="Times New Roman"/>
          <w:bCs/>
          <w:i/>
          <w:color w:val="000000"/>
          <w:shd w:val="clear" w:color="auto" w:fill="FFFFFF"/>
        </w:rPr>
      </w:pPr>
      <w:r w:rsidRPr="00164161">
        <w:rPr>
          <w:rFonts w:eastAsia="Calibri" w:cs="Times New Roman"/>
        </w:rPr>
        <w:t xml:space="preserve">Факс: </w:t>
      </w:r>
      <w:r w:rsidRPr="00164161">
        <w:rPr>
          <w:rFonts w:eastAsia="Calibri" w:cs="Times New Roman"/>
          <w:b/>
          <w:bCs/>
          <w:i/>
          <w:color w:val="000000"/>
          <w:shd w:val="clear" w:color="auto" w:fill="FFFFFF"/>
        </w:rPr>
        <w:t>+7 495 967 6001</w:t>
      </w:r>
    </w:p>
    <w:p w14:paraId="0A466008" w14:textId="77777777" w:rsidR="009767C1" w:rsidRPr="00164161" w:rsidRDefault="009767C1" w:rsidP="009767C1">
      <w:pPr>
        <w:spacing w:after="240"/>
        <w:ind w:right="-2"/>
        <w:jc w:val="both"/>
        <w:rPr>
          <w:rFonts w:eastAsia="Calibri" w:cs="Times New Roman"/>
        </w:rPr>
      </w:pPr>
      <w:r w:rsidRPr="00164161">
        <w:rPr>
          <w:rFonts w:eastAsia="Calibri" w:cs="Times New Roman"/>
        </w:rPr>
        <w:t xml:space="preserve">Адрес электронной почты: </w:t>
      </w:r>
      <w:hyperlink r:id="rId10" w:history="1">
        <w:r w:rsidR="00CD3436" w:rsidRPr="00164161">
          <w:rPr>
            <w:rStyle w:val="ab"/>
            <w:rFonts w:eastAsia="Calibri" w:cs="Times New Roman"/>
            <w:b/>
            <w:bCs/>
            <w:i/>
            <w:shd w:val="clear" w:color="auto" w:fill="FFFFFF"/>
          </w:rPr>
          <w:t>hotline@ru.pwc.com</w:t>
        </w:r>
      </w:hyperlink>
      <w:r w:rsidR="00CD3436" w:rsidRPr="00164161">
        <w:rPr>
          <w:rFonts w:eastAsia="Calibri" w:cs="Times New Roman"/>
          <w:b/>
          <w:bCs/>
          <w:i/>
          <w:color w:val="000000"/>
          <w:shd w:val="clear" w:color="auto" w:fill="FFFFFF"/>
        </w:rPr>
        <w:t xml:space="preserve"> </w:t>
      </w:r>
      <w:r w:rsidRPr="00164161">
        <w:rPr>
          <w:rFonts w:eastAsia="Calibri" w:cs="Times New Roman"/>
        </w:rPr>
        <w:t>Полное наименование и место нахождения саморегулируемой организации аудиторов, членом которой является (являлся) аудитор (аудиторская организация) Эмитента:</w:t>
      </w:r>
    </w:p>
    <w:p w14:paraId="48DECC60" w14:textId="77777777" w:rsidR="009767C1" w:rsidRPr="00164161" w:rsidRDefault="009767C1" w:rsidP="009767C1">
      <w:pPr>
        <w:spacing w:after="240"/>
        <w:ind w:right="-2"/>
        <w:jc w:val="both"/>
        <w:rPr>
          <w:rFonts w:eastAsia="Calibri" w:cs="Times New Roman"/>
          <w:b/>
        </w:rPr>
      </w:pPr>
      <w:r w:rsidRPr="00164161">
        <w:rPr>
          <w:rFonts w:eastAsia="Calibri" w:cs="Times New Roman"/>
        </w:rPr>
        <w:t>Полное наименование:</w:t>
      </w:r>
      <w:r w:rsidRPr="00164161">
        <w:rPr>
          <w:rFonts w:eastAsia="Calibri" w:cs="Times New Roman"/>
          <w:i/>
        </w:rPr>
        <w:t xml:space="preserve"> </w:t>
      </w:r>
      <w:r w:rsidRPr="00164161">
        <w:rPr>
          <w:rFonts w:eastAsia="Calibri" w:cs="Times New Roman"/>
          <w:b/>
          <w:bCs/>
          <w:i/>
          <w:color w:val="000000"/>
          <w:shd w:val="clear" w:color="auto" w:fill="FFFFFF"/>
        </w:rPr>
        <w:t xml:space="preserve">Саморегулируемая организация аудиторов </w:t>
      </w:r>
      <w:r w:rsidR="00242B30">
        <w:rPr>
          <w:rFonts w:eastAsia="Calibri" w:cs="Times New Roman"/>
          <w:b/>
          <w:bCs/>
          <w:i/>
          <w:color w:val="000000"/>
          <w:shd w:val="clear" w:color="auto" w:fill="FFFFFF"/>
        </w:rPr>
        <w:t xml:space="preserve">Ассоциация </w:t>
      </w:r>
      <w:r w:rsidRPr="00164161">
        <w:rPr>
          <w:rFonts w:eastAsia="Calibri" w:cs="Times New Roman"/>
          <w:b/>
          <w:bCs/>
          <w:i/>
          <w:color w:val="000000"/>
          <w:shd w:val="clear" w:color="auto" w:fill="FFFFFF"/>
        </w:rPr>
        <w:t>«</w:t>
      </w:r>
      <w:r w:rsidR="00242B30">
        <w:rPr>
          <w:rFonts w:eastAsia="Calibri" w:cs="Times New Roman"/>
          <w:b/>
          <w:bCs/>
          <w:i/>
          <w:color w:val="000000"/>
          <w:shd w:val="clear" w:color="auto" w:fill="FFFFFF"/>
        </w:rPr>
        <w:t>Содружество</w:t>
      </w:r>
      <w:r w:rsidRPr="00164161">
        <w:rPr>
          <w:rFonts w:eastAsia="Calibri" w:cs="Times New Roman"/>
          <w:b/>
          <w:bCs/>
          <w:i/>
          <w:color w:val="000000"/>
          <w:shd w:val="clear" w:color="auto" w:fill="FFFFFF"/>
        </w:rPr>
        <w:t xml:space="preserve">» </w:t>
      </w:r>
    </w:p>
    <w:p w14:paraId="265364EE" w14:textId="77777777" w:rsidR="009767C1" w:rsidRPr="00242B30" w:rsidRDefault="009767C1" w:rsidP="009767C1">
      <w:pPr>
        <w:spacing w:after="200"/>
        <w:ind w:right="-2"/>
        <w:jc w:val="both"/>
        <w:rPr>
          <w:rFonts w:eastAsia="Calibri" w:cs="Times New Roman"/>
          <w:b/>
          <w:bCs/>
          <w:i/>
          <w:color w:val="000000"/>
          <w:shd w:val="clear" w:color="auto" w:fill="FFFFFF"/>
        </w:rPr>
      </w:pPr>
      <w:r w:rsidRPr="00164161">
        <w:rPr>
          <w:rFonts w:eastAsia="Calibri" w:cs="Times New Roman"/>
        </w:rPr>
        <w:t xml:space="preserve">Место нахождения: </w:t>
      </w:r>
      <w:r w:rsidR="00242B30" w:rsidRPr="00242B30">
        <w:rPr>
          <w:rFonts w:eastAsia="Calibri" w:cs="Times New Roman"/>
          <w:b/>
          <w:bCs/>
          <w:i/>
          <w:color w:val="000000"/>
        </w:rPr>
        <w:t>РФ, 119192, г. Москва, Мичуринский пр-т, дом 21, корпус 4.</w:t>
      </w:r>
    </w:p>
    <w:p w14:paraId="6853C112" w14:textId="77777777" w:rsidR="009767C1" w:rsidRPr="00164161" w:rsidRDefault="009767C1" w:rsidP="009767C1">
      <w:pPr>
        <w:spacing w:after="200"/>
        <w:ind w:right="-2"/>
        <w:jc w:val="both"/>
        <w:rPr>
          <w:rFonts w:eastAsia="Calibri" w:cs="Times New Roman"/>
          <w:bCs/>
          <w:i/>
          <w:color w:val="000000"/>
          <w:shd w:val="clear" w:color="auto" w:fill="FFFFFF"/>
        </w:rPr>
      </w:pPr>
      <w:r w:rsidRPr="00164161">
        <w:rPr>
          <w:rFonts w:eastAsia="Calibri" w:cs="Times New Roman"/>
        </w:rPr>
        <w:t xml:space="preserve">Дополнительная информация: </w:t>
      </w:r>
      <w:r w:rsidRPr="00164161">
        <w:rPr>
          <w:rFonts w:eastAsia="Calibri" w:cs="Times New Roman"/>
          <w:b/>
          <w:i/>
        </w:rPr>
        <w:t xml:space="preserve">основной регистрационный номер записи в государственном реестре аудиторов и аудиторских организаций </w:t>
      </w:r>
      <w:r w:rsidR="00BC4BE0" w:rsidRPr="00BC4BE0">
        <w:rPr>
          <w:rFonts w:eastAsia="Calibri" w:cs="Times New Roman"/>
          <w:b/>
          <w:bCs/>
          <w:i/>
          <w:color w:val="000000"/>
          <w:shd w:val="clear" w:color="auto" w:fill="FFFFFF"/>
        </w:rPr>
        <w:t>12006020338</w:t>
      </w:r>
    </w:p>
    <w:p w14:paraId="7022BBBC" w14:textId="77777777" w:rsidR="009767C1" w:rsidRPr="00164161" w:rsidRDefault="009767C1" w:rsidP="009767C1">
      <w:pPr>
        <w:spacing w:after="200"/>
        <w:ind w:right="-2"/>
        <w:jc w:val="both"/>
        <w:rPr>
          <w:rFonts w:eastAsia="Calibri" w:cs="Times New Roman"/>
          <w:b/>
          <w:bCs/>
          <w:i/>
          <w:color w:val="000000"/>
          <w:shd w:val="clear" w:color="auto" w:fill="FFFFFF"/>
        </w:rPr>
      </w:pPr>
      <w:r w:rsidRPr="00164161">
        <w:rPr>
          <w:rFonts w:eastAsia="Calibri" w:cs="Times New Roman"/>
          <w:b/>
          <w:bCs/>
          <w:i/>
          <w:color w:val="000000"/>
          <w:shd w:val="clear" w:color="auto" w:fill="FFFFFF"/>
        </w:rPr>
        <w:t>Данный аудитор провел:</w:t>
      </w:r>
    </w:p>
    <w:p w14:paraId="7F890039" w14:textId="77777777" w:rsidR="009767C1" w:rsidRPr="00164161" w:rsidRDefault="000F7522" w:rsidP="00A3014C">
      <w:pPr>
        <w:pStyle w:val="ad"/>
        <w:numPr>
          <w:ilvl w:val="0"/>
          <w:numId w:val="5"/>
        </w:numPr>
        <w:spacing w:after="200" w:line="240" w:lineRule="auto"/>
        <w:ind w:right="-2"/>
        <w:jc w:val="both"/>
        <w:rPr>
          <w:rFonts w:eastAsia="Calibri"/>
          <w:b/>
          <w:i/>
        </w:rPr>
      </w:pPr>
      <w:r w:rsidRPr="00164161">
        <w:rPr>
          <w:rFonts w:eastAsia="Calibri" w:cs="Times New Roman"/>
          <w:b/>
          <w:bCs/>
          <w:i/>
          <w:color w:val="000000"/>
          <w:shd w:val="clear" w:color="auto" w:fill="FFFFFF"/>
        </w:rPr>
        <w:t>независимую аудиторскую проверку</w:t>
      </w:r>
      <w:r w:rsidRPr="00164161">
        <w:rPr>
          <w:rFonts w:eastAsia="Calibri"/>
          <w:b/>
          <w:bCs/>
          <w:i/>
          <w:color w:val="000000"/>
          <w:shd w:val="clear" w:color="auto" w:fill="FFFFFF"/>
        </w:rPr>
        <w:t xml:space="preserve"> </w:t>
      </w:r>
      <w:r w:rsidR="009767C1" w:rsidRPr="00164161">
        <w:rPr>
          <w:rFonts w:eastAsia="Calibri"/>
          <w:b/>
          <w:bCs/>
          <w:i/>
          <w:color w:val="000000"/>
          <w:shd w:val="clear" w:color="auto" w:fill="FFFFFF"/>
        </w:rPr>
        <w:t xml:space="preserve">бухгалтерской отчетности Эмитента, подготовленной в соответствии с </w:t>
      </w:r>
      <w:r w:rsidR="009767C1" w:rsidRPr="00164161">
        <w:rPr>
          <w:rFonts w:eastAsia="Calibri"/>
          <w:b/>
          <w:i/>
        </w:rPr>
        <w:t>российскими стандартами бухгалтерской отчетности (далее – «РСБУ»),</w:t>
      </w:r>
      <w:r w:rsidR="009767C1" w:rsidRPr="00164161">
        <w:rPr>
          <w:rFonts w:eastAsia="Calibri"/>
          <w:b/>
          <w:bCs/>
          <w:i/>
          <w:color w:val="000000"/>
          <w:shd w:val="clear" w:color="auto" w:fill="FFFFFF"/>
        </w:rPr>
        <w:t xml:space="preserve"> по состоянию на </w:t>
      </w:r>
      <w:r w:rsidR="009E675C" w:rsidRPr="00164161">
        <w:rPr>
          <w:rFonts w:eastAsia="Calibri"/>
          <w:b/>
          <w:bCs/>
          <w:i/>
          <w:color w:val="000000"/>
          <w:shd w:val="clear" w:color="auto" w:fill="FFFFFF"/>
        </w:rPr>
        <w:t>3</w:t>
      </w:r>
      <w:r w:rsidR="009767C1" w:rsidRPr="00164161">
        <w:rPr>
          <w:rFonts w:eastAsia="Calibri"/>
          <w:b/>
          <w:bCs/>
          <w:i/>
          <w:color w:val="000000"/>
          <w:shd w:val="clear" w:color="auto" w:fill="FFFFFF"/>
        </w:rPr>
        <w:t xml:space="preserve">1 </w:t>
      </w:r>
      <w:r w:rsidR="009E675C" w:rsidRPr="00164161">
        <w:rPr>
          <w:rFonts w:eastAsia="Calibri"/>
          <w:b/>
          <w:bCs/>
          <w:i/>
          <w:color w:val="000000"/>
          <w:shd w:val="clear" w:color="auto" w:fill="FFFFFF"/>
        </w:rPr>
        <w:t>декабря</w:t>
      </w:r>
      <w:r w:rsidR="009767C1" w:rsidRPr="00164161">
        <w:rPr>
          <w:rFonts w:eastAsia="Calibri"/>
          <w:b/>
          <w:bCs/>
          <w:i/>
          <w:color w:val="000000"/>
          <w:shd w:val="clear" w:color="auto" w:fill="FFFFFF"/>
        </w:rPr>
        <w:t xml:space="preserve"> 2017 г. </w:t>
      </w:r>
    </w:p>
    <w:p w14:paraId="45DA7E52" w14:textId="77777777" w:rsidR="009767C1" w:rsidRPr="00164161" w:rsidRDefault="000F7522" w:rsidP="00A3014C">
      <w:pPr>
        <w:pStyle w:val="ad"/>
        <w:numPr>
          <w:ilvl w:val="0"/>
          <w:numId w:val="5"/>
        </w:numPr>
        <w:spacing w:after="200" w:line="240" w:lineRule="auto"/>
        <w:ind w:right="-2"/>
        <w:jc w:val="both"/>
        <w:rPr>
          <w:rFonts w:eastAsia="Calibri"/>
          <w:b/>
          <w:i/>
        </w:rPr>
      </w:pPr>
      <w:r w:rsidRPr="00164161">
        <w:rPr>
          <w:rFonts w:eastAsia="Calibri" w:cs="Times New Roman"/>
          <w:b/>
          <w:bCs/>
          <w:i/>
          <w:color w:val="000000"/>
          <w:shd w:val="clear" w:color="auto" w:fill="FFFFFF"/>
        </w:rPr>
        <w:t>независимую аудиторскую проверку</w:t>
      </w:r>
      <w:r w:rsidRPr="00164161">
        <w:rPr>
          <w:rFonts w:eastAsia="Calibri"/>
          <w:b/>
          <w:i/>
        </w:rPr>
        <w:t xml:space="preserve"> </w:t>
      </w:r>
      <w:r w:rsidR="009767C1" w:rsidRPr="00164161">
        <w:rPr>
          <w:rFonts w:eastAsia="Calibri"/>
          <w:b/>
          <w:i/>
        </w:rPr>
        <w:t>консолидированной финансовой отчетности группы «Глобалтрак</w:t>
      </w:r>
      <w:r w:rsidR="00D316FE" w:rsidRPr="00164161">
        <w:rPr>
          <w:rFonts w:eastAsia="Calibri" w:cs="Times New Roman"/>
          <w:b/>
          <w:bCs/>
          <w:i/>
          <w:iCs/>
        </w:rPr>
        <w:t xml:space="preserve"> Менеджмент</w:t>
      </w:r>
      <w:r w:rsidR="009767C1" w:rsidRPr="00164161">
        <w:rPr>
          <w:rFonts w:eastAsia="Calibri"/>
          <w:b/>
          <w:i/>
        </w:rPr>
        <w:t>»</w:t>
      </w:r>
      <w:r w:rsidR="009767C1" w:rsidRPr="00164161">
        <w:rPr>
          <w:b/>
          <w:i/>
        </w:rPr>
        <w:t xml:space="preserve">, составленной в соответствии с Международными стандартами финансовой отчетности (далее – «МСФО»), за </w:t>
      </w:r>
      <w:r w:rsidR="009E675C" w:rsidRPr="00164161">
        <w:rPr>
          <w:b/>
          <w:i/>
        </w:rPr>
        <w:t>год</w:t>
      </w:r>
      <w:r w:rsidR="006549BE">
        <w:rPr>
          <w:b/>
          <w:i/>
        </w:rPr>
        <w:t xml:space="preserve">, </w:t>
      </w:r>
      <w:r w:rsidR="009E675C" w:rsidRPr="00164161">
        <w:rPr>
          <w:b/>
          <w:i/>
        </w:rPr>
        <w:t xml:space="preserve">закончившийся </w:t>
      </w:r>
      <w:r w:rsidR="009767C1" w:rsidRPr="00164161">
        <w:rPr>
          <w:b/>
          <w:i/>
        </w:rPr>
        <w:t>31 декабря 201</w:t>
      </w:r>
      <w:r w:rsidR="009E675C" w:rsidRPr="00164161">
        <w:rPr>
          <w:b/>
          <w:i/>
        </w:rPr>
        <w:t>7г</w:t>
      </w:r>
      <w:r w:rsidR="009767C1" w:rsidRPr="00164161">
        <w:rPr>
          <w:b/>
          <w:i/>
        </w:rPr>
        <w:t>.</w:t>
      </w:r>
      <w:r w:rsidR="009767C1" w:rsidRPr="00164161">
        <w:rPr>
          <w:rFonts w:eastAsia="Calibri"/>
          <w:b/>
          <w:i/>
        </w:rPr>
        <w:t xml:space="preserve"> </w:t>
      </w:r>
    </w:p>
    <w:p w14:paraId="6A2CF41E" w14:textId="77777777" w:rsidR="008E5FEA" w:rsidRPr="00164161" w:rsidRDefault="008E5FEA" w:rsidP="00A3014C">
      <w:pPr>
        <w:pStyle w:val="ad"/>
        <w:numPr>
          <w:ilvl w:val="0"/>
          <w:numId w:val="5"/>
        </w:numPr>
        <w:spacing w:after="200" w:line="240" w:lineRule="auto"/>
        <w:ind w:right="-2"/>
        <w:jc w:val="both"/>
        <w:rPr>
          <w:rFonts w:eastAsia="Calibri"/>
          <w:b/>
          <w:i/>
        </w:rPr>
      </w:pPr>
      <w:r w:rsidRPr="00765FAE">
        <w:rPr>
          <w:rFonts w:eastAsia="Calibri" w:cs="Times New Roman"/>
          <w:b/>
          <w:bCs/>
          <w:i/>
          <w:color w:val="000000"/>
          <w:shd w:val="clear" w:color="auto" w:fill="FFFFFF"/>
        </w:rPr>
        <w:t>независимую аудиторскую проверку</w:t>
      </w:r>
      <w:r w:rsidRPr="00765FAE">
        <w:rPr>
          <w:rFonts w:eastAsia="Calibri"/>
          <w:b/>
          <w:bCs/>
          <w:i/>
          <w:color w:val="000000"/>
          <w:shd w:val="clear" w:color="auto" w:fill="FFFFFF"/>
        </w:rPr>
        <w:t xml:space="preserve"> бухгалтерской отчетности Эмитента, подготовленной в соответствии с </w:t>
      </w:r>
      <w:r w:rsidRPr="00765FAE">
        <w:rPr>
          <w:rFonts w:eastAsia="Calibri"/>
          <w:b/>
          <w:i/>
        </w:rPr>
        <w:t>ро</w:t>
      </w:r>
      <w:r w:rsidRPr="00164161">
        <w:rPr>
          <w:rFonts w:eastAsia="Calibri"/>
          <w:b/>
          <w:i/>
        </w:rPr>
        <w:t>ссийскими стандартами бухгалтерской отчетности (далее – «РСБУ»),</w:t>
      </w:r>
      <w:r w:rsidRPr="00164161">
        <w:rPr>
          <w:rFonts w:eastAsia="Calibri"/>
          <w:b/>
          <w:bCs/>
          <w:i/>
          <w:color w:val="000000"/>
          <w:shd w:val="clear" w:color="auto" w:fill="FFFFFF"/>
        </w:rPr>
        <w:t xml:space="preserve"> по состоянию на 31 декабря 2018 г.</w:t>
      </w:r>
    </w:p>
    <w:p w14:paraId="599E050E" w14:textId="77777777" w:rsidR="008E5FEA" w:rsidRPr="00765FAE" w:rsidRDefault="008E5FEA" w:rsidP="00A3014C">
      <w:pPr>
        <w:pStyle w:val="ad"/>
        <w:numPr>
          <w:ilvl w:val="0"/>
          <w:numId w:val="5"/>
        </w:numPr>
        <w:spacing w:after="200" w:line="240" w:lineRule="auto"/>
        <w:ind w:right="-2"/>
        <w:jc w:val="both"/>
        <w:rPr>
          <w:rFonts w:eastAsia="Calibri"/>
          <w:b/>
          <w:i/>
        </w:rPr>
      </w:pPr>
      <w:r w:rsidRPr="00164161">
        <w:rPr>
          <w:rFonts w:eastAsia="Calibri" w:cs="Times New Roman"/>
          <w:b/>
          <w:bCs/>
          <w:i/>
          <w:color w:val="000000"/>
          <w:shd w:val="clear" w:color="auto" w:fill="FFFFFF"/>
        </w:rPr>
        <w:t>независимую аудиторскую проверку</w:t>
      </w:r>
      <w:r w:rsidRPr="00164161">
        <w:rPr>
          <w:rFonts w:eastAsia="Calibri"/>
          <w:b/>
          <w:i/>
        </w:rPr>
        <w:t xml:space="preserve"> консолидированной финансовой отчетности группы «Глобалтрак</w:t>
      </w:r>
      <w:r w:rsidRPr="00164161">
        <w:rPr>
          <w:rFonts w:eastAsia="Calibri" w:cs="Times New Roman"/>
          <w:b/>
          <w:bCs/>
          <w:i/>
          <w:iCs/>
        </w:rPr>
        <w:t xml:space="preserve"> Менеджмент</w:t>
      </w:r>
      <w:r w:rsidRPr="00164161">
        <w:rPr>
          <w:rFonts w:eastAsia="Calibri"/>
          <w:b/>
          <w:i/>
        </w:rPr>
        <w:t>»</w:t>
      </w:r>
      <w:r w:rsidRPr="00164161">
        <w:rPr>
          <w:b/>
          <w:i/>
        </w:rPr>
        <w:t>, составленной в соответствии с Международными стандартами финансовой отчетности (далее – «МСФО»), за год</w:t>
      </w:r>
      <w:r w:rsidR="006549BE">
        <w:rPr>
          <w:b/>
          <w:i/>
        </w:rPr>
        <w:t xml:space="preserve">, </w:t>
      </w:r>
      <w:r w:rsidRPr="00164161">
        <w:rPr>
          <w:b/>
          <w:i/>
        </w:rPr>
        <w:t>закончившийся 31 декабря 2018г.</w:t>
      </w:r>
    </w:p>
    <w:p w14:paraId="1E34C1FB" w14:textId="77777777" w:rsidR="00765FAE" w:rsidRPr="007C4CC7" w:rsidRDefault="00765FAE" w:rsidP="00A3014C">
      <w:pPr>
        <w:pStyle w:val="ad"/>
        <w:numPr>
          <w:ilvl w:val="0"/>
          <w:numId w:val="5"/>
        </w:numPr>
        <w:spacing w:after="200" w:line="240" w:lineRule="auto"/>
        <w:ind w:right="-2"/>
        <w:jc w:val="both"/>
        <w:rPr>
          <w:rFonts w:eastAsia="Calibri"/>
          <w:b/>
          <w:i/>
        </w:rPr>
      </w:pPr>
      <w:r w:rsidRPr="00164161">
        <w:rPr>
          <w:rFonts w:eastAsia="Calibri" w:cs="Times New Roman"/>
          <w:b/>
          <w:bCs/>
          <w:i/>
          <w:color w:val="000000"/>
          <w:shd w:val="clear" w:color="auto" w:fill="FFFFFF"/>
        </w:rPr>
        <w:t>независимую аудиторскую проверку</w:t>
      </w:r>
      <w:r w:rsidRPr="00164161">
        <w:rPr>
          <w:rFonts w:eastAsia="Calibri"/>
          <w:b/>
          <w:bCs/>
          <w:i/>
          <w:color w:val="000000"/>
          <w:shd w:val="clear" w:color="auto" w:fill="FFFFFF"/>
        </w:rPr>
        <w:t xml:space="preserve"> бухгалтерской отчетности Эмитента, подготовленной в соответствии с </w:t>
      </w:r>
      <w:r w:rsidRPr="00164161">
        <w:rPr>
          <w:rFonts w:eastAsia="Calibri"/>
          <w:b/>
          <w:i/>
        </w:rPr>
        <w:t>российскими стандартами бухгалтерской отчетности (далее – «РСБУ»),</w:t>
      </w:r>
      <w:r w:rsidRPr="00164161">
        <w:rPr>
          <w:rFonts w:eastAsia="Calibri"/>
          <w:b/>
          <w:bCs/>
          <w:i/>
          <w:color w:val="000000"/>
          <w:shd w:val="clear" w:color="auto" w:fill="FFFFFF"/>
        </w:rPr>
        <w:t xml:space="preserve"> по состоянию на 31 декабря 201</w:t>
      </w:r>
      <w:r>
        <w:rPr>
          <w:rFonts w:eastAsia="Calibri"/>
          <w:b/>
          <w:bCs/>
          <w:i/>
          <w:color w:val="000000"/>
          <w:shd w:val="clear" w:color="auto" w:fill="FFFFFF"/>
        </w:rPr>
        <w:t>9</w:t>
      </w:r>
      <w:r w:rsidRPr="00164161">
        <w:rPr>
          <w:rFonts w:eastAsia="Calibri"/>
          <w:b/>
          <w:bCs/>
          <w:i/>
          <w:color w:val="000000"/>
          <w:shd w:val="clear" w:color="auto" w:fill="FFFFFF"/>
        </w:rPr>
        <w:t xml:space="preserve"> г.</w:t>
      </w:r>
    </w:p>
    <w:p w14:paraId="69027021" w14:textId="77777777" w:rsidR="00795525" w:rsidRPr="00765FAE" w:rsidRDefault="00795525" w:rsidP="00795525">
      <w:pPr>
        <w:pStyle w:val="ad"/>
        <w:numPr>
          <w:ilvl w:val="0"/>
          <w:numId w:val="5"/>
        </w:numPr>
        <w:spacing w:after="200" w:line="240" w:lineRule="auto"/>
        <w:ind w:right="-2"/>
        <w:jc w:val="both"/>
        <w:rPr>
          <w:rFonts w:eastAsia="Calibri"/>
          <w:b/>
          <w:i/>
        </w:rPr>
      </w:pPr>
      <w:r w:rsidRPr="00164161">
        <w:rPr>
          <w:rFonts w:eastAsia="Calibri" w:cs="Times New Roman"/>
          <w:b/>
          <w:bCs/>
          <w:i/>
          <w:color w:val="000000"/>
          <w:shd w:val="clear" w:color="auto" w:fill="FFFFFF"/>
        </w:rPr>
        <w:t>независимую аудиторскую проверку</w:t>
      </w:r>
      <w:r w:rsidRPr="00164161">
        <w:rPr>
          <w:rFonts w:eastAsia="Calibri"/>
          <w:b/>
          <w:i/>
        </w:rPr>
        <w:t xml:space="preserve"> консолидированной финансовой отчетности группы «Глобалтрак</w:t>
      </w:r>
      <w:r w:rsidRPr="00164161">
        <w:rPr>
          <w:rFonts w:eastAsia="Calibri" w:cs="Times New Roman"/>
          <w:b/>
          <w:bCs/>
          <w:i/>
          <w:iCs/>
        </w:rPr>
        <w:t xml:space="preserve"> Менеджмент</w:t>
      </w:r>
      <w:r w:rsidRPr="00164161">
        <w:rPr>
          <w:rFonts w:eastAsia="Calibri"/>
          <w:b/>
          <w:i/>
        </w:rPr>
        <w:t>»</w:t>
      </w:r>
      <w:r w:rsidRPr="00164161">
        <w:rPr>
          <w:b/>
          <w:i/>
        </w:rPr>
        <w:t>, составленной в соответствии с Международными стандартами финансовой отчетности (далее – «МСФО»), за год</w:t>
      </w:r>
      <w:r>
        <w:rPr>
          <w:b/>
          <w:i/>
        </w:rPr>
        <w:t xml:space="preserve">, </w:t>
      </w:r>
      <w:r w:rsidRPr="00164161">
        <w:rPr>
          <w:b/>
          <w:i/>
        </w:rPr>
        <w:t>закончившийся 31 декабря 201</w:t>
      </w:r>
      <w:r>
        <w:rPr>
          <w:b/>
          <w:i/>
        </w:rPr>
        <w:t>9</w:t>
      </w:r>
      <w:r w:rsidRPr="00164161">
        <w:rPr>
          <w:b/>
          <w:i/>
        </w:rPr>
        <w:t>г.</w:t>
      </w:r>
    </w:p>
    <w:p w14:paraId="1D9499CD" w14:textId="77777777" w:rsidR="005240DD" w:rsidRPr="00164161" w:rsidRDefault="005240DD" w:rsidP="005240DD">
      <w:pPr>
        <w:pStyle w:val="ad"/>
        <w:spacing w:after="200" w:line="240" w:lineRule="auto"/>
        <w:ind w:left="770" w:right="-2"/>
        <w:jc w:val="both"/>
        <w:rPr>
          <w:rFonts w:eastAsia="Calibri"/>
          <w:b/>
          <w:i/>
        </w:rPr>
      </w:pPr>
      <w:r w:rsidRPr="00164161">
        <w:rPr>
          <w:rFonts w:eastAsia="Calibri"/>
          <w:b/>
          <w:i/>
        </w:rPr>
        <w:t>а также:</w:t>
      </w:r>
    </w:p>
    <w:p w14:paraId="68DD11F4" w14:textId="77777777" w:rsidR="003C24B2" w:rsidRPr="00C43627" w:rsidRDefault="005240DD" w:rsidP="00A3014C">
      <w:pPr>
        <w:pStyle w:val="ad"/>
        <w:numPr>
          <w:ilvl w:val="0"/>
          <w:numId w:val="5"/>
        </w:numPr>
        <w:spacing w:after="200" w:line="240" w:lineRule="auto"/>
        <w:ind w:right="-2"/>
        <w:jc w:val="both"/>
        <w:rPr>
          <w:rFonts w:eastAsia="Calibri"/>
          <w:b/>
          <w:i/>
        </w:rPr>
      </w:pPr>
      <w:r w:rsidRPr="00164161">
        <w:rPr>
          <w:rFonts w:eastAsia="Calibri"/>
          <w:b/>
          <w:i/>
        </w:rPr>
        <w:t xml:space="preserve"> обзорную проверку сокращенной консолидированной промежуточной финансовой отчетности, подготовленной в соответствии с </w:t>
      </w:r>
      <w:r w:rsidRPr="00164161">
        <w:rPr>
          <w:b/>
          <w:i/>
        </w:rPr>
        <w:t>Международными стандартами финансовой отчетности (далее – «МСФО»), за шесть ме</w:t>
      </w:r>
      <w:r w:rsidR="00D316FE" w:rsidRPr="00164161">
        <w:rPr>
          <w:b/>
          <w:i/>
        </w:rPr>
        <w:t>с</w:t>
      </w:r>
      <w:r w:rsidRPr="00164161">
        <w:rPr>
          <w:b/>
          <w:i/>
        </w:rPr>
        <w:t>яцев, закончившихся 30 июня 2018 года.</w:t>
      </w:r>
    </w:p>
    <w:p w14:paraId="0406BE99" w14:textId="44D01518" w:rsidR="00C43627" w:rsidRPr="0086055A" w:rsidRDefault="00C43627" w:rsidP="00C43627">
      <w:pPr>
        <w:pStyle w:val="ad"/>
        <w:numPr>
          <w:ilvl w:val="0"/>
          <w:numId w:val="5"/>
        </w:numPr>
        <w:spacing w:after="200" w:line="240" w:lineRule="auto"/>
        <w:ind w:right="-2"/>
        <w:jc w:val="both"/>
        <w:rPr>
          <w:rFonts w:eastAsia="Calibri"/>
          <w:b/>
          <w:i/>
        </w:rPr>
      </w:pPr>
      <w:r w:rsidRPr="00164161">
        <w:rPr>
          <w:rFonts w:eastAsia="Calibri"/>
          <w:b/>
          <w:i/>
        </w:rPr>
        <w:t xml:space="preserve">обзорную проверку сокращенной консолидированной промежуточной финансовой отчетности, подготовленной в соответствии с </w:t>
      </w:r>
      <w:r w:rsidRPr="00164161">
        <w:rPr>
          <w:b/>
          <w:i/>
        </w:rPr>
        <w:t>Международными стандартами финансовой отчетности (далее – «МСФО»), за шесть месяцев, закончившихся 30 июня 201</w:t>
      </w:r>
      <w:r>
        <w:rPr>
          <w:b/>
          <w:i/>
        </w:rPr>
        <w:t>9</w:t>
      </w:r>
      <w:r w:rsidRPr="00164161">
        <w:rPr>
          <w:b/>
          <w:i/>
        </w:rPr>
        <w:t xml:space="preserve"> года.</w:t>
      </w:r>
    </w:p>
    <w:p w14:paraId="4EBEA4C4" w14:textId="77777777" w:rsidR="0086055A" w:rsidRPr="00252A29" w:rsidRDefault="0086055A" w:rsidP="0086055A">
      <w:pPr>
        <w:pStyle w:val="ad"/>
        <w:numPr>
          <w:ilvl w:val="0"/>
          <w:numId w:val="5"/>
        </w:numPr>
        <w:spacing w:after="200" w:line="240" w:lineRule="auto"/>
        <w:ind w:right="-2"/>
        <w:jc w:val="both"/>
        <w:rPr>
          <w:rFonts w:eastAsia="Calibri"/>
          <w:b/>
          <w:i/>
        </w:rPr>
      </w:pPr>
      <w:r w:rsidRPr="00164161">
        <w:rPr>
          <w:rFonts w:eastAsia="Calibri"/>
          <w:b/>
          <w:i/>
        </w:rPr>
        <w:lastRenderedPageBreak/>
        <w:t xml:space="preserve">обзорную проверку сокращенной консолидированной промежуточной финансовой отчетности, подготовленной в соответствии с </w:t>
      </w:r>
      <w:r w:rsidRPr="00164161">
        <w:rPr>
          <w:b/>
          <w:i/>
        </w:rPr>
        <w:t>Международными стандартами финансовой отчетности (далее – «МСФО»), за шесть месяцев, закончившихся 30 июня 20</w:t>
      </w:r>
      <w:r w:rsidRPr="00252A29">
        <w:rPr>
          <w:b/>
          <w:i/>
        </w:rPr>
        <w:t>20</w:t>
      </w:r>
      <w:r w:rsidRPr="00164161">
        <w:rPr>
          <w:b/>
          <w:i/>
        </w:rPr>
        <w:t xml:space="preserve"> года.</w:t>
      </w:r>
    </w:p>
    <w:p w14:paraId="11CA97DA" w14:textId="77777777" w:rsidR="009767C1" w:rsidRPr="00164161" w:rsidRDefault="009767C1" w:rsidP="009767C1">
      <w:pPr>
        <w:spacing w:after="200"/>
        <w:ind w:right="-2"/>
        <w:jc w:val="both"/>
        <w:rPr>
          <w:rFonts w:eastAsia="Calibri" w:cs="Times New Roman"/>
        </w:rPr>
      </w:pPr>
      <w:r w:rsidRPr="00164161">
        <w:rPr>
          <w:rFonts w:eastAsia="Calibri" w:cs="Times New Roman"/>
        </w:rPr>
        <w:t>Факторы, которые могут оказать влияние на независимость аудитора (аудиторской организации)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24303660" w14:textId="77777777" w:rsidR="009767C1" w:rsidRPr="00164161" w:rsidRDefault="009767C1" w:rsidP="009767C1">
      <w:pPr>
        <w:spacing w:after="200" w:line="276" w:lineRule="auto"/>
        <w:ind w:right="-2"/>
        <w:jc w:val="both"/>
        <w:rPr>
          <w:rFonts w:eastAsia="Calibri" w:cs="Times New Roman"/>
          <w:b/>
          <w:i/>
        </w:rPr>
      </w:pPr>
      <w:r w:rsidRPr="00164161">
        <w:rPr>
          <w:rFonts w:eastAsia="Calibri" w:cs="Times New Roman"/>
          <w:b/>
          <w:i/>
        </w:rPr>
        <w:t>Факторы, которые могут оказать влияние на независимость аудитора, отсутствуют.</w:t>
      </w:r>
    </w:p>
    <w:p w14:paraId="68A2D2D8" w14:textId="77777777" w:rsidR="009767C1" w:rsidRPr="00164161" w:rsidRDefault="009767C1" w:rsidP="009767C1">
      <w:pPr>
        <w:spacing w:after="200"/>
        <w:ind w:right="-2"/>
        <w:jc w:val="both"/>
        <w:rPr>
          <w:rFonts w:eastAsia="Calibri" w:cs="Times New Roman"/>
          <w:b/>
          <w:i/>
        </w:rPr>
      </w:pPr>
      <w:r w:rsidRPr="00164161">
        <w:rPr>
          <w:rFonts w:eastAsia="Calibri" w:cs="Times New Roman"/>
          <w:b/>
          <w:i/>
        </w:rPr>
        <w:t>Эмитент производит тщательную проверку независимости аудиторов (аудиторских организаций) в соответствии с указанными критериями при принятии решения о выборе аудиторской организации. Это является основной мерой для недопущения возникновения факторов, влияющих на независимость аудитора (аудиторской организации).</w:t>
      </w:r>
    </w:p>
    <w:p w14:paraId="497F9DBB" w14:textId="77777777" w:rsidR="009767C1" w:rsidRPr="00164161" w:rsidRDefault="009767C1" w:rsidP="009767C1">
      <w:pPr>
        <w:spacing w:after="200"/>
        <w:ind w:right="-2"/>
        <w:jc w:val="both"/>
        <w:rPr>
          <w:rFonts w:eastAsia="Calibri" w:cs="Times New Roman"/>
        </w:rPr>
      </w:pPr>
      <w:r w:rsidRPr="00164161">
        <w:rPr>
          <w:rFonts w:eastAsia="Calibri" w:cs="Times New Roman"/>
        </w:rPr>
        <w:t>Порядок выбора аудитора (аудиторской организации) Эмитента:</w:t>
      </w:r>
    </w:p>
    <w:p w14:paraId="3FD2F30A" w14:textId="77777777" w:rsidR="009767C1" w:rsidRPr="00164161" w:rsidRDefault="009767C1" w:rsidP="009767C1">
      <w:pPr>
        <w:spacing w:after="200"/>
        <w:ind w:right="-2"/>
        <w:jc w:val="both"/>
        <w:rPr>
          <w:rFonts w:eastAsia="Calibri" w:cs="Times New Roman"/>
        </w:rPr>
      </w:pPr>
      <w:r w:rsidRPr="00164161">
        <w:rPr>
          <w:rFonts w:eastAsia="Calibri" w:cs="Times New Roman"/>
        </w:rPr>
        <w:t>наличие процедуры тендера, связанного с выбором аудитора (аудиторской организации), и его основные условия:</w:t>
      </w:r>
    </w:p>
    <w:p w14:paraId="1AC293E3" w14:textId="77777777" w:rsidR="009767C1" w:rsidRPr="00164161" w:rsidRDefault="009767C1" w:rsidP="009767C1">
      <w:pPr>
        <w:spacing w:after="200"/>
        <w:ind w:right="-2"/>
        <w:jc w:val="both"/>
        <w:rPr>
          <w:rFonts w:eastAsia="Calibri" w:cs="Times New Roman"/>
          <w:b/>
          <w:i/>
        </w:rPr>
      </w:pPr>
      <w:r w:rsidRPr="00164161">
        <w:rPr>
          <w:rFonts w:eastAsia="Calibri" w:cs="Times New Roman"/>
          <w:b/>
          <w:i/>
        </w:rPr>
        <w:t>В соответствии с положениями законодательства Российской Федерации и внутренними документами Эмитента, проведение тендерных процедур, связанных с выбором аудитора (аудиторской организации), не требуется.</w:t>
      </w:r>
    </w:p>
    <w:p w14:paraId="35B0295B" w14:textId="77777777" w:rsidR="009767C1" w:rsidRPr="00164161" w:rsidRDefault="009767C1" w:rsidP="009767C1">
      <w:pPr>
        <w:spacing w:after="200"/>
        <w:ind w:right="-2"/>
        <w:jc w:val="both"/>
        <w:rPr>
          <w:rFonts w:eastAsia="Calibri" w:cs="Times New Roman"/>
        </w:rPr>
      </w:pPr>
      <w:r w:rsidRPr="00164161">
        <w:rPr>
          <w:rFonts w:eastAsia="Calibri" w:cs="Times New Roman"/>
        </w:rPr>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14:paraId="422F633F" w14:textId="77777777" w:rsidR="009767C1" w:rsidRPr="00164161" w:rsidRDefault="009767C1" w:rsidP="009767C1">
      <w:pPr>
        <w:spacing w:after="200"/>
        <w:ind w:right="-2"/>
        <w:jc w:val="both"/>
        <w:rPr>
          <w:rFonts w:eastAsia="Calibri" w:cs="Times New Roman"/>
        </w:rPr>
      </w:pPr>
      <w:r w:rsidRPr="00164161">
        <w:rPr>
          <w:rFonts w:eastAsia="Calibri" w:cs="Times New Roman"/>
          <w:b/>
          <w:i/>
        </w:rPr>
        <w:t xml:space="preserve">Акционеры (акционер), являющиеся в совокупности владельцами не менее чем 2 процентов </w:t>
      </w:r>
      <w:r w:rsidRPr="002536B0">
        <w:rPr>
          <w:rFonts w:eastAsia="Calibri" w:cs="Times New Roman"/>
          <w:b/>
          <w:i/>
        </w:rPr>
        <w:t>голосующих акций Общества, вправе выдвинуть кандидатов в аудиторы Общества.</w:t>
      </w:r>
    </w:p>
    <w:p w14:paraId="2EFF43E6" w14:textId="77777777" w:rsidR="00CE2481" w:rsidRPr="00164161" w:rsidRDefault="007F7626" w:rsidP="009767C1">
      <w:pPr>
        <w:spacing w:after="200"/>
        <w:ind w:right="-2"/>
        <w:jc w:val="both"/>
        <w:rPr>
          <w:rFonts w:cs="Calibri"/>
          <w:b/>
          <w:i/>
        </w:rPr>
      </w:pPr>
      <w:r w:rsidRPr="00164161">
        <w:rPr>
          <w:rFonts w:cs="Calibri"/>
          <w:b/>
          <w:i/>
        </w:rPr>
        <w:t>Аудитор утверждается из кандидатов, выдвинутых акционерами или Советом директоров Общества</w:t>
      </w:r>
      <w:r w:rsidR="00CE2481" w:rsidRPr="00164161">
        <w:rPr>
          <w:rFonts w:cs="Calibri"/>
          <w:b/>
          <w:i/>
        </w:rPr>
        <w:t>.</w:t>
      </w:r>
    </w:p>
    <w:p w14:paraId="11DCAA7F" w14:textId="77777777" w:rsidR="009767C1" w:rsidRPr="00164161" w:rsidRDefault="007F7626" w:rsidP="009767C1">
      <w:pPr>
        <w:spacing w:after="200"/>
        <w:ind w:right="-2"/>
        <w:jc w:val="both"/>
        <w:rPr>
          <w:rFonts w:eastAsia="Calibri" w:cs="Times New Roman"/>
          <w:b/>
          <w:i/>
        </w:rPr>
      </w:pPr>
      <w:r w:rsidRPr="00164161">
        <w:rPr>
          <w:rFonts w:eastAsia="Calibri" w:cs="Times New Roman"/>
          <w:b/>
          <w:i/>
        </w:rPr>
        <w:t>Решение об у</w:t>
      </w:r>
      <w:r w:rsidR="009767C1" w:rsidRPr="00164161">
        <w:rPr>
          <w:rFonts w:eastAsia="Calibri" w:cs="Times New Roman"/>
          <w:b/>
          <w:i/>
        </w:rPr>
        <w:t>тверждени</w:t>
      </w:r>
      <w:r w:rsidRPr="00164161">
        <w:rPr>
          <w:rFonts w:eastAsia="Calibri" w:cs="Times New Roman"/>
          <w:b/>
          <w:i/>
        </w:rPr>
        <w:t>и</w:t>
      </w:r>
      <w:r w:rsidR="009767C1" w:rsidRPr="00164161">
        <w:rPr>
          <w:rFonts w:eastAsia="Calibri" w:cs="Times New Roman"/>
          <w:b/>
          <w:i/>
        </w:rPr>
        <w:t xml:space="preserve"> аудитора </w:t>
      </w:r>
      <w:r w:rsidRPr="00164161">
        <w:rPr>
          <w:rFonts w:eastAsia="Calibri" w:cs="Times New Roman"/>
          <w:b/>
          <w:i/>
        </w:rPr>
        <w:t>принимается</w:t>
      </w:r>
      <w:r w:rsidR="009767C1" w:rsidRPr="00164161">
        <w:rPr>
          <w:rFonts w:eastAsia="Calibri" w:cs="Times New Roman"/>
          <w:b/>
          <w:i/>
        </w:rPr>
        <w:t xml:space="preserve"> Общим собранием акционеров Эмитента, в соответствии с Уставом Эмитента и Федеральным законом от 26.12.1995 № 208-ФЗ «Об акционерных обществах».</w:t>
      </w:r>
    </w:p>
    <w:p w14:paraId="598578BE" w14:textId="77777777" w:rsidR="00CC51BA" w:rsidRPr="00164161" w:rsidRDefault="00BA35F7" w:rsidP="009E675C">
      <w:pPr>
        <w:spacing w:after="200"/>
        <w:ind w:right="-2"/>
        <w:jc w:val="both"/>
        <w:rPr>
          <w:rFonts w:eastAsia="Calibri" w:cs="Times New Roman"/>
          <w:b/>
          <w:i/>
        </w:rPr>
      </w:pPr>
      <w:r w:rsidRPr="00164161">
        <w:rPr>
          <w:rFonts w:eastAsia="Calibri" w:cs="Times New Roman"/>
        </w:rPr>
        <w:t>Информация о услугах</w:t>
      </w:r>
      <w:r w:rsidR="008F5D33" w:rsidRPr="002536B0">
        <w:rPr>
          <w:rFonts w:eastAsia="Calibri" w:cs="Times New Roman"/>
        </w:rPr>
        <w:t xml:space="preserve">, </w:t>
      </w:r>
      <w:r w:rsidRPr="00164161">
        <w:rPr>
          <w:rFonts w:eastAsia="Calibri" w:cs="Times New Roman"/>
        </w:rPr>
        <w:t>сопутствующи</w:t>
      </w:r>
      <w:r w:rsidR="008F5D33">
        <w:rPr>
          <w:rFonts w:eastAsia="Calibri" w:cs="Times New Roman"/>
        </w:rPr>
        <w:t>х</w:t>
      </w:r>
      <w:r w:rsidRPr="00164161">
        <w:rPr>
          <w:rFonts w:eastAsia="Calibri" w:cs="Times New Roman"/>
        </w:rPr>
        <w:t xml:space="preserve"> аудиту: </w:t>
      </w:r>
    </w:p>
    <w:p w14:paraId="7075EA1C" w14:textId="77777777" w:rsidR="009E675C" w:rsidRPr="00164161" w:rsidRDefault="009E675C" w:rsidP="008A1C50">
      <w:pPr>
        <w:spacing w:after="200"/>
        <w:ind w:right="-2"/>
        <w:jc w:val="both"/>
        <w:rPr>
          <w:rFonts w:eastAsia="Calibri" w:cs="Times New Roman"/>
          <w:b/>
          <w:i/>
        </w:rPr>
      </w:pPr>
      <w:r w:rsidRPr="00164161">
        <w:rPr>
          <w:rFonts w:eastAsia="Calibri" w:cs="Times New Roman"/>
          <w:b/>
          <w:i/>
        </w:rPr>
        <w:t>Сопутствующие услуги аудитором не оказывались.</w:t>
      </w:r>
    </w:p>
    <w:p w14:paraId="76A3333F" w14:textId="77777777" w:rsidR="009767C1" w:rsidRPr="00164161" w:rsidRDefault="009767C1" w:rsidP="009767C1">
      <w:pPr>
        <w:spacing w:after="200"/>
        <w:ind w:right="-2"/>
        <w:jc w:val="both"/>
        <w:rPr>
          <w:rFonts w:eastAsia="Calibri" w:cs="Times New Roman"/>
        </w:rPr>
      </w:pPr>
      <w:r w:rsidRPr="00164161">
        <w:rPr>
          <w:rFonts w:eastAsia="Calibri" w:cs="Times New Roman"/>
        </w:rPr>
        <w:t>Порядок определения размера вознаграждения аудитора (аудиторской организации):</w:t>
      </w:r>
    </w:p>
    <w:p w14:paraId="6DF1FA7C" w14:textId="77777777" w:rsidR="009767C1" w:rsidRPr="00164161" w:rsidRDefault="009767C1" w:rsidP="009767C1">
      <w:pPr>
        <w:spacing w:after="200"/>
        <w:ind w:right="-2"/>
        <w:jc w:val="both"/>
        <w:rPr>
          <w:rFonts w:eastAsia="Calibri" w:cs="Times New Roman"/>
          <w:b/>
          <w:i/>
        </w:rPr>
      </w:pPr>
      <w:r w:rsidRPr="00164161">
        <w:rPr>
          <w:rFonts w:eastAsia="Calibri" w:cs="Times New Roman"/>
          <w:b/>
          <w:i/>
        </w:rPr>
        <w:t>Размер вознаграждения аудитора определяется в соответствии с заключенным между Эмитентом и аудитором договором.</w:t>
      </w:r>
    </w:p>
    <w:p w14:paraId="772357F6" w14:textId="77777777" w:rsidR="009767C1" w:rsidRPr="00164161" w:rsidRDefault="009767C1" w:rsidP="009767C1">
      <w:pPr>
        <w:spacing w:after="200"/>
        <w:ind w:right="-2"/>
        <w:jc w:val="both"/>
        <w:rPr>
          <w:rFonts w:eastAsia="Calibri" w:cs="Times New Roman"/>
          <w:b/>
          <w:i/>
        </w:rPr>
      </w:pPr>
      <w:r w:rsidRPr="00164161">
        <w:rPr>
          <w:rFonts w:eastAsia="Calibri" w:cs="Times New Roman"/>
          <w:b/>
          <w:i/>
        </w:rPr>
        <w:t xml:space="preserve">В соответствии с действующей редакции Устава Эмитента размер оплаты услуг аудитора определяется Советом директоров Эмитента. </w:t>
      </w:r>
    </w:p>
    <w:p w14:paraId="21F26E62" w14:textId="77777777" w:rsidR="009767C1" w:rsidRPr="00164161" w:rsidRDefault="009767C1" w:rsidP="009767C1">
      <w:pPr>
        <w:spacing w:after="200"/>
        <w:ind w:right="-2"/>
        <w:jc w:val="both"/>
        <w:rPr>
          <w:rFonts w:eastAsia="Calibri" w:cs="Times New Roman"/>
        </w:rPr>
      </w:pPr>
      <w:r w:rsidRPr="00164161">
        <w:rPr>
          <w:rFonts w:eastAsia="Calibri" w:cs="Times New Roman"/>
        </w:rPr>
        <w:lastRenderedPageBreak/>
        <w:t>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проводилась независимая проверка годовой бухгалтерской (финансовой) отчетности и (или) годовой консолидированной финансовой отчетности Эмитента:</w:t>
      </w:r>
    </w:p>
    <w:p w14:paraId="6C815C5F" w14:textId="77777777" w:rsidR="00D316FE" w:rsidRPr="00164161" w:rsidRDefault="00D316FE" w:rsidP="00D316FE">
      <w:pPr>
        <w:spacing w:after="200"/>
        <w:ind w:right="-2"/>
        <w:jc w:val="both"/>
        <w:rPr>
          <w:rFonts w:eastAsia="Calibri" w:cs="Times New Roman"/>
          <w:b/>
          <w:bCs/>
          <w:i/>
          <w:iCs/>
        </w:rPr>
      </w:pPr>
      <w:bookmarkStart w:id="6" w:name="_Toc506399110"/>
      <w:r w:rsidRPr="00164161">
        <w:rPr>
          <w:rFonts w:eastAsia="Calibri" w:cs="Times New Roman"/>
          <w:b/>
          <w:bCs/>
          <w:i/>
          <w:iCs/>
        </w:rPr>
        <w:t>Справочно:</w:t>
      </w:r>
    </w:p>
    <w:p w14:paraId="39C1A03F" w14:textId="77777777" w:rsidR="00D316FE" w:rsidRPr="00164161" w:rsidRDefault="00D316FE" w:rsidP="00D316FE">
      <w:pPr>
        <w:spacing w:after="200"/>
        <w:ind w:right="-2"/>
        <w:jc w:val="both"/>
        <w:rPr>
          <w:rFonts w:eastAsia="Calibri" w:cs="Times New Roman"/>
          <w:b/>
          <w:bCs/>
          <w:i/>
          <w:iCs/>
        </w:rPr>
      </w:pPr>
      <w:r w:rsidRPr="00164161">
        <w:rPr>
          <w:rFonts w:eastAsia="Calibri" w:cs="Times New Roman"/>
          <w:b/>
          <w:bCs/>
          <w:i/>
          <w:iCs/>
        </w:rPr>
        <w:t xml:space="preserve">Общий размер вознаграждения </w:t>
      </w:r>
      <w:r w:rsidRPr="00164161">
        <w:rPr>
          <w:rFonts w:eastAsia="Calibri" w:cs="Times New Roman"/>
          <w:b/>
          <w:bCs/>
          <w:i/>
          <w:color w:val="000000"/>
          <w:shd w:val="clear" w:color="auto" w:fill="FFFFFF"/>
        </w:rPr>
        <w:t>АО «ПвК Аудит»</w:t>
      </w:r>
      <w:r w:rsidRPr="00164161">
        <w:rPr>
          <w:rFonts w:eastAsia="Calibri" w:cs="Times New Roman"/>
          <w:b/>
          <w:bCs/>
          <w:i/>
          <w:iCs/>
        </w:rPr>
        <w:t xml:space="preserve">, выплаченный всеми компаниями группы «Глобалтрак Менеджмент» за проведение обзорной проверки сокращенной консолидированной промежуточной финансовой отчетности  </w:t>
      </w:r>
      <w:r w:rsidRPr="00164161">
        <w:rPr>
          <w:rFonts w:eastAsia="Calibri"/>
          <w:b/>
          <w:i/>
        </w:rPr>
        <w:t>группы «Глобалтрак</w:t>
      </w:r>
      <w:r w:rsidRPr="00164161">
        <w:rPr>
          <w:rFonts w:eastAsia="Calibri" w:cs="Times New Roman"/>
          <w:b/>
          <w:bCs/>
          <w:i/>
          <w:iCs/>
        </w:rPr>
        <w:t xml:space="preserve"> Менеджмент</w:t>
      </w:r>
      <w:r w:rsidRPr="00164161">
        <w:rPr>
          <w:rFonts w:eastAsia="Calibri"/>
          <w:b/>
          <w:i/>
        </w:rPr>
        <w:t>»</w:t>
      </w:r>
      <w:r w:rsidRPr="00164161">
        <w:rPr>
          <w:b/>
          <w:i/>
        </w:rPr>
        <w:t>, составленной в соответствии с МСФО, за шесть месяцев 201</w:t>
      </w:r>
      <w:r w:rsidR="0084134B" w:rsidRPr="00164161">
        <w:rPr>
          <w:b/>
          <w:i/>
        </w:rPr>
        <w:t>9</w:t>
      </w:r>
      <w:r w:rsidRPr="00164161">
        <w:rPr>
          <w:b/>
          <w:i/>
        </w:rPr>
        <w:t xml:space="preserve"> года  </w:t>
      </w:r>
      <w:r w:rsidRPr="00164161">
        <w:rPr>
          <w:rFonts w:eastAsia="Calibri" w:cs="Times New Roman"/>
          <w:b/>
          <w:bCs/>
          <w:i/>
          <w:iCs/>
        </w:rPr>
        <w:t>составил 2</w:t>
      </w:r>
      <w:r w:rsidR="00B77107" w:rsidRPr="00164161">
        <w:rPr>
          <w:rFonts w:eastAsia="Calibri" w:cs="Times New Roman"/>
          <w:b/>
          <w:bCs/>
          <w:i/>
          <w:iCs/>
        </w:rPr>
        <w:t> </w:t>
      </w:r>
      <w:r w:rsidR="00795525">
        <w:rPr>
          <w:rFonts w:eastAsia="Calibri" w:cs="Times New Roman"/>
          <w:b/>
          <w:bCs/>
          <w:i/>
          <w:iCs/>
        </w:rPr>
        <w:t>510</w:t>
      </w:r>
      <w:r w:rsidR="00B77107" w:rsidRPr="00164161">
        <w:rPr>
          <w:rFonts w:eastAsia="Calibri" w:cs="Times New Roman"/>
          <w:b/>
          <w:bCs/>
          <w:i/>
          <w:iCs/>
        </w:rPr>
        <w:t xml:space="preserve"> </w:t>
      </w:r>
      <w:r w:rsidRPr="00164161">
        <w:rPr>
          <w:rFonts w:eastAsia="Calibri" w:cs="Times New Roman"/>
          <w:b/>
          <w:bCs/>
          <w:i/>
          <w:iCs/>
        </w:rPr>
        <w:t xml:space="preserve">000 (два миллиона  </w:t>
      </w:r>
      <w:r w:rsidR="00795525">
        <w:rPr>
          <w:rFonts w:eastAsia="Calibri" w:cs="Times New Roman"/>
          <w:b/>
          <w:bCs/>
          <w:i/>
          <w:iCs/>
        </w:rPr>
        <w:t xml:space="preserve">пятьсот десять </w:t>
      </w:r>
      <w:r w:rsidRPr="00164161">
        <w:rPr>
          <w:rFonts w:eastAsia="Calibri" w:cs="Times New Roman"/>
          <w:b/>
          <w:bCs/>
          <w:i/>
          <w:iCs/>
        </w:rPr>
        <w:t>тысяч) рублей.</w:t>
      </w:r>
    </w:p>
    <w:p w14:paraId="542D74EA" w14:textId="77777777" w:rsidR="001B7978" w:rsidRDefault="001B7978" w:rsidP="00D316FE">
      <w:pPr>
        <w:spacing w:after="200"/>
        <w:ind w:right="-2"/>
        <w:jc w:val="both"/>
        <w:rPr>
          <w:rFonts w:eastAsia="Calibri"/>
          <w:b/>
          <w:bCs/>
          <w:i/>
          <w:color w:val="000000"/>
          <w:shd w:val="clear" w:color="auto" w:fill="FFFFFF"/>
        </w:rPr>
      </w:pPr>
      <w:r w:rsidRPr="00164161">
        <w:rPr>
          <w:rFonts w:eastAsia="Calibri" w:cs="Times New Roman"/>
          <w:b/>
          <w:bCs/>
          <w:i/>
          <w:iCs/>
        </w:rPr>
        <w:t xml:space="preserve">Общий размер вознаграждения </w:t>
      </w:r>
      <w:r w:rsidRPr="00164161">
        <w:rPr>
          <w:rFonts w:eastAsia="Calibri" w:cs="Times New Roman"/>
          <w:b/>
          <w:bCs/>
          <w:i/>
          <w:color w:val="000000"/>
          <w:shd w:val="clear" w:color="auto" w:fill="FFFFFF"/>
        </w:rPr>
        <w:t>АО «ПвК Аудит»</w:t>
      </w:r>
      <w:r w:rsidRPr="00164161">
        <w:rPr>
          <w:rFonts w:eastAsia="Calibri" w:cs="Times New Roman"/>
          <w:b/>
          <w:bCs/>
          <w:i/>
          <w:iCs/>
        </w:rPr>
        <w:t xml:space="preserve">, выплаченный всеми компаниями группы «Глобалтрак Менеджмент» за проведение аудита консолидированной  финансовой отчетности  </w:t>
      </w:r>
      <w:r w:rsidRPr="00164161">
        <w:rPr>
          <w:rFonts w:eastAsia="Calibri"/>
          <w:b/>
          <w:i/>
        </w:rPr>
        <w:t>группы «Глобалтрак</w:t>
      </w:r>
      <w:r w:rsidRPr="00164161">
        <w:rPr>
          <w:rFonts w:eastAsia="Calibri" w:cs="Times New Roman"/>
          <w:b/>
          <w:bCs/>
          <w:i/>
          <w:iCs/>
        </w:rPr>
        <w:t xml:space="preserve"> Менеджмент</w:t>
      </w:r>
      <w:r w:rsidRPr="00164161">
        <w:rPr>
          <w:rFonts w:eastAsia="Calibri"/>
          <w:b/>
          <w:i/>
        </w:rPr>
        <w:t>»</w:t>
      </w:r>
      <w:r w:rsidRPr="00164161">
        <w:rPr>
          <w:b/>
          <w:i/>
        </w:rPr>
        <w:t>, составленной в соответствии с МСФО, за  201</w:t>
      </w:r>
      <w:r w:rsidR="00795525">
        <w:rPr>
          <w:b/>
          <w:i/>
        </w:rPr>
        <w:t>9</w:t>
      </w:r>
      <w:r w:rsidRPr="00164161">
        <w:rPr>
          <w:b/>
          <w:i/>
        </w:rPr>
        <w:t xml:space="preserve"> год  в соответствии с заключенными договорами </w:t>
      </w:r>
      <w:r w:rsidR="00631CE5" w:rsidRPr="00164161">
        <w:rPr>
          <w:rFonts w:eastAsia="Calibri" w:cs="Times New Roman"/>
          <w:b/>
          <w:bCs/>
          <w:i/>
          <w:iCs/>
        </w:rPr>
        <w:t xml:space="preserve">составил </w:t>
      </w:r>
      <w:r w:rsidRPr="00164161">
        <w:rPr>
          <w:rFonts w:eastAsia="Calibri" w:cs="Times New Roman"/>
          <w:b/>
          <w:bCs/>
          <w:i/>
          <w:iCs/>
        </w:rPr>
        <w:t>4 </w:t>
      </w:r>
      <w:r w:rsidR="00795525">
        <w:rPr>
          <w:rFonts w:eastAsia="Calibri" w:cs="Times New Roman"/>
          <w:b/>
          <w:bCs/>
          <w:i/>
          <w:iCs/>
        </w:rPr>
        <w:t>9</w:t>
      </w:r>
      <w:r w:rsidRPr="00164161">
        <w:rPr>
          <w:rFonts w:eastAsia="Calibri" w:cs="Times New Roman"/>
          <w:b/>
          <w:bCs/>
          <w:i/>
          <w:iCs/>
        </w:rPr>
        <w:t>50 000 (че</w:t>
      </w:r>
      <w:r w:rsidR="00C30E3F" w:rsidRPr="00164161">
        <w:rPr>
          <w:rFonts w:eastAsia="Calibri" w:cs="Times New Roman"/>
          <w:b/>
          <w:bCs/>
          <w:i/>
          <w:iCs/>
        </w:rPr>
        <w:t>т</w:t>
      </w:r>
      <w:r w:rsidRPr="00164161">
        <w:rPr>
          <w:rFonts w:eastAsia="Calibri" w:cs="Times New Roman"/>
          <w:b/>
          <w:bCs/>
          <w:i/>
          <w:iCs/>
        </w:rPr>
        <w:t xml:space="preserve">ыре миллиона  </w:t>
      </w:r>
      <w:r w:rsidR="00795525">
        <w:rPr>
          <w:rFonts w:eastAsia="Calibri" w:cs="Times New Roman"/>
          <w:b/>
          <w:bCs/>
          <w:i/>
          <w:iCs/>
        </w:rPr>
        <w:t>девять</w:t>
      </w:r>
      <w:r w:rsidRPr="00164161">
        <w:rPr>
          <w:rFonts w:eastAsia="Calibri" w:cs="Times New Roman"/>
          <w:b/>
          <w:bCs/>
          <w:i/>
          <w:iCs/>
        </w:rPr>
        <w:t xml:space="preserve">сот пятьдесят  тысяч) рублей, за проведение аудита </w:t>
      </w:r>
      <w:r w:rsidRPr="00164161">
        <w:rPr>
          <w:rFonts w:eastAsia="Calibri"/>
          <w:b/>
          <w:bCs/>
          <w:i/>
          <w:color w:val="000000"/>
          <w:shd w:val="clear" w:color="auto" w:fill="FFFFFF"/>
        </w:rPr>
        <w:t xml:space="preserve">бухгалтерской отчетности Эмитента, подготовленной в соответствии с </w:t>
      </w:r>
      <w:r w:rsidRPr="00164161">
        <w:rPr>
          <w:rFonts w:eastAsia="Calibri"/>
          <w:b/>
          <w:i/>
        </w:rPr>
        <w:t>российскими стандартами бухгалтерской отчетности (далее – «РСБУ»),</w:t>
      </w:r>
      <w:r w:rsidRPr="00164161">
        <w:rPr>
          <w:rFonts w:eastAsia="Calibri"/>
          <w:b/>
          <w:bCs/>
          <w:i/>
          <w:color w:val="000000"/>
          <w:shd w:val="clear" w:color="auto" w:fill="FFFFFF"/>
        </w:rPr>
        <w:t xml:space="preserve"> по состоянию на 31 декабря 201</w:t>
      </w:r>
      <w:r w:rsidR="00795525">
        <w:rPr>
          <w:rFonts w:eastAsia="Calibri"/>
          <w:b/>
          <w:bCs/>
          <w:i/>
          <w:color w:val="000000"/>
          <w:shd w:val="clear" w:color="auto" w:fill="FFFFFF"/>
        </w:rPr>
        <w:t>9</w:t>
      </w:r>
      <w:r w:rsidRPr="00164161">
        <w:rPr>
          <w:rFonts w:eastAsia="Calibri"/>
          <w:b/>
          <w:bCs/>
          <w:i/>
          <w:color w:val="000000"/>
          <w:shd w:val="clear" w:color="auto" w:fill="FFFFFF"/>
        </w:rPr>
        <w:t xml:space="preserve"> г </w:t>
      </w:r>
      <w:r w:rsidR="00631CE5" w:rsidRPr="00164161">
        <w:rPr>
          <w:rFonts w:eastAsia="Calibri"/>
          <w:b/>
          <w:bCs/>
          <w:i/>
          <w:color w:val="000000"/>
          <w:shd w:val="clear" w:color="auto" w:fill="FFFFFF"/>
        </w:rPr>
        <w:t xml:space="preserve">составил </w:t>
      </w:r>
      <w:r w:rsidR="00795525">
        <w:rPr>
          <w:rFonts w:eastAsia="Calibri"/>
          <w:b/>
          <w:bCs/>
          <w:i/>
          <w:color w:val="000000"/>
          <w:shd w:val="clear" w:color="auto" w:fill="FFFFFF"/>
        </w:rPr>
        <w:t>5</w:t>
      </w:r>
      <w:r w:rsidRPr="00164161">
        <w:rPr>
          <w:rFonts w:eastAsia="Calibri"/>
          <w:b/>
          <w:bCs/>
          <w:i/>
          <w:color w:val="000000"/>
          <w:shd w:val="clear" w:color="auto" w:fill="FFFFFF"/>
        </w:rPr>
        <w:t>00 000 (</w:t>
      </w:r>
      <w:r w:rsidR="00795525">
        <w:rPr>
          <w:rFonts w:eastAsia="Calibri"/>
          <w:b/>
          <w:bCs/>
          <w:i/>
          <w:color w:val="000000"/>
          <w:shd w:val="clear" w:color="auto" w:fill="FFFFFF"/>
        </w:rPr>
        <w:t xml:space="preserve">пятьсот </w:t>
      </w:r>
      <w:r w:rsidRPr="00164161">
        <w:rPr>
          <w:rFonts w:eastAsia="Calibri"/>
          <w:b/>
          <w:bCs/>
          <w:i/>
          <w:color w:val="000000"/>
          <w:shd w:val="clear" w:color="auto" w:fill="FFFFFF"/>
        </w:rPr>
        <w:t>тысяч) руб.</w:t>
      </w:r>
    </w:p>
    <w:p w14:paraId="6EEB21A7" w14:textId="77777777" w:rsidR="00C43627" w:rsidRDefault="00C43627" w:rsidP="00C43627">
      <w:pPr>
        <w:spacing w:after="200" w:line="240" w:lineRule="auto"/>
        <w:ind w:left="410" w:right="-2"/>
        <w:jc w:val="both"/>
        <w:rPr>
          <w:rFonts w:eastAsia="Calibri" w:cs="Times New Roman"/>
          <w:b/>
          <w:bCs/>
          <w:i/>
          <w:color w:val="000000"/>
          <w:shd w:val="clear" w:color="auto" w:fill="FFFFFF"/>
        </w:rPr>
      </w:pPr>
      <w:r>
        <w:rPr>
          <w:rFonts w:eastAsia="Calibri" w:cs="Times New Roman"/>
          <w:b/>
          <w:bCs/>
          <w:i/>
          <w:color w:val="000000"/>
          <w:shd w:val="clear" w:color="auto" w:fill="FFFFFF"/>
        </w:rPr>
        <w:t>За 20</w:t>
      </w:r>
      <w:r w:rsidR="00795525">
        <w:rPr>
          <w:rFonts w:eastAsia="Calibri" w:cs="Times New Roman"/>
          <w:b/>
          <w:bCs/>
          <w:i/>
          <w:color w:val="000000"/>
          <w:shd w:val="clear" w:color="auto" w:fill="FFFFFF"/>
        </w:rPr>
        <w:t>20</w:t>
      </w:r>
      <w:r>
        <w:rPr>
          <w:rFonts w:eastAsia="Calibri" w:cs="Times New Roman"/>
          <w:b/>
          <w:bCs/>
          <w:i/>
          <w:color w:val="000000"/>
          <w:shd w:val="clear" w:color="auto" w:fill="FFFFFF"/>
        </w:rPr>
        <w:t xml:space="preserve"> год указанный аудитор проведет:</w:t>
      </w:r>
    </w:p>
    <w:p w14:paraId="4D76EC0B" w14:textId="77777777" w:rsidR="00C43627" w:rsidRPr="001B7978" w:rsidRDefault="00C43627" w:rsidP="00C43627">
      <w:pPr>
        <w:pStyle w:val="ad"/>
        <w:numPr>
          <w:ilvl w:val="0"/>
          <w:numId w:val="5"/>
        </w:numPr>
        <w:spacing w:after="200" w:line="240" w:lineRule="auto"/>
        <w:ind w:right="-2"/>
        <w:jc w:val="both"/>
        <w:rPr>
          <w:rFonts w:eastAsia="Calibri"/>
          <w:b/>
          <w:i/>
        </w:rPr>
      </w:pPr>
      <w:r w:rsidRPr="001B7978">
        <w:rPr>
          <w:rFonts w:eastAsia="Calibri" w:cs="Times New Roman"/>
          <w:b/>
          <w:bCs/>
          <w:i/>
          <w:color w:val="000000"/>
          <w:shd w:val="clear" w:color="auto" w:fill="FFFFFF"/>
        </w:rPr>
        <w:t>независимую аудиторскую проверку</w:t>
      </w:r>
      <w:r w:rsidRPr="001B7978">
        <w:rPr>
          <w:rFonts w:eastAsia="Calibri"/>
          <w:b/>
          <w:bCs/>
          <w:i/>
          <w:color w:val="000000"/>
          <w:shd w:val="clear" w:color="auto" w:fill="FFFFFF"/>
        </w:rPr>
        <w:t xml:space="preserve"> бухгалтерской отчетности Эмитента, подготовленной в соответствии с </w:t>
      </w:r>
      <w:r w:rsidRPr="001B7978">
        <w:rPr>
          <w:rFonts w:eastAsia="Calibri"/>
          <w:b/>
          <w:i/>
        </w:rPr>
        <w:t>российскими стандартами бухгалтерской отчетности (далее – «РСБУ»),</w:t>
      </w:r>
      <w:r w:rsidRPr="001B7978">
        <w:rPr>
          <w:rFonts w:eastAsia="Calibri"/>
          <w:b/>
          <w:bCs/>
          <w:i/>
          <w:color w:val="000000"/>
          <w:shd w:val="clear" w:color="auto" w:fill="FFFFFF"/>
        </w:rPr>
        <w:t xml:space="preserve"> по состоянию на 31 декабря 20</w:t>
      </w:r>
      <w:r w:rsidR="00795525">
        <w:rPr>
          <w:rFonts w:eastAsia="Calibri"/>
          <w:b/>
          <w:bCs/>
          <w:i/>
          <w:color w:val="000000"/>
          <w:shd w:val="clear" w:color="auto" w:fill="FFFFFF"/>
        </w:rPr>
        <w:t>20</w:t>
      </w:r>
      <w:r w:rsidRPr="001B7978">
        <w:rPr>
          <w:rFonts w:eastAsia="Calibri"/>
          <w:b/>
          <w:bCs/>
          <w:i/>
          <w:color w:val="000000"/>
          <w:shd w:val="clear" w:color="auto" w:fill="FFFFFF"/>
        </w:rPr>
        <w:t xml:space="preserve"> г. </w:t>
      </w:r>
    </w:p>
    <w:p w14:paraId="664A3CE2" w14:textId="77777777" w:rsidR="00C43627" w:rsidRDefault="00C43627" w:rsidP="00C43627">
      <w:pPr>
        <w:pStyle w:val="ad"/>
        <w:numPr>
          <w:ilvl w:val="0"/>
          <w:numId w:val="5"/>
        </w:numPr>
        <w:spacing w:after="200" w:line="240" w:lineRule="auto"/>
        <w:ind w:right="-2"/>
        <w:jc w:val="both"/>
        <w:rPr>
          <w:rFonts w:eastAsia="Calibri"/>
          <w:b/>
          <w:i/>
        </w:rPr>
      </w:pPr>
      <w:r w:rsidRPr="00172427">
        <w:rPr>
          <w:rFonts w:eastAsia="Calibri" w:cs="Times New Roman"/>
          <w:b/>
          <w:bCs/>
          <w:i/>
          <w:color w:val="000000"/>
          <w:shd w:val="clear" w:color="auto" w:fill="FFFFFF"/>
        </w:rPr>
        <w:t>независимую аудиторскую проверку</w:t>
      </w:r>
      <w:r w:rsidRPr="00172427">
        <w:rPr>
          <w:rFonts w:eastAsia="Calibri"/>
          <w:b/>
          <w:i/>
        </w:rPr>
        <w:t xml:space="preserve"> консолидированной финансовой отчетности группы «Глобалтрак</w:t>
      </w:r>
      <w:r w:rsidRPr="00D316FE">
        <w:rPr>
          <w:rFonts w:eastAsia="Calibri" w:cs="Times New Roman"/>
          <w:b/>
          <w:bCs/>
          <w:i/>
          <w:iCs/>
        </w:rPr>
        <w:t xml:space="preserve"> </w:t>
      </w:r>
      <w:r>
        <w:rPr>
          <w:rFonts w:eastAsia="Calibri" w:cs="Times New Roman"/>
          <w:b/>
          <w:bCs/>
          <w:i/>
          <w:iCs/>
        </w:rPr>
        <w:t>Менеджмент</w:t>
      </w:r>
      <w:r w:rsidRPr="00172427">
        <w:rPr>
          <w:rFonts w:eastAsia="Calibri"/>
          <w:b/>
          <w:i/>
        </w:rPr>
        <w:t>»</w:t>
      </w:r>
      <w:r w:rsidRPr="00172427">
        <w:rPr>
          <w:b/>
          <w:i/>
        </w:rPr>
        <w:t xml:space="preserve">, составленной в соответствии с Международными стандартами финансовой отчетности (далее – «МСФО»), за </w:t>
      </w:r>
      <w:r>
        <w:rPr>
          <w:b/>
          <w:i/>
        </w:rPr>
        <w:t>год</w:t>
      </w:r>
      <w:r w:rsidR="006549BE">
        <w:rPr>
          <w:b/>
          <w:i/>
        </w:rPr>
        <w:t xml:space="preserve">, </w:t>
      </w:r>
      <w:r>
        <w:rPr>
          <w:b/>
          <w:i/>
        </w:rPr>
        <w:t xml:space="preserve">закончившийся </w:t>
      </w:r>
      <w:r w:rsidRPr="00172427">
        <w:rPr>
          <w:b/>
          <w:i/>
        </w:rPr>
        <w:t>31 декабря 20</w:t>
      </w:r>
      <w:r w:rsidR="00795525">
        <w:rPr>
          <w:b/>
          <w:i/>
        </w:rPr>
        <w:t>20</w:t>
      </w:r>
      <w:r>
        <w:rPr>
          <w:b/>
          <w:i/>
        </w:rPr>
        <w:t>г</w:t>
      </w:r>
      <w:r w:rsidRPr="00172427">
        <w:rPr>
          <w:b/>
          <w:i/>
        </w:rPr>
        <w:t>.</w:t>
      </w:r>
      <w:r w:rsidRPr="00172427">
        <w:rPr>
          <w:rFonts w:eastAsia="Calibri"/>
          <w:b/>
          <w:i/>
        </w:rPr>
        <w:t xml:space="preserve"> </w:t>
      </w:r>
    </w:p>
    <w:p w14:paraId="490E909A" w14:textId="77777777" w:rsidR="00D316FE" w:rsidRPr="00164161" w:rsidRDefault="00D316FE" w:rsidP="00D316FE">
      <w:pPr>
        <w:spacing w:after="200"/>
        <w:ind w:right="-2"/>
        <w:jc w:val="both"/>
        <w:rPr>
          <w:rFonts w:eastAsia="Calibri" w:cs="Times New Roman"/>
        </w:rPr>
      </w:pPr>
      <w:r w:rsidRPr="00164161">
        <w:rPr>
          <w:rFonts w:eastAsia="Calibri" w:cs="Times New Roman"/>
        </w:rPr>
        <w:t>Информация о наличии отсроченных и просроченных платежей за оказанные аудитором услуги:</w:t>
      </w:r>
    </w:p>
    <w:p w14:paraId="4ECE505E" w14:textId="77777777" w:rsidR="00585107" w:rsidRPr="00164161" w:rsidRDefault="00D316FE" w:rsidP="00A015C5">
      <w:pPr>
        <w:spacing w:after="200"/>
        <w:ind w:right="-2"/>
        <w:jc w:val="both"/>
      </w:pPr>
      <w:r w:rsidRPr="00164161">
        <w:rPr>
          <w:rFonts w:eastAsia="Calibri" w:cs="Times New Roman"/>
          <w:b/>
          <w:i/>
        </w:rPr>
        <w:t>Отсроченные и просроченные платежи за оказанные аудиторской организацией услуги отсутствуют.</w:t>
      </w:r>
    </w:p>
    <w:p w14:paraId="5BEDF99E" w14:textId="77777777" w:rsidR="00BF18E4" w:rsidRPr="00164161" w:rsidRDefault="00BF18E4" w:rsidP="00D831BA">
      <w:pPr>
        <w:pStyle w:val="3"/>
        <w:spacing w:line="276" w:lineRule="auto"/>
        <w:rPr>
          <w:rFonts w:asciiTheme="minorHAnsi" w:hAnsiTheme="minorHAnsi" w:cstheme="minorHAnsi"/>
          <w:color w:val="000000" w:themeColor="text1"/>
        </w:rPr>
      </w:pPr>
    </w:p>
    <w:p w14:paraId="538E0993"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1.3. Сведения об оценщике (оценщиках) эмитента</w:t>
      </w:r>
      <w:bookmarkEnd w:id="6"/>
    </w:p>
    <w:p w14:paraId="0B122AD1" w14:textId="77777777" w:rsidR="00767211" w:rsidRPr="00164161" w:rsidRDefault="00767211" w:rsidP="00767211">
      <w:pPr>
        <w:spacing w:after="0" w:line="240" w:lineRule="auto"/>
        <w:jc w:val="both"/>
        <w:rPr>
          <w:rFonts w:cstheme="minorHAnsi"/>
          <w:color w:val="000000" w:themeColor="text1"/>
        </w:rPr>
      </w:pPr>
    </w:p>
    <w:p w14:paraId="5301424E" w14:textId="77777777" w:rsidR="00827FEF" w:rsidRDefault="00827FEF" w:rsidP="00827FEF">
      <w:pPr>
        <w:pStyle w:val="Default"/>
        <w:spacing w:line="360" w:lineRule="auto"/>
        <w:jc w:val="both"/>
        <w:rPr>
          <w:rFonts w:asciiTheme="minorHAnsi" w:hAnsiTheme="minorHAnsi" w:cstheme="minorBidi"/>
          <w:b/>
          <w:i/>
          <w:color w:val="auto"/>
          <w:sz w:val="22"/>
          <w:szCs w:val="22"/>
        </w:rPr>
      </w:pPr>
      <w:bookmarkStart w:id="7" w:name="_Toc506399111"/>
      <w:bookmarkStart w:id="8" w:name="_Hlk7432916"/>
      <w:r>
        <w:rPr>
          <w:rFonts w:asciiTheme="minorHAnsi" w:hAnsiTheme="minorHAnsi" w:cstheme="minorBidi"/>
          <w:b/>
          <w:i/>
          <w:color w:val="auto"/>
          <w:sz w:val="22"/>
          <w:szCs w:val="22"/>
        </w:rPr>
        <w:t xml:space="preserve">В отчетном квартале изменений не произошло. </w:t>
      </w:r>
    </w:p>
    <w:p w14:paraId="725994E2" w14:textId="77777777" w:rsidR="00827FEF" w:rsidRDefault="00827FEF" w:rsidP="00D831BA">
      <w:pPr>
        <w:pStyle w:val="3"/>
        <w:spacing w:line="276" w:lineRule="auto"/>
        <w:rPr>
          <w:rFonts w:asciiTheme="minorHAnsi" w:hAnsiTheme="minorHAnsi" w:cstheme="minorHAnsi"/>
          <w:color w:val="000000" w:themeColor="text1"/>
        </w:rPr>
      </w:pPr>
    </w:p>
    <w:p w14:paraId="71B1872D"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1.4. Сведения о консультантах эмитента</w:t>
      </w:r>
      <w:bookmarkEnd w:id="7"/>
      <w:r w:rsidR="0076249A" w:rsidRPr="00164161">
        <w:rPr>
          <w:rFonts w:asciiTheme="minorHAnsi" w:hAnsiTheme="minorHAnsi" w:cstheme="minorHAnsi"/>
          <w:color w:val="000000" w:themeColor="text1"/>
        </w:rPr>
        <w:t xml:space="preserve"> </w:t>
      </w:r>
      <w:r w:rsidR="005054A8" w:rsidRPr="00164161">
        <w:rPr>
          <w:rFonts w:asciiTheme="minorHAnsi" w:hAnsiTheme="minorHAnsi" w:cstheme="minorHAnsi"/>
          <w:color w:val="000000" w:themeColor="text1"/>
        </w:rPr>
        <w:t xml:space="preserve"> </w:t>
      </w:r>
    </w:p>
    <w:p w14:paraId="429BCAE6" w14:textId="77777777" w:rsidR="00767211" w:rsidRPr="00164161" w:rsidRDefault="00767211" w:rsidP="00767211"/>
    <w:bookmarkEnd w:id="8"/>
    <w:p w14:paraId="6DC3B5A4" w14:textId="77777777" w:rsidR="00601D04" w:rsidRPr="00164161" w:rsidRDefault="00601D04" w:rsidP="00601D04">
      <w:pPr>
        <w:widowControl w:val="0"/>
        <w:adjustRightInd w:val="0"/>
        <w:spacing w:after="200"/>
        <w:ind w:right="-2"/>
        <w:jc w:val="both"/>
        <w:rPr>
          <w:rFonts w:cstheme="minorHAnsi"/>
          <w:b/>
          <w:i/>
          <w:color w:val="000000" w:themeColor="text1"/>
        </w:rPr>
      </w:pPr>
      <w:r w:rsidRPr="00164161">
        <w:rPr>
          <w:rFonts w:cstheme="minorHAnsi"/>
          <w:b/>
          <w:i/>
          <w:color w:val="000000" w:themeColor="text1"/>
        </w:rPr>
        <w:t>Финансовый консультант на рынке ценных бумаг, а также иные лица, оказывающие Эмитенту консультационные услуги, связанные с осуществлением эмиссии ценных бумаг, и подписавшие Ежеквартальный отчет, отсутствуют.</w:t>
      </w:r>
    </w:p>
    <w:p w14:paraId="081C377D" w14:textId="77777777" w:rsidR="00DE28B2" w:rsidRPr="00164161" w:rsidRDefault="00DE28B2" w:rsidP="00D831BA">
      <w:pPr>
        <w:pStyle w:val="3"/>
        <w:spacing w:line="276" w:lineRule="auto"/>
        <w:rPr>
          <w:rFonts w:asciiTheme="minorHAnsi" w:hAnsiTheme="minorHAnsi" w:cstheme="minorHAnsi"/>
          <w:color w:val="000000" w:themeColor="text1"/>
        </w:rPr>
      </w:pPr>
      <w:bookmarkStart w:id="9" w:name="_Toc506399112"/>
      <w:r w:rsidRPr="00164161">
        <w:rPr>
          <w:rFonts w:asciiTheme="minorHAnsi" w:hAnsiTheme="minorHAnsi" w:cstheme="minorHAnsi"/>
          <w:color w:val="000000" w:themeColor="text1"/>
        </w:rPr>
        <w:lastRenderedPageBreak/>
        <w:t>1.5. Сведения о лицах, подписавших ежеквартальный отчет</w:t>
      </w:r>
      <w:bookmarkEnd w:id="9"/>
      <w:r w:rsidR="0076249A" w:rsidRPr="00164161">
        <w:rPr>
          <w:rFonts w:asciiTheme="minorHAnsi" w:hAnsiTheme="minorHAnsi" w:cstheme="minorHAnsi"/>
          <w:color w:val="000000" w:themeColor="text1"/>
        </w:rPr>
        <w:t xml:space="preserve"> </w:t>
      </w:r>
      <w:r w:rsidR="005054A8" w:rsidRPr="00164161">
        <w:rPr>
          <w:rFonts w:asciiTheme="minorHAnsi" w:hAnsiTheme="minorHAnsi" w:cstheme="minorHAnsi"/>
          <w:color w:val="000000" w:themeColor="text1"/>
        </w:rPr>
        <w:t xml:space="preserve"> </w:t>
      </w:r>
    </w:p>
    <w:p w14:paraId="3D8960E5" w14:textId="77777777" w:rsidR="00767211" w:rsidRPr="00164161" w:rsidRDefault="00767211" w:rsidP="00767211">
      <w:pPr>
        <w:spacing w:after="200"/>
        <w:ind w:right="-2"/>
        <w:jc w:val="both"/>
        <w:rPr>
          <w:rFonts w:eastAsia="Times New Roman" w:cs="Times New Roman"/>
        </w:rPr>
      </w:pPr>
    </w:p>
    <w:p w14:paraId="5A570AA8" w14:textId="77777777" w:rsidR="00767211" w:rsidRPr="00164161" w:rsidRDefault="00767211" w:rsidP="00767211">
      <w:pPr>
        <w:spacing w:after="200"/>
        <w:ind w:right="-2"/>
        <w:jc w:val="both"/>
        <w:rPr>
          <w:rFonts w:eastAsia="Calibri" w:cs="Times New Roman"/>
          <w:b/>
          <w:bCs/>
          <w:i/>
          <w:iCs/>
        </w:rPr>
      </w:pPr>
      <w:r w:rsidRPr="00164161">
        <w:rPr>
          <w:rFonts w:eastAsia="Calibri" w:cs="Times New Roman"/>
        </w:rPr>
        <w:t xml:space="preserve">1. Фамилия, имя, отчество: </w:t>
      </w:r>
      <w:r w:rsidR="002D03CD" w:rsidRPr="00164161">
        <w:rPr>
          <w:rFonts w:eastAsia="Calibri" w:cs="Times New Roman"/>
          <w:b/>
          <w:bCs/>
          <w:i/>
          <w:iCs/>
        </w:rPr>
        <w:t>Саттаров Илья Каримович</w:t>
      </w:r>
    </w:p>
    <w:p w14:paraId="5840A439" w14:textId="77777777" w:rsidR="00767211" w:rsidRPr="00164161" w:rsidRDefault="00767211" w:rsidP="00767211">
      <w:pPr>
        <w:spacing w:after="200"/>
        <w:ind w:right="-2"/>
        <w:jc w:val="both"/>
        <w:rPr>
          <w:rFonts w:eastAsia="Calibri" w:cs="Times New Roman"/>
          <w:b/>
          <w:bCs/>
          <w:i/>
          <w:color w:val="000000"/>
          <w:shd w:val="clear" w:color="auto" w:fill="FFFFFF"/>
        </w:rPr>
      </w:pPr>
      <w:r w:rsidRPr="00164161">
        <w:rPr>
          <w:rFonts w:eastAsia="Calibri" w:cs="Times New Roman"/>
        </w:rPr>
        <w:t xml:space="preserve">Год рождения: </w:t>
      </w:r>
      <w:r w:rsidR="002D03CD" w:rsidRPr="00164161">
        <w:rPr>
          <w:rFonts w:eastAsia="Calibri" w:cs="Times New Roman"/>
          <w:b/>
          <w:bCs/>
          <w:i/>
          <w:color w:val="000000"/>
          <w:shd w:val="clear" w:color="auto" w:fill="FFFFFF"/>
        </w:rPr>
        <w:t>1976</w:t>
      </w:r>
      <w:r w:rsidRPr="00164161">
        <w:rPr>
          <w:rFonts w:eastAsia="Calibri" w:cs="Times New Roman"/>
          <w:b/>
          <w:bCs/>
          <w:i/>
          <w:color w:val="000000"/>
          <w:shd w:val="clear" w:color="auto" w:fill="FFFFFF"/>
        </w:rPr>
        <w:t xml:space="preserve"> </w:t>
      </w:r>
    </w:p>
    <w:p w14:paraId="42E90CB4" w14:textId="77777777" w:rsidR="00767211" w:rsidRPr="00164161" w:rsidRDefault="00767211" w:rsidP="00767211">
      <w:pPr>
        <w:spacing w:after="200"/>
        <w:ind w:right="-2"/>
        <w:jc w:val="both"/>
        <w:rPr>
          <w:rFonts w:eastAsia="Calibri" w:cs="Times New Roman"/>
        </w:rPr>
      </w:pPr>
      <w:r w:rsidRPr="00164161">
        <w:rPr>
          <w:rFonts w:eastAsia="Calibri" w:cs="Times New Roman"/>
        </w:rPr>
        <w:t>Сведения об основном месте работы:</w:t>
      </w:r>
    </w:p>
    <w:p w14:paraId="019921BF" w14:textId="77777777" w:rsidR="00767211" w:rsidRPr="00164161" w:rsidRDefault="00767211" w:rsidP="00767211">
      <w:pPr>
        <w:spacing w:after="200"/>
        <w:ind w:right="-2"/>
        <w:jc w:val="both"/>
        <w:rPr>
          <w:rFonts w:eastAsia="Calibri" w:cs="Times New Roman"/>
        </w:rPr>
      </w:pPr>
      <w:r w:rsidRPr="00164161">
        <w:rPr>
          <w:rFonts w:eastAsia="Calibri" w:cs="Times New Roman"/>
        </w:rPr>
        <w:t>Организация:</w:t>
      </w:r>
      <w:r w:rsidRPr="00164161">
        <w:rPr>
          <w:rFonts w:eastAsia="Calibri" w:cs="Times New Roman"/>
          <w:b/>
          <w:bCs/>
          <w:i/>
          <w:iCs/>
        </w:rPr>
        <w:t xml:space="preserve"> ПАО «ГТМ»</w:t>
      </w:r>
    </w:p>
    <w:p w14:paraId="6AB05362" w14:textId="77777777" w:rsidR="00767211" w:rsidRPr="00164161" w:rsidRDefault="00767211" w:rsidP="00767211">
      <w:pPr>
        <w:spacing w:after="200"/>
        <w:ind w:right="-2"/>
        <w:jc w:val="both"/>
        <w:rPr>
          <w:rFonts w:eastAsia="Calibri" w:cs="Times New Roman"/>
        </w:rPr>
      </w:pPr>
      <w:r w:rsidRPr="00164161">
        <w:rPr>
          <w:rFonts w:eastAsia="Calibri" w:cs="Times New Roman"/>
        </w:rPr>
        <w:t>Должность:</w:t>
      </w:r>
      <w:r w:rsidRPr="00164161">
        <w:rPr>
          <w:rFonts w:eastAsia="Calibri" w:cs="Times New Roman"/>
          <w:b/>
          <w:bCs/>
          <w:i/>
          <w:iCs/>
        </w:rPr>
        <w:t xml:space="preserve"> Генеральный директор</w:t>
      </w:r>
    </w:p>
    <w:p w14:paraId="097BBCE2" w14:textId="77777777" w:rsidR="00767211" w:rsidRPr="00164161" w:rsidRDefault="00767211" w:rsidP="00767211">
      <w:pPr>
        <w:spacing w:after="200"/>
        <w:ind w:right="-2"/>
        <w:jc w:val="both"/>
        <w:rPr>
          <w:rFonts w:eastAsia="Calibri" w:cs="Times New Roman"/>
        </w:rPr>
      </w:pPr>
      <w:r w:rsidRPr="00164161">
        <w:rPr>
          <w:rFonts w:eastAsia="Calibri" w:cs="Times New Roman"/>
        </w:rPr>
        <w:t>2. Фамилия, имя, отчество:</w:t>
      </w:r>
      <w:r w:rsidRPr="00164161">
        <w:rPr>
          <w:rFonts w:eastAsia="Calibri" w:cs="Times New Roman"/>
          <w:b/>
          <w:bCs/>
          <w:i/>
          <w:iCs/>
        </w:rPr>
        <w:t xml:space="preserve"> Злобина Ольга Михайловна</w:t>
      </w:r>
    </w:p>
    <w:p w14:paraId="6B09E6B7" w14:textId="77777777" w:rsidR="00767211" w:rsidRPr="00164161" w:rsidRDefault="00767211" w:rsidP="00767211">
      <w:pPr>
        <w:spacing w:after="200"/>
        <w:ind w:right="-2"/>
        <w:jc w:val="both"/>
        <w:rPr>
          <w:rFonts w:eastAsia="Calibri" w:cs="Times New Roman"/>
          <w:b/>
          <w:i/>
        </w:rPr>
      </w:pPr>
      <w:r w:rsidRPr="00164161">
        <w:rPr>
          <w:rFonts w:eastAsia="Calibri" w:cs="Times New Roman"/>
        </w:rPr>
        <w:t xml:space="preserve">Год рождения: </w:t>
      </w:r>
      <w:r w:rsidRPr="00164161">
        <w:rPr>
          <w:rFonts w:eastAsia="Calibri" w:cs="Times New Roman"/>
          <w:b/>
          <w:bCs/>
          <w:i/>
          <w:color w:val="000000"/>
          <w:shd w:val="clear" w:color="auto" w:fill="FFFFFF"/>
        </w:rPr>
        <w:t>1970</w:t>
      </w:r>
    </w:p>
    <w:p w14:paraId="75E4F8A8" w14:textId="77777777" w:rsidR="00767211" w:rsidRPr="00164161" w:rsidRDefault="00767211" w:rsidP="00767211">
      <w:pPr>
        <w:spacing w:after="200"/>
        <w:ind w:right="-2"/>
        <w:jc w:val="both"/>
        <w:rPr>
          <w:rFonts w:eastAsia="Calibri" w:cs="Times New Roman"/>
        </w:rPr>
      </w:pPr>
      <w:r w:rsidRPr="00164161">
        <w:rPr>
          <w:rFonts w:eastAsia="Calibri" w:cs="Times New Roman"/>
        </w:rPr>
        <w:t xml:space="preserve">Сведения об основном месте работы: </w:t>
      </w:r>
    </w:p>
    <w:p w14:paraId="6C2440BC" w14:textId="77777777" w:rsidR="00767211" w:rsidRPr="00164161" w:rsidRDefault="00767211" w:rsidP="00767211">
      <w:pPr>
        <w:spacing w:after="200"/>
        <w:ind w:right="-2"/>
        <w:jc w:val="both"/>
        <w:rPr>
          <w:rFonts w:eastAsia="Calibri" w:cs="Times New Roman"/>
        </w:rPr>
      </w:pPr>
      <w:r w:rsidRPr="00164161">
        <w:rPr>
          <w:rFonts w:eastAsia="Calibri" w:cs="Times New Roman"/>
        </w:rPr>
        <w:t>Организация:</w:t>
      </w:r>
      <w:r w:rsidRPr="00164161">
        <w:rPr>
          <w:rFonts w:eastAsia="Calibri" w:cs="Times New Roman"/>
          <w:b/>
          <w:bCs/>
          <w:i/>
          <w:iCs/>
        </w:rPr>
        <w:t xml:space="preserve"> Саморегулируемая организация Союз участников рынка услуг операторов железнодорожного подвижного состава </w:t>
      </w:r>
    </w:p>
    <w:p w14:paraId="45D4684E" w14:textId="77777777" w:rsidR="00767211" w:rsidRPr="00164161" w:rsidRDefault="00767211" w:rsidP="00767211">
      <w:pPr>
        <w:spacing w:after="200"/>
        <w:ind w:right="-2"/>
        <w:jc w:val="both"/>
        <w:rPr>
          <w:rFonts w:eastAsia="Calibri" w:cs="Times New Roman"/>
          <w:b/>
          <w:bCs/>
          <w:i/>
          <w:iCs/>
        </w:rPr>
      </w:pPr>
      <w:r w:rsidRPr="00164161">
        <w:rPr>
          <w:rFonts w:eastAsia="Calibri" w:cs="Times New Roman"/>
        </w:rPr>
        <w:t>Должность:</w:t>
      </w:r>
      <w:r w:rsidRPr="00164161">
        <w:rPr>
          <w:rFonts w:eastAsia="Calibri" w:cs="Times New Roman"/>
          <w:b/>
          <w:bCs/>
          <w:i/>
          <w:iCs/>
        </w:rPr>
        <w:t xml:space="preserve"> Главный бухгалтер</w:t>
      </w:r>
    </w:p>
    <w:p w14:paraId="00B2437E" w14:textId="77777777" w:rsidR="00471A08" w:rsidRDefault="00471A08" w:rsidP="00D831BA">
      <w:pPr>
        <w:pStyle w:val="20"/>
        <w:spacing w:line="276" w:lineRule="auto"/>
        <w:rPr>
          <w:rFonts w:asciiTheme="minorHAnsi" w:hAnsiTheme="minorHAnsi" w:cstheme="minorHAnsi"/>
          <w:color w:val="000000" w:themeColor="text1"/>
          <w:sz w:val="22"/>
          <w:szCs w:val="22"/>
        </w:rPr>
      </w:pPr>
      <w:bookmarkStart w:id="10" w:name="_Toc506399113"/>
    </w:p>
    <w:p w14:paraId="51D3F35E" w14:textId="77777777" w:rsidR="00DE28B2" w:rsidRPr="00164161" w:rsidRDefault="00DE28B2" w:rsidP="00D831BA">
      <w:pPr>
        <w:pStyle w:val="20"/>
        <w:spacing w:line="276" w:lineRule="auto"/>
        <w:rPr>
          <w:rFonts w:asciiTheme="minorHAnsi" w:hAnsiTheme="minorHAnsi" w:cstheme="minorHAnsi"/>
          <w:color w:val="000000" w:themeColor="text1"/>
          <w:sz w:val="22"/>
          <w:szCs w:val="22"/>
        </w:rPr>
      </w:pPr>
      <w:r w:rsidRPr="00164161">
        <w:rPr>
          <w:rFonts w:asciiTheme="minorHAnsi" w:hAnsiTheme="minorHAnsi" w:cstheme="minorHAnsi"/>
          <w:color w:val="000000" w:themeColor="text1"/>
          <w:sz w:val="22"/>
          <w:szCs w:val="22"/>
        </w:rPr>
        <w:t>Раздел II. Основная информация о финансово-экономическом состоянии эмитента</w:t>
      </w:r>
      <w:bookmarkEnd w:id="10"/>
    </w:p>
    <w:p w14:paraId="4B2C38A3" w14:textId="77777777" w:rsidR="00DE28B2" w:rsidRPr="00164161" w:rsidRDefault="00DE28B2" w:rsidP="00D831BA">
      <w:pPr>
        <w:spacing w:line="276" w:lineRule="auto"/>
        <w:rPr>
          <w:rFonts w:cstheme="minorHAnsi"/>
          <w:color w:val="000000" w:themeColor="text1"/>
        </w:rPr>
      </w:pPr>
    </w:p>
    <w:p w14:paraId="7A85A233" w14:textId="77777777" w:rsidR="00EA389B" w:rsidRPr="00164161" w:rsidRDefault="00EA389B" w:rsidP="00EA389B">
      <w:pPr>
        <w:pStyle w:val="3"/>
        <w:spacing w:line="276" w:lineRule="auto"/>
        <w:rPr>
          <w:rFonts w:asciiTheme="minorHAnsi" w:hAnsiTheme="minorHAnsi" w:cstheme="minorHAnsi"/>
          <w:color w:val="000000" w:themeColor="text1"/>
        </w:rPr>
      </w:pPr>
      <w:bookmarkStart w:id="11" w:name="_Toc506399114"/>
      <w:r w:rsidRPr="00164161">
        <w:rPr>
          <w:rFonts w:asciiTheme="minorHAnsi" w:hAnsiTheme="minorHAnsi" w:cstheme="minorHAnsi"/>
          <w:color w:val="000000" w:themeColor="text1"/>
        </w:rPr>
        <w:t xml:space="preserve">2.1. Показатели финансово-экономической деятельности эмитента </w:t>
      </w:r>
    </w:p>
    <w:p w14:paraId="73AC6853" w14:textId="77777777" w:rsidR="00593E9D" w:rsidRDefault="00593E9D" w:rsidP="00A015C5"/>
    <w:p w14:paraId="382B2446" w14:textId="77777777" w:rsidR="00505538" w:rsidRDefault="00505538" w:rsidP="00505538">
      <w:r>
        <w:t xml:space="preserve">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 </w:t>
      </w:r>
    </w:p>
    <w:p w14:paraId="6A1B6F76" w14:textId="77777777" w:rsidR="00505538" w:rsidRDefault="00505538" w:rsidP="00505538">
      <w:r>
        <w:t xml:space="preserve">Стандарт (правила), в соответствии с которыми составлена бухгалтерская (финансовая) отчетность, на основании которой рассчитаны показатели: </w:t>
      </w:r>
      <w:r w:rsidRPr="00264B55">
        <w:rPr>
          <w:b/>
          <w:i/>
        </w:rPr>
        <w:t>РСБУ</w:t>
      </w:r>
      <w:r>
        <w:t xml:space="preserve">. </w:t>
      </w:r>
    </w:p>
    <w:p w14:paraId="3990007F" w14:textId="77777777" w:rsidR="00DE1F5A" w:rsidRDefault="00505538" w:rsidP="00DE1F5A">
      <w:pPr>
        <w:rPr>
          <w:i/>
        </w:rPr>
      </w:pPr>
      <w:r>
        <w:t xml:space="preserve">Единица измерения для расчета показателя производительности труда: </w:t>
      </w:r>
      <w:r w:rsidRPr="00264B55">
        <w:rPr>
          <w:b/>
          <w:i/>
        </w:rPr>
        <w:t>тыс. руб./чел</w:t>
      </w:r>
      <w:r>
        <w:rPr>
          <w:b/>
          <w:i/>
        </w:rPr>
        <w:t>.</w:t>
      </w:r>
      <w:r w:rsidR="00DE1F5A" w:rsidRPr="00DE1F5A">
        <w:rPr>
          <w:i/>
        </w:rPr>
        <w:t xml:space="preserve"> </w:t>
      </w:r>
    </w:p>
    <w:tbl>
      <w:tblPr>
        <w:tblStyle w:val="ac"/>
        <w:tblW w:w="93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11"/>
        <w:gridCol w:w="3108"/>
        <w:gridCol w:w="3106"/>
      </w:tblGrid>
      <w:tr w:rsidR="00DE1F5A" w:rsidRPr="00C23D89" w14:paraId="7FC992A4" w14:textId="77777777" w:rsidTr="00DE1F5A">
        <w:tc>
          <w:tcPr>
            <w:tcW w:w="3111" w:type="dxa"/>
          </w:tcPr>
          <w:p w14:paraId="646FE0ED" w14:textId="77777777" w:rsidR="00DE1F5A" w:rsidRPr="00C23D89" w:rsidRDefault="00DE1F5A" w:rsidP="00DE1F5A">
            <w:pPr>
              <w:jc w:val="center"/>
            </w:pPr>
            <w:r w:rsidRPr="00C23D89">
              <w:t>Наименование показателя</w:t>
            </w:r>
          </w:p>
        </w:tc>
        <w:tc>
          <w:tcPr>
            <w:tcW w:w="3108" w:type="dxa"/>
          </w:tcPr>
          <w:p w14:paraId="3314C74E" w14:textId="0FAF93B9" w:rsidR="00DE1F5A" w:rsidRPr="00C23D89" w:rsidRDefault="00DE1F5A" w:rsidP="00DE1F5A">
            <w:pPr>
              <w:jc w:val="center"/>
            </w:pPr>
            <w:r w:rsidRPr="00C23D89">
              <w:t>201</w:t>
            </w:r>
            <w:r>
              <w:t>9</w:t>
            </w:r>
            <w:r w:rsidRPr="00C23D89">
              <w:t xml:space="preserve">, </w:t>
            </w:r>
            <w:r w:rsidR="00016BE2">
              <w:t>9</w:t>
            </w:r>
            <w:r w:rsidRPr="00C23D89">
              <w:t xml:space="preserve"> мес.</w:t>
            </w:r>
          </w:p>
        </w:tc>
        <w:tc>
          <w:tcPr>
            <w:tcW w:w="3106" w:type="dxa"/>
          </w:tcPr>
          <w:p w14:paraId="3F2EC1B2" w14:textId="5DC2EA29" w:rsidR="00DE1F5A" w:rsidRPr="00C23D89" w:rsidRDefault="00DE1F5A" w:rsidP="00DE1F5A">
            <w:pPr>
              <w:jc w:val="center"/>
            </w:pPr>
            <w:r w:rsidRPr="004733B6">
              <w:t xml:space="preserve">2020, </w:t>
            </w:r>
            <w:r w:rsidR="00016BE2">
              <w:t>9</w:t>
            </w:r>
            <w:r w:rsidRPr="004733B6">
              <w:t xml:space="preserve"> мес.</w:t>
            </w:r>
          </w:p>
        </w:tc>
      </w:tr>
      <w:tr w:rsidR="00DE1F5A" w:rsidRPr="00C23D89" w14:paraId="7847B1C0" w14:textId="77777777" w:rsidTr="00DE1F5A">
        <w:tc>
          <w:tcPr>
            <w:tcW w:w="3111" w:type="dxa"/>
          </w:tcPr>
          <w:p w14:paraId="730B9AA1" w14:textId="77777777" w:rsidR="00DE1F5A" w:rsidRPr="00C23D89" w:rsidRDefault="00DE1F5A" w:rsidP="00DE1F5A">
            <w:r w:rsidRPr="00C23D89">
              <w:t>Производительность труда</w:t>
            </w:r>
          </w:p>
        </w:tc>
        <w:tc>
          <w:tcPr>
            <w:tcW w:w="3108" w:type="dxa"/>
          </w:tcPr>
          <w:p w14:paraId="1F3818D6" w14:textId="6B0712D9" w:rsidR="00DE1F5A" w:rsidRPr="00AE0989" w:rsidRDefault="00016BE2" w:rsidP="00DE1F5A">
            <w:pPr>
              <w:jc w:val="center"/>
            </w:pPr>
            <w:r>
              <w:t>33 147</w:t>
            </w:r>
          </w:p>
        </w:tc>
        <w:tc>
          <w:tcPr>
            <w:tcW w:w="3106" w:type="dxa"/>
          </w:tcPr>
          <w:p w14:paraId="461D9771" w14:textId="096AEC45" w:rsidR="00DE1F5A" w:rsidRPr="002210B1" w:rsidRDefault="00016BE2" w:rsidP="00DE1F5A">
            <w:pPr>
              <w:jc w:val="center"/>
              <w:rPr>
                <w:lang w:val="en-US"/>
              </w:rPr>
            </w:pPr>
            <w:r>
              <w:t>24 832</w:t>
            </w:r>
          </w:p>
        </w:tc>
      </w:tr>
      <w:tr w:rsidR="00DE1F5A" w:rsidRPr="00C23D89" w14:paraId="2CC6C4DE" w14:textId="77777777" w:rsidTr="00DE1F5A">
        <w:tc>
          <w:tcPr>
            <w:tcW w:w="3111" w:type="dxa"/>
          </w:tcPr>
          <w:p w14:paraId="717AFB92" w14:textId="77777777" w:rsidR="00DE1F5A" w:rsidRPr="00C23D89" w:rsidRDefault="00DE1F5A" w:rsidP="00DE1F5A">
            <w:r w:rsidRPr="00C23D89">
              <w:t>Отношение размера задолженности к собственному капиталу</w:t>
            </w:r>
          </w:p>
        </w:tc>
        <w:tc>
          <w:tcPr>
            <w:tcW w:w="3108" w:type="dxa"/>
          </w:tcPr>
          <w:p w14:paraId="161214BD" w14:textId="77777777" w:rsidR="00DE1F5A" w:rsidRPr="00AE0989" w:rsidRDefault="00DE1F5A" w:rsidP="00DE1F5A">
            <w:pPr>
              <w:jc w:val="center"/>
            </w:pPr>
            <w:r w:rsidRPr="002210B1">
              <w:t>0</w:t>
            </w:r>
            <w:r>
              <w:t>.</w:t>
            </w:r>
            <w:r w:rsidRPr="002210B1">
              <w:t>0</w:t>
            </w:r>
            <w:r w:rsidR="00A478A4">
              <w:t>2</w:t>
            </w:r>
          </w:p>
        </w:tc>
        <w:tc>
          <w:tcPr>
            <w:tcW w:w="3106" w:type="dxa"/>
          </w:tcPr>
          <w:p w14:paraId="4EB26483" w14:textId="77777777" w:rsidR="00DE1F5A" w:rsidRPr="002210B1" w:rsidRDefault="004733B6" w:rsidP="00DE1F5A">
            <w:pPr>
              <w:jc w:val="center"/>
              <w:rPr>
                <w:lang w:val="en-US"/>
              </w:rPr>
            </w:pPr>
            <w:r>
              <w:t>0.01</w:t>
            </w:r>
          </w:p>
        </w:tc>
      </w:tr>
      <w:tr w:rsidR="00DE1F5A" w:rsidRPr="00C23D89" w14:paraId="7A424A8C" w14:textId="77777777" w:rsidTr="00DE1F5A">
        <w:tc>
          <w:tcPr>
            <w:tcW w:w="3111" w:type="dxa"/>
          </w:tcPr>
          <w:p w14:paraId="607B32DE" w14:textId="77777777" w:rsidR="00DE1F5A" w:rsidRPr="00C23D89" w:rsidRDefault="00DE1F5A" w:rsidP="00DE1F5A">
            <w:r w:rsidRPr="00C23D89">
              <w:t>Отношение размера долгосрочной задолженности к сумме долгосрочной задолженности и собственного капитала</w:t>
            </w:r>
          </w:p>
        </w:tc>
        <w:tc>
          <w:tcPr>
            <w:tcW w:w="3108" w:type="dxa"/>
          </w:tcPr>
          <w:p w14:paraId="715B4DA8" w14:textId="77777777" w:rsidR="00DE1F5A" w:rsidRPr="00AE0989" w:rsidRDefault="00DE1F5A" w:rsidP="00DE1F5A">
            <w:pPr>
              <w:jc w:val="center"/>
            </w:pPr>
            <w:r>
              <w:t>0</w:t>
            </w:r>
          </w:p>
        </w:tc>
        <w:tc>
          <w:tcPr>
            <w:tcW w:w="3106" w:type="dxa"/>
          </w:tcPr>
          <w:p w14:paraId="56BF0C28" w14:textId="77777777" w:rsidR="00DE1F5A" w:rsidRPr="00C23D89" w:rsidRDefault="00DE1F5A" w:rsidP="00DE1F5A">
            <w:pPr>
              <w:jc w:val="center"/>
            </w:pPr>
            <w:r>
              <w:t>0</w:t>
            </w:r>
          </w:p>
        </w:tc>
      </w:tr>
      <w:tr w:rsidR="00DE1F5A" w:rsidRPr="00C23D89" w14:paraId="3D592243" w14:textId="77777777" w:rsidTr="00DE1F5A">
        <w:tc>
          <w:tcPr>
            <w:tcW w:w="3111" w:type="dxa"/>
          </w:tcPr>
          <w:p w14:paraId="5C32CBE7" w14:textId="77777777" w:rsidR="00DE1F5A" w:rsidRPr="00C23D89" w:rsidRDefault="00DE1F5A" w:rsidP="00DE1F5A">
            <w:r w:rsidRPr="00C23D89">
              <w:t>Степень покрытия долгов текущими доходами (прибылью), %</w:t>
            </w:r>
          </w:p>
        </w:tc>
        <w:tc>
          <w:tcPr>
            <w:tcW w:w="3108" w:type="dxa"/>
          </w:tcPr>
          <w:p w14:paraId="23C53E40" w14:textId="65F6DA06" w:rsidR="00DE1F5A" w:rsidRPr="00AE0989" w:rsidRDefault="00016BE2" w:rsidP="00DE1F5A">
            <w:pPr>
              <w:jc w:val="center"/>
            </w:pPr>
            <w:r>
              <w:t>-234</w:t>
            </w:r>
            <w:r w:rsidR="00DE1F5A">
              <w:t>%</w:t>
            </w:r>
          </w:p>
        </w:tc>
        <w:tc>
          <w:tcPr>
            <w:tcW w:w="3106" w:type="dxa"/>
          </w:tcPr>
          <w:p w14:paraId="60F1F537" w14:textId="4A16F28B" w:rsidR="00DE1F5A" w:rsidRPr="00C23D89" w:rsidRDefault="00016BE2" w:rsidP="00DE1F5A">
            <w:pPr>
              <w:jc w:val="center"/>
            </w:pPr>
            <w:r>
              <w:t>577</w:t>
            </w:r>
            <w:r w:rsidR="004733B6">
              <w:t>%</w:t>
            </w:r>
          </w:p>
        </w:tc>
      </w:tr>
      <w:tr w:rsidR="00DE1F5A" w:rsidRPr="00C23D89" w14:paraId="057810A4" w14:textId="77777777" w:rsidTr="00DE1F5A">
        <w:tc>
          <w:tcPr>
            <w:tcW w:w="3111" w:type="dxa"/>
          </w:tcPr>
          <w:p w14:paraId="1F8431AB" w14:textId="77777777" w:rsidR="00DE1F5A" w:rsidRPr="00C23D89" w:rsidRDefault="00DE1F5A" w:rsidP="00DE1F5A">
            <w:r w:rsidRPr="00C23D89">
              <w:t>Уровень просроченной задолженности, %</w:t>
            </w:r>
          </w:p>
        </w:tc>
        <w:tc>
          <w:tcPr>
            <w:tcW w:w="3108" w:type="dxa"/>
          </w:tcPr>
          <w:p w14:paraId="2D7231FB" w14:textId="77777777" w:rsidR="00DE1F5A" w:rsidRPr="00AE0989" w:rsidRDefault="00DE1F5A" w:rsidP="00DE1F5A">
            <w:pPr>
              <w:jc w:val="center"/>
            </w:pPr>
            <w:r>
              <w:t>0</w:t>
            </w:r>
          </w:p>
        </w:tc>
        <w:tc>
          <w:tcPr>
            <w:tcW w:w="3106" w:type="dxa"/>
          </w:tcPr>
          <w:p w14:paraId="10F44141" w14:textId="77777777" w:rsidR="00DE1F5A" w:rsidRPr="00C23D89" w:rsidRDefault="00DE1F5A" w:rsidP="00DE1F5A">
            <w:pPr>
              <w:jc w:val="center"/>
            </w:pPr>
            <w:r>
              <w:t>0</w:t>
            </w:r>
          </w:p>
        </w:tc>
      </w:tr>
    </w:tbl>
    <w:p w14:paraId="6A2315A1" w14:textId="77777777" w:rsidR="00DE1F5A" w:rsidRDefault="00DE1F5A" w:rsidP="00DE1F5A"/>
    <w:tbl>
      <w:tblPr>
        <w:tblStyle w:val="ac"/>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11"/>
        <w:gridCol w:w="3107"/>
        <w:gridCol w:w="3107"/>
      </w:tblGrid>
      <w:tr w:rsidR="00DE1F5A" w:rsidRPr="00C23D89" w14:paraId="2010C71E" w14:textId="77777777" w:rsidTr="00DE1F5A">
        <w:tc>
          <w:tcPr>
            <w:tcW w:w="3111" w:type="dxa"/>
          </w:tcPr>
          <w:p w14:paraId="5F01A837" w14:textId="77777777" w:rsidR="00DE1F5A" w:rsidRPr="00C23D89" w:rsidRDefault="00DE1F5A" w:rsidP="00DE1F5A">
            <w:pPr>
              <w:jc w:val="center"/>
            </w:pPr>
            <w:r w:rsidRPr="00C23D89">
              <w:lastRenderedPageBreak/>
              <w:t>Наименование показателя</w:t>
            </w:r>
          </w:p>
        </w:tc>
        <w:tc>
          <w:tcPr>
            <w:tcW w:w="3107" w:type="dxa"/>
          </w:tcPr>
          <w:p w14:paraId="5D9F20F1" w14:textId="77777777" w:rsidR="00DE1F5A" w:rsidRPr="00C23D89" w:rsidRDefault="00D575AD" w:rsidP="00DE1F5A">
            <w:pPr>
              <w:jc w:val="center"/>
            </w:pPr>
            <w:r>
              <w:t>2018</w:t>
            </w:r>
          </w:p>
        </w:tc>
        <w:tc>
          <w:tcPr>
            <w:tcW w:w="3107" w:type="dxa"/>
          </w:tcPr>
          <w:p w14:paraId="3CBFAB06" w14:textId="77777777" w:rsidR="00DE1F5A" w:rsidRPr="00C23D89" w:rsidRDefault="00D575AD" w:rsidP="00DE1F5A">
            <w:pPr>
              <w:jc w:val="center"/>
            </w:pPr>
            <w:r>
              <w:t>2019</w:t>
            </w:r>
          </w:p>
        </w:tc>
      </w:tr>
      <w:tr w:rsidR="00D575AD" w:rsidRPr="00C23D89" w14:paraId="30890612" w14:textId="77777777" w:rsidTr="00DE1F5A">
        <w:tc>
          <w:tcPr>
            <w:tcW w:w="3111" w:type="dxa"/>
          </w:tcPr>
          <w:p w14:paraId="3EB39DBE" w14:textId="77777777" w:rsidR="00D575AD" w:rsidRPr="00C23D89" w:rsidRDefault="00D575AD" w:rsidP="00D575AD">
            <w:r w:rsidRPr="00C23D89">
              <w:t>Производительность труда</w:t>
            </w:r>
          </w:p>
        </w:tc>
        <w:tc>
          <w:tcPr>
            <w:tcW w:w="3107" w:type="dxa"/>
            <w:vAlign w:val="center"/>
          </w:tcPr>
          <w:p w14:paraId="0BB765AE" w14:textId="77777777" w:rsidR="00D575AD" w:rsidRPr="002210B1" w:rsidRDefault="00D575AD" w:rsidP="00D575AD">
            <w:pPr>
              <w:jc w:val="center"/>
              <w:rPr>
                <w:lang w:val="en-US"/>
              </w:rPr>
            </w:pPr>
            <w:r w:rsidRPr="002210B1">
              <w:rPr>
                <w:lang w:val="en-US"/>
              </w:rPr>
              <w:t>9 824</w:t>
            </w:r>
          </w:p>
        </w:tc>
        <w:tc>
          <w:tcPr>
            <w:tcW w:w="3107" w:type="dxa"/>
            <w:vAlign w:val="center"/>
          </w:tcPr>
          <w:p w14:paraId="15C48E05" w14:textId="77777777" w:rsidR="00D575AD" w:rsidRPr="002210B1" w:rsidRDefault="00D575AD" w:rsidP="00D575AD">
            <w:pPr>
              <w:jc w:val="center"/>
              <w:rPr>
                <w:lang w:val="en-US"/>
              </w:rPr>
            </w:pPr>
            <w:r>
              <w:rPr>
                <w:lang w:val="en-US"/>
              </w:rPr>
              <w:t>50 738</w:t>
            </w:r>
          </w:p>
        </w:tc>
      </w:tr>
      <w:tr w:rsidR="00D575AD" w:rsidRPr="00C23D89" w14:paraId="1CCDE524" w14:textId="77777777" w:rsidTr="00DE1F5A">
        <w:tc>
          <w:tcPr>
            <w:tcW w:w="3111" w:type="dxa"/>
          </w:tcPr>
          <w:p w14:paraId="13BAB97B" w14:textId="77777777" w:rsidR="00D575AD" w:rsidRPr="00C23D89" w:rsidRDefault="00D575AD" w:rsidP="00D575AD">
            <w:r w:rsidRPr="00C23D89">
              <w:t>Отношение размера задолженности к собственному капиталу</w:t>
            </w:r>
          </w:p>
        </w:tc>
        <w:tc>
          <w:tcPr>
            <w:tcW w:w="3107" w:type="dxa"/>
            <w:vAlign w:val="center"/>
          </w:tcPr>
          <w:p w14:paraId="7D6A6E75" w14:textId="77777777" w:rsidR="00D575AD" w:rsidRPr="002210B1" w:rsidRDefault="00D575AD" w:rsidP="00D575AD">
            <w:pPr>
              <w:jc w:val="center"/>
              <w:rPr>
                <w:lang w:val="en-US"/>
              </w:rPr>
            </w:pPr>
            <w:r w:rsidRPr="002210B1">
              <w:rPr>
                <w:lang w:val="en-US"/>
              </w:rPr>
              <w:t>0</w:t>
            </w:r>
            <w:r>
              <w:t>.</w:t>
            </w:r>
            <w:r w:rsidRPr="002210B1">
              <w:rPr>
                <w:lang w:val="en-US"/>
              </w:rPr>
              <w:t>00</w:t>
            </w:r>
          </w:p>
        </w:tc>
        <w:tc>
          <w:tcPr>
            <w:tcW w:w="3107" w:type="dxa"/>
            <w:vAlign w:val="center"/>
          </w:tcPr>
          <w:p w14:paraId="771C8958" w14:textId="77777777" w:rsidR="00D575AD" w:rsidRPr="002210B1" w:rsidRDefault="00D575AD" w:rsidP="00D575AD">
            <w:pPr>
              <w:jc w:val="center"/>
              <w:rPr>
                <w:lang w:val="en-US"/>
              </w:rPr>
            </w:pPr>
            <w:r w:rsidRPr="002210B1">
              <w:rPr>
                <w:lang w:val="en-US"/>
              </w:rPr>
              <w:t>0</w:t>
            </w:r>
            <w:r>
              <w:t>.</w:t>
            </w:r>
            <w:r>
              <w:rPr>
                <w:lang w:val="en-US"/>
              </w:rPr>
              <w:t>01</w:t>
            </w:r>
          </w:p>
        </w:tc>
      </w:tr>
      <w:tr w:rsidR="00D575AD" w:rsidRPr="00C23D89" w14:paraId="567672DB" w14:textId="77777777" w:rsidTr="00DE1F5A">
        <w:tc>
          <w:tcPr>
            <w:tcW w:w="3111" w:type="dxa"/>
          </w:tcPr>
          <w:p w14:paraId="21DC4669" w14:textId="77777777" w:rsidR="00D575AD" w:rsidRPr="00C23D89" w:rsidRDefault="00D575AD" w:rsidP="00D575AD">
            <w:r w:rsidRPr="00C23D89">
              <w:t>Отношение размера долгосрочной задолженности к сумме долгосрочной задолженности и собственного капитала</w:t>
            </w:r>
          </w:p>
        </w:tc>
        <w:tc>
          <w:tcPr>
            <w:tcW w:w="3107" w:type="dxa"/>
            <w:vAlign w:val="center"/>
          </w:tcPr>
          <w:p w14:paraId="1A85E3B1" w14:textId="77777777" w:rsidR="00D575AD" w:rsidRPr="00AE0989" w:rsidRDefault="00D575AD" w:rsidP="00D575AD">
            <w:pPr>
              <w:jc w:val="center"/>
            </w:pPr>
            <w:r>
              <w:rPr>
                <w:lang w:val="en-US"/>
              </w:rPr>
              <w:t>0</w:t>
            </w:r>
          </w:p>
        </w:tc>
        <w:tc>
          <w:tcPr>
            <w:tcW w:w="3107" w:type="dxa"/>
            <w:vAlign w:val="center"/>
          </w:tcPr>
          <w:p w14:paraId="1D7CC3F6" w14:textId="77777777" w:rsidR="00D575AD" w:rsidRPr="002210B1" w:rsidRDefault="00D575AD" w:rsidP="00D575AD">
            <w:pPr>
              <w:jc w:val="center"/>
              <w:rPr>
                <w:lang w:val="en-US"/>
              </w:rPr>
            </w:pPr>
            <w:r>
              <w:rPr>
                <w:lang w:val="en-US"/>
              </w:rPr>
              <w:t>0</w:t>
            </w:r>
          </w:p>
        </w:tc>
      </w:tr>
      <w:tr w:rsidR="00D575AD" w:rsidRPr="00C23D89" w14:paraId="5022A949" w14:textId="77777777" w:rsidTr="00DE1F5A">
        <w:tc>
          <w:tcPr>
            <w:tcW w:w="3111" w:type="dxa"/>
          </w:tcPr>
          <w:p w14:paraId="19212822" w14:textId="77777777" w:rsidR="00D575AD" w:rsidRPr="00C23D89" w:rsidRDefault="00D575AD" w:rsidP="00D575AD">
            <w:r w:rsidRPr="00C23D89">
              <w:t>Степень покрытия долгов текущими доходами (прибылью), %</w:t>
            </w:r>
          </w:p>
        </w:tc>
        <w:tc>
          <w:tcPr>
            <w:tcW w:w="3107" w:type="dxa"/>
            <w:vAlign w:val="center"/>
          </w:tcPr>
          <w:p w14:paraId="280D5B66" w14:textId="77777777" w:rsidR="00D575AD" w:rsidRPr="002210B1" w:rsidRDefault="00D575AD" w:rsidP="00D575AD">
            <w:pPr>
              <w:jc w:val="center"/>
              <w:rPr>
                <w:lang w:val="en-US"/>
              </w:rPr>
            </w:pPr>
            <w:r w:rsidRPr="002210B1">
              <w:rPr>
                <w:lang w:val="en-US"/>
              </w:rPr>
              <w:t>269%</w:t>
            </w:r>
          </w:p>
        </w:tc>
        <w:tc>
          <w:tcPr>
            <w:tcW w:w="3107" w:type="dxa"/>
            <w:vAlign w:val="center"/>
          </w:tcPr>
          <w:p w14:paraId="237810A1" w14:textId="77777777" w:rsidR="00D575AD" w:rsidRPr="002210B1" w:rsidRDefault="00D575AD" w:rsidP="00D575AD">
            <w:pPr>
              <w:jc w:val="center"/>
              <w:rPr>
                <w:lang w:val="en-US"/>
              </w:rPr>
            </w:pPr>
            <w:r w:rsidRPr="00A33F10">
              <w:rPr>
                <w:lang w:val="en-US"/>
              </w:rPr>
              <w:t>258%</w:t>
            </w:r>
          </w:p>
        </w:tc>
      </w:tr>
      <w:tr w:rsidR="00D575AD" w:rsidRPr="00C23D89" w14:paraId="7590478C" w14:textId="77777777" w:rsidTr="00DE1F5A">
        <w:tc>
          <w:tcPr>
            <w:tcW w:w="3111" w:type="dxa"/>
          </w:tcPr>
          <w:p w14:paraId="5CC52338" w14:textId="77777777" w:rsidR="00D575AD" w:rsidRPr="00C23D89" w:rsidRDefault="00D575AD" w:rsidP="00D575AD">
            <w:r w:rsidRPr="00C23D89">
              <w:t>Уровень просроченной задолженности, %</w:t>
            </w:r>
          </w:p>
        </w:tc>
        <w:tc>
          <w:tcPr>
            <w:tcW w:w="3107" w:type="dxa"/>
            <w:vAlign w:val="center"/>
          </w:tcPr>
          <w:p w14:paraId="11E5030C" w14:textId="77777777" w:rsidR="00D575AD" w:rsidRPr="002210B1" w:rsidRDefault="00D575AD" w:rsidP="00D575AD">
            <w:pPr>
              <w:jc w:val="center"/>
              <w:rPr>
                <w:lang w:val="en-US"/>
              </w:rPr>
            </w:pPr>
            <w:r w:rsidRPr="002210B1">
              <w:rPr>
                <w:lang w:val="en-US"/>
              </w:rPr>
              <w:t>0</w:t>
            </w:r>
          </w:p>
        </w:tc>
        <w:tc>
          <w:tcPr>
            <w:tcW w:w="3107" w:type="dxa"/>
            <w:vAlign w:val="center"/>
          </w:tcPr>
          <w:p w14:paraId="19B2A5D3" w14:textId="77777777" w:rsidR="00D575AD" w:rsidRPr="002210B1" w:rsidRDefault="00D575AD" w:rsidP="00D575AD">
            <w:pPr>
              <w:jc w:val="center"/>
              <w:rPr>
                <w:lang w:val="en-US"/>
              </w:rPr>
            </w:pPr>
            <w:r w:rsidRPr="002210B1">
              <w:rPr>
                <w:lang w:val="en-US"/>
              </w:rPr>
              <w:t>0</w:t>
            </w:r>
          </w:p>
        </w:tc>
      </w:tr>
    </w:tbl>
    <w:p w14:paraId="3B15B308" w14:textId="77777777" w:rsidR="00505538" w:rsidRDefault="00505538" w:rsidP="00A015C5">
      <w:pPr>
        <w:rPr>
          <w:b/>
          <w:i/>
        </w:rPr>
      </w:pPr>
    </w:p>
    <w:p w14:paraId="4A820668" w14:textId="212E2909" w:rsidR="00D575AD" w:rsidRPr="007C4CC7" w:rsidRDefault="00D575AD" w:rsidP="00B821B7">
      <w:pPr>
        <w:jc w:val="both"/>
      </w:pPr>
      <w:r w:rsidRPr="007C4CC7">
        <w:rPr>
          <w:rFonts w:eastAsia="Calibri" w:cs="Times New Roman"/>
          <w:b/>
          <w:bCs/>
          <w:i/>
          <w:iCs/>
        </w:rPr>
        <w:t>Основным видом деятельности Эмитента является консультирование по вопросам коммерческой деятельности и управления</w:t>
      </w:r>
      <w:r w:rsidRPr="000A587A">
        <w:rPr>
          <w:rFonts w:eastAsia="Calibri" w:cs="Times New Roman"/>
          <w:b/>
          <w:bCs/>
          <w:i/>
          <w:iCs/>
        </w:rPr>
        <w:t>. В 201</w:t>
      </w:r>
      <w:r w:rsidRPr="007C4CC7">
        <w:rPr>
          <w:rFonts w:eastAsia="Calibri" w:cs="Times New Roman"/>
          <w:b/>
          <w:bCs/>
          <w:i/>
          <w:iCs/>
        </w:rPr>
        <w:t>8</w:t>
      </w:r>
      <w:r w:rsidRPr="000A587A">
        <w:rPr>
          <w:rFonts w:eastAsia="Calibri" w:cs="Times New Roman"/>
          <w:b/>
          <w:bCs/>
          <w:i/>
          <w:iCs/>
        </w:rPr>
        <w:t xml:space="preserve"> г., 2019 г. Эмитент не оказывал услуг и не получал доход</w:t>
      </w:r>
      <w:r w:rsidRPr="004733B6">
        <w:rPr>
          <w:rFonts w:eastAsia="Calibri" w:cs="Times New Roman"/>
          <w:b/>
          <w:bCs/>
          <w:i/>
          <w:iCs/>
        </w:rPr>
        <w:t xml:space="preserve">ов по основному виду деятельности. В течение </w:t>
      </w:r>
      <w:r w:rsidR="00072BAD">
        <w:rPr>
          <w:rFonts w:eastAsia="Calibri" w:cs="Times New Roman"/>
          <w:b/>
          <w:bCs/>
          <w:i/>
          <w:iCs/>
        </w:rPr>
        <w:t>9</w:t>
      </w:r>
      <w:r w:rsidRPr="004733B6">
        <w:rPr>
          <w:rFonts w:eastAsia="Calibri" w:cs="Times New Roman"/>
          <w:b/>
          <w:bCs/>
          <w:i/>
          <w:iCs/>
        </w:rPr>
        <w:t xml:space="preserve"> </w:t>
      </w:r>
      <w:r w:rsidRPr="004733B6">
        <w:rPr>
          <w:rFonts w:eastAsia="Calibri" w:cs="Times New Roman"/>
          <w:b/>
          <w:bCs/>
          <w:i/>
          <w:iCs/>
        </w:rPr>
        <w:tab/>
        <w:t>месяцев 2020 г. Эмитент получал доходы от деятельности по покупке и последующей продаже транспортных средств. При этом у Эмитента нет долгосрочных обязательств и краткосрочных кредитов и займов по состоянию на 31.12.2019 и 3</w:t>
      </w:r>
      <w:r w:rsidR="00A478A4" w:rsidRPr="004733B6">
        <w:rPr>
          <w:rFonts w:eastAsia="Calibri" w:cs="Times New Roman"/>
          <w:b/>
          <w:bCs/>
          <w:i/>
          <w:iCs/>
        </w:rPr>
        <w:t>0</w:t>
      </w:r>
      <w:r w:rsidRPr="004733B6">
        <w:rPr>
          <w:rFonts w:eastAsia="Calibri" w:cs="Times New Roman"/>
          <w:b/>
          <w:bCs/>
          <w:i/>
          <w:iCs/>
        </w:rPr>
        <w:t>.0</w:t>
      </w:r>
      <w:r w:rsidR="00072BAD">
        <w:rPr>
          <w:rFonts w:eastAsia="Calibri" w:cs="Times New Roman"/>
          <w:b/>
          <w:bCs/>
          <w:i/>
          <w:iCs/>
        </w:rPr>
        <w:t>9</w:t>
      </w:r>
      <w:r w:rsidRPr="004733B6">
        <w:rPr>
          <w:rFonts w:eastAsia="Calibri" w:cs="Times New Roman"/>
          <w:b/>
          <w:bCs/>
          <w:i/>
          <w:iCs/>
        </w:rPr>
        <w:t>.2020.</w:t>
      </w:r>
    </w:p>
    <w:p w14:paraId="793CAF13" w14:textId="77777777" w:rsidR="0041602D" w:rsidRDefault="0041602D" w:rsidP="00A015C5"/>
    <w:p w14:paraId="2815704D" w14:textId="77777777" w:rsidR="00EA389B" w:rsidRPr="00164161" w:rsidRDefault="00EA389B" w:rsidP="00EA389B">
      <w:pPr>
        <w:pStyle w:val="3"/>
        <w:spacing w:line="276" w:lineRule="auto"/>
        <w:rPr>
          <w:rFonts w:asciiTheme="minorHAnsi" w:eastAsiaTheme="minorHAnsi" w:hAnsiTheme="minorHAnsi" w:cstheme="minorBidi"/>
          <w:bCs w:val="0"/>
          <w:color w:val="auto"/>
        </w:rPr>
      </w:pPr>
      <w:r w:rsidRPr="00164161">
        <w:rPr>
          <w:rFonts w:asciiTheme="minorHAnsi" w:eastAsiaTheme="minorHAnsi" w:hAnsiTheme="minorHAnsi" w:cstheme="minorBidi"/>
          <w:bCs w:val="0"/>
          <w:color w:val="auto"/>
        </w:rPr>
        <w:t xml:space="preserve">2.2. Рыночная капитализация эмитента </w:t>
      </w:r>
    </w:p>
    <w:p w14:paraId="59821250" w14:textId="77777777" w:rsidR="00EA389B" w:rsidRPr="00164161" w:rsidRDefault="00EA389B" w:rsidP="00EA389B">
      <w:pPr>
        <w:jc w:val="both"/>
        <w:rPr>
          <w:b/>
          <w:i/>
        </w:rPr>
      </w:pPr>
    </w:p>
    <w:p w14:paraId="6E0566D2" w14:textId="77777777" w:rsidR="00EA389B" w:rsidRPr="00164161" w:rsidRDefault="00EA389B" w:rsidP="00EA389B">
      <w:pPr>
        <w:jc w:val="both"/>
      </w:pPr>
      <w:r w:rsidRPr="00164161">
        <w:rPr>
          <w:b/>
          <w:i/>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14:paraId="6046655F" w14:textId="77777777" w:rsidR="00C133BA" w:rsidRPr="00164161" w:rsidRDefault="00C133BA" w:rsidP="00C133BA">
      <w:pPr>
        <w:spacing w:line="276" w:lineRule="auto"/>
        <w:jc w:val="both"/>
      </w:pPr>
      <w:r w:rsidRPr="00164161">
        <w:t>Рыно</w:t>
      </w:r>
      <w:r w:rsidR="003E2739">
        <w:t>чная капитализация на 31.12.2019</w:t>
      </w:r>
      <w:r w:rsidRPr="00164161">
        <w:t xml:space="preserve"> составила </w:t>
      </w:r>
      <w:r w:rsidR="003E2739">
        <w:t xml:space="preserve">3 431 726 444 </w:t>
      </w:r>
      <w:r w:rsidRPr="00164161">
        <w:t>рублей.</w:t>
      </w:r>
    </w:p>
    <w:p w14:paraId="07ABDAB0" w14:textId="22DF12D2" w:rsidR="00EA389B" w:rsidRPr="00164161" w:rsidRDefault="00EA389B" w:rsidP="00A015C5">
      <w:pPr>
        <w:jc w:val="both"/>
        <w:rPr>
          <w:rFonts w:ascii="Calibri" w:eastAsia="Times New Roman" w:hAnsi="Calibri" w:cs="Calibri"/>
          <w:color w:val="000000"/>
        </w:rPr>
      </w:pPr>
      <w:r w:rsidRPr="00164161">
        <w:t>Рыночная капитализация на 3</w:t>
      </w:r>
      <w:r w:rsidR="00A478A4">
        <w:t>0.0</w:t>
      </w:r>
      <w:r w:rsidR="00FF048D">
        <w:t>9</w:t>
      </w:r>
      <w:r w:rsidR="003E2739">
        <w:t>.2020</w:t>
      </w:r>
      <w:r w:rsidRPr="00164161">
        <w:t xml:space="preserve"> составила</w:t>
      </w:r>
      <w:r w:rsidR="00C93085" w:rsidRPr="00164161">
        <w:t xml:space="preserve"> </w:t>
      </w:r>
      <w:r w:rsidR="00A478A4">
        <w:t>2 4</w:t>
      </w:r>
      <w:r w:rsidR="00FF048D">
        <w:t>14</w:t>
      </w:r>
      <w:r w:rsidR="00A478A4">
        <w:t> </w:t>
      </w:r>
      <w:r w:rsidR="00FF048D">
        <w:t>485</w:t>
      </w:r>
      <w:r w:rsidR="00A66B7D">
        <w:t xml:space="preserve"> </w:t>
      </w:r>
      <w:r w:rsidR="00FF048D">
        <w:t>556</w:t>
      </w:r>
      <w:r w:rsidR="00C93085" w:rsidRPr="00164161">
        <w:t xml:space="preserve"> </w:t>
      </w:r>
      <w:r w:rsidRPr="00164161">
        <w:t>рублей.</w:t>
      </w:r>
    </w:p>
    <w:p w14:paraId="66F13800" w14:textId="0A657697" w:rsidR="00A478A4" w:rsidRPr="00164161" w:rsidRDefault="00EA389B" w:rsidP="006D1A58">
      <w:pPr>
        <w:jc w:val="both"/>
      </w:pPr>
      <w:r w:rsidRPr="00164161">
        <w:t xml:space="preserve">Количество обыкновенных акций эмитента 58 462 120 ед., цена за акцию на </w:t>
      </w:r>
      <w:r w:rsidR="00A478A4">
        <w:t>30.0</w:t>
      </w:r>
      <w:r w:rsidR="00072BAD">
        <w:t>9</w:t>
      </w:r>
      <w:r w:rsidR="003E2739">
        <w:t>.2020</w:t>
      </w:r>
      <w:r w:rsidR="00C133BA" w:rsidRPr="00164161">
        <w:t xml:space="preserve"> </w:t>
      </w:r>
      <w:r w:rsidRPr="00164161">
        <w:t xml:space="preserve">– </w:t>
      </w:r>
      <w:r w:rsidR="00A478A4">
        <w:t>41,</w:t>
      </w:r>
      <w:r w:rsidR="00072BAD">
        <w:t>3</w:t>
      </w:r>
      <w:r w:rsidR="00C133BA" w:rsidRPr="00164161">
        <w:t xml:space="preserve"> </w:t>
      </w:r>
      <w:r w:rsidRPr="00164161">
        <w:t>руб</w:t>
      </w:r>
      <w:r w:rsidR="00D453CB" w:rsidRPr="00164161">
        <w:t>.</w:t>
      </w:r>
      <w:r w:rsidR="00D453CB" w:rsidRPr="00164161">
        <w:rPr>
          <w:rStyle w:val="afe"/>
        </w:rPr>
        <w:footnoteReference w:id="1"/>
      </w:r>
      <w:bookmarkEnd w:id="11"/>
    </w:p>
    <w:p w14:paraId="4EFE3C54" w14:textId="77777777" w:rsidR="00146F26" w:rsidRDefault="00146F26" w:rsidP="002C7DAA">
      <w:pPr>
        <w:jc w:val="both"/>
        <w:rPr>
          <w:rFonts w:cstheme="minorHAnsi"/>
          <w:b/>
          <w:i/>
          <w:color w:val="000000" w:themeColor="text1"/>
        </w:rPr>
      </w:pPr>
    </w:p>
    <w:p w14:paraId="0A5D44AD" w14:textId="77777777" w:rsidR="00A478A4" w:rsidRPr="007C4CC7" w:rsidRDefault="00DE28B2" w:rsidP="007C4CC7">
      <w:bookmarkStart w:id="12" w:name="_Toc506399116"/>
      <w:r w:rsidRPr="00A478A4">
        <w:rPr>
          <w:rFonts w:cstheme="minorHAnsi"/>
          <w:color w:val="000000" w:themeColor="text1"/>
        </w:rPr>
        <w:t>2.3. Обязательства эмитента</w:t>
      </w:r>
      <w:bookmarkEnd w:id="12"/>
    </w:p>
    <w:p w14:paraId="37205260" w14:textId="77777777" w:rsidR="008E5FEA" w:rsidRDefault="008E5FEA" w:rsidP="008E5FEA">
      <w:pPr>
        <w:pStyle w:val="3"/>
        <w:spacing w:line="276" w:lineRule="auto"/>
        <w:rPr>
          <w:rFonts w:asciiTheme="minorHAnsi" w:hAnsiTheme="minorHAnsi" w:cstheme="minorHAnsi"/>
          <w:color w:val="000000" w:themeColor="text1"/>
        </w:rPr>
      </w:pPr>
      <w:bookmarkStart w:id="13" w:name="_Hlk30592561"/>
      <w:bookmarkStart w:id="14" w:name="_Toc506399118"/>
      <w:r w:rsidRPr="001D6416">
        <w:rPr>
          <w:rFonts w:asciiTheme="minorHAnsi" w:hAnsiTheme="minorHAnsi" w:cstheme="minorHAnsi"/>
          <w:color w:val="000000" w:themeColor="text1"/>
        </w:rPr>
        <w:t>2.3.1. Заемные средства и кредиторская задолженность</w:t>
      </w:r>
      <w:r w:rsidRPr="00164161">
        <w:rPr>
          <w:rFonts w:asciiTheme="minorHAnsi" w:hAnsiTheme="minorHAnsi" w:cstheme="minorHAnsi"/>
          <w:color w:val="000000" w:themeColor="text1"/>
        </w:rPr>
        <w:t xml:space="preserve">  </w:t>
      </w:r>
      <w:r w:rsidR="006B4EBD" w:rsidRPr="00164161">
        <w:rPr>
          <w:rFonts w:asciiTheme="minorHAnsi" w:hAnsiTheme="minorHAnsi" w:cstheme="minorHAnsi"/>
          <w:color w:val="000000" w:themeColor="text1"/>
        </w:rPr>
        <w:t xml:space="preserve"> </w:t>
      </w:r>
    </w:p>
    <w:p w14:paraId="6E05092F" w14:textId="77777777" w:rsidR="000A587A" w:rsidRPr="007C4CC7" w:rsidRDefault="000A587A" w:rsidP="007C4CC7"/>
    <w:p w14:paraId="523E47E2" w14:textId="77777777" w:rsidR="000A587A" w:rsidRDefault="000A587A" w:rsidP="000A587A">
      <w:pPr>
        <w:spacing w:line="276" w:lineRule="auto"/>
        <w:rPr>
          <w:rFonts w:cstheme="minorHAnsi"/>
          <w:color w:val="000000" w:themeColor="text1"/>
        </w:rPr>
      </w:pPr>
      <w:r>
        <w:rPr>
          <w:rFonts w:cstheme="minorHAnsi"/>
          <w:color w:val="000000" w:themeColor="text1"/>
        </w:rPr>
        <w:t>Структура заемных средств:</w:t>
      </w:r>
    </w:p>
    <w:tbl>
      <w:tblPr>
        <w:tblStyle w:val="ac"/>
        <w:tblW w:w="5000" w:type="pct"/>
        <w:tblLook w:val="04A0" w:firstRow="1" w:lastRow="0" w:firstColumn="1" w:lastColumn="0" w:noHBand="0" w:noVBand="1"/>
      </w:tblPr>
      <w:tblGrid>
        <w:gridCol w:w="5768"/>
        <w:gridCol w:w="1600"/>
        <w:gridCol w:w="1977"/>
      </w:tblGrid>
      <w:tr w:rsidR="000A587A" w:rsidRPr="00852D80" w14:paraId="7B9E2AAC" w14:textId="77777777" w:rsidTr="00A33F10">
        <w:tc>
          <w:tcPr>
            <w:tcW w:w="3086" w:type="pct"/>
            <w:vAlign w:val="center"/>
          </w:tcPr>
          <w:p w14:paraId="3A589406" w14:textId="77777777" w:rsidR="000A587A" w:rsidRPr="008A1C50" w:rsidRDefault="000A587A" w:rsidP="00A33F10">
            <w:pPr>
              <w:spacing w:after="160" w:line="259" w:lineRule="auto"/>
              <w:jc w:val="center"/>
              <w:rPr>
                <w:b/>
                <w:i/>
              </w:rPr>
            </w:pPr>
            <w:r w:rsidRPr="00655A3C">
              <w:rPr>
                <w:b/>
                <w:i/>
              </w:rPr>
              <w:t>Наименование показателя</w:t>
            </w:r>
          </w:p>
        </w:tc>
        <w:tc>
          <w:tcPr>
            <w:tcW w:w="856" w:type="pct"/>
          </w:tcPr>
          <w:p w14:paraId="73338BBC" w14:textId="77777777" w:rsidR="000A587A" w:rsidRDefault="000A587A" w:rsidP="00A33F10">
            <w:pPr>
              <w:spacing w:after="160" w:line="259" w:lineRule="auto"/>
              <w:jc w:val="center"/>
              <w:rPr>
                <w:b/>
                <w:i/>
              </w:rPr>
            </w:pPr>
            <w:r w:rsidRPr="00655A3C">
              <w:rPr>
                <w:b/>
                <w:i/>
              </w:rPr>
              <w:t>Значение показателя, тыс.руб.</w:t>
            </w:r>
          </w:p>
          <w:p w14:paraId="1B84982C" w14:textId="77777777" w:rsidR="000A587A" w:rsidRPr="008A1C50" w:rsidRDefault="000A587A" w:rsidP="00A33F10">
            <w:pPr>
              <w:spacing w:after="160" w:line="259" w:lineRule="auto"/>
              <w:jc w:val="center"/>
              <w:rPr>
                <w:b/>
                <w:i/>
              </w:rPr>
            </w:pPr>
            <w:r>
              <w:rPr>
                <w:b/>
                <w:i/>
              </w:rPr>
              <w:t>на 31.12.2019</w:t>
            </w:r>
          </w:p>
        </w:tc>
        <w:tc>
          <w:tcPr>
            <w:tcW w:w="1059" w:type="pct"/>
          </w:tcPr>
          <w:p w14:paraId="48CE809D" w14:textId="77777777" w:rsidR="000A587A" w:rsidRPr="004733B6" w:rsidRDefault="000A587A" w:rsidP="00A33F10">
            <w:pPr>
              <w:spacing w:after="160" w:line="259" w:lineRule="auto"/>
              <w:jc w:val="center"/>
              <w:rPr>
                <w:b/>
                <w:i/>
              </w:rPr>
            </w:pPr>
            <w:r w:rsidRPr="004733B6">
              <w:rPr>
                <w:b/>
                <w:i/>
              </w:rPr>
              <w:t>Значение показателя, тыс.руб.</w:t>
            </w:r>
          </w:p>
          <w:p w14:paraId="3528DC74" w14:textId="0A7778C7" w:rsidR="000A587A" w:rsidRPr="008A1C50" w:rsidRDefault="000A587A" w:rsidP="00A33F10">
            <w:pPr>
              <w:jc w:val="center"/>
              <w:rPr>
                <w:b/>
                <w:i/>
              </w:rPr>
            </w:pPr>
            <w:r w:rsidRPr="004733B6">
              <w:rPr>
                <w:b/>
                <w:i/>
              </w:rPr>
              <w:t>на 3</w:t>
            </w:r>
            <w:r w:rsidR="00A478A4" w:rsidRPr="004733B6">
              <w:rPr>
                <w:b/>
                <w:i/>
              </w:rPr>
              <w:t>0</w:t>
            </w:r>
            <w:r w:rsidRPr="004733B6">
              <w:rPr>
                <w:b/>
                <w:i/>
              </w:rPr>
              <w:t>.0</w:t>
            </w:r>
            <w:r w:rsidR="00072BAD">
              <w:rPr>
                <w:b/>
                <w:i/>
              </w:rPr>
              <w:t>9</w:t>
            </w:r>
            <w:r w:rsidRPr="004733B6">
              <w:rPr>
                <w:b/>
                <w:i/>
              </w:rPr>
              <w:t>.2020</w:t>
            </w:r>
          </w:p>
        </w:tc>
      </w:tr>
      <w:tr w:rsidR="000A587A" w14:paraId="7E96EC8C" w14:textId="77777777" w:rsidTr="00A33F10">
        <w:tc>
          <w:tcPr>
            <w:tcW w:w="3086" w:type="pct"/>
          </w:tcPr>
          <w:p w14:paraId="7DD81532" w14:textId="77777777" w:rsidR="000A587A" w:rsidRDefault="000A587A" w:rsidP="00A33F10">
            <w:pPr>
              <w:spacing w:line="276" w:lineRule="auto"/>
              <w:rPr>
                <w:rFonts w:cstheme="minorHAnsi"/>
                <w:color w:val="000000" w:themeColor="text1"/>
              </w:rPr>
            </w:pPr>
            <w:r>
              <w:rPr>
                <w:rFonts w:cstheme="minorHAnsi"/>
                <w:color w:val="000000" w:themeColor="text1"/>
              </w:rPr>
              <w:lastRenderedPageBreak/>
              <w:t>Долгосрочные заемные средства, в том числе:</w:t>
            </w:r>
          </w:p>
        </w:tc>
        <w:tc>
          <w:tcPr>
            <w:tcW w:w="856" w:type="pct"/>
          </w:tcPr>
          <w:p w14:paraId="65B22429"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7E22229D"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0A02AF63" w14:textId="77777777" w:rsidTr="00A33F10">
        <w:tc>
          <w:tcPr>
            <w:tcW w:w="3086" w:type="pct"/>
          </w:tcPr>
          <w:p w14:paraId="7EFDBF73" w14:textId="77777777" w:rsidR="000A587A" w:rsidRPr="008A1C50" w:rsidRDefault="000A587A" w:rsidP="00A33F10">
            <w:pPr>
              <w:spacing w:line="276" w:lineRule="auto"/>
              <w:rPr>
                <w:rFonts w:cstheme="minorHAnsi"/>
                <w:color w:val="000000" w:themeColor="text1"/>
                <w:sz w:val="16"/>
                <w:szCs w:val="16"/>
              </w:rPr>
            </w:pPr>
            <w:r w:rsidRPr="00655A3C">
              <w:rPr>
                <w:rFonts w:cstheme="minorHAnsi"/>
                <w:color w:val="000000" w:themeColor="text1"/>
                <w:sz w:val="16"/>
                <w:szCs w:val="16"/>
              </w:rPr>
              <w:t>Кредиты</w:t>
            </w:r>
          </w:p>
        </w:tc>
        <w:tc>
          <w:tcPr>
            <w:tcW w:w="856" w:type="pct"/>
          </w:tcPr>
          <w:p w14:paraId="67A6A413"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7EF14C22"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492D6CA6" w14:textId="77777777" w:rsidTr="00A33F10">
        <w:tc>
          <w:tcPr>
            <w:tcW w:w="3086" w:type="pct"/>
          </w:tcPr>
          <w:p w14:paraId="240F2655" w14:textId="77777777" w:rsidR="000A587A" w:rsidRPr="008A1C50" w:rsidRDefault="000A587A" w:rsidP="00A33F10">
            <w:pPr>
              <w:spacing w:line="276" w:lineRule="auto"/>
              <w:rPr>
                <w:rFonts w:cstheme="minorHAnsi"/>
                <w:color w:val="000000" w:themeColor="text1"/>
                <w:sz w:val="16"/>
                <w:szCs w:val="16"/>
              </w:rPr>
            </w:pPr>
            <w:r w:rsidRPr="00655A3C">
              <w:rPr>
                <w:rFonts w:cstheme="minorHAnsi"/>
                <w:color w:val="000000" w:themeColor="text1"/>
                <w:sz w:val="16"/>
                <w:szCs w:val="16"/>
              </w:rPr>
              <w:t>Займы, за исключением облигационных</w:t>
            </w:r>
          </w:p>
        </w:tc>
        <w:tc>
          <w:tcPr>
            <w:tcW w:w="856" w:type="pct"/>
          </w:tcPr>
          <w:p w14:paraId="743E5BA6"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174EE82B"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052D42C5" w14:textId="77777777" w:rsidTr="00A33F10">
        <w:tc>
          <w:tcPr>
            <w:tcW w:w="3086" w:type="pct"/>
          </w:tcPr>
          <w:p w14:paraId="6EADEA87" w14:textId="77777777" w:rsidR="000A587A" w:rsidRPr="008A1C50" w:rsidRDefault="000A587A" w:rsidP="00A33F10">
            <w:pPr>
              <w:spacing w:line="276" w:lineRule="auto"/>
              <w:rPr>
                <w:rFonts w:cstheme="minorHAnsi"/>
                <w:color w:val="000000" w:themeColor="text1"/>
                <w:sz w:val="16"/>
                <w:szCs w:val="16"/>
              </w:rPr>
            </w:pPr>
            <w:r w:rsidRPr="00655A3C">
              <w:rPr>
                <w:rFonts w:cstheme="minorHAnsi"/>
                <w:color w:val="000000" w:themeColor="text1"/>
                <w:sz w:val="16"/>
                <w:szCs w:val="16"/>
              </w:rPr>
              <w:t>Облигационные займы</w:t>
            </w:r>
          </w:p>
        </w:tc>
        <w:tc>
          <w:tcPr>
            <w:tcW w:w="856" w:type="pct"/>
          </w:tcPr>
          <w:p w14:paraId="210B2F29"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451D03F2"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72935957" w14:textId="77777777" w:rsidTr="00A33F10">
        <w:tc>
          <w:tcPr>
            <w:tcW w:w="3086" w:type="pct"/>
          </w:tcPr>
          <w:p w14:paraId="3467299A" w14:textId="77777777" w:rsidR="000A587A" w:rsidRDefault="000A587A" w:rsidP="00A33F10">
            <w:pPr>
              <w:spacing w:line="276" w:lineRule="auto"/>
              <w:rPr>
                <w:rFonts w:cstheme="minorHAnsi"/>
                <w:color w:val="000000" w:themeColor="text1"/>
              </w:rPr>
            </w:pPr>
            <w:r>
              <w:rPr>
                <w:rFonts w:cstheme="minorHAnsi"/>
                <w:color w:val="000000" w:themeColor="text1"/>
              </w:rPr>
              <w:t>Краткосрочные  заемные средства, в том числе:</w:t>
            </w:r>
          </w:p>
        </w:tc>
        <w:tc>
          <w:tcPr>
            <w:tcW w:w="856" w:type="pct"/>
          </w:tcPr>
          <w:p w14:paraId="74B3CEF6"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3117A14A"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391E514C" w14:textId="77777777" w:rsidTr="00A33F10">
        <w:tc>
          <w:tcPr>
            <w:tcW w:w="3086" w:type="pct"/>
          </w:tcPr>
          <w:p w14:paraId="19D7470F" w14:textId="77777777" w:rsidR="000A587A" w:rsidRPr="008A1C50" w:rsidRDefault="000A587A" w:rsidP="00A33F10">
            <w:pPr>
              <w:spacing w:line="276" w:lineRule="auto"/>
              <w:rPr>
                <w:rFonts w:cstheme="minorHAnsi"/>
                <w:color w:val="000000" w:themeColor="text1"/>
                <w:sz w:val="16"/>
                <w:szCs w:val="16"/>
              </w:rPr>
            </w:pPr>
            <w:r w:rsidRPr="00655A3C">
              <w:rPr>
                <w:rFonts w:cstheme="minorHAnsi"/>
                <w:color w:val="000000" w:themeColor="text1"/>
                <w:sz w:val="16"/>
                <w:szCs w:val="16"/>
              </w:rPr>
              <w:t>Кредиты</w:t>
            </w:r>
          </w:p>
        </w:tc>
        <w:tc>
          <w:tcPr>
            <w:tcW w:w="856" w:type="pct"/>
          </w:tcPr>
          <w:p w14:paraId="72CDC604"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5B3270CD"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0E5EE3D0" w14:textId="77777777" w:rsidTr="00A33F10">
        <w:tc>
          <w:tcPr>
            <w:tcW w:w="3086" w:type="pct"/>
          </w:tcPr>
          <w:p w14:paraId="5B21AEDE" w14:textId="77777777" w:rsidR="000A587A" w:rsidRPr="008A1C50" w:rsidRDefault="000A587A" w:rsidP="00A33F10">
            <w:pPr>
              <w:spacing w:line="276" w:lineRule="auto"/>
              <w:rPr>
                <w:rFonts w:cstheme="minorHAnsi"/>
                <w:color w:val="000000" w:themeColor="text1"/>
                <w:sz w:val="16"/>
                <w:szCs w:val="16"/>
              </w:rPr>
            </w:pPr>
            <w:r w:rsidRPr="00655A3C">
              <w:rPr>
                <w:rFonts w:cstheme="minorHAnsi"/>
                <w:color w:val="000000" w:themeColor="text1"/>
                <w:sz w:val="16"/>
                <w:szCs w:val="16"/>
              </w:rPr>
              <w:t>Займы, за исключением облигационных</w:t>
            </w:r>
          </w:p>
        </w:tc>
        <w:tc>
          <w:tcPr>
            <w:tcW w:w="856" w:type="pct"/>
          </w:tcPr>
          <w:p w14:paraId="363E67D2"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1321AFB8"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2869804E" w14:textId="77777777" w:rsidTr="00A33F10">
        <w:tc>
          <w:tcPr>
            <w:tcW w:w="3086" w:type="pct"/>
          </w:tcPr>
          <w:p w14:paraId="69565E5A" w14:textId="77777777" w:rsidR="000A587A" w:rsidRPr="008A1C50" w:rsidRDefault="000A587A" w:rsidP="00A33F10">
            <w:pPr>
              <w:spacing w:line="276" w:lineRule="auto"/>
              <w:rPr>
                <w:rFonts w:cstheme="minorHAnsi"/>
                <w:color w:val="000000" w:themeColor="text1"/>
                <w:sz w:val="16"/>
                <w:szCs w:val="16"/>
              </w:rPr>
            </w:pPr>
            <w:r w:rsidRPr="00655A3C">
              <w:rPr>
                <w:rFonts w:cstheme="minorHAnsi"/>
                <w:color w:val="000000" w:themeColor="text1"/>
                <w:sz w:val="16"/>
                <w:szCs w:val="16"/>
              </w:rPr>
              <w:t>Облигационные займы</w:t>
            </w:r>
          </w:p>
        </w:tc>
        <w:tc>
          <w:tcPr>
            <w:tcW w:w="856" w:type="pct"/>
          </w:tcPr>
          <w:p w14:paraId="316EA0F3"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7C216696"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50B05CA2" w14:textId="77777777" w:rsidTr="00A33F10">
        <w:tc>
          <w:tcPr>
            <w:tcW w:w="3086" w:type="pct"/>
          </w:tcPr>
          <w:p w14:paraId="726BF4E4" w14:textId="77777777" w:rsidR="000A587A" w:rsidRDefault="000A587A" w:rsidP="00A33F10">
            <w:pPr>
              <w:spacing w:line="276" w:lineRule="auto"/>
              <w:rPr>
                <w:rFonts w:cstheme="minorHAnsi"/>
                <w:color w:val="000000" w:themeColor="text1"/>
              </w:rPr>
            </w:pPr>
            <w:r>
              <w:rPr>
                <w:rFonts w:cstheme="minorHAnsi"/>
                <w:color w:val="000000" w:themeColor="text1"/>
              </w:rPr>
              <w:t>Общий размер просроченной задолженности по заемным средствам,  в том числе:</w:t>
            </w:r>
          </w:p>
        </w:tc>
        <w:tc>
          <w:tcPr>
            <w:tcW w:w="856" w:type="pct"/>
          </w:tcPr>
          <w:p w14:paraId="329ED6C0"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12A14A69"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2AD995C0" w14:textId="77777777" w:rsidTr="00A33F10">
        <w:tc>
          <w:tcPr>
            <w:tcW w:w="3086" w:type="pct"/>
          </w:tcPr>
          <w:p w14:paraId="18DE9F6D" w14:textId="77777777" w:rsidR="000A587A" w:rsidRDefault="000A587A" w:rsidP="00A33F10">
            <w:pPr>
              <w:spacing w:line="276" w:lineRule="auto"/>
              <w:rPr>
                <w:rFonts w:cstheme="minorHAnsi"/>
                <w:color w:val="000000" w:themeColor="text1"/>
              </w:rPr>
            </w:pPr>
            <w:r>
              <w:rPr>
                <w:rFonts w:cstheme="minorHAnsi"/>
                <w:color w:val="000000" w:themeColor="text1"/>
                <w:sz w:val="16"/>
                <w:szCs w:val="16"/>
              </w:rPr>
              <w:t>По к</w:t>
            </w:r>
            <w:r w:rsidRPr="00655A3C">
              <w:rPr>
                <w:rFonts w:cstheme="minorHAnsi"/>
                <w:color w:val="000000" w:themeColor="text1"/>
                <w:sz w:val="16"/>
                <w:szCs w:val="16"/>
              </w:rPr>
              <w:t>редит</w:t>
            </w:r>
            <w:r>
              <w:rPr>
                <w:rFonts w:cstheme="minorHAnsi"/>
                <w:color w:val="000000" w:themeColor="text1"/>
                <w:sz w:val="16"/>
                <w:szCs w:val="16"/>
              </w:rPr>
              <w:t xml:space="preserve">ам </w:t>
            </w:r>
          </w:p>
        </w:tc>
        <w:tc>
          <w:tcPr>
            <w:tcW w:w="856" w:type="pct"/>
          </w:tcPr>
          <w:p w14:paraId="2F96D3A4"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48421983"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106B35B4" w14:textId="77777777" w:rsidTr="00A33F10">
        <w:tc>
          <w:tcPr>
            <w:tcW w:w="3086" w:type="pct"/>
          </w:tcPr>
          <w:p w14:paraId="7852B473" w14:textId="77777777" w:rsidR="000A587A" w:rsidRDefault="000A587A" w:rsidP="00A33F10">
            <w:pPr>
              <w:spacing w:line="276" w:lineRule="auto"/>
              <w:rPr>
                <w:rFonts w:cstheme="minorHAnsi"/>
                <w:color w:val="000000" w:themeColor="text1"/>
              </w:rPr>
            </w:pPr>
            <w:r>
              <w:rPr>
                <w:rFonts w:cstheme="minorHAnsi"/>
                <w:color w:val="000000" w:themeColor="text1"/>
                <w:sz w:val="16"/>
                <w:szCs w:val="16"/>
              </w:rPr>
              <w:t>По з</w:t>
            </w:r>
            <w:r w:rsidRPr="00655A3C">
              <w:rPr>
                <w:rFonts w:cstheme="minorHAnsi"/>
                <w:color w:val="000000" w:themeColor="text1"/>
                <w:sz w:val="16"/>
                <w:szCs w:val="16"/>
              </w:rPr>
              <w:t>айм</w:t>
            </w:r>
            <w:r>
              <w:rPr>
                <w:rFonts w:cstheme="minorHAnsi"/>
                <w:color w:val="000000" w:themeColor="text1"/>
                <w:sz w:val="16"/>
                <w:szCs w:val="16"/>
              </w:rPr>
              <w:t>ам</w:t>
            </w:r>
            <w:r w:rsidRPr="00655A3C">
              <w:rPr>
                <w:rFonts w:cstheme="minorHAnsi"/>
                <w:color w:val="000000" w:themeColor="text1"/>
                <w:sz w:val="16"/>
                <w:szCs w:val="16"/>
              </w:rPr>
              <w:t>, за исключением облигационных</w:t>
            </w:r>
          </w:p>
        </w:tc>
        <w:tc>
          <w:tcPr>
            <w:tcW w:w="856" w:type="pct"/>
          </w:tcPr>
          <w:p w14:paraId="17E1877B"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42173C25"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r w:rsidR="000A587A" w14:paraId="3CBD2553" w14:textId="77777777" w:rsidTr="00A33F10">
        <w:tc>
          <w:tcPr>
            <w:tcW w:w="3086" w:type="pct"/>
          </w:tcPr>
          <w:p w14:paraId="7BF80132" w14:textId="77777777" w:rsidR="000A587A" w:rsidRDefault="000A587A" w:rsidP="00A33F10">
            <w:pPr>
              <w:spacing w:line="276" w:lineRule="auto"/>
              <w:rPr>
                <w:rFonts w:cstheme="minorHAnsi"/>
                <w:color w:val="000000" w:themeColor="text1"/>
              </w:rPr>
            </w:pPr>
            <w:r>
              <w:rPr>
                <w:rFonts w:cstheme="minorHAnsi"/>
                <w:color w:val="000000" w:themeColor="text1"/>
                <w:sz w:val="16"/>
                <w:szCs w:val="16"/>
              </w:rPr>
              <w:t>По о</w:t>
            </w:r>
            <w:r w:rsidRPr="00655A3C">
              <w:rPr>
                <w:rFonts w:cstheme="minorHAnsi"/>
                <w:color w:val="000000" w:themeColor="text1"/>
                <w:sz w:val="16"/>
                <w:szCs w:val="16"/>
              </w:rPr>
              <w:t>блигационны</w:t>
            </w:r>
            <w:r>
              <w:rPr>
                <w:rFonts w:cstheme="minorHAnsi"/>
                <w:color w:val="000000" w:themeColor="text1"/>
                <w:sz w:val="16"/>
                <w:szCs w:val="16"/>
              </w:rPr>
              <w:t>м</w:t>
            </w:r>
            <w:r w:rsidRPr="00655A3C">
              <w:rPr>
                <w:rFonts w:cstheme="minorHAnsi"/>
                <w:color w:val="000000" w:themeColor="text1"/>
                <w:sz w:val="16"/>
                <w:szCs w:val="16"/>
              </w:rPr>
              <w:t xml:space="preserve"> займ</w:t>
            </w:r>
            <w:r>
              <w:rPr>
                <w:rFonts w:cstheme="minorHAnsi"/>
                <w:color w:val="000000" w:themeColor="text1"/>
                <w:sz w:val="16"/>
                <w:szCs w:val="16"/>
              </w:rPr>
              <w:t>ам</w:t>
            </w:r>
          </w:p>
        </w:tc>
        <w:tc>
          <w:tcPr>
            <w:tcW w:w="856" w:type="pct"/>
          </w:tcPr>
          <w:p w14:paraId="7452CDF4"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c>
          <w:tcPr>
            <w:tcW w:w="1059" w:type="pct"/>
          </w:tcPr>
          <w:p w14:paraId="27B3EDF9" w14:textId="77777777" w:rsidR="000A587A" w:rsidRDefault="000A587A" w:rsidP="00A33F10">
            <w:pPr>
              <w:spacing w:line="276" w:lineRule="auto"/>
              <w:jc w:val="center"/>
              <w:rPr>
                <w:rFonts w:cstheme="minorHAnsi"/>
                <w:color w:val="000000" w:themeColor="text1"/>
              </w:rPr>
            </w:pPr>
            <w:r>
              <w:rPr>
                <w:rFonts w:cstheme="minorHAnsi"/>
                <w:color w:val="000000" w:themeColor="text1"/>
              </w:rPr>
              <w:t>0</w:t>
            </w:r>
          </w:p>
        </w:tc>
      </w:tr>
    </w:tbl>
    <w:p w14:paraId="3F4DC003" w14:textId="77777777" w:rsidR="000A587A" w:rsidRPr="007C4CC7" w:rsidRDefault="000A587A" w:rsidP="00164161">
      <w:pPr>
        <w:autoSpaceDE w:val="0"/>
        <w:autoSpaceDN w:val="0"/>
        <w:adjustRightInd w:val="0"/>
        <w:spacing w:after="0" w:line="240" w:lineRule="auto"/>
        <w:ind w:left="357"/>
        <w:rPr>
          <w:rFonts w:cstheme="minorHAnsi"/>
          <w:color w:val="000000" w:themeColor="text1"/>
        </w:rPr>
      </w:pPr>
    </w:p>
    <w:p w14:paraId="24CC0B48" w14:textId="77777777" w:rsidR="000A587A" w:rsidRDefault="000A587A" w:rsidP="000A587A">
      <w:pPr>
        <w:spacing w:line="276" w:lineRule="auto"/>
        <w:rPr>
          <w:rFonts w:cstheme="minorHAnsi"/>
          <w:color w:val="000000" w:themeColor="text1"/>
        </w:rPr>
      </w:pPr>
      <w:r w:rsidRPr="00FC3A1E">
        <w:rPr>
          <w:rFonts w:cstheme="minorHAnsi"/>
          <w:color w:val="000000" w:themeColor="text1"/>
        </w:rPr>
        <w:t>Структура кредиторской задолженности:</w:t>
      </w:r>
    </w:p>
    <w:tbl>
      <w:tblPr>
        <w:tblStyle w:val="ac"/>
        <w:tblW w:w="9345" w:type="dxa"/>
        <w:tblLook w:val="04A0" w:firstRow="1" w:lastRow="0" w:firstColumn="1" w:lastColumn="0" w:noHBand="0" w:noVBand="1"/>
      </w:tblPr>
      <w:tblGrid>
        <w:gridCol w:w="5093"/>
        <w:gridCol w:w="2126"/>
        <w:gridCol w:w="2126"/>
      </w:tblGrid>
      <w:tr w:rsidR="00D43B48" w:rsidRPr="00655A3C" w14:paraId="5A2207F6" w14:textId="77777777" w:rsidTr="00255BDA">
        <w:tc>
          <w:tcPr>
            <w:tcW w:w="5093" w:type="dxa"/>
            <w:vAlign w:val="center"/>
          </w:tcPr>
          <w:p w14:paraId="42D99AFA" w14:textId="77777777" w:rsidR="00D43B48" w:rsidRPr="00655A3C" w:rsidRDefault="00D43B48" w:rsidP="00A33F10">
            <w:pPr>
              <w:spacing w:after="160" w:line="259" w:lineRule="auto"/>
              <w:jc w:val="center"/>
              <w:rPr>
                <w:b/>
                <w:i/>
              </w:rPr>
            </w:pPr>
            <w:r w:rsidRPr="00655A3C">
              <w:rPr>
                <w:b/>
                <w:i/>
              </w:rPr>
              <w:t>Наименование показателя</w:t>
            </w:r>
          </w:p>
        </w:tc>
        <w:tc>
          <w:tcPr>
            <w:tcW w:w="2126" w:type="dxa"/>
          </w:tcPr>
          <w:p w14:paraId="311B5026" w14:textId="77777777" w:rsidR="00D43B48" w:rsidRDefault="00D43B48" w:rsidP="00A33F10">
            <w:pPr>
              <w:spacing w:after="160" w:line="259" w:lineRule="auto"/>
              <w:jc w:val="center"/>
              <w:rPr>
                <w:b/>
                <w:i/>
              </w:rPr>
            </w:pPr>
            <w:r w:rsidRPr="00655A3C">
              <w:rPr>
                <w:b/>
                <w:i/>
              </w:rPr>
              <w:t>Значение показателя, тыс.руб.</w:t>
            </w:r>
          </w:p>
          <w:p w14:paraId="7FDE87C9" w14:textId="77777777" w:rsidR="00D43B48" w:rsidRPr="00655A3C" w:rsidRDefault="00D43B48" w:rsidP="00A33F10">
            <w:pPr>
              <w:jc w:val="center"/>
              <w:rPr>
                <w:b/>
                <w:i/>
              </w:rPr>
            </w:pPr>
            <w:r>
              <w:rPr>
                <w:b/>
                <w:i/>
              </w:rPr>
              <w:t>на 31.12.2019</w:t>
            </w:r>
          </w:p>
        </w:tc>
        <w:tc>
          <w:tcPr>
            <w:tcW w:w="2126" w:type="dxa"/>
            <w:vAlign w:val="center"/>
          </w:tcPr>
          <w:p w14:paraId="170C1CE3" w14:textId="77777777" w:rsidR="00DE31FC" w:rsidRPr="002C7DAA" w:rsidRDefault="00D43B48" w:rsidP="0015734E">
            <w:pPr>
              <w:jc w:val="center"/>
              <w:rPr>
                <w:rFonts w:ascii="Calibri" w:hAnsi="Calibri"/>
                <w:b/>
                <w:bCs/>
                <w:i/>
                <w:iCs/>
                <w:color w:val="000000"/>
              </w:rPr>
            </w:pPr>
            <w:r w:rsidRPr="002C7DAA">
              <w:rPr>
                <w:rFonts w:ascii="Calibri" w:hAnsi="Calibri"/>
                <w:b/>
                <w:bCs/>
                <w:i/>
                <w:iCs/>
                <w:color w:val="000000"/>
              </w:rPr>
              <w:t>Значение показателя, тыс.руб.</w:t>
            </w:r>
          </w:p>
          <w:p w14:paraId="46BCF579" w14:textId="362E299E" w:rsidR="00D43B48" w:rsidRPr="002C7DAA" w:rsidRDefault="00D43B48" w:rsidP="0015734E">
            <w:pPr>
              <w:jc w:val="center"/>
              <w:rPr>
                <w:b/>
                <w:i/>
              </w:rPr>
            </w:pPr>
            <w:r w:rsidRPr="002C7DAA">
              <w:rPr>
                <w:rFonts w:ascii="Calibri" w:hAnsi="Calibri"/>
                <w:b/>
                <w:bCs/>
                <w:i/>
                <w:iCs/>
                <w:color w:val="000000"/>
              </w:rPr>
              <w:t xml:space="preserve"> на 30.0</w:t>
            </w:r>
            <w:r w:rsidR="003A37B7">
              <w:rPr>
                <w:rFonts w:ascii="Calibri" w:hAnsi="Calibri"/>
                <w:b/>
                <w:bCs/>
                <w:i/>
                <w:iCs/>
                <w:color w:val="000000"/>
              </w:rPr>
              <w:t>9</w:t>
            </w:r>
            <w:r w:rsidRPr="002C7DAA">
              <w:rPr>
                <w:rFonts w:ascii="Calibri" w:hAnsi="Calibri"/>
                <w:b/>
                <w:bCs/>
                <w:i/>
                <w:iCs/>
                <w:color w:val="000000"/>
              </w:rPr>
              <w:t>.2020</w:t>
            </w:r>
          </w:p>
        </w:tc>
      </w:tr>
      <w:tr w:rsidR="00DE31FC" w14:paraId="5DE71F4C" w14:textId="77777777" w:rsidTr="00A33F10">
        <w:tc>
          <w:tcPr>
            <w:tcW w:w="5093" w:type="dxa"/>
          </w:tcPr>
          <w:p w14:paraId="66983C82" w14:textId="77777777" w:rsidR="00DE31FC" w:rsidRDefault="00DE31FC" w:rsidP="00A33F10">
            <w:pPr>
              <w:spacing w:line="276" w:lineRule="auto"/>
              <w:rPr>
                <w:rFonts w:cstheme="minorHAnsi"/>
                <w:color w:val="000000" w:themeColor="text1"/>
              </w:rPr>
            </w:pPr>
            <w:r>
              <w:rPr>
                <w:rFonts w:cstheme="minorHAnsi"/>
                <w:color w:val="000000" w:themeColor="text1"/>
              </w:rPr>
              <w:t>Общий размер кредиторской задолженности</w:t>
            </w:r>
          </w:p>
        </w:tc>
        <w:tc>
          <w:tcPr>
            <w:tcW w:w="2126" w:type="dxa"/>
            <w:vAlign w:val="center"/>
          </w:tcPr>
          <w:p w14:paraId="795646C0" w14:textId="77777777" w:rsidR="00DE31FC" w:rsidRPr="00AE0989" w:rsidDel="00AE0989" w:rsidRDefault="00DE31FC" w:rsidP="00A33F10">
            <w:pPr>
              <w:spacing w:line="276" w:lineRule="auto"/>
              <w:jc w:val="center"/>
              <w:rPr>
                <w:color w:val="000000"/>
              </w:rPr>
            </w:pPr>
            <w:r>
              <w:rPr>
                <w:color w:val="000000"/>
              </w:rPr>
              <w:t>74 049</w:t>
            </w:r>
          </w:p>
        </w:tc>
        <w:tc>
          <w:tcPr>
            <w:tcW w:w="2126" w:type="dxa"/>
            <w:vAlign w:val="center"/>
          </w:tcPr>
          <w:p w14:paraId="7DE539CB" w14:textId="08EB23BA" w:rsidR="00DE31FC" w:rsidRPr="002C7DAA" w:rsidRDefault="003A37B7" w:rsidP="00A33F10">
            <w:pPr>
              <w:spacing w:line="276" w:lineRule="auto"/>
              <w:jc w:val="center"/>
              <w:rPr>
                <w:color w:val="000000"/>
              </w:rPr>
            </w:pPr>
            <w:r>
              <w:rPr>
                <w:rFonts w:ascii="Calibri" w:hAnsi="Calibri"/>
                <w:color w:val="000000"/>
              </w:rPr>
              <w:t>87 235</w:t>
            </w:r>
          </w:p>
        </w:tc>
      </w:tr>
      <w:tr w:rsidR="00DE31FC" w14:paraId="19A1C82C" w14:textId="77777777" w:rsidTr="00A33F10">
        <w:tc>
          <w:tcPr>
            <w:tcW w:w="5093" w:type="dxa"/>
          </w:tcPr>
          <w:p w14:paraId="06A89EE0" w14:textId="77777777" w:rsidR="00DE31FC" w:rsidRPr="00655A3C" w:rsidRDefault="00DE31FC" w:rsidP="00A33F10">
            <w:pPr>
              <w:spacing w:line="276" w:lineRule="auto"/>
              <w:rPr>
                <w:rFonts w:cstheme="minorHAnsi"/>
                <w:color w:val="000000" w:themeColor="text1"/>
                <w:sz w:val="16"/>
                <w:szCs w:val="16"/>
              </w:rPr>
            </w:pPr>
            <w:r>
              <w:rPr>
                <w:rFonts w:cstheme="minorHAnsi"/>
                <w:color w:val="000000" w:themeColor="text1"/>
                <w:sz w:val="16"/>
                <w:szCs w:val="16"/>
              </w:rPr>
              <w:t xml:space="preserve">         Из нее просроченная</w:t>
            </w:r>
          </w:p>
        </w:tc>
        <w:tc>
          <w:tcPr>
            <w:tcW w:w="2126" w:type="dxa"/>
            <w:vAlign w:val="center"/>
          </w:tcPr>
          <w:p w14:paraId="0DE398F2" w14:textId="77777777" w:rsidR="00DE31FC" w:rsidRPr="00AE0989" w:rsidDel="00D453CB" w:rsidRDefault="00DE31FC" w:rsidP="00A33F10">
            <w:pPr>
              <w:spacing w:line="276" w:lineRule="auto"/>
              <w:jc w:val="center"/>
              <w:rPr>
                <w:color w:val="000000"/>
              </w:rPr>
            </w:pPr>
            <w:r>
              <w:rPr>
                <w:color w:val="000000"/>
              </w:rPr>
              <w:t>0</w:t>
            </w:r>
          </w:p>
        </w:tc>
        <w:tc>
          <w:tcPr>
            <w:tcW w:w="2126" w:type="dxa"/>
            <w:vAlign w:val="center"/>
          </w:tcPr>
          <w:p w14:paraId="6F6F3DC6" w14:textId="77777777" w:rsidR="00DE31FC" w:rsidRPr="002C7DAA" w:rsidRDefault="00DE31FC" w:rsidP="00A33F10">
            <w:pPr>
              <w:spacing w:line="276" w:lineRule="auto"/>
              <w:jc w:val="center"/>
              <w:rPr>
                <w:color w:val="000000"/>
              </w:rPr>
            </w:pPr>
            <w:r w:rsidRPr="002C7DAA">
              <w:rPr>
                <w:rFonts w:ascii="Calibri" w:hAnsi="Calibri"/>
                <w:color w:val="000000"/>
              </w:rPr>
              <w:t>0</w:t>
            </w:r>
          </w:p>
        </w:tc>
      </w:tr>
      <w:tr w:rsidR="00DE31FC" w14:paraId="1B60D2C5" w14:textId="77777777" w:rsidTr="00A33F10">
        <w:tc>
          <w:tcPr>
            <w:tcW w:w="5093" w:type="dxa"/>
          </w:tcPr>
          <w:p w14:paraId="6E89018B" w14:textId="77777777" w:rsidR="00DE31FC" w:rsidRPr="00655A3C" w:rsidRDefault="00DE31FC" w:rsidP="00A33F10">
            <w:pPr>
              <w:spacing w:line="276" w:lineRule="auto"/>
              <w:rPr>
                <w:rFonts w:cstheme="minorHAnsi"/>
                <w:color w:val="000000" w:themeColor="text1"/>
                <w:sz w:val="16"/>
                <w:szCs w:val="16"/>
              </w:rPr>
            </w:pPr>
            <w:r>
              <w:rPr>
                <w:rFonts w:cstheme="minorHAnsi"/>
                <w:color w:val="000000" w:themeColor="text1"/>
              </w:rPr>
              <w:t>в том числе:</w:t>
            </w:r>
          </w:p>
        </w:tc>
        <w:tc>
          <w:tcPr>
            <w:tcW w:w="2126" w:type="dxa"/>
            <w:vAlign w:val="center"/>
          </w:tcPr>
          <w:p w14:paraId="190D2F3A" w14:textId="77777777" w:rsidR="00DE31FC" w:rsidRPr="00243056" w:rsidDel="00AE0989" w:rsidRDefault="00DE31FC" w:rsidP="00A33F10">
            <w:pPr>
              <w:spacing w:line="276" w:lineRule="auto"/>
              <w:jc w:val="center"/>
              <w:rPr>
                <w:color w:val="000000"/>
              </w:rPr>
            </w:pPr>
          </w:p>
        </w:tc>
        <w:tc>
          <w:tcPr>
            <w:tcW w:w="2126" w:type="dxa"/>
            <w:vAlign w:val="center"/>
          </w:tcPr>
          <w:p w14:paraId="29D9961E" w14:textId="77777777" w:rsidR="00DE31FC" w:rsidRPr="002C7DAA" w:rsidRDefault="00DE31FC" w:rsidP="00A33F10">
            <w:pPr>
              <w:spacing w:line="276" w:lineRule="auto"/>
              <w:jc w:val="center"/>
              <w:rPr>
                <w:color w:val="000000"/>
              </w:rPr>
            </w:pPr>
            <w:r w:rsidRPr="002C7DAA">
              <w:rPr>
                <w:rFonts w:ascii="Calibri" w:hAnsi="Calibri"/>
                <w:color w:val="000000"/>
              </w:rPr>
              <w:t> </w:t>
            </w:r>
          </w:p>
        </w:tc>
      </w:tr>
      <w:tr w:rsidR="00DE31FC" w14:paraId="7F9D1370" w14:textId="77777777" w:rsidTr="00A33F10">
        <w:tc>
          <w:tcPr>
            <w:tcW w:w="5093" w:type="dxa"/>
          </w:tcPr>
          <w:p w14:paraId="6C82892F" w14:textId="77777777" w:rsidR="00DE31FC" w:rsidRPr="00655A3C" w:rsidRDefault="00DE31FC" w:rsidP="00A33F10">
            <w:pPr>
              <w:spacing w:line="276" w:lineRule="auto"/>
              <w:rPr>
                <w:rFonts w:cstheme="minorHAnsi"/>
                <w:color w:val="000000" w:themeColor="text1"/>
                <w:sz w:val="16"/>
                <w:szCs w:val="16"/>
              </w:rPr>
            </w:pPr>
            <w:r>
              <w:rPr>
                <w:rFonts w:cstheme="minorHAnsi"/>
                <w:color w:val="000000" w:themeColor="text1"/>
                <w:sz w:val="16"/>
                <w:szCs w:val="16"/>
              </w:rPr>
              <w:t>Перед бюджетом и государственными внебюджетными фондами</w:t>
            </w:r>
          </w:p>
        </w:tc>
        <w:tc>
          <w:tcPr>
            <w:tcW w:w="2126" w:type="dxa"/>
            <w:vAlign w:val="center"/>
          </w:tcPr>
          <w:p w14:paraId="66D5C410" w14:textId="77777777" w:rsidR="00DE31FC" w:rsidRPr="00243056" w:rsidDel="00D453CB" w:rsidRDefault="00DE31FC" w:rsidP="00A33F10">
            <w:pPr>
              <w:spacing w:line="276" w:lineRule="auto"/>
              <w:jc w:val="center"/>
              <w:rPr>
                <w:color w:val="000000"/>
                <w:lang w:val="en-US"/>
              </w:rPr>
            </w:pPr>
            <w:r w:rsidRPr="00243056">
              <w:rPr>
                <w:color w:val="000000"/>
                <w:lang w:val="en-US"/>
              </w:rPr>
              <w:t>1 052</w:t>
            </w:r>
          </w:p>
        </w:tc>
        <w:tc>
          <w:tcPr>
            <w:tcW w:w="2126" w:type="dxa"/>
            <w:vAlign w:val="center"/>
          </w:tcPr>
          <w:p w14:paraId="31CF7A8C" w14:textId="263BE97A" w:rsidR="003A37B7" w:rsidRPr="003A37B7" w:rsidRDefault="003A37B7" w:rsidP="003A37B7">
            <w:pPr>
              <w:spacing w:line="276" w:lineRule="auto"/>
              <w:jc w:val="center"/>
              <w:rPr>
                <w:rFonts w:ascii="Calibri" w:hAnsi="Calibri"/>
                <w:color w:val="000000"/>
              </w:rPr>
            </w:pPr>
            <w:r w:rsidRPr="003A37B7">
              <w:rPr>
                <w:rFonts w:ascii="Calibri" w:hAnsi="Calibri"/>
                <w:color w:val="000000"/>
              </w:rPr>
              <w:t>15</w:t>
            </w:r>
            <w:r>
              <w:rPr>
                <w:rFonts w:ascii="Calibri" w:hAnsi="Calibri"/>
                <w:color w:val="000000"/>
              </w:rPr>
              <w:t> </w:t>
            </w:r>
            <w:r w:rsidRPr="003A37B7">
              <w:rPr>
                <w:rFonts w:ascii="Calibri" w:hAnsi="Calibri"/>
                <w:color w:val="000000"/>
              </w:rPr>
              <w:t>15</w:t>
            </w:r>
            <w:r>
              <w:rPr>
                <w:rFonts w:ascii="Calibri" w:hAnsi="Calibri"/>
                <w:color w:val="000000"/>
              </w:rPr>
              <w:t>4</w:t>
            </w:r>
          </w:p>
        </w:tc>
      </w:tr>
      <w:tr w:rsidR="00DE31FC" w14:paraId="48E11FE5" w14:textId="77777777" w:rsidTr="00A33F10">
        <w:tc>
          <w:tcPr>
            <w:tcW w:w="5093" w:type="dxa"/>
          </w:tcPr>
          <w:p w14:paraId="47FFB3F0" w14:textId="77777777" w:rsidR="00DE31FC" w:rsidRDefault="00DE31FC" w:rsidP="00A33F10">
            <w:pPr>
              <w:spacing w:line="276" w:lineRule="auto"/>
              <w:rPr>
                <w:rFonts w:cstheme="minorHAnsi"/>
                <w:color w:val="000000" w:themeColor="text1"/>
              </w:rPr>
            </w:pPr>
            <w:r>
              <w:rPr>
                <w:rFonts w:cstheme="minorHAnsi"/>
                <w:color w:val="000000" w:themeColor="text1"/>
                <w:sz w:val="16"/>
                <w:szCs w:val="16"/>
              </w:rPr>
              <w:t xml:space="preserve">         Из нее просроченная</w:t>
            </w:r>
          </w:p>
        </w:tc>
        <w:tc>
          <w:tcPr>
            <w:tcW w:w="2126" w:type="dxa"/>
            <w:vAlign w:val="center"/>
          </w:tcPr>
          <w:p w14:paraId="37A6C898" w14:textId="77777777" w:rsidR="00DE31FC" w:rsidRPr="00243056" w:rsidDel="00D453CB" w:rsidRDefault="00DE31FC" w:rsidP="00A33F10">
            <w:pPr>
              <w:spacing w:line="276" w:lineRule="auto"/>
              <w:jc w:val="center"/>
              <w:rPr>
                <w:color w:val="000000"/>
              </w:rPr>
            </w:pPr>
            <w:r w:rsidRPr="00243056">
              <w:rPr>
                <w:color w:val="000000"/>
              </w:rPr>
              <w:t>0</w:t>
            </w:r>
          </w:p>
        </w:tc>
        <w:tc>
          <w:tcPr>
            <w:tcW w:w="2126" w:type="dxa"/>
            <w:vAlign w:val="center"/>
          </w:tcPr>
          <w:p w14:paraId="146A30DC" w14:textId="77777777" w:rsidR="00DE31FC" w:rsidRPr="002C7DAA" w:rsidRDefault="00DE31FC" w:rsidP="00A33F10">
            <w:pPr>
              <w:spacing w:line="276" w:lineRule="auto"/>
              <w:jc w:val="center"/>
              <w:rPr>
                <w:color w:val="000000"/>
              </w:rPr>
            </w:pPr>
            <w:r w:rsidRPr="002C7DAA">
              <w:rPr>
                <w:rFonts w:ascii="Calibri" w:hAnsi="Calibri"/>
                <w:color w:val="000000"/>
              </w:rPr>
              <w:t>0</w:t>
            </w:r>
          </w:p>
        </w:tc>
      </w:tr>
      <w:tr w:rsidR="00DE31FC" w14:paraId="6F9710FB" w14:textId="77777777" w:rsidTr="00A33F10">
        <w:tc>
          <w:tcPr>
            <w:tcW w:w="5093" w:type="dxa"/>
          </w:tcPr>
          <w:p w14:paraId="7F9161F7" w14:textId="77777777" w:rsidR="00DE31FC" w:rsidRPr="00655A3C" w:rsidRDefault="00DE31FC" w:rsidP="00A33F10">
            <w:pPr>
              <w:spacing w:line="276" w:lineRule="auto"/>
              <w:rPr>
                <w:rFonts w:cstheme="minorHAnsi"/>
                <w:color w:val="000000" w:themeColor="text1"/>
                <w:sz w:val="16"/>
                <w:szCs w:val="16"/>
              </w:rPr>
            </w:pPr>
            <w:r>
              <w:rPr>
                <w:rFonts w:cstheme="minorHAnsi"/>
                <w:color w:val="000000" w:themeColor="text1"/>
                <w:sz w:val="16"/>
                <w:szCs w:val="16"/>
              </w:rPr>
              <w:t>Перед поставщиками и подрядчиками</w:t>
            </w:r>
          </w:p>
        </w:tc>
        <w:tc>
          <w:tcPr>
            <w:tcW w:w="2126" w:type="dxa"/>
            <w:vAlign w:val="center"/>
          </w:tcPr>
          <w:p w14:paraId="07682F67" w14:textId="77777777" w:rsidR="00DE31FC" w:rsidRPr="00243056" w:rsidDel="00D453CB" w:rsidRDefault="00DE31FC" w:rsidP="00A33F10">
            <w:pPr>
              <w:spacing w:line="276" w:lineRule="auto"/>
              <w:jc w:val="center"/>
              <w:rPr>
                <w:color w:val="000000"/>
              </w:rPr>
            </w:pPr>
            <w:r w:rsidRPr="00243056">
              <w:rPr>
                <w:color w:val="000000"/>
                <w:lang w:val="en-US"/>
              </w:rPr>
              <w:t>72 991</w:t>
            </w:r>
          </w:p>
        </w:tc>
        <w:tc>
          <w:tcPr>
            <w:tcW w:w="2126" w:type="dxa"/>
            <w:vAlign w:val="center"/>
          </w:tcPr>
          <w:p w14:paraId="42EF40D5" w14:textId="55210620" w:rsidR="00DE31FC" w:rsidRPr="002C7DAA" w:rsidRDefault="003A37B7" w:rsidP="00A33F10">
            <w:pPr>
              <w:spacing w:line="276" w:lineRule="auto"/>
              <w:jc w:val="center"/>
              <w:rPr>
                <w:color w:val="000000"/>
              </w:rPr>
            </w:pPr>
            <w:r w:rsidRPr="003A37B7">
              <w:rPr>
                <w:rFonts w:ascii="Calibri" w:hAnsi="Calibri"/>
                <w:color w:val="000000"/>
              </w:rPr>
              <w:t xml:space="preserve">69 407 </w:t>
            </w:r>
          </w:p>
        </w:tc>
      </w:tr>
      <w:tr w:rsidR="00DE31FC" w14:paraId="7FA3983C" w14:textId="77777777" w:rsidTr="00A33F10">
        <w:tc>
          <w:tcPr>
            <w:tcW w:w="5093" w:type="dxa"/>
          </w:tcPr>
          <w:p w14:paraId="117352B7" w14:textId="77777777" w:rsidR="00DE31FC" w:rsidRPr="00655A3C" w:rsidRDefault="00DE31FC" w:rsidP="00A33F10">
            <w:pPr>
              <w:spacing w:line="276" w:lineRule="auto"/>
              <w:rPr>
                <w:rFonts w:cstheme="minorHAnsi"/>
                <w:color w:val="000000" w:themeColor="text1"/>
                <w:sz w:val="16"/>
                <w:szCs w:val="16"/>
              </w:rPr>
            </w:pPr>
            <w:r>
              <w:rPr>
                <w:rFonts w:cstheme="minorHAnsi"/>
                <w:color w:val="000000" w:themeColor="text1"/>
                <w:sz w:val="16"/>
                <w:szCs w:val="16"/>
              </w:rPr>
              <w:t xml:space="preserve">         Из нее просроченная</w:t>
            </w:r>
          </w:p>
        </w:tc>
        <w:tc>
          <w:tcPr>
            <w:tcW w:w="2126" w:type="dxa"/>
            <w:vAlign w:val="center"/>
          </w:tcPr>
          <w:p w14:paraId="1038EEC1" w14:textId="77777777" w:rsidR="00DE31FC" w:rsidRPr="00243056" w:rsidDel="00D453CB" w:rsidRDefault="00DE31FC" w:rsidP="00A33F10">
            <w:pPr>
              <w:spacing w:line="276" w:lineRule="auto"/>
              <w:jc w:val="center"/>
              <w:rPr>
                <w:color w:val="000000"/>
              </w:rPr>
            </w:pPr>
            <w:r w:rsidRPr="00243056">
              <w:rPr>
                <w:color w:val="000000"/>
              </w:rPr>
              <w:t>0</w:t>
            </w:r>
          </w:p>
        </w:tc>
        <w:tc>
          <w:tcPr>
            <w:tcW w:w="2126" w:type="dxa"/>
            <w:vAlign w:val="center"/>
          </w:tcPr>
          <w:p w14:paraId="732C2565" w14:textId="77777777" w:rsidR="00DE31FC" w:rsidRPr="002C7DAA" w:rsidRDefault="00DE31FC" w:rsidP="00A33F10">
            <w:pPr>
              <w:spacing w:line="276" w:lineRule="auto"/>
              <w:jc w:val="center"/>
              <w:rPr>
                <w:color w:val="000000"/>
              </w:rPr>
            </w:pPr>
            <w:r w:rsidRPr="002C7DAA">
              <w:rPr>
                <w:rFonts w:ascii="Calibri" w:hAnsi="Calibri"/>
                <w:color w:val="000000"/>
              </w:rPr>
              <w:t>0</w:t>
            </w:r>
          </w:p>
        </w:tc>
      </w:tr>
      <w:tr w:rsidR="00DE31FC" w14:paraId="7E84B526" w14:textId="77777777" w:rsidTr="00A33F10">
        <w:tc>
          <w:tcPr>
            <w:tcW w:w="5093" w:type="dxa"/>
          </w:tcPr>
          <w:p w14:paraId="42144270" w14:textId="77777777" w:rsidR="00DE31FC" w:rsidRDefault="00DE31FC" w:rsidP="00A33F10">
            <w:pPr>
              <w:spacing w:line="276" w:lineRule="auto"/>
              <w:rPr>
                <w:rFonts w:cstheme="minorHAnsi"/>
                <w:color w:val="000000" w:themeColor="text1"/>
                <w:sz w:val="16"/>
                <w:szCs w:val="16"/>
              </w:rPr>
            </w:pPr>
            <w:r>
              <w:rPr>
                <w:rFonts w:cstheme="minorHAnsi"/>
                <w:color w:val="000000" w:themeColor="text1"/>
                <w:sz w:val="16"/>
                <w:szCs w:val="16"/>
              </w:rPr>
              <w:t>Перед персоналом организации</w:t>
            </w:r>
          </w:p>
        </w:tc>
        <w:tc>
          <w:tcPr>
            <w:tcW w:w="2126" w:type="dxa"/>
            <w:vAlign w:val="center"/>
          </w:tcPr>
          <w:p w14:paraId="1E459A48" w14:textId="77777777" w:rsidR="00DE31FC" w:rsidRPr="00243056" w:rsidDel="00D453CB" w:rsidRDefault="00DE31FC" w:rsidP="00A33F10">
            <w:pPr>
              <w:spacing w:line="276" w:lineRule="auto"/>
              <w:jc w:val="center"/>
              <w:rPr>
                <w:color w:val="000000"/>
                <w:lang w:val="en-US"/>
              </w:rPr>
            </w:pPr>
            <w:r w:rsidRPr="00243056">
              <w:rPr>
                <w:color w:val="000000"/>
                <w:lang w:val="en-US"/>
              </w:rPr>
              <w:t>0</w:t>
            </w:r>
          </w:p>
        </w:tc>
        <w:tc>
          <w:tcPr>
            <w:tcW w:w="2126" w:type="dxa"/>
            <w:vAlign w:val="center"/>
          </w:tcPr>
          <w:p w14:paraId="6F3C7C98" w14:textId="3AE93AE7" w:rsidR="00DE31FC" w:rsidRPr="002C7DAA" w:rsidRDefault="003A37B7" w:rsidP="00A33F10">
            <w:pPr>
              <w:spacing w:line="276" w:lineRule="auto"/>
              <w:jc w:val="center"/>
              <w:rPr>
                <w:color w:val="000000"/>
              </w:rPr>
            </w:pPr>
            <w:r w:rsidRPr="003A37B7">
              <w:rPr>
                <w:rFonts w:ascii="Calibri" w:hAnsi="Calibri"/>
                <w:color w:val="000000"/>
              </w:rPr>
              <w:t>2 66</w:t>
            </w:r>
            <w:r>
              <w:rPr>
                <w:rFonts w:ascii="Calibri" w:hAnsi="Calibri"/>
                <w:color w:val="000000"/>
              </w:rPr>
              <w:t>7</w:t>
            </w:r>
          </w:p>
        </w:tc>
      </w:tr>
      <w:tr w:rsidR="00DE31FC" w14:paraId="1B1436E4" w14:textId="77777777" w:rsidTr="00A33F10">
        <w:tc>
          <w:tcPr>
            <w:tcW w:w="5093" w:type="dxa"/>
          </w:tcPr>
          <w:p w14:paraId="44265C3B" w14:textId="77777777" w:rsidR="00DE31FC" w:rsidRPr="00655A3C" w:rsidRDefault="00DE31FC" w:rsidP="00A33F10">
            <w:pPr>
              <w:spacing w:line="276" w:lineRule="auto"/>
              <w:rPr>
                <w:rFonts w:cstheme="minorHAnsi"/>
                <w:color w:val="000000" w:themeColor="text1"/>
                <w:sz w:val="16"/>
                <w:szCs w:val="16"/>
              </w:rPr>
            </w:pPr>
            <w:r>
              <w:rPr>
                <w:rFonts w:cstheme="minorHAnsi"/>
                <w:color w:val="000000" w:themeColor="text1"/>
                <w:sz w:val="16"/>
                <w:szCs w:val="16"/>
              </w:rPr>
              <w:t xml:space="preserve">         Из нее просроченная</w:t>
            </w:r>
          </w:p>
        </w:tc>
        <w:tc>
          <w:tcPr>
            <w:tcW w:w="2126" w:type="dxa"/>
            <w:vAlign w:val="center"/>
          </w:tcPr>
          <w:p w14:paraId="0EAD0CCB" w14:textId="77777777" w:rsidR="00DE31FC" w:rsidRPr="00243056" w:rsidDel="00D453CB" w:rsidRDefault="00DE31FC" w:rsidP="00A33F10">
            <w:pPr>
              <w:spacing w:line="276" w:lineRule="auto"/>
              <w:jc w:val="center"/>
              <w:rPr>
                <w:color w:val="000000"/>
              </w:rPr>
            </w:pPr>
            <w:r w:rsidRPr="00243056">
              <w:rPr>
                <w:color w:val="000000"/>
              </w:rPr>
              <w:t>0</w:t>
            </w:r>
          </w:p>
        </w:tc>
        <w:tc>
          <w:tcPr>
            <w:tcW w:w="2126" w:type="dxa"/>
            <w:vAlign w:val="center"/>
          </w:tcPr>
          <w:p w14:paraId="1FD0748E" w14:textId="77777777" w:rsidR="00DE31FC" w:rsidRPr="002C7DAA" w:rsidRDefault="00DE31FC" w:rsidP="00A33F10">
            <w:pPr>
              <w:spacing w:line="276" w:lineRule="auto"/>
              <w:jc w:val="center"/>
              <w:rPr>
                <w:color w:val="000000"/>
              </w:rPr>
            </w:pPr>
            <w:r w:rsidRPr="002C7DAA">
              <w:rPr>
                <w:rFonts w:ascii="Calibri" w:hAnsi="Calibri"/>
                <w:color w:val="000000"/>
              </w:rPr>
              <w:t>0</w:t>
            </w:r>
          </w:p>
        </w:tc>
      </w:tr>
      <w:tr w:rsidR="00DE31FC" w14:paraId="7A0F820B" w14:textId="77777777" w:rsidTr="00A33F10">
        <w:tc>
          <w:tcPr>
            <w:tcW w:w="5093" w:type="dxa"/>
          </w:tcPr>
          <w:p w14:paraId="718A915B" w14:textId="77777777" w:rsidR="00DE31FC" w:rsidRDefault="00DE31FC" w:rsidP="00A33F10">
            <w:pPr>
              <w:spacing w:line="276" w:lineRule="auto"/>
              <w:rPr>
                <w:rFonts w:cstheme="minorHAnsi"/>
                <w:color w:val="000000" w:themeColor="text1"/>
              </w:rPr>
            </w:pPr>
            <w:r>
              <w:rPr>
                <w:rFonts w:cstheme="minorHAnsi"/>
                <w:color w:val="000000" w:themeColor="text1"/>
                <w:sz w:val="16"/>
                <w:szCs w:val="16"/>
              </w:rPr>
              <w:t>Прочая</w:t>
            </w:r>
          </w:p>
        </w:tc>
        <w:tc>
          <w:tcPr>
            <w:tcW w:w="2126" w:type="dxa"/>
            <w:vAlign w:val="center"/>
          </w:tcPr>
          <w:p w14:paraId="6BF749AA" w14:textId="77777777" w:rsidR="00DE31FC" w:rsidRPr="00243056" w:rsidDel="00D453CB" w:rsidRDefault="00DE31FC" w:rsidP="00A33F10">
            <w:pPr>
              <w:spacing w:line="276" w:lineRule="auto"/>
              <w:jc w:val="center"/>
              <w:rPr>
                <w:color w:val="000000"/>
                <w:lang w:val="en-US"/>
              </w:rPr>
            </w:pPr>
            <w:r w:rsidRPr="00243056">
              <w:rPr>
                <w:color w:val="000000"/>
                <w:lang w:val="en-US"/>
              </w:rPr>
              <w:t>6</w:t>
            </w:r>
          </w:p>
        </w:tc>
        <w:tc>
          <w:tcPr>
            <w:tcW w:w="2126" w:type="dxa"/>
            <w:vAlign w:val="center"/>
          </w:tcPr>
          <w:p w14:paraId="08D1F779" w14:textId="3BF4A0D1" w:rsidR="00DE31FC" w:rsidRPr="003A37B7" w:rsidRDefault="003A37B7" w:rsidP="00243056">
            <w:pPr>
              <w:spacing w:line="276" w:lineRule="auto"/>
              <w:jc w:val="center"/>
              <w:rPr>
                <w:color w:val="000000"/>
              </w:rPr>
            </w:pPr>
            <w:r>
              <w:rPr>
                <w:rFonts w:ascii="Calibri" w:hAnsi="Calibri"/>
                <w:color w:val="000000"/>
              </w:rPr>
              <w:t>7</w:t>
            </w:r>
          </w:p>
        </w:tc>
      </w:tr>
      <w:tr w:rsidR="00DE31FC" w14:paraId="1B712F41" w14:textId="77777777" w:rsidTr="00A33F10">
        <w:tc>
          <w:tcPr>
            <w:tcW w:w="5093" w:type="dxa"/>
          </w:tcPr>
          <w:p w14:paraId="3FFCDCD4" w14:textId="77777777" w:rsidR="00DE31FC" w:rsidRDefault="00DE31FC" w:rsidP="00A33F10">
            <w:pPr>
              <w:spacing w:line="276" w:lineRule="auto"/>
              <w:rPr>
                <w:rFonts w:cstheme="minorHAnsi"/>
                <w:color w:val="000000" w:themeColor="text1"/>
                <w:sz w:val="16"/>
                <w:szCs w:val="16"/>
              </w:rPr>
            </w:pPr>
            <w:r w:rsidRPr="00650BCC">
              <w:rPr>
                <w:rFonts w:cstheme="minorHAnsi"/>
                <w:color w:val="000000" w:themeColor="text1"/>
                <w:sz w:val="16"/>
                <w:szCs w:val="16"/>
              </w:rPr>
              <w:t xml:space="preserve">         Из нее просроченная</w:t>
            </w:r>
          </w:p>
        </w:tc>
        <w:tc>
          <w:tcPr>
            <w:tcW w:w="2126" w:type="dxa"/>
            <w:vAlign w:val="center"/>
          </w:tcPr>
          <w:p w14:paraId="62B07C2B" w14:textId="77777777" w:rsidR="00DE31FC" w:rsidRPr="00243056" w:rsidDel="00D453CB" w:rsidRDefault="00DE31FC" w:rsidP="00A33F10">
            <w:pPr>
              <w:spacing w:line="276" w:lineRule="auto"/>
              <w:jc w:val="center"/>
              <w:rPr>
                <w:color w:val="000000"/>
              </w:rPr>
            </w:pPr>
            <w:r w:rsidRPr="00243056">
              <w:rPr>
                <w:color w:val="000000"/>
              </w:rPr>
              <w:t>0</w:t>
            </w:r>
          </w:p>
        </w:tc>
        <w:tc>
          <w:tcPr>
            <w:tcW w:w="2126" w:type="dxa"/>
            <w:vAlign w:val="center"/>
          </w:tcPr>
          <w:p w14:paraId="27985E95" w14:textId="77777777" w:rsidR="00DE31FC" w:rsidRPr="002C7DAA" w:rsidRDefault="00DE31FC" w:rsidP="00A33F10">
            <w:pPr>
              <w:spacing w:line="276" w:lineRule="auto"/>
              <w:jc w:val="center"/>
              <w:rPr>
                <w:color w:val="000000"/>
              </w:rPr>
            </w:pPr>
            <w:r w:rsidRPr="002C7DAA">
              <w:rPr>
                <w:color w:val="000000"/>
              </w:rPr>
              <w:t>0</w:t>
            </w:r>
          </w:p>
        </w:tc>
      </w:tr>
    </w:tbl>
    <w:p w14:paraId="602EA222" w14:textId="77777777" w:rsidR="000A587A" w:rsidRDefault="000A587A" w:rsidP="000A587A">
      <w:pPr>
        <w:spacing w:line="276" w:lineRule="auto"/>
        <w:rPr>
          <w:rFonts w:cstheme="minorHAnsi"/>
          <w:color w:val="000000" w:themeColor="text1"/>
        </w:rPr>
      </w:pPr>
    </w:p>
    <w:p w14:paraId="780EE42A" w14:textId="13C12749" w:rsidR="000A587A" w:rsidRDefault="000A587A" w:rsidP="000A587A">
      <w:pPr>
        <w:spacing w:line="276" w:lineRule="auto"/>
        <w:rPr>
          <w:rFonts w:cstheme="minorHAnsi"/>
          <w:color w:val="000000" w:themeColor="text1"/>
        </w:rPr>
      </w:pPr>
      <w:r>
        <w:rPr>
          <w:rFonts w:cstheme="minorHAnsi"/>
          <w:color w:val="000000" w:themeColor="text1"/>
        </w:rPr>
        <w:t>На 31.12.2019 и 31.0</w:t>
      </w:r>
      <w:r w:rsidR="003A37B7">
        <w:rPr>
          <w:rFonts w:cstheme="minorHAnsi"/>
          <w:color w:val="000000" w:themeColor="text1"/>
        </w:rPr>
        <w:t>9</w:t>
      </w:r>
      <w:r>
        <w:rPr>
          <w:rFonts w:cstheme="minorHAnsi"/>
          <w:color w:val="000000" w:themeColor="text1"/>
        </w:rPr>
        <w:t>.2020 задолженность по заемным средствам, в том числе просроченная – отсутствует.</w:t>
      </w:r>
    </w:p>
    <w:p w14:paraId="6E541C16" w14:textId="77777777" w:rsidR="000A587A" w:rsidRPr="00FC3A1E" w:rsidRDefault="000A587A" w:rsidP="000A587A">
      <w:pPr>
        <w:spacing w:line="276" w:lineRule="auto"/>
        <w:jc w:val="both"/>
        <w:rPr>
          <w:rFonts w:cstheme="minorHAnsi"/>
          <w:color w:val="000000" w:themeColor="text1"/>
        </w:rPr>
      </w:pPr>
      <w:r w:rsidRPr="00FC3A1E">
        <w:rPr>
          <w:rFonts w:cstheme="minorHAnsi"/>
          <w:color w:val="000000" w:themeColor="text1"/>
        </w:rPr>
        <w:t>В составе кредиторской задолженности на 31.12.201</w:t>
      </w:r>
      <w:r w:rsidR="00440DA7">
        <w:rPr>
          <w:rFonts w:cstheme="minorHAnsi"/>
          <w:color w:val="000000" w:themeColor="text1"/>
        </w:rPr>
        <w:t>9</w:t>
      </w:r>
      <w:r w:rsidRPr="00FC3A1E">
        <w:rPr>
          <w:rFonts w:cstheme="minorHAnsi"/>
          <w:color w:val="000000" w:themeColor="text1"/>
        </w:rPr>
        <w:t xml:space="preserve"> кредиторы, на долю которых приходится не менее 10 процентов от общей суммы кредиторской задолженности: </w:t>
      </w:r>
    </w:p>
    <w:p w14:paraId="2BC66983" w14:textId="77777777" w:rsidR="00440DA7" w:rsidRPr="00440DA7" w:rsidRDefault="00440DA7" w:rsidP="006A6E01">
      <w:pPr>
        <w:pStyle w:val="ad"/>
        <w:numPr>
          <w:ilvl w:val="0"/>
          <w:numId w:val="32"/>
        </w:numPr>
        <w:spacing w:after="0" w:line="240" w:lineRule="auto"/>
        <w:jc w:val="both"/>
        <w:rPr>
          <w:rFonts w:cstheme="minorHAnsi"/>
          <w:color w:val="000000" w:themeColor="text1"/>
        </w:rPr>
      </w:pPr>
      <w:r w:rsidRPr="00440DA7">
        <w:rPr>
          <w:rFonts w:cstheme="minorHAnsi"/>
          <w:color w:val="000000" w:themeColor="text1"/>
        </w:rPr>
        <w:t>ОБЩЕСТВО С ОГРАНИЧЕННОЙ ОТВЕТСТВЕННОСТЬЮ «МАГНА»</w:t>
      </w:r>
    </w:p>
    <w:p w14:paraId="75CA8141" w14:textId="77777777" w:rsidR="00440DA7" w:rsidRP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Сокращенное название - ООО "МАГНА"</w:t>
      </w:r>
    </w:p>
    <w:p w14:paraId="74CDA36E" w14:textId="77777777" w:rsidR="00440DA7" w:rsidRP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ИНН 7444055452</w:t>
      </w:r>
    </w:p>
    <w:p w14:paraId="1003A6E1" w14:textId="77777777" w:rsidR="00440DA7" w:rsidRP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ОГРН 1077444010302</w:t>
      </w:r>
    </w:p>
    <w:p w14:paraId="7725B936" w14:textId="77777777" w:rsidR="00440DA7" w:rsidRP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Место нахождения: 455017, г. МАГНИТОГОРСК, ул. КОМСОМОЛЬСКАЯ, д. 126, корпус 1, строение 2</w:t>
      </w:r>
    </w:p>
    <w:p w14:paraId="7D3F44A6" w14:textId="77777777" w:rsidR="00440DA7" w:rsidRP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 xml:space="preserve">Сумма задолженности: </w:t>
      </w:r>
      <w:r>
        <w:rPr>
          <w:rFonts w:cstheme="minorHAnsi"/>
          <w:color w:val="000000" w:themeColor="text1"/>
        </w:rPr>
        <w:t>36 222</w:t>
      </w:r>
      <w:r w:rsidRPr="00440DA7">
        <w:rPr>
          <w:rFonts w:cstheme="minorHAnsi"/>
          <w:color w:val="000000" w:themeColor="text1"/>
        </w:rPr>
        <w:t xml:space="preserve"> тыс. руб.</w:t>
      </w:r>
    </w:p>
    <w:p w14:paraId="7F399434" w14:textId="77777777" w:rsidR="00440DA7" w:rsidRP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Задолженность не является просроченной.</w:t>
      </w:r>
    </w:p>
    <w:p w14:paraId="5EF7917D" w14:textId="77777777" w:rsidR="00440DA7" w:rsidRDefault="00440DA7" w:rsidP="00440DA7">
      <w:pPr>
        <w:spacing w:after="0" w:line="240" w:lineRule="auto"/>
        <w:ind w:left="709"/>
        <w:jc w:val="both"/>
        <w:rPr>
          <w:rFonts w:cstheme="minorHAnsi"/>
          <w:color w:val="000000" w:themeColor="text1"/>
        </w:rPr>
      </w:pPr>
      <w:r w:rsidRPr="00440DA7">
        <w:rPr>
          <w:rFonts w:cstheme="minorHAnsi"/>
          <w:color w:val="000000" w:themeColor="text1"/>
        </w:rPr>
        <w:t>Кредитор является аффилированным лицом.</w:t>
      </w:r>
    </w:p>
    <w:p w14:paraId="5A955953" w14:textId="77777777" w:rsidR="00976725" w:rsidRDefault="00976725" w:rsidP="00440DA7">
      <w:pPr>
        <w:spacing w:after="0" w:line="240" w:lineRule="auto"/>
        <w:ind w:left="709"/>
        <w:jc w:val="both"/>
        <w:rPr>
          <w:rFonts w:cstheme="minorHAnsi"/>
          <w:color w:val="000000" w:themeColor="text1"/>
        </w:rPr>
      </w:pPr>
    </w:p>
    <w:p w14:paraId="2E90BB17" w14:textId="77777777" w:rsidR="00976725" w:rsidRPr="00FC3A1E" w:rsidRDefault="00976725" w:rsidP="006A6E01">
      <w:pPr>
        <w:pStyle w:val="ad"/>
        <w:numPr>
          <w:ilvl w:val="0"/>
          <w:numId w:val="32"/>
        </w:numPr>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lastRenderedPageBreak/>
        <w:t>АКЦИОНЕРНОЕ ОБЩЕСТВО "ЛОРРИ"</w:t>
      </w:r>
    </w:p>
    <w:p w14:paraId="01663774" w14:textId="77777777" w:rsidR="00976725" w:rsidRPr="00FC3A1E" w:rsidRDefault="00976725" w:rsidP="00976725">
      <w:pPr>
        <w:pStyle w:val="ad"/>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t>Сокращенное название – АО «ЛОРРИ»</w:t>
      </w:r>
    </w:p>
    <w:p w14:paraId="496A054D" w14:textId="77777777" w:rsidR="00976725" w:rsidRPr="00FC3A1E" w:rsidRDefault="00976725" w:rsidP="00976725">
      <w:pPr>
        <w:pStyle w:val="ad"/>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t>ИНН 6663006255</w:t>
      </w:r>
    </w:p>
    <w:p w14:paraId="035A429B" w14:textId="77777777" w:rsidR="00976725" w:rsidRPr="00FC3A1E" w:rsidRDefault="00976725" w:rsidP="00976725">
      <w:pPr>
        <w:pStyle w:val="ad"/>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t>ОГРН 1036604780937</w:t>
      </w:r>
    </w:p>
    <w:p w14:paraId="38B9D4E7" w14:textId="77777777" w:rsidR="00976725" w:rsidRPr="00FC3A1E" w:rsidRDefault="00976725" w:rsidP="00976725">
      <w:pPr>
        <w:pStyle w:val="ad"/>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t>Место нахождения: 620050, г. Екатеринбург, ул. Монтажников, 2Б</w:t>
      </w:r>
    </w:p>
    <w:p w14:paraId="4C297C48" w14:textId="77777777" w:rsidR="00976725" w:rsidRPr="00FC3A1E" w:rsidRDefault="00976725" w:rsidP="00976725">
      <w:pPr>
        <w:pStyle w:val="ad"/>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t xml:space="preserve">Сумма задолженности: </w:t>
      </w:r>
      <w:r>
        <w:rPr>
          <w:rFonts w:cstheme="minorHAnsi"/>
          <w:color w:val="000000" w:themeColor="text1"/>
        </w:rPr>
        <w:t>35 504</w:t>
      </w:r>
      <w:r w:rsidRPr="00FC3A1E">
        <w:rPr>
          <w:rFonts w:cstheme="minorHAnsi"/>
          <w:color w:val="000000" w:themeColor="text1"/>
        </w:rPr>
        <w:t xml:space="preserve"> тыс. руб.</w:t>
      </w:r>
    </w:p>
    <w:p w14:paraId="6E91B23E" w14:textId="77777777" w:rsidR="00976725" w:rsidRPr="00FC3A1E" w:rsidRDefault="00976725" w:rsidP="00976725">
      <w:pPr>
        <w:pStyle w:val="ad"/>
        <w:autoSpaceDE w:val="0"/>
        <w:autoSpaceDN w:val="0"/>
        <w:adjustRightInd w:val="0"/>
        <w:spacing w:after="0" w:line="276" w:lineRule="auto"/>
        <w:jc w:val="both"/>
        <w:rPr>
          <w:rFonts w:cstheme="minorHAnsi"/>
          <w:color w:val="000000" w:themeColor="text1"/>
        </w:rPr>
      </w:pPr>
      <w:r w:rsidRPr="00FC3A1E">
        <w:rPr>
          <w:rFonts w:cstheme="minorHAnsi"/>
          <w:color w:val="000000" w:themeColor="text1"/>
        </w:rPr>
        <w:t>Задолженность не является просроченной.</w:t>
      </w:r>
    </w:p>
    <w:p w14:paraId="666FD76D" w14:textId="77777777" w:rsidR="00976725" w:rsidRDefault="00976725" w:rsidP="00976725">
      <w:pPr>
        <w:spacing w:line="276" w:lineRule="auto"/>
        <w:ind w:left="709"/>
        <w:jc w:val="both"/>
        <w:rPr>
          <w:rFonts w:cstheme="minorHAnsi"/>
          <w:color w:val="000000" w:themeColor="text1"/>
        </w:rPr>
      </w:pPr>
      <w:r w:rsidRPr="00FC3A1E">
        <w:rPr>
          <w:rFonts w:cstheme="minorHAnsi"/>
          <w:color w:val="000000" w:themeColor="text1"/>
        </w:rPr>
        <w:t>Кредитор является аффилированным лицом.</w:t>
      </w:r>
    </w:p>
    <w:p w14:paraId="6BA867CE" w14:textId="2CE921BB" w:rsidR="000A587A" w:rsidRPr="001E6BD3" w:rsidRDefault="000A587A" w:rsidP="000A587A">
      <w:pPr>
        <w:spacing w:line="276" w:lineRule="auto"/>
        <w:jc w:val="both"/>
        <w:rPr>
          <w:rFonts w:cstheme="minorHAnsi"/>
          <w:color w:val="000000" w:themeColor="text1"/>
        </w:rPr>
      </w:pPr>
      <w:r w:rsidRPr="001E6BD3">
        <w:rPr>
          <w:rFonts w:cstheme="minorHAnsi"/>
          <w:color w:val="000000" w:themeColor="text1"/>
        </w:rPr>
        <w:t>В составе кредиторской задолженности на 3</w:t>
      </w:r>
      <w:r w:rsidR="001F42F0" w:rsidRPr="001E6BD3">
        <w:rPr>
          <w:rFonts w:cstheme="minorHAnsi"/>
          <w:color w:val="000000" w:themeColor="text1"/>
        </w:rPr>
        <w:t>0</w:t>
      </w:r>
      <w:r w:rsidRPr="001E6BD3">
        <w:rPr>
          <w:rFonts w:cstheme="minorHAnsi"/>
          <w:color w:val="000000" w:themeColor="text1"/>
        </w:rPr>
        <w:t>.0</w:t>
      </w:r>
      <w:r w:rsidR="003A37B7">
        <w:rPr>
          <w:rFonts w:cstheme="minorHAnsi"/>
          <w:color w:val="000000" w:themeColor="text1"/>
        </w:rPr>
        <w:t>9</w:t>
      </w:r>
      <w:r w:rsidRPr="001E6BD3">
        <w:rPr>
          <w:rFonts w:cstheme="minorHAnsi"/>
          <w:color w:val="000000" w:themeColor="text1"/>
        </w:rPr>
        <w:t>.</w:t>
      </w:r>
      <w:r w:rsidR="00C14729" w:rsidRPr="001E6BD3">
        <w:rPr>
          <w:rFonts w:cstheme="minorHAnsi"/>
          <w:color w:val="000000" w:themeColor="text1"/>
        </w:rPr>
        <w:t>2020</w:t>
      </w:r>
      <w:r w:rsidRPr="001E6BD3">
        <w:rPr>
          <w:rFonts w:cstheme="minorHAnsi"/>
          <w:color w:val="000000" w:themeColor="text1"/>
        </w:rPr>
        <w:t xml:space="preserve"> кредиторы, на долю которых приходится не менее 10 процентов от общей суммы кредиторской задолженности: </w:t>
      </w:r>
    </w:p>
    <w:p w14:paraId="36A349AA" w14:textId="77777777" w:rsidR="00476CD9" w:rsidRPr="001E6BD3" w:rsidRDefault="00476CD9" w:rsidP="006A6E01">
      <w:pPr>
        <w:pStyle w:val="ad"/>
        <w:numPr>
          <w:ilvl w:val="0"/>
          <w:numId w:val="41"/>
        </w:numPr>
        <w:spacing w:line="276" w:lineRule="auto"/>
        <w:rPr>
          <w:rFonts w:cstheme="minorHAnsi"/>
          <w:color w:val="000000" w:themeColor="text1"/>
        </w:rPr>
      </w:pPr>
      <w:r w:rsidRPr="001E6BD3">
        <w:rPr>
          <w:rFonts w:cs="Calibri"/>
          <w:color w:val="000000" w:themeColor="text1"/>
        </w:rPr>
        <w:t>ОБЩЕСТВО С ОГРАНИЧЕННОЙ ОТВЕТСТВЕННОСТЬЮ «МАГНА»</w:t>
      </w:r>
    </w:p>
    <w:p w14:paraId="314DD41A" w14:textId="77777777" w:rsidR="00476CD9" w:rsidRPr="001E6BD3" w:rsidRDefault="00476CD9" w:rsidP="007C4CC7">
      <w:pPr>
        <w:pStyle w:val="ad"/>
        <w:spacing w:line="276" w:lineRule="auto"/>
        <w:rPr>
          <w:rFonts w:cstheme="minorHAnsi"/>
          <w:color w:val="000000" w:themeColor="text1"/>
        </w:rPr>
      </w:pPr>
      <w:r w:rsidRPr="001E6BD3">
        <w:rPr>
          <w:rFonts w:cstheme="minorHAnsi"/>
          <w:color w:val="000000" w:themeColor="text1"/>
        </w:rPr>
        <w:t xml:space="preserve">Сокращенное название - </w:t>
      </w:r>
      <w:r w:rsidRPr="001E6BD3">
        <w:rPr>
          <w:rFonts w:cs="Calibri"/>
          <w:color w:val="000000" w:themeColor="text1"/>
        </w:rPr>
        <w:t>ООО "МАГНА"</w:t>
      </w:r>
    </w:p>
    <w:p w14:paraId="11CEBF04" w14:textId="77777777" w:rsidR="00476CD9" w:rsidRPr="001E6BD3" w:rsidRDefault="00476CD9" w:rsidP="00476CD9">
      <w:pPr>
        <w:pStyle w:val="ad"/>
        <w:spacing w:line="276" w:lineRule="auto"/>
        <w:rPr>
          <w:rFonts w:cs="Calibri"/>
          <w:color w:val="000000" w:themeColor="text1"/>
        </w:rPr>
      </w:pPr>
      <w:r w:rsidRPr="001E6BD3">
        <w:rPr>
          <w:rFonts w:cs="Calibri"/>
          <w:color w:val="000000" w:themeColor="text1"/>
        </w:rPr>
        <w:t>ИНН 7444055452</w:t>
      </w:r>
    </w:p>
    <w:p w14:paraId="4382C090" w14:textId="77777777" w:rsidR="00476CD9" w:rsidRPr="001E6BD3" w:rsidRDefault="00476CD9" w:rsidP="00476CD9">
      <w:pPr>
        <w:pStyle w:val="ad"/>
        <w:spacing w:line="276" w:lineRule="auto"/>
        <w:rPr>
          <w:rFonts w:cs="Calibri"/>
          <w:color w:val="000000" w:themeColor="text1"/>
        </w:rPr>
      </w:pPr>
      <w:r w:rsidRPr="001E6BD3">
        <w:rPr>
          <w:rFonts w:cs="Calibri"/>
          <w:color w:val="000000" w:themeColor="text1"/>
        </w:rPr>
        <w:t>ОГРН 1077444010302</w:t>
      </w:r>
    </w:p>
    <w:p w14:paraId="0A22326D" w14:textId="77777777" w:rsidR="00476CD9" w:rsidRPr="001E6BD3" w:rsidRDefault="00476CD9" w:rsidP="00476CD9">
      <w:pPr>
        <w:pStyle w:val="ad"/>
        <w:spacing w:line="276" w:lineRule="auto"/>
        <w:rPr>
          <w:rFonts w:cstheme="minorHAnsi"/>
          <w:color w:val="000000" w:themeColor="text1"/>
        </w:rPr>
      </w:pPr>
      <w:r w:rsidRPr="001E6BD3">
        <w:rPr>
          <w:rFonts w:cstheme="minorHAnsi"/>
          <w:color w:val="000000" w:themeColor="text1"/>
        </w:rPr>
        <w:t>Место нахождения: 455017, г. МАГНИТОГОРСК, ул. КОМСОМОЛЬСКАЯ,</w:t>
      </w:r>
      <w:r w:rsidR="00246366" w:rsidRPr="001E6BD3">
        <w:rPr>
          <w:rFonts w:cstheme="minorHAnsi"/>
          <w:color w:val="000000" w:themeColor="text1"/>
        </w:rPr>
        <w:t xml:space="preserve"> д.</w:t>
      </w:r>
      <w:r w:rsidRPr="001E6BD3">
        <w:rPr>
          <w:rFonts w:cstheme="minorHAnsi"/>
          <w:color w:val="000000" w:themeColor="text1"/>
        </w:rPr>
        <w:t xml:space="preserve"> 126</w:t>
      </w:r>
      <w:r w:rsidR="00246366" w:rsidRPr="001E6BD3">
        <w:rPr>
          <w:rFonts w:cstheme="minorHAnsi"/>
          <w:color w:val="000000" w:themeColor="text1"/>
        </w:rPr>
        <w:t>, корпус 1, строение 2</w:t>
      </w:r>
    </w:p>
    <w:p w14:paraId="5CF53877" w14:textId="77777777" w:rsidR="00246366" w:rsidRPr="001E6BD3" w:rsidRDefault="00246366" w:rsidP="00476CD9">
      <w:pPr>
        <w:pStyle w:val="ad"/>
        <w:spacing w:line="276" w:lineRule="auto"/>
        <w:rPr>
          <w:rFonts w:cstheme="minorHAnsi"/>
          <w:color w:val="000000" w:themeColor="text1"/>
        </w:rPr>
      </w:pPr>
      <w:r w:rsidRPr="001E6BD3">
        <w:rPr>
          <w:rFonts w:cstheme="minorHAnsi"/>
          <w:color w:val="000000" w:themeColor="text1"/>
        </w:rPr>
        <w:t xml:space="preserve">Сумма задолженности: </w:t>
      </w:r>
      <w:r w:rsidR="0022771E" w:rsidRPr="001E6BD3">
        <w:rPr>
          <w:rFonts w:cstheme="minorHAnsi"/>
          <w:color w:val="000000" w:themeColor="text1"/>
        </w:rPr>
        <w:t>14 000</w:t>
      </w:r>
      <w:r w:rsidRPr="001E6BD3">
        <w:rPr>
          <w:rFonts w:cstheme="minorHAnsi"/>
          <w:color w:val="000000" w:themeColor="text1"/>
        </w:rPr>
        <w:t xml:space="preserve"> тыс. руб.</w:t>
      </w:r>
    </w:p>
    <w:p w14:paraId="46842843" w14:textId="77777777" w:rsidR="00246366" w:rsidRPr="001E6BD3" w:rsidRDefault="00246366" w:rsidP="00246366">
      <w:pPr>
        <w:pStyle w:val="ad"/>
        <w:spacing w:line="276" w:lineRule="auto"/>
        <w:rPr>
          <w:rFonts w:cstheme="minorHAnsi"/>
          <w:color w:val="000000" w:themeColor="text1"/>
        </w:rPr>
      </w:pPr>
      <w:r w:rsidRPr="001E6BD3">
        <w:rPr>
          <w:rFonts w:cstheme="minorHAnsi"/>
          <w:color w:val="000000" w:themeColor="text1"/>
        </w:rPr>
        <w:t>Задолженность не является просроченной.</w:t>
      </w:r>
    </w:p>
    <w:p w14:paraId="570975EB" w14:textId="77777777" w:rsidR="00246366" w:rsidRPr="001E6BD3" w:rsidRDefault="00246366" w:rsidP="007C4CC7">
      <w:pPr>
        <w:pStyle w:val="ad"/>
        <w:spacing w:line="276" w:lineRule="auto"/>
        <w:rPr>
          <w:rFonts w:cstheme="minorHAnsi"/>
          <w:color w:val="000000" w:themeColor="text1"/>
        </w:rPr>
      </w:pPr>
      <w:r w:rsidRPr="001E6BD3">
        <w:rPr>
          <w:rFonts w:cstheme="minorHAnsi"/>
          <w:color w:val="000000" w:themeColor="text1"/>
        </w:rPr>
        <w:t>Кредитор является аффилированным лицом.</w:t>
      </w:r>
    </w:p>
    <w:p w14:paraId="20FDA193" w14:textId="77777777" w:rsidR="00976725" w:rsidRPr="001E6BD3" w:rsidRDefault="00976725" w:rsidP="007C4CC7">
      <w:pPr>
        <w:pStyle w:val="ad"/>
        <w:spacing w:line="276" w:lineRule="auto"/>
        <w:rPr>
          <w:rFonts w:cstheme="minorHAnsi"/>
          <w:color w:val="000000" w:themeColor="text1"/>
        </w:rPr>
      </w:pPr>
    </w:p>
    <w:bookmarkEnd w:id="13"/>
    <w:p w14:paraId="3D2C38C7" w14:textId="77777777" w:rsidR="00976725" w:rsidRPr="001E6BD3" w:rsidRDefault="00976725" w:rsidP="006A6E01">
      <w:pPr>
        <w:pStyle w:val="ad"/>
        <w:numPr>
          <w:ilvl w:val="0"/>
          <w:numId w:val="41"/>
        </w:numPr>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АКЦИОНЕРНОЕ ОБЩЕСТВО "ЛОРРИ"</w:t>
      </w:r>
    </w:p>
    <w:p w14:paraId="648B02DB" w14:textId="77777777" w:rsidR="00976725" w:rsidRPr="001E6BD3" w:rsidRDefault="00976725" w:rsidP="00976725">
      <w:pPr>
        <w:pStyle w:val="ad"/>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Сокращенное название – АО «ЛОРРИ»</w:t>
      </w:r>
    </w:p>
    <w:p w14:paraId="43F98039" w14:textId="77777777" w:rsidR="00976725" w:rsidRPr="001E6BD3" w:rsidRDefault="00976725" w:rsidP="00976725">
      <w:pPr>
        <w:pStyle w:val="ad"/>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ИНН 6663006255</w:t>
      </w:r>
    </w:p>
    <w:p w14:paraId="55B8DD6D" w14:textId="77777777" w:rsidR="00976725" w:rsidRPr="001E6BD3" w:rsidRDefault="00976725" w:rsidP="00976725">
      <w:pPr>
        <w:pStyle w:val="ad"/>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ОГРН 1036604780937</w:t>
      </w:r>
    </w:p>
    <w:p w14:paraId="30138CD2" w14:textId="77777777" w:rsidR="00976725" w:rsidRPr="001E6BD3" w:rsidRDefault="00976725" w:rsidP="00976725">
      <w:pPr>
        <w:pStyle w:val="ad"/>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Место нахождения: 620050, г. Екатеринбург, ул. Монтажников, 2Б</w:t>
      </w:r>
    </w:p>
    <w:p w14:paraId="790E0F2E" w14:textId="62EA99F3" w:rsidR="00976725" w:rsidRPr="001E6BD3" w:rsidRDefault="00976725" w:rsidP="00976725">
      <w:pPr>
        <w:pStyle w:val="ad"/>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 xml:space="preserve">Сумма задолженности: </w:t>
      </w:r>
      <w:r w:rsidR="0022771E" w:rsidRPr="001E6BD3">
        <w:rPr>
          <w:rFonts w:cstheme="minorHAnsi"/>
          <w:color w:val="000000" w:themeColor="text1"/>
        </w:rPr>
        <w:t>53 248,1</w:t>
      </w:r>
      <w:r w:rsidR="003A37B7">
        <w:rPr>
          <w:rFonts w:cstheme="minorHAnsi"/>
          <w:color w:val="000000" w:themeColor="text1"/>
        </w:rPr>
        <w:t>2</w:t>
      </w:r>
      <w:r w:rsidRPr="001E6BD3">
        <w:rPr>
          <w:rFonts w:cstheme="minorHAnsi"/>
          <w:color w:val="000000" w:themeColor="text1"/>
        </w:rPr>
        <w:t xml:space="preserve"> тыс. руб.</w:t>
      </w:r>
      <w:r w:rsidR="003A37B7" w:rsidRPr="003A37B7">
        <w:t xml:space="preserve"> </w:t>
      </w:r>
    </w:p>
    <w:p w14:paraId="2B694F13" w14:textId="77777777" w:rsidR="00976725" w:rsidRPr="001E6BD3" w:rsidRDefault="00976725" w:rsidP="00976725">
      <w:pPr>
        <w:pStyle w:val="ad"/>
        <w:autoSpaceDE w:val="0"/>
        <w:autoSpaceDN w:val="0"/>
        <w:adjustRightInd w:val="0"/>
        <w:spacing w:after="0" w:line="276" w:lineRule="auto"/>
        <w:jc w:val="both"/>
        <w:rPr>
          <w:rFonts w:cstheme="minorHAnsi"/>
          <w:color w:val="000000" w:themeColor="text1"/>
        </w:rPr>
      </w:pPr>
      <w:r w:rsidRPr="001E6BD3">
        <w:rPr>
          <w:rFonts w:cstheme="minorHAnsi"/>
          <w:color w:val="000000" w:themeColor="text1"/>
        </w:rPr>
        <w:t>Задолженность не является просроченной.</w:t>
      </w:r>
    </w:p>
    <w:p w14:paraId="020B4D05" w14:textId="77777777" w:rsidR="00976725" w:rsidRDefault="00976725" w:rsidP="00976725">
      <w:pPr>
        <w:spacing w:line="276" w:lineRule="auto"/>
        <w:ind w:firstLine="708"/>
        <w:rPr>
          <w:rFonts w:cstheme="minorHAnsi"/>
          <w:color w:val="000000" w:themeColor="text1"/>
        </w:rPr>
      </w:pPr>
      <w:r w:rsidRPr="001E6BD3">
        <w:rPr>
          <w:rFonts w:cstheme="minorHAnsi"/>
          <w:color w:val="000000" w:themeColor="text1"/>
        </w:rPr>
        <w:t>Кредитор является аффилированным лицом.</w:t>
      </w:r>
    </w:p>
    <w:p w14:paraId="06966660" w14:textId="77777777" w:rsidR="00545F37" w:rsidRPr="00164161" w:rsidRDefault="00545F37" w:rsidP="007C4CC7">
      <w:pPr>
        <w:autoSpaceDE w:val="0"/>
        <w:autoSpaceDN w:val="0"/>
        <w:adjustRightInd w:val="0"/>
        <w:spacing w:after="0" w:line="240" w:lineRule="auto"/>
        <w:rPr>
          <w:rFonts w:cstheme="minorHAnsi"/>
          <w:color w:val="000000" w:themeColor="text1"/>
        </w:rPr>
      </w:pPr>
    </w:p>
    <w:p w14:paraId="52E23523" w14:textId="77777777" w:rsidR="00DE28B2" w:rsidRDefault="00DE28B2" w:rsidP="00EA0398">
      <w:pPr>
        <w:autoSpaceDE w:val="0"/>
        <w:autoSpaceDN w:val="0"/>
        <w:adjustRightInd w:val="0"/>
        <w:spacing w:after="0" w:line="240" w:lineRule="auto"/>
        <w:rPr>
          <w:rFonts w:cstheme="minorHAnsi"/>
          <w:b/>
          <w:bCs/>
          <w:color w:val="000000" w:themeColor="text1"/>
        </w:rPr>
      </w:pPr>
      <w:r w:rsidRPr="00164161">
        <w:rPr>
          <w:rFonts w:cstheme="minorHAnsi"/>
          <w:b/>
          <w:bCs/>
          <w:color w:val="000000" w:themeColor="text1"/>
        </w:rPr>
        <w:t>2.3.2. Кредитная история эмитента</w:t>
      </w:r>
      <w:bookmarkEnd w:id="14"/>
      <w:r w:rsidR="004E125A" w:rsidRPr="00164161">
        <w:rPr>
          <w:rFonts w:cstheme="minorHAnsi"/>
          <w:b/>
          <w:bCs/>
          <w:color w:val="000000" w:themeColor="text1"/>
        </w:rPr>
        <w:t xml:space="preserve"> </w:t>
      </w:r>
    </w:p>
    <w:p w14:paraId="4B1D5C64" w14:textId="77777777" w:rsidR="00164161" w:rsidRPr="00164161" w:rsidRDefault="00164161" w:rsidP="00164161">
      <w:pPr>
        <w:autoSpaceDE w:val="0"/>
        <w:autoSpaceDN w:val="0"/>
        <w:adjustRightInd w:val="0"/>
        <w:spacing w:after="0" w:line="240" w:lineRule="auto"/>
        <w:ind w:left="357"/>
        <w:rPr>
          <w:rFonts w:cstheme="minorHAnsi"/>
          <w:b/>
          <w:bCs/>
          <w:color w:val="000000" w:themeColor="text1"/>
        </w:rPr>
      </w:pPr>
    </w:p>
    <w:p w14:paraId="406E4D55" w14:textId="77777777" w:rsidR="006D45D8" w:rsidRPr="00347565" w:rsidRDefault="006D45D8" w:rsidP="00A3223A">
      <w:pPr>
        <w:jc w:val="both"/>
      </w:pPr>
      <w:r w:rsidRPr="00164161">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w:t>
      </w:r>
      <w:r w:rsidRPr="00347565">
        <w:t>или) договорам займа, которые эмитент считает для себя существенными.</w:t>
      </w:r>
    </w:p>
    <w:p w14:paraId="62998A06" w14:textId="77777777" w:rsidR="00C61FEC" w:rsidRDefault="00EA389B" w:rsidP="00AA1BC6">
      <w:pPr>
        <w:rPr>
          <w:rFonts w:cstheme="minorHAnsi"/>
          <w:color w:val="000000" w:themeColor="text1"/>
        </w:rPr>
      </w:pPr>
      <w:bookmarkStart w:id="15" w:name="OLE_LINK3"/>
      <w:bookmarkStart w:id="16" w:name="OLE_LINK4"/>
      <w:bookmarkStart w:id="17" w:name="_Hlk506122608"/>
      <w:r w:rsidRPr="007C4CC7">
        <w:rPr>
          <w:rFonts w:cstheme="minorHAnsi"/>
          <w:b/>
          <w:i/>
          <w:color w:val="000000" w:themeColor="text1"/>
        </w:rPr>
        <w:t>В 201</w:t>
      </w:r>
      <w:r w:rsidR="000609B7" w:rsidRPr="007C4CC7">
        <w:rPr>
          <w:rFonts w:cstheme="minorHAnsi"/>
          <w:b/>
          <w:i/>
          <w:color w:val="000000" w:themeColor="text1"/>
        </w:rPr>
        <w:t>9</w:t>
      </w:r>
      <w:r w:rsidRPr="007C4CC7">
        <w:rPr>
          <w:rFonts w:cstheme="minorHAnsi"/>
          <w:b/>
          <w:i/>
          <w:color w:val="000000" w:themeColor="text1"/>
        </w:rPr>
        <w:t xml:space="preserve"> году и за </w:t>
      </w:r>
      <w:r w:rsidR="000609B7" w:rsidRPr="007C4CC7">
        <w:rPr>
          <w:rFonts w:cstheme="minorHAnsi"/>
          <w:b/>
          <w:i/>
          <w:color w:val="000000" w:themeColor="text1"/>
        </w:rPr>
        <w:t>3</w:t>
      </w:r>
      <w:r w:rsidR="004B041E" w:rsidRPr="007C4CC7">
        <w:rPr>
          <w:rFonts w:cstheme="minorHAnsi"/>
          <w:b/>
          <w:i/>
          <w:color w:val="000000" w:themeColor="text1"/>
        </w:rPr>
        <w:t xml:space="preserve"> месяц</w:t>
      </w:r>
      <w:r w:rsidR="000609B7" w:rsidRPr="007C4CC7">
        <w:rPr>
          <w:rFonts w:cstheme="minorHAnsi"/>
          <w:b/>
          <w:i/>
          <w:color w:val="000000" w:themeColor="text1"/>
        </w:rPr>
        <w:t>а</w:t>
      </w:r>
      <w:r w:rsidR="004B041E" w:rsidRPr="007C4CC7">
        <w:rPr>
          <w:rFonts w:cstheme="minorHAnsi"/>
          <w:b/>
          <w:i/>
          <w:color w:val="000000" w:themeColor="text1"/>
        </w:rPr>
        <w:t xml:space="preserve"> </w:t>
      </w:r>
      <w:r w:rsidR="000609B7" w:rsidRPr="007C4CC7">
        <w:rPr>
          <w:rFonts w:cstheme="minorHAnsi"/>
          <w:b/>
          <w:i/>
          <w:color w:val="000000" w:themeColor="text1"/>
        </w:rPr>
        <w:t>2020</w:t>
      </w:r>
      <w:r w:rsidRPr="00347565">
        <w:rPr>
          <w:rFonts w:cstheme="minorHAnsi"/>
          <w:b/>
          <w:i/>
          <w:color w:val="000000" w:themeColor="text1"/>
        </w:rPr>
        <w:t xml:space="preserve"> года кредитные договоры и (или) договора займа, в том числе заключенные путем выпуска и продажи облигаций</w:t>
      </w:r>
      <w:r w:rsidRPr="00164161">
        <w:rPr>
          <w:rFonts w:cstheme="minorHAnsi"/>
          <w:b/>
          <w:i/>
          <w:color w:val="000000" w:themeColor="text1"/>
        </w:rPr>
        <w:t>, не заключались.</w:t>
      </w:r>
      <w:bookmarkStart w:id="18" w:name="_Toc506399119"/>
      <w:bookmarkStart w:id="19" w:name="_Hlk188023"/>
      <w:bookmarkEnd w:id="15"/>
      <w:bookmarkEnd w:id="16"/>
    </w:p>
    <w:p w14:paraId="3750E158" w14:textId="77777777" w:rsidR="00703389" w:rsidRPr="00703389" w:rsidRDefault="00703389" w:rsidP="00703389">
      <w:pPr>
        <w:keepNext/>
        <w:keepLines/>
        <w:spacing w:before="200" w:after="0" w:line="276" w:lineRule="auto"/>
        <w:outlineLvl w:val="2"/>
        <w:rPr>
          <w:rFonts w:eastAsiaTheme="majorEastAsia" w:cstheme="minorHAnsi"/>
          <w:b/>
          <w:bCs/>
          <w:color w:val="000000" w:themeColor="text1"/>
        </w:rPr>
      </w:pPr>
      <w:bookmarkStart w:id="20" w:name="_Hlk39831245"/>
      <w:r w:rsidRPr="00703389">
        <w:rPr>
          <w:rFonts w:eastAsiaTheme="majorEastAsia" w:cstheme="minorHAnsi"/>
          <w:b/>
          <w:bCs/>
          <w:color w:val="000000" w:themeColor="text1"/>
        </w:rPr>
        <w:t xml:space="preserve">2.3.3. Обязательства эмитента из предоставленного им обеспечения </w:t>
      </w:r>
    </w:p>
    <w:p w14:paraId="34E1CCA7" w14:textId="77777777" w:rsidR="00703389" w:rsidRPr="00703389" w:rsidRDefault="00703389" w:rsidP="00703389">
      <w:pPr>
        <w:spacing w:line="276" w:lineRule="auto"/>
        <w:jc w:val="both"/>
        <w:rPr>
          <w:rFonts w:ascii="Calibri" w:hAnsi="Calibri" w:cstheme="minorHAnsi"/>
          <w:color w:val="000000" w:themeColor="text1"/>
        </w:rPr>
      </w:pPr>
      <w:r w:rsidRPr="00703389">
        <w:rPr>
          <w:rFonts w:cstheme="minorHAnsi"/>
          <w:color w:val="000000" w:themeColor="text1"/>
        </w:rPr>
        <w:t xml:space="preserve">Раскрывается информация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w:t>
      </w:r>
      <w:r w:rsidRPr="00703389">
        <w:rPr>
          <w:rFonts w:cstheme="minorHAnsi"/>
          <w:color w:val="000000" w:themeColor="text1"/>
        </w:rPr>
        <w:lastRenderedPageBreak/>
        <w:t xml:space="preserve">обеспечения, которое предоставлено эмитентом по обязательствам третьих лиц. В случае если способами предоставления эмитентом обеспечения являются залог или поручительство, дополнительно указываются размер обеспечения, предоставленного эмитентом в форме залога, с отдельным указанием размера обеспечения в форме залога, которое предоставлено эмитентом по обязательствам третьих лиц, и размер обеспечения, предоставленного эмитентом в форме поручительства, с отдельным указанием размера обеспечения в форме поручительства, предоставленного эмитентом по обязательствам третьих лиц. </w:t>
      </w:r>
    </w:p>
    <w:p w14:paraId="22180B06" w14:textId="77777777" w:rsidR="0027666F" w:rsidRPr="00703389" w:rsidRDefault="0027666F" w:rsidP="0027666F">
      <w:pPr>
        <w:spacing w:line="276" w:lineRule="auto"/>
        <w:jc w:val="both"/>
        <w:rPr>
          <w:rFonts w:cstheme="minorHAnsi"/>
          <w:color w:val="000000" w:themeColor="text1"/>
        </w:rPr>
      </w:pPr>
      <w:bookmarkStart w:id="21" w:name="_Toc506399120"/>
      <w:bookmarkEnd w:id="17"/>
      <w:bookmarkEnd w:id="18"/>
      <w:bookmarkEnd w:id="19"/>
      <w:bookmarkEnd w:id="20"/>
    </w:p>
    <w:tbl>
      <w:tblPr>
        <w:tblW w:w="10257" w:type="dxa"/>
        <w:tblInd w:w="-861" w:type="dxa"/>
        <w:tblCellMar>
          <w:left w:w="0" w:type="dxa"/>
          <w:right w:w="0" w:type="dxa"/>
        </w:tblCellMar>
        <w:tblLook w:val="04A0" w:firstRow="1" w:lastRow="0" w:firstColumn="1" w:lastColumn="0" w:noHBand="0" w:noVBand="1"/>
      </w:tblPr>
      <w:tblGrid>
        <w:gridCol w:w="6551"/>
        <w:gridCol w:w="1843"/>
        <w:gridCol w:w="1843"/>
        <w:gridCol w:w="20"/>
      </w:tblGrid>
      <w:tr w:rsidR="0027666F" w:rsidRPr="0027666F" w14:paraId="5BE06E46" w14:textId="77777777" w:rsidTr="001D6416">
        <w:tc>
          <w:tcPr>
            <w:tcW w:w="6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BB9B4" w14:textId="77777777" w:rsidR="0027666F" w:rsidRPr="0027666F" w:rsidRDefault="0027666F" w:rsidP="001D6416">
            <w:pPr>
              <w:spacing w:after="0" w:line="276" w:lineRule="auto"/>
              <w:jc w:val="center"/>
              <w:rPr>
                <w:rFonts w:cs="Times New Roman"/>
                <w:b/>
                <w:bCs/>
                <w:i/>
                <w:iCs/>
                <w:color w:val="000000"/>
                <w:lang w:val="en-US"/>
              </w:rPr>
            </w:pPr>
            <w:r w:rsidRPr="0027666F">
              <w:rPr>
                <w:b/>
                <w:bCs/>
                <w:i/>
                <w:iCs/>
                <w:color w:val="000000"/>
              </w:rPr>
              <w:t>Наименование показателя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BFDDAC" w14:textId="77777777" w:rsidR="0027666F" w:rsidRPr="0027666F" w:rsidRDefault="0027666F" w:rsidP="001D6416">
            <w:pPr>
              <w:spacing w:line="276" w:lineRule="auto"/>
              <w:jc w:val="center"/>
              <w:rPr>
                <w:rFonts w:cstheme="minorHAnsi"/>
                <w:color w:val="000000" w:themeColor="text1"/>
              </w:rPr>
            </w:pPr>
            <w:r w:rsidRPr="0027666F">
              <w:rPr>
                <w:b/>
                <w:bCs/>
                <w:i/>
                <w:iCs/>
                <w:color w:val="000000"/>
              </w:rPr>
              <w:t>На 31.12.2019</w:t>
            </w:r>
            <w:r w:rsidRPr="0027666F">
              <w:rPr>
                <w:rFonts w:cstheme="minorHAnsi"/>
                <w:color w:val="000000" w:themeColor="text1"/>
              </w:rPr>
              <w:t>,</w:t>
            </w:r>
          </w:p>
          <w:p w14:paraId="05A7DA91" w14:textId="77777777" w:rsidR="0027666F" w:rsidRPr="0027666F" w:rsidRDefault="0027666F" w:rsidP="001D6416">
            <w:pPr>
              <w:spacing w:after="0" w:line="276" w:lineRule="auto"/>
              <w:jc w:val="center"/>
              <w:rPr>
                <w:rFonts w:cs="Times New Roman"/>
                <w:b/>
                <w:bCs/>
                <w:i/>
                <w:iCs/>
                <w:color w:val="000000"/>
              </w:rPr>
            </w:pPr>
            <w:r w:rsidRPr="0027666F">
              <w:rPr>
                <w:rFonts w:cstheme="minorHAnsi"/>
                <w:color w:val="000000" w:themeColor="text1"/>
              </w:rPr>
              <w:t>тыс.руб.</w:t>
            </w:r>
          </w:p>
          <w:p w14:paraId="1378A04E" w14:textId="77777777" w:rsidR="0027666F" w:rsidRPr="0027666F" w:rsidRDefault="0027666F" w:rsidP="001D6416">
            <w:pPr>
              <w:spacing w:after="0" w:line="276" w:lineRule="auto"/>
              <w:jc w:val="center"/>
              <w:rPr>
                <w:b/>
                <w:bCs/>
                <w:i/>
                <w:iCs/>
                <w:color w:val="000000"/>
              </w:rPr>
            </w:pPr>
          </w:p>
        </w:tc>
        <w:tc>
          <w:tcPr>
            <w:tcW w:w="1843" w:type="dxa"/>
            <w:tcBorders>
              <w:top w:val="single" w:sz="8" w:space="0" w:color="auto"/>
              <w:left w:val="nil"/>
              <w:bottom w:val="single" w:sz="8" w:space="0" w:color="auto"/>
              <w:right w:val="nil"/>
            </w:tcBorders>
          </w:tcPr>
          <w:p w14:paraId="15AA8996" w14:textId="77777777" w:rsidR="0027666F" w:rsidRPr="0027666F" w:rsidRDefault="0027666F" w:rsidP="001D6416">
            <w:pPr>
              <w:spacing w:line="276" w:lineRule="auto"/>
              <w:jc w:val="center"/>
              <w:rPr>
                <w:rFonts w:cstheme="minorHAnsi"/>
                <w:color w:val="000000" w:themeColor="text1"/>
              </w:rPr>
            </w:pPr>
            <w:r w:rsidRPr="0027666F">
              <w:rPr>
                <w:b/>
                <w:bCs/>
                <w:i/>
                <w:iCs/>
                <w:color w:val="000000"/>
              </w:rPr>
              <w:t>На 30.09.2020,</w:t>
            </w:r>
          </w:p>
          <w:p w14:paraId="4A6CEA47" w14:textId="77777777" w:rsidR="0027666F" w:rsidRPr="0027666F" w:rsidRDefault="0027666F" w:rsidP="001D6416">
            <w:pPr>
              <w:spacing w:line="276" w:lineRule="auto"/>
              <w:jc w:val="center"/>
              <w:rPr>
                <w:b/>
                <w:bCs/>
                <w:i/>
                <w:iCs/>
                <w:color w:val="000000"/>
              </w:rPr>
            </w:pPr>
            <w:r w:rsidRPr="0027666F">
              <w:rPr>
                <w:rFonts w:cstheme="minorHAnsi"/>
                <w:color w:val="000000" w:themeColor="text1"/>
              </w:rPr>
              <w:t>тыс.руб.</w:t>
            </w:r>
          </w:p>
        </w:tc>
        <w:tc>
          <w:tcPr>
            <w:tcW w:w="20" w:type="dxa"/>
            <w:tcBorders>
              <w:top w:val="single" w:sz="8" w:space="0" w:color="auto"/>
              <w:left w:val="nil"/>
              <w:bottom w:val="single" w:sz="8" w:space="0" w:color="auto"/>
              <w:right w:val="single" w:sz="8" w:space="0" w:color="auto"/>
            </w:tcBorders>
          </w:tcPr>
          <w:p w14:paraId="4F6474C4" w14:textId="77777777" w:rsidR="0027666F" w:rsidRPr="0027666F" w:rsidRDefault="0027666F" w:rsidP="001D6416">
            <w:pPr>
              <w:spacing w:line="276" w:lineRule="auto"/>
              <w:jc w:val="center"/>
              <w:rPr>
                <w:b/>
                <w:bCs/>
                <w:i/>
                <w:iCs/>
                <w:color w:val="000000"/>
              </w:rPr>
            </w:pPr>
          </w:p>
        </w:tc>
      </w:tr>
      <w:tr w:rsidR="0027666F" w:rsidRPr="0027666F" w14:paraId="58A3909F" w14:textId="77777777" w:rsidTr="001D6416">
        <w:tc>
          <w:tcPr>
            <w:tcW w:w="6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362EC" w14:textId="77777777" w:rsidR="0027666F" w:rsidRPr="0027666F" w:rsidRDefault="0027666F" w:rsidP="001D6416">
            <w:pPr>
              <w:spacing w:after="0" w:line="276" w:lineRule="auto"/>
              <w:jc w:val="right"/>
              <w:rPr>
                <w:b/>
                <w:bCs/>
                <w:i/>
                <w:iCs/>
                <w:color w:val="000000"/>
              </w:rPr>
            </w:pPr>
            <w:r w:rsidRPr="0027666F">
              <w:rPr>
                <w:b/>
                <w:bCs/>
                <w:i/>
                <w:iCs/>
                <w:color w:val="000000"/>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326DC5D" w14:textId="77777777" w:rsidR="0027666F" w:rsidRPr="0027666F" w:rsidRDefault="0027666F" w:rsidP="001D6416">
            <w:pPr>
              <w:spacing w:after="0" w:line="276" w:lineRule="auto"/>
              <w:jc w:val="right"/>
              <w:rPr>
                <w:b/>
                <w:bCs/>
                <w:i/>
                <w:iCs/>
                <w:color w:val="000000"/>
              </w:rPr>
            </w:pPr>
            <w:r w:rsidRPr="0027666F">
              <w:rPr>
                <w:b/>
                <w:bCs/>
                <w:i/>
                <w:iCs/>
                <w:color w:val="000000"/>
              </w:rPr>
              <w:t>3 633 430</w:t>
            </w:r>
          </w:p>
          <w:p w14:paraId="14E0B374" w14:textId="77777777" w:rsidR="0027666F" w:rsidRPr="0027666F" w:rsidRDefault="0027666F" w:rsidP="001D6416">
            <w:pPr>
              <w:spacing w:after="0" w:line="276" w:lineRule="auto"/>
              <w:jc w:val="right"/>
              <w:rPr>
                <w:b/>
                <w:bCs/>
                <w:i/>
                <w:iCs/>
                <w:color w:val="000000"/>
              </w:rPr>
            </w:pPr>
          </w:p>
        </w:tc>
        <w:tc>
          <w:tcPr>
            <w:tcW w:w="1843" w:type="dxa"/>
            <w:tcBorders>
              <w:top w:val="nil"/>
              <w:left w:val="nil"/>
              <w:bottom w:val="single" w:sz="8" w:space="0" w:color="auto"/>
              <w:right w:val="nil"/>
            </w:tcBorders>
          </w:tcPr>
          <w:p w14:paraId="0B51308D" w14:textId="77777777" w:rsidR="0027666F" w:rsidRPr="0027666F" w:rsidRDefault="0027666F" w:rsidP="001D6416">
            <w:pPr>
              <w:spacing w:after="0" w:line="276" w:lineRule="auto"/>
              <w:jc w:val="right"/>
              <w:rPr>
                <w:b/>
                <w:bCs/>
                <w:i/>
                <w:iCs/>
                <w:color w:val="000000"/>
              </w:rPr>
            </w:pPr>
            <w:r w:rsidRPr="0027666F">
              <w:rPr>
                <w:b/>
                <w:bCs/>
                <w:i/>
                <w:iCs/>
                <w:color w:val="000000"/>
              </w:rPr>
              <w:t>2 622 331</w:t>
            </w:r>
          </w:p>
          <w:p w14:paraId="44C048AB" w14:textId="77777777" w:rsidR="0027666F" w:rsidRPr="0027666F" w:rsidRDefault="0027666F" w:rsidP="001D6416">
            <w:pPr>
              <w:spacing w:after="0" w:line="276" w:lineRule="auto"/>
              <w:jc w:val="right"/>
              <w:rPr>
                <w:b/>
                <w:bCs/>
                <w:i/>
                <w:iCs/>
                <w:color w:val="000000"/>
              </w:rPr>
            </w:pPr>
          </w:p>
        </w:tc>
        <w:tc>
          <w:tcPr>
            <w:tcW w:w="20" w:type="dxa"/>
            <w:tcBorders>
              <w:top w:val="nil"/>
              <w:left w:val="nil"/>
              <w:bottom w:val="single" w:sz="8" w:space="0" w:color="auto"/>
              <w:right w:val="single" w:sz="8" w:space="0" w:color="auto"/>
            </w:tcBorders>
          </w:tcPr>
          <w:p w14:paraId="1FB0B1D9" w14:textId="77777777" w:rsidR="0027666F" w:rsidRPr="0027666F" w:rsidRDefault="0027666F" w:rsidP="001D6416">
            <w:pPr>
              <w:spacing w:after="0" w:line="276" w:lineRule="auto"/>
              <w:jc w:val="right"/>
              <w:rPr>
                <w:b/>
                <w:bCs/>
                <w:i/>
                <w:iCs/>
                <w:color w:val="000000"/>
              </w:rPr>
            </w:pPr>
          </w:p>
        </w:tc>
      </w:tr>
      <w:tr w:rsidR="0027666F" w:rsidRPr="0027666F" w14:paraId="7F639448" w14:textId="77777777" w:rsidTr="001D6416">
        <w:tc>
          <w:tcPr>
            <w:tcW w:w="6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005D9" w14:textId="77777777" w:rsidR="0027666F" w:rsidRPr="0027666F" w:rsidRDefault="0027666F" w:rsidP="001D6416">
            <w:pPr>
              <w:spacing w:after="0" w:line="276" w:lineRule="auto"/>
              <w:jc w:val="right"/>
              <w:rPr>
                <w:b/>
                <w:bCs/>
                <w:i/>
                <w:iCs/>
                <w:color w:val="000000"/>
              </w:rPr>
            </w:pPr>
            <w:r w:rsidRPr="0027666F">
              <w:rPr>
                <w:b/>
                <w:bCs/>
                <w:i/>
                <w:iCs/>
                <w:color w:val="000000"/>
              </w:rPr>
              <w:t>     в том числе по обязательствам третьих лиц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41D0064" w14:textId="77777777" w:rsidR="0027666F" w:rsidRPr="0027666F" w:rsidRDefault="0027666F" w:rsidP="001D6416">
            <w:pPr>
              <w:spacing w:after="0" w:line="276" w:lineRule="auto"/>
              <w:jc w:val="right"/>
              <w:rPr>
                <w:b/>
                <w:bCs/>
                <w:i/>
                <w:iCs/>
                <w:color w:val="000000"/>
                <w:lang w:val="en-US"/>
              </w:rPr>
            </w:pPr>
            <w:r w:rsidRPr="0027666F">
              <w:rPr>
                <w:b/>
                <w:bCs/>
                <w:i/>
                <w:iCs/>
                <w:color w:val="000000"/>
              </w:rPr>
              <w:t>3 633 430</w:t>
            </w:r>
          </w:p>
        </w:tc>
        <w:tc>
          <w:tcPr>
            <w:tcW w:w="1843" w:type="dxa"/>
            <w:tcBorders>
              <w:top w:val="nil"/>
              <w:left w:val="nil"/>
              <w:bottom w:val="single" w:sz="8" w:space="0" w:color="auto"/>
              <w:right w:val="nil"/>
            </w:tcBorders>
          </w:tcPr>
          <w:p w14:paraId="57A4DCC2" w14:textId="77777777" w:rsidR="0027666F" w:rsidRPr="0027666F" w:rsidRDefault="0027666F" w:rsidP="001D6416">
            <w:pPr>
              <w:spacing w:after="0" w:line="276" w:lineRule="auto"/>
              <w:jc w:val="right"/>
              <w:rPr>
                <w:b/>
                <w:bCs/>
                <w:i/>
                <w:iCs/>
                <w:color w:val="000000"/>
              </w:rPr>
            </w:pPr>
            <w:r w:rsidRPr="0027666F">
              <w:rPr>
                <w:b/>
                <w:bCs/>
                <w:i/>
                <w:iCs/>
                <w:color w:val="000000"/>
              </w:rPr>
              <w:t>2 622 331</w:t>
            </w:r>
          </w:p>
          <w:p w14:paraId="6AB5F5E9" w14:textId="77777777" w:rsidR="0027666F" w:rsidRPr="0027666F" w:rsidRDefault="0027666F" w:rsidP="001D6416">
            <w:pPr>
              <w:spacing w:after="0" w:line="276" w:lineRule="auto"/>
              <w:jc w:val="right"/>
              <w:rPr>
                <w:b/>
                <w:bCs/>
                <w:i/>
                <w:iCs/>
                <w:color w:val="000000"/>
              </w:rPr>
            </w:pPr>
          </w:p>
        </w:tc>
        <w:tc>
          <w:tcPr>
            <w:tcW w:w="20" w:type="dxa"/>
            <w:tcBorders>
              <w:top w:val="nil"/>
              <w:left w:val="nil"/>
              <w:bottom w:val="single" w:sz="8" w:space="0" w:color="auto"/>
              <w:right w:val="single" w:sz="8" w:space="0" w:color="auto"/>
            </w:tcBorders>
          </w:tcPr>
          <w:p w14:paraId="61A7DA03" w14:textId="77777777" w:rsidR="0027666F" w:rsidRPr="0027666F" w:rsidRDefault="0027666F" w:rsidP="001D6416">
            <w:pPr>
              <w:spacing w:after="0" w:line="276" w:lineRule="auto"/>
              <w:jc w:val="right"/>
              <w:rPr>
                <w:b/>
                <w:bCs/>
                <w:i/>
                <w:iCs/>
                <w:color w:val="000000"/>
              </w:rPr>
            </w:pPr>
          </w:p>
        </w:tc>
      </w:tr>
      <w:tr w:rsidR="0027666F" w:rsidRPr="0027666F" w14:paraId="2E9DCB9F" w14:textId="77777777" w:rsidTr="001D6416">
        <w:tc>
          <w:tcPr>
            <w:tcW w:w="6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C7D47" w14:textId="77777777" w:rsidR="0027666F" w:rsidRPr="0027666F" w:rsidRDefault="0027666F" w:rsidP="001D6416">
            <w:pPr>
              <w:spacing w:after="0" w:line="276" w:lineRule="auto"/>
              <w:jc w:val="right"/>
              <w:rPr>
                <w:b/>
                <w:bCs/>
                <w:i/>
                <w:iCs/>
                <w:color w:val="000000"/>
              </w:rPr>
            </w:pPr>
            <w:r w:rsidRPr="0027666F">
              <w:rPr>
                <w:b/>
                <w:bCs/>
                <w:i/>
                <w:iCs/>
                <w:color w:val="000000"/>
              </w:rPr>
              <w:t>Размер обеспечения, предоставленного эмитентом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D9ECEA7" w14:textId="77777777" w:rsidR="0027666F" w:rsidRPr="0027666F" w:rsidRDefault="0027666F" w:rsidP="001D6416">
            <w:pPr>
              <w:spacing w:after="0" w:line="276" w:lineRule="auto"/>
              <w:jc w:val="right"/>
              <w:rPr>
                <w:b/>
                <w:bCs/>
                <w:i/>
                <w:iCs/>
                <w:color w:val="000000"/>
              </w:rPr>
            </w:pPr>
            <w:r w:rsidRPr="0027666F">
              <w:rPr>
                <w:b/>
                <w:bCs/>
                <w:i/>
                <w:iCs/>
                <w:color w:val="000000"/>
              </w:rPr>
              <w:t>0</w:t>
            </w:r>
          </w:p>
        </w:tc>
        <w:tc>
          <w:tcPr>
            <w:tcW w:w="1843" w:type="dxa"/>
            <w:tcBorders>
              <w:top w:val="nil"/>
              <w:left w:val="nil"/>
              <w:bottom w:val="single" w:sz="8" w:space="0" w:color="auto"/>
              <w:right w:val="nil"/>
            </w:tcBorders>
          </w:tcPr>
          <w:p w14:paraId="006ACFE9" w14:textId="77777777" w:rsidR="0027666F" w:rsidRPr="0027666F" w:rsidRDefault="0027666F" w:rsidP="001D6416">
            <w:pPr>
              <w:spacing w:after="0" w:line="276" w:lineRule="auto"/>
              <w:jc w:val="right"/>
              <w:rPr>
                <w:b/>
                <w:bCs/>
                <w:i/>
                <w:iCs/>
                <w:color w:val="000000"/>
              </w:rPr>
            </w:pPr>
            <w:r w:rsidRPr="0027666F">
              <w:rPr>
                <w:b/>
                <w:bCs/>
                <w:i/>
                <w:iCs/>
                <w:color w:val="000000"/>
              </w:rPr>
              <w:t>0</w:t>
            </w:r>
          </w:p>
        </w:tc>
        <w:tc>
          <w:tcPr>
            <w:tcW w:w="20" w:type="dxa"/>
            <w:tcBorders>
              <w:top w:val="nil"/>
              <w:left w:val="nil"/>
              <w:bottom w:val="single" w:sz="8" w:space="0" w:color="auto"/>
              <w:right w:val="single" w:sz="8" w:space="0" w:color="auto"/>
            </w:tcBorders>
          </w:tcPr>
          <w:p w14:paraId="1CB6DF36" w14:textId="77777777" w:rsidR="0027666F" w:rsidRPr="0027666F" w:rsidRDefault="0027666F" w:rsidP="001D6416">
            <w:pPr>
              <w:spacing w:after="0" w:line="276" w:lineRule="auto"/>
              <w:jc w:val="right"/>
              <w:rPr>
                <w:b/>
                <w:bCs/>
                <w:i/>
                <w:iCs/>
                <w:color w:val="000000"/>
              </w:rPr>
            </w:pPr>
          </w:p>
        </w:tc>
      </w:tr>
      <w:tr w:rsidR="0027666F" w:rsidRPr="0027666F" w14:paraId="7085F944" w14:textId="77777777" w:rsidTr="001D6416">
        <w:tc>
          <w:tcPr>
            <w:tcW w:w="6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97028" w14:textId="77777777" w:rsidR="0027666F" w:rsidRPr="0027666F" w:rsidRDefault="0027666F" w:rsidP="001D6416">
            <w:pPr>
              <w:spacing w:after="0" w:line="276" w:lineRule="auto"/>
              <w:jc w:val="right"/>
              <w:rPr>
                <w:b/>
                <w:bCs/>
                <w:i/>
                <w:iCs/>
                <w:color w:val="000000"/>
              </w:rPr>
            </w:pPr>
            <w:r w:rsidRPr="0027666F">
              <w:rPr>
                <w:b/>
                <w:bCs/>
                <w:i/>
                <w:iCs/>
                <w:color w:val="000000"/>
              </w:rPr>
              <w:t>     в том числе по обязательствам третьих лиц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770AB79" w14:textId="77777777" w:rsidR="0027666F" w:rsidRPr="0027666F" w:rsidRDefault="0027666F" w:rsidP="001D6416">
            <w:pPr>
              <w:spacing w:after="0" w:line="276" w:lineRule="auto"/>
              <w:jc w:val="right"/>
              <w:rPr>
                <w:b/>
                <w:bCs/>
                <w:i/>
                <w:iCs/>
                <w:color w:val="000000"/>
              </w:rPr>
            </w:pPr>
            <w:r w:rsidRPr="0027666F">
              <w:rPr>
                <w:b/>
                <w:bCs/>
                <w:i/>
                <w:iCs/>
                <w:color w:val="000000"/>
              </w:rPr>
              <w:t>0</w:t>
            </w:r>
          </w:p>
        </w:tc>
        <w:tc>
          <w:tcPr>
            <w:tcW w:w="1843" w:type="dxa"/>
            <w:tcBorders>
              <w:top w:val="nil"/>
              <w:left w:val="nil"/>
              <w:bottom w:val="single" w:sz="8" w:space="0" w:color="auto"/>
              <w:right w:val="nil"/>
            </w:tcBorders>
          </w:tcPr>
          <w:p w14:paraId="386F29A2" w14:textId="77777777" w:rsidR="0027666F" w:rsidRPr="0027666F" w:rsidRDefault="0027666F" w:rsidP="001D6416">
            <w:pPr>
              <w:spacing w:after="0" w:line="276" w:lineRule="auto"/>
              <w:jc w:val="right"/>
              <w:rPr>
                <w:b/>
                <w:bCs/>
                <w:i/>
                <w:iCs/>
                <w:color w:val="000000"/>
              </w:rPr>
            </w:pPr>
            <w:r w:rsidRPr="0027666F">
              <w:rPr>
                <w:b/>
                <w:bCs/>
                <w:i/>
                <w:iCs/>
                <w:color w:val="000000"/>
              </w:rPr>
              <w:t>0</w:t>
            </w:r>
          </w:p>
        </w:tc>
        <w:tc>
          <w:tcPr>
            <w:tcW w:w="20" w:type="dxa"/>
            <w:tcBorders>
              <w:top w:val="nil"/>
              <w:left w:val="nil"/>
              <w:bottom w:val="single" w:sz="8" w:space="0" w:color="auto"/>
              <w:right w:val="single" w:sz="8" w:space="0" w:color="auto"/>
            </w:tcBorders>
          </w:tcPr>
          <w:p w14:paraId="1B9CFC41" w14:textId="77777777" w:rsidR="0027666F" w:rsidRPr="0027666F" w:rsidRDefault="0027666F" w:rsidP="001D6416">
            <w:pPr>
              <w:spacing w:after="0" w:line="276" w:lineRule="auto"/>
              <w:jc w:val="right"/>
              <w:rPr>
                <w:b/>
                <w:bCs/>
                <w:i/>
                <w:iCs/>
                <w:color w:val="000000"/>
              </w:rPr>
            </w:pPr>
          </w:p>
        </w:tc>
      </w:tr>
      <w:tr w:rsidR="0027666F" w:rsidRPr="0027666F" w14:paraId="7CCED91E" w14:textId="77777777" w:rsidTr="001D6416">
        <w:tc>
          <w:tcPr>
            <w:tcW w:w="6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8939F" w14:textId="77777777" w:rsidR="0027666F" w:rsidRPr="0027666F" w:rsidRDefault="0027666F" w:rsidP="001D6416">
            <w:pPr>
              <w:spacing w:after="0" w:line="276" w:lineRule="auto"/>
              <w:jc w:val="right"/>
              <w:rPr>
                <w:b/>
                <w:bCs/>
                <w:i/>
                <w:iCs/>
                <w:color w:val="000000"/>
              </w:rPr>
            </w:pPr>
            <w:r w:rsidRPr="0027666F">
              <w:rPr>
                <w:b/>
                <w:bCs/>
                <w:i/>
                <w:iCs/>
                <w:color w:val="000000"/>
              </w:rPr>
              <w:t>размер обеспечения, предоставленного эмитентом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A042695" w14:textId="77777777" w:rsidR="0027666F" w:rsidRPr="0027666F" w:rsidRDefault="0027666F" w:rsidP="001D6416">
            <w:pPr>
              <w:spacing w:after="0" w:line="276" w:lineRule="auto"/>
              <w:jc w:val="right"/>
              <w:rPr>
                <w:b/>
                <w:bCs/>
                <w:i/>
                <w:iCs/>
                <w:color w:val="000000"/>
                <w:lang w:val="en-US"/>
              </w:rPr>
            </w:pPr>
            <w:r w:rsidRPr="0027666F">
              <w:rPr>
                <w:b/>
                <w:bCs/>
                <w:i/>
                <w:iCs/>
                <w:color w:val="000000"/>
              </w:rPr>
              <w:t>3 633 430</w:t>
            </w:r>
          </w:p>
          <w:p w14:paraId="3C490A94" w14:textId="77777777" w:rsidR="0027666F" w:rsidRPr="0027666F" w:rsidRDefault="0027666F" w:rsidP="001D6416">
            <w:pPr>
              <w:spacing w:after="0" w:line="276" w:lineRule="auto"/>
              <w:jc w:val="right"/>
              <w:rPr>
                <w:b/>
                <w:bCs/>
                <w:i/>
                <w:iCs/>
                <w:color w:val="000000"/>
              </w:rPr>
            </w:pPr>
          </w:p>
        </w:tc>
        <w:tc>
          <w:tcPr>
            <w:tcW w:w="1843" w:type="dxa"/>
            <w:tcBorders>
              <w:top w:val="nil"/>
              <w:left w:val="nil"/>
              <w:bottom w:val="single" w:sz="8" w:space="0" w:color="auto"/>
              <w:right w:val="nil"/>
            </w:tcBorders>
          </w:tcPr>
          <w:p w14:paraId="5927B18C" w14:textId="77777777" w:rsidR="0027666F" w:rsidRPr="0027666F" w:rsidRDefault="0027666F" w:rsidP="001D6416">
            <w:pPr>
              <w:spacing w:after="0" w:line="276" w:lineRule="auto"/>
              <w:jc w:val="right"/>
              <w:rPr>
                <w:b/>
                <w:bCs/>
                <w:i/>
                <w:iCs/>
                <w:color w:val="000000"/>
              </w:rPr>
            </w:pPr>
            <w:r w:rsidRPr="0027666F">
              <w:rPr>
                <w:b/>
                <w:bCs/>
                <w:i/>
                <w:iCs/>
                <w:color w:val="000000"/>
              </w:rPr>
              <w:t>2 622 331</w:t>
            </w:r>
          </w:p>
          <w:p w14:paraId="62D32345" w14:textId="77777777" w:rsidR="0027666F" w:rsidRPr="0027666F" w:rsidRDefault="0027666F" w:rsidP="001D6416">
            <w:pPr>
              <w:spacing w:after="0" w:line="276" w:lineRule="auto"/>
              <w:jc w:val="right"/>
              <w:rPr>
                <w:b/>
                <w:bCs/>
                <w:i/>
                <w:iCs/>
                <w:color w:val="000000"/>
              </w:rPr>
            </w:pPr>
          </w:p>
        </w:tc>
        <w:tc>
          <w:tcPr>
            <w:tcW w:w="20" w:type="dxa"/>
            <w:tcBorders>
              <w:top w:val="nil"/>
              <w:left w:val="nil"/>
              <w:bottom w:val="single" w:sz="8" w:space="0" w:color="auto"/>
              <w:right w:val="single" w:sz="8" w:space="0" w:color="auto"/>
            </w:tcBorders>
          </w:tcPr>
          <w:p w14:paraId="58FCFEFB" w14:textId="77777777" w:rsidR="0027666F" w:rsidRPr="0027666F" w:rsidRDefault="0027666F" w:rsidP="001D6416">
            <w:pPr>
              <w:spacing w:after="0" w:line="276" w:lineRule="auto"/>
              <w:jc w:val="right"/>
              <w:rPr>
                <w:b/>
                <w:bCs/>
                <w:i/>
                <w:iCs/>
                <w:color w:val="000000"/>
              </w:rPr>
            </w:pPr>
          </w:p>
        </w:tc>
      </w:tr>
      <w:tr w:rsidR="0027666F" w:rsidRPr="0027666F" w14:paraId="23BCAF20" w14:textId="77777777" w:rsidTr="001D6416">
        <w:tc>
          <w:tcPr>
            <w:tcW w:w="6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C505B" w14:textId="77777777" w:rsidR="0027666F" w:rsidRPr="0027666F" w:rsidRDefault="0027666F" w:rsidP="001D6416">
            <w:pPr>
              <w:spacing w:after="0" w:line="276" w:lineRule="auto"/>
              <w:jc w:val="right"/>
              <w:rPr>
                <w:b/>
                <w:bCs/>
                <w:i/>
                <w:iCs/>
                <w:color w:val="000000"/>
              </w:rPr>
            </w:pPr>
            <w:r w:rsidRPr="0027666F">
              <w:rPr>
                <w:b/>
                <w:bCs/>
                <w:i/>
                <w:iCs/>
                <w:color w:val="000000"/>
              </w:rPr>
              <w:t>     в том числе по обязательствам третьих лиц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5381A9" w14:textId="77777777" w:rsidR="0027666F" w:rsidRPr="0027666F" w:rsidRDefault="0027666F" w:rsidP="001D6416">
            <w:pPr>
              <w:spacing w:after="0" w:line="276" w:lineRule="auto"/>
              <w:jc w:val="right"/>
              <w:rPr>
                <w:b/>
                <w:bCs/>
                <w:i/>
                <w:iCs/>
                <w:color w:val="000000"/>
                <w:lang w:val="en-US"/>
              </w:rPr>
            </w:pPr>
            <w:r w:rsidRPr="0027666F">
              <w:rPr>
                <w:b/>
                <w:bCs/>
                <w:i/>
                <w:iCs/>
                <w:color w:val="000000"/>
              </w:rPr>
              <w:t>3 633 430</w:t>
            </w:r>
          </w:p>
        </w:tc>
        <w:tc>
          <w:tcPr>
            <w:tcW w:w="1843" w:type="dxa"/>
            <w:tcBorders>
              <w:top w:val="nil"/>
              <w:left w:val="nil"/>
              <w:bottom w:val="single" w:sz="8" w:space="0" w:color="auto"/>
              <w:right w:val="nil"/>
            </w:tcBorders>
          </w:tcPr>
          <w:p w14:paraId="32A1F8A0" w14:textId="77777777" w:rsidR="0027666F" w:rsidRPr="0027666F" w:rsidRDefault="0027666F" w:rsidP="001D6416">
            <w:pPr>
              <w:spacing w:after="0" w:line="276" w:lineRule="auto"/>
              <w:jc w:val="right"/>
              <w:rPr>
                <w:b/>
                <w:bCs/>
                <w:i/>
                <w:iCs/>
                <w:color w:val="000000"/>
              </w:rPr>
            </w:pPr>
            <w:r w:rsidRPr="0027666F">
              <w:rPr>
                <w:b/>
                <w:bCs/>
                <w:i/>
                <w:iCs/>
                <w:color w:val="000000"/>
              </w:rPr>
              <w:t>2 622 331</w:t>
            </w:r>
          </w:p>
          <w:p w14:paraId="0ACBEFDD" w14:textId="77777777" w:rsidR="0027666F" w:rsidRPr="0027666F" w:rsidRDefault="0027666F" w:rsidP="001D6416">
            <w:pPr>
              <w:spacing w:after="0" w:line="276" w:lineRule="auto"/>
              <w:jc w:val="right"/>
              <w:rPr>
                <w:b/>
                <w:bCs/>
                <w:i/>
                <w:iCs/>
                <w:color w:val="000000"/>
              </w:rPr>
            </w:pPr>
          </w:p>
        </w:tc>
        <w:tc>
          <w:tcPr>
            <w:tcW w:w="20" w:type="dxa"/>
            <w:tcBorders>
              <w:top w:val="nil"/>
              <w:left w:val="nil"/>
              <w:bottom w:val="single" w:sz="8" w:space="0" w:color="auto"/>
              <w:right w:val="single" w:sz="8" w:space="0" w:color="auto"/>
            </w:tcBorders>
          </w:tcPr>
          <w:p w14:paraId="4CBDADAD" w14:textId="77777777" w:rsidR="0027666F" w:rsidRPr="0027666F" w:rsidRDefault="0027666F" w:rsidP="001D6416">
            <w:pPr>
              <w:spacing w:after="0" w:line="276" w:lineRule="auto"/>
              <w:jc w:val="right"/>
              <w:rPr>
                <w:b/>
                <w:bCs/>
                <w:i/>
                <w:iCs/>
                <w:color w:val="000000"/>
              </w:rPr>
            </w:pPr>
          </w:p>
        </w:tc>
      </w:tr>
    </w:tbl>
    <w:p w14:paraId="189719F9" w14:textId="77777777" w:rsidR="0027666F" w:rsidRPr="0027666F" w:rsidRDefault="0027666F" w:rsidP="0027666F">
      <w:pPr>
        <w:spacing w:line="276" w:lineRule="auto"/>
        <w:jc w:val="both"/>
        <w:rPr>
          <w:rFonts w:ascii="Calibri" w:hAnsi="Calibri"/>
          <w:color w:val="000000"/>
        </w:rPr>
      </w:pPr>
      <w:r w:rsidRPr="0027666F">
        <w:rPr>
          <w:color w:val="000000"/>
        </w:rPr>
        <w:t>Третьими лицами являются дочерние компании Эмитента.</w:t>
      </w:r>
    </w:p>
    <w:p w14:paraId="77CC1389" w14:textId="77777777" w:rsidR="0027666F" w:rsidRPr="0027666F" w:rsidRDefault="0027666F" w:rsidP="0027666F">
      <w:pPr>
        <w:spacing w:line="276" w:lineRule="auto"/>
        <w:jc w:val="both"/>
        <w:rPr>
          <w:color w:val="000000"/>
        </w:rPr>
      </w:pPr>
      <w:r w:rsidRPr="0027666F">
        <w:rPr>
          <w:color w:val="000000"/>
        </w:rPr>
        <w:t>Отдельно раскрывается информация о каждом случае предоставления обеспечения, размер которого составляет пять или более процентов балансовой стоимости активов эмитента на дату окончания соответствующего отчетного периода, с указанием:</w:t>
      </w:r>
    </w:p>
    <w:tbl>
      <w:tblPr>
        <w:tblW w:w="10350" w:type="dxa"/>
        <w:tblInd w:w="-719" w:type="dxa"/>
        <w:tblLayout w:type="fixed"/>
        <w:tblCellMar>
          <w:left w:w="0" w:type="dxa"/>
          <w:right w:w="0" w:type="dxa"/>
        </w:tblCellMar>
        <w:tblLook w:val="04A0" w:firstRow="1" w:lastRow="0" w:firstColumn="1" w:lastColumn="0" w:noHBand="0" w:noVBand="1"/>
      </w:tblPr>
      <w:tblGrid>
        <w:gridCol w:w="2838"/>
        <w:gridCol w:w="1842"/>
        <w:gridCol w:w="1418"/>
        <w:gridCol w:w="2242"/>
        <w:gridCol w:w="2010"/>
      </w:tblGrid>
      <w:tr w:rsidR="0027666F" w:rsidRPr="0027666F" w14:paraId="3F718883" w14:textId="77777777" w:rsidTr="001D6416">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1663CE" w14:textId="77777777" w:rsidR="0027666F" w:rsidRPr="0027666F" w:rsidRDefault="0027666F" w:rsidP="001D6416">
            <w:pPr>
              <w:spacing w:after="0" w:line="276" w:lineRule="auto"/>
              <w:rPr>
                <w:b/>
                <w:bCs/>
                <w:i/>
                <w:iCs/>
                <w:color w:val="000000"/>
              </w:rPr>
            </w:pPr>
            <w:r w:rsidRPr="0027666F">
              <w:rPr>
                <w:b/>
                <w:bCs/>
                <w:i/>
                <w:iCs/>
                <w:color w:val="000000"/>
              </w:rPr>
              <w:t>Вид и содержание обеспеченного обязательства</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FCB8C" w14:textId="77777777" w:rsidR="0027666F" w:rsidRPr="0027666F" w:rsidRDefault="0027666F" w:rsidP="001D6416">
            <w:pPr>
              <w:spacing w:line="276" w:lineRule="auto"/>
              <w:jc w:val="center"/>
              <w:rPr>
                <w:rFonts w:cstheme="minorHAnsi"/>
                <w:color w:val="000000" w:themeColor="text1"/>
                <w:lang w:val="en-US"/>
              </w:rPr>
            </w:pPr>
            <w:r w:rsidRPr="0027666F">
              <w:rPr>
                <w:b/>
                <w:bCs/>
                <w:i/>
                <w:iCs/>
                <w:color w:val="000000"/>
              </w:rPr>
              <w:t>Размер обеспеченного обязательства, на 30.09.2020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0A17B" w14:textId="77777777" w:rsidR="0027666F" w:rsidRPr="0027666F" w:rsidRDefault="0027666F" w:rsidP="001D6416">
            <w:pPr>
              <w:spacing w:after="0" w:line="276" w:lineRule="auto"/>
              <w:rPr>
                <w:rFonts w:cs="Times New Roman"/>
                <w:b/>
                <w:bCs/>
                <w:i/>
                <w:iCs/>
                <w:color w:val="000000"/>
              </w:rPr>
            </w:pPr>
            <w:r w:rsidRPr="0027666F">
              <w:rPr>
                <w:b/>
                <w:bCs/>
                <w:i/>
                <w:iCs/>
                <w:color w:val="000000"/>
              </w:rPr>
              <w:t>Срок исполнения</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AFF3E8" w14:textId="77777777" w:rsidR="0027666F" w:rsidRPr="0027666F" w:rsidRDefault="0027666F" w:rsidP="001D6416">
            <w:pPr>
              <w:spacing w:after="0" w:line="276" w:lineRule="auto"/>
              <w:rPr>
                <w:b/>
                <w:bCs/>
                <w:i/>
                <w:iCs/>
                <w:color w:val="000000"/>
              </w:rPr>
            </w:pPr>
            <w:r w:rsidRPr="0027666F">
              <w:rPr>
                <w:b/>
                <w:bCs/>
                <w:i/>
                <w:iCs/>
                <w:color w:val="000000"/>
              </w:rPr>
              <w:t xml:space="preserve">Оценка риска неисполнения или ненадлежащего исполнения третьим лицом </w:t>
            </w:r>
            <w:r w:rsidRPr="0027666F">
              <w:rPr>
                <w:b/>
                <w:bCs/>
                <w:i/>
                <w:iCs/>
                <w:color w:val="000000"/>
              </w:rPr>
              <w:lastRenderedPageBreak/>
              <w:t>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14:paraId="612CC772" w14:textId="77777777" w:rsidR="0027666F" w:rsidRPr="0027666F" w:rsidRDefault="0027666F" w:rsidP="001D6416">
            <w:pPr>
              <w:spacing w:after="0" w:line="276" w:lineRule="auto"/>
              <w:rPr>
                <w:b/>
                <w:bCs/>
                <w:i/>
                <w:iCs/>
                <w:color w:val="000000"/>
              </w:rPr>
            </w:pP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C5B26" w14:textId="77777777" w:rsidR="0027666F" w:rsidRPr="0027666F" w:rsidRDefault="0027666F" w:rsidP="001D6416">
            <w:pPr>
              <w:spacing w:line="276" w:lineRule="auto"/>
              <w:jc w:val="center"/>
              <w:rPr>
                <w:rFonts w:cstheme="minorHAnsi"/>
                <w:color w:val="000000" w:themeColor="text1"/>
                <w:lang w:val="en-US"/>
              </w:rPr>
            </w:pPr>
            <w:r w:rsidRPr="0027666F">
              <w:rPr>
                <w:b/>
                <w:bCs/>
                <w:i/>
                <w:iCs/>
                <w:color w:val="000000"/>
              </w:rPr>
              <w:lastRenderedPageBreak/>
              <w:t>Размер обеспеченного обязательства, на 31.12.2019</w:t>
            </w:r>
          </w:p>
        </w:tc>
      </w:tr>
      <w:tr w:rsidR="0027666F" w:rsidRPr="0027666F" w14:paraId="047BE308" w14:textId="77777777" w:rsidTr="001D6416">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EDCEA" w14:textId="77777777" w:rsidR="0027666F" w:rsidRPr="0027666F" w:rsidRDefault="0027666F" w:rsidP="001D6416">
            <w:pPr>
              <w:spacing w:after="0" w:line="276" w:lineRule="auto"/>
              <w:rPr>
                <w:rFonts w:cs="Times New Roman"/>
                <w:b/>
                <w:bCs/>
                <w:i/>
                <w:iCs/>
                <w:color w:val="000000"/>
              </w:rPr>
            </w:pPr>
            <w:r w:rsidRPr="0027666F">
              <w:rPr>
                <w:b/>
                <w:bCs/>
                <w:i/>
                <w:iCs/>
                <w:lang w:eastAsia="ru-RU"/>
              </w:rPr>
              <w:t xml:space="preserve">Договор поручительства №1854801-SA-3 от 26.03.18г. По договору лизинга №1854801 от 05.12.17г., заключенному между </w:t>
            </w:r>
            <w:r w:rsidRPr="0027666F">
              <w:rPr>
                <w:b/>
                <w:bCs/>
                <w:i/>
                <w:iCs/>
                <w:color w:val="000000"/>
              </w:rPr>
              <w:t>ООО "Глобалтрак Лоджистик"</w:t>
            </w:r>
            <w:r w:rsidRPr="0027666F">
              <w:rPr>
                <w:b/>
                <w:bCs/>
                <w:i/>
                <w:iCs/>
                <w:lang w:eastAsia="ru-RU"/>
              </w:rPr>
              <w:t>и ООО "Вольво Финанс Сервис Восток"</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DAFE2" w14:textId="77777777" w:rsidR="0027666F" w:rsidRPr="0027666F" w:rsidRDefault="0027666F" w:rsidP="001D6416">
            <w:pPr>
              <w:spacing w:after="0" w:line="276" w:lineRule="auto"/>
              <w:rPr>
                <w:b/>
                <w:bCs/>
                <w:i/>
                <w:iCs/>
                <w:color w:val="000000"/>
                <w:lang w:val="en-US"/>
              </w:rPr>
            </w:pPr>
            <w:r w:rsidRPr="0027666F">
              <w:rPr>
                <w:b/>
                <w:bCs/>
                <w:i/>
                <w:iCs/>
                <w:lang w:eastAsia="ru-RU"/>
              </w:rPr>
              <w:t>426 млн руб</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157C1" w14:textId="77777777" w:rsidR="0027666F" w:rsidRPr="0027666F" w:rsidRDefault="0027666F" w:rsidP="001D6416">
            <w:pPr>
              <w:spacing w:after="0" w:line="276" w:lineRule="auto"/>
              <w:rPr>
                <w:b/>
                <w:bCs/>
                <w:i/>
                <w:iCs/>
                <w:color w:val="000000"/>
              </w:rPr>
            </w:pPr>
            <w:r w:rsidRPr="0027666F">
              <w:rPr>
                <w:b/>
                <w:bCs/>
                <w:i/>
                <w:iCs/>
                <w:lang w:eastAsia="ru-RU"/>
              </w:rPr>
              <w:t>05/12/2024</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06692" w14:textId="77777777" w:rsidR="0027666F" w:rsidRPr="0027666F" w:rsidRDefault="0027666F" w:rsidP="001D6416">
            <w:pPr>
              <w:spacing w:after="0" w:line="276" w:lineRule="auto"/>
              <w:rPr>
                <w:b/>
                <w:bCs/>
                <w:i/>
                <w:iCs/>
                <w:color w:val="000000"/>
              </w:rPr>
            </w:pPr>
            <w:r w:rsidRPr="0027666F">
              <w:rPr>
                <w:b/>
                <w:bCs/>
                <w:i/>
                <w:iCs/>
                <w:lang w:eastAsia="ru-RU"/>
              </w:rPr>
              <w:t>Риск неисполнения или ненадлежащего исполнения обязательства ПАО «ГТМ» оценен как низкий</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94BD89E" w14:textId="77777777" w:rsidR="0027666F" w:rsidRPr="0027666F" w:rsidRDefault="0027666F" w:rsidP="001D6416">
            <w:pPr>
              <w:spacing w:after="0" w:line="276" w:lineRule="auto"/>
              <w:rPr>
                <w:b/>
                <w:bCs/>
                <w:i/>
                <w:iCs/>
                <w:lang w:eastAsia="ru-RU"/>
              </w:rPr>
            </w:pPr>
          </w:p>
          <w:p w14:paraId="0DC1D654" w14:textId="77777777" w:rsidR="0027666F" w:rsidRPr="0027666F" w:rsidRDefault="0027666F" w:rsidP="001D6416">
            <w:pPr>
              <w:spacing w:after="0" w:line="276" w:lineRule="auto"/>
              <w:rPr>
                <w:b/>
                <w:bCs/>
                <w:i/>
                <w:iCs/>
                <w:lang w:eastAsia="ru-RU"/>
              </w:rPr>
            </w:pPr>
          </w:p>
          <w:p w14:paraId="60481F71" w14:textId="77777777" w:rsidR="0027666F" w:rsidRPr="0027666F" w:rsidRDefault="0027666F" w:rsidP="001D6416">
            <w:pPr>
              <w:spacing w:after="0" w:line="276" w:lineRule="auto"/>
              <w:rPr>
                <w:b/>
                <w:bCs/>
                <w:i/>
                <w:iCs/>
                <w:lang w:eastAsia="ru-RU"/>
              </w:rPr>
            </w:pPr>
          </w:p>
          <w:p w14:paraId="49EB2477" w14:textId="77777777" w:rsidR="0027666F" w:rsidRPr="0027666F" w:rsidRDefault="0027666F" w:rsidP="001D6416">
            <w:pPr>
              <w:spacing w:after="0" w:line="276" w:lineRule="auto"/>
              <w:rPr>
                <w:b/>
                <w:bCs/>
                <w:i/>
                <w:iCs/>
                <w:lang w:eastAsia="ru-RU"/>
              </w:rPr>
            </w:pPr>
          </w:p>
          <w:p w14:paraId="5CE2D114" w14:textId="77777777" w:rsidR="0027666F" w:rsidRPr="0027666F" w:rsidRDefault="0027666F" w:rsidP="001D6416">
            <w:pPr>
              <w:spacing w:after="0" w:line="276" w:lineRule="auto"/>
              <w:rPr>
                <w:b/>
                <w:bCs/>
                <w:i/>
                <w:iCs/>
                <w:color w:val="000000"/>
              </w:rPr>
            </w:pPr>
            <w:r w:rsidRPr="0027666F">
              <w:rPr>
                <w:b/>
                <w:bCs/>
                <w:i/>
                <w:iCs/>
                <w:lang w:eastAsia="ru-RU"/>
              </w:rPr>
              <w:t>1 257 млн руб.</w:t>
            </w:r>
          </w:p>
        </w:tc>
      </w:tr>
      <w:tr w:rsidR="0027666F" w:rsidRPr="00703389" w14:paraId="0DD24C9D" w14:textId="77777777" w:rsidTr="001D6416">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15990" w14:textId="77777777" w:rsidR="0027666F" w:rsidRPr="0027666F" w:rsidRDefault="0027666F" w:rsidP="001D6416">
            <w:pPr>
              <w:spacing w:after="0" w:line="276" w:lineRule="auto"/>
              <w:rPr>
                <w:b/>
                <w:bCs/>
                <w:i/>
                <w:iCs/>
                <w:lang w:eastAsia="ru-RU"/>
              </w:rPr>
            </w:pPr>
            <w:r w:rsidRPr="0027666F">
              <w:rPr>
                <w:b/>
                <w:bCs/>
                <w:i/>
                <w:iCs/>
                <w:lang w:eastAsia="ru-RU"/>
              </w:rPr>
              <w:t>Договор поручительства №</w:t>
            </w:r>
            <w:r w:rsidRPr="0027666F">
              <w:t xml:space="preserve"> </w:t>
            </w:r>
            <w:r w:rsidRPr="0027666F">
              <w:rPr>
                <w:b/>
                <w:bCs/>
                <w:i/>
                <w:iCs/>
                <w:lang w:eastAsia="ru-RU"/>
              </w:rPr>
              <w:t xml:space="preserve">00480018/007411П4 от 31.08.2018г. По договору об открытии невозобновляемой кредитной линии №00480018-00741100 от 19.07.18г., заключенному между </w:t>
            </w:r>
            <w:r w:rsidRPr="0027666F">
              <w:rPr>
                <w:b/>
                <w:bCs/>
                <w:i/>
                <w:iCs/>
                <w:color w:val="000000"/>
              </w:rPr>
              <w:t>ООО "Глобалтрак Лоджистик" и ПАО Сбербанк</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5B0DE" w14:textId="77777777" w:rsidR="0027666F" w:rsidRPr="0027666F" w:rsidRDefault="0027666F" w:rsidP="001D6416">
            <w:pPr>
              <w:spacing w:after="0" w:line="276" w:lineRule="auto"/>
              <w:rPr>
                <w:b/>
                <w:bCs/>
                <w:i/>
                <w:iCs/>
                <w:lang w:val="en-US" w:eastAsia="ru-RU"/>
              </w:rPr>
            </w:pPr>
            <w:r w:rsidRPr="0027666F">
              <w:rPr>
                <w:b/>
                <w:bCs/>
                <w:i/>
                <w:iCs/>
                <w:lang w:eastAsia="ru-RU"/>
              </w:rPr>
              <w:t>785 млн руб.</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F2066" w14:textId="77777777" w:rsidR="0027666F" w:rsidRPr="0027666F" w:rsidRDefault="0027666F" w:rsidP="001D6416">
            <w:pPr>
              <w:spacing w:after="0" w:line="276" w:lineRule="auto"/>
              <w:rPr>
                <w:b/>
                <w:bCs/>
                <w:i/>
                <w:iCs/>
                <w:lang w:eastAsia="ru-RU"/>
              </w:rPr>
            </w:pPr>
            <w:r w:rsidRPr="0027666F">
              <w:rPr>
                <w:b/>
                <w:bCs/>
                <w:i/>
                <w:iCs/>
                <w:lang w:eastAsia="ru-RU"/>
              </w:rPr>
              <w:t>18/07/2026</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A42C" w14:textId="77777777" w:rsidR="0027666F" w:rsidRPr="0027666F" w:rsidRDefault="0027666F" w:rsidP="001D6416">
            <w:pPr>
              <w:spacing w:after="0" w:line="276" w:lineRule="auto"/>
              <w:rPr>
                <w:b/>
                <w:bCs/>
                <w:i/>
                <w:iCs/>
                <w:lang w:eastAsia="ru-RU"/>
              </w:rPr>
            </w:pPr>
            <w:r w:rsidRPr="0027666F">
              <w:rPr>
                <w:b/>
                <w:bCs/>
                <w:i/>
                <w:iCs/>
                <w:lang w:eastAsia="ru-RU"/>
              </w:rPr>
              <w:t>Риск неисполнения или ненадлежащего исполнения обязательства ПАО «ГТМ» оценен как низкий</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4F911E4" w14:textId="77777777" w:rsidR="0027666F" w:rsidRPr="0027666F" w:rsidRDefault="0027666F" w:rsidP="001D6416">
            <w:pPr>
              <w:spacing w:after="0" w:line="276" w:lineRule="auto"/>
              <w:rPr>
                <w:b/>
                <w:bCs/>
                <w:i/>
                <w:iCs/>
                <w:lang w:eastAsia="ru-RU"/>
              </w:rPr>
            </w:pPr>
          </w:p>
          <w:p w14:paraId="32300C81" w14:textId="77777777" w:rsidR="0027666F" w:rsidRPr="0027666F" w:rsidRDefault="0027666F" w:rsidP="001D6416">
            <w:pPr>
              <w:spacing w:after="0" w:line="276" w:lineRule="auto"/>
              <w:rPr>
                <w:b/>
                <w:bCs/>
                <w:i/>
                <w:iCs/>
                <w:lang w:eastAsia="ru-RU"/>
              </w:rPr>
            </w:pPr>
          </w:p>
          <w:p w14:paraId="785C7EEF" w14:textId="77777777" w:rsidR="0027666F" w:rsidRPr="0027666F" w:rsidRDefault="0027666F" w:rsidP="001D6416">
            <w:pPr>
              <w:spacing w:after="0" w:line="276" w:lineRule="auto"/>
              <w:rPr>
                <w:b/>
                <w:bCs/>
                <w:i/>
                <w:iCs/>
                <w:lang w:eastAsia="ru-RU"/>
              </w:rPr>
            </w:pPr>
          </w:p>
          <w:p w14:paraId="0F7EA15F" w14:textId="77777777" w:rsidR="0027666F" w:rsidRPr="0027666F" w:rsidRDefault="0027666F" w:rsidP="001D6416">
            <w:pPr>
              <w:spacing w:after="0" w:line="276" w:lineRule="auto"/>
              <w:rPr>
                <w:b/>
                <w:bCs/>
                <w:i/>
                <w:iCs/>
                <w:lang w:eastAsia="ru-RU"/>
              </w:rPr>
            </w:pPr>
          </w:p>
          <w:p w14:paraId="08016772" w14:textId="77777777" w:rsidR="0027666F" w:rsidRPr="0027666F" w:rsidRDefault="0027666F" w:rsidP="001D6416">
            <w:pPr>
              <w:spacing w:after="0" w:line="276" w:lineRule="auto"/>
              <w:rPr>
                <w:b/>
                <w:bCs/>
                <w:i/>
                <w:iCs/>
                <w:lang w:eastAsia="ru-RU"/>
              </w:rPr>
            </w:pPr>
          </w:p>
          <w:p w14:paraId="38EA4127" w14:textId="77777777" w:rsidR="0027666F" w:rsidRPr="0027666F" w:rsidRDefault="0027666F" w:rsidP="001D6416">
            <w:pPr>
              <w:spacing w:after="0" w:line="276" w:lineRule="auto"/>
              <w:rPr>
                <w:b/>
                <w:bCs/>
                <w:i/>
                <w:iCs/>
                <w:lang w:eastAsia="ru-RU"/>
              </w:rPr>
            </w:pPr>
            <w:r w:rsidRPr="0027666F">
              <w:rPr>
                <w:b/>
                <w:bCs/>
                <w:i/>
                <w:iCs/>
                <w:lang w:eastAsia="ru-RU"/>
              </w:rPr>
              <w:t xml:space="preserve">975 </w:t>
            </w:r>
            <w:r w:rsidRPr="0027666F">
              <w:rPr>
                <w:b/>
                <w:bCs/>
                <w:i/>
                <w:iCs/>
                <w:color w:val="000000"/>
              </w:rPr>
              <w:t>млн руб.</w:t>
            </w:r>
          </w:p>
        </w:tc>
      </w:tr>
    </w:tbl>
    <w:p w14:paraId="57D1D589" w14:textId="77777777" w:rsidR="0027666F" w:rsidRDefault="0027666F" w:rsidP="0027666F">
      <w:pPr>
        <w:rPr>
          <w:rFonts w:ascii="Calibri" w:hAnsi="Calibri"/>
        </w:rPr>
      </w:pPr>
    </w:p>
    <w:p w14:paraId="79837AB4" w14:textId="4FABE32A" w:rsidR="00DE28B2" w:rsidRPr="00164161" w:rsidRDefault="00767BFE"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2</w:t>
      </w:r>
      <w:r w:rsidR="00DE28B2" w:rsidRPr="00164161">
        <w:rPr>
          <w:rFonts w:asciiTheme="minorHAnsi" w:hAnsiTheme="minorHAnsi" w:cstheme="minorHAnsi"/>
          <w:color w:val="000000" w:themeColor="text1"/>
        </w:rPr>
        <w:t>.3.4. Прочие обязательства эмитента</w:t>
      </w:r>
      <w:bookmarkEnd w:id="21"/>
      <w:r w:rsidR="001A36C4" w:rsidRPr="00164161">
        <w:rPr>
          <w:rFonts w:asciiTheme="minorHAnsi" w:hAnsiTheme="minorHAnsi" w:cstheme="minorHAnsi"/>
          <w:color w:val="000000" w:themeColor="text1"/>
        </w:rPr>
        <w:t xml:space="preserve"> </w:t>
      </w:r>
    </w:p>
    <w:p w14:paraId="440731BE" w14:textId="77777777" w:rsidR="00DE28B2" w:rsidRPr="00164161" w:rsidRDefault="00DE28B2" w:rsidP="00733A92">
      <w:pPr>
        <w:spacing w:line="276" w:lineRule="auto"/>
        <w:jc w:val="both"/>
        <w:rPr>
          <w:rFonts w:cstheme="minorHAnsi"/>
          <w:color w:val="000000" w:themeColor="text1"/>
        </w:rPr>
      </w:pPr>
      <w:r w:rsidRPr="00164161">
        <w:rPr>
          <w:rFonts w:cstheme="minorHAnsi"/>
          <w:color w:val="000000" w:themeColor="text1"/>
        </w:rPr>
        <w:t>Указываются 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14:paraId="630C24A8" w14:textId="77777777" w:rsidR="00DE28B2" w:rsidRPr="00164161" w:rsidRDefault="00DE28B2" w:rsidP="00733A92">
      <w:pPr>
        <w:spacing w:line="276" w:lineRule="auto"/>
        <w:jc w:val="both"/>
        <w:rPr>
          <w:rFonts w:cstheme="minorHAnsi"/>
          <w:color w:val="000000" w:themeColor="text1"/>
        </w:rPr>
      </w:pPr>
      <w:r w:rsidRPr="00164161">
        <w:rPr>
          <w:rFonts w:cstheme="minorHAnsi"/>
          <w:color w:val="000000" w:themeColor="text1"/>
        </w:rPr>
        <w:t>Указываются факторы, при которых упомянутые выше обязательства могут повлечь перечисленные изменения и вероятность их возникновения.</w:t>
      </w:r>
    </w:p>
    <w:p w14:paraId="63E72AAE" w14:textId="77777777" w:rsidR="00DE28B2" w:rsidRPr="00164161" w:rsidRDefault="00DE28B2" w:rsidP="00733A92">
      <w:pPr>
        <w:spacing w:line="276" w:lineRule="auto"/>
        <w:jc w:val="both"/>
        <w:rPr>
          <w:rFonts w:cstheme="minorHAnsi"/>
          <w:color w:val="000000" w:themeColor="text1"/>
        </w:rPr>
      </w:pPr>
      <w:r w:rsidRPr="00164161">
        <w:rPr>
          <w:rFonts w:cstheme="minorHAnsi"/>
          <w:color w:val="000000" w:themeColor="text1"/>
        </w:rPr>
        <w:t>Описываются причины заключения эмитентом данных соглашений, предполагаемая выгода эмитента от этих соглашений и причины, по которым данные соглашения не отражены в бухгалтерской (финансовой) отчетности эмитента.</w:t>
      </w:r>
    </w:p>
    <w:p w14:paraId="365D3366" w14:textId="77777777" w:rsidR="00DE28B2" w:rsidRPr="00164161" w:rsidRDefault="00146F26" w:rsidP="00D831BA">
      <w:pPr>
        <w:spacing w:line="276" w:lineRule="auto"/>
        <w:rPr>
          <w:rFonts w:cstheme="minorHAnsi"/>
          <w:b/>
          <w:i/>
          <w:color w:val="000000" w:themeColor="text1"/>
        </w:rPr>
      </w:pPr>
      <w:r w:rsidRPr="00164161">
        <w:rPr>
          <w:rFonts w:cstheme="minorHAnsi"/>
          <w:b/>
          <w:i/>
          <w:color w:val="000000" w:themeColor="text1"/>
        </w:rPr>
        <w:lastRenderedPageBreak/>
        <w:t>Указанные обязательства отсутствуют.</w:t>
      </w:r>
    </w:p>
    <w:p w14:paraId="30898FE5" w14:textId="77777777" w:rsidR="00DE28B2" w:rsidRPr="00164161" w:rsidRDefault="00DE28B2" w:rsidP="00AB066B">
      <w:pPr>
        <w:pStyle w:val="3"/>
        <w:spacing w:line="276" w:lineRule="auto"/>
        <w:jc w:val="both"/>
        <w:rPr>
          <w:rFonts w:asciiTheme="minorHAnsi" w:hAnsiTheme="minorHAnsi" w:cstheme="minorHAnsi"/>
          <w:color w:val="000000" w:themeColor="text1"/>
        </w:rPr>
      </w:pPr>
      <w:bookmarkStart w:id="22" w:name="_Toc506399121"/>
      <w:r w:rsidRPr="00164161">
        <w:rPr>
          <w:rFonts w:asciiTheme="minorHAnsi" w:hAnsiTheme="minorHAnsi" w:cstheme="minorHAnsi"/>
          <w:color w:val="000000" w:themeColor="text1"/>
        </w:rPr>
        <w:t>2.4. Риски, связанные с приобретением размещаемых (размещенных) ценных бумаг</w:t>
      </w:r>
      <w:bookmarkEnd w:id="22"/>
      <w:r w:rsidR="001A36C4" w:rsidRPr="00164161">
        <w:rPr>
          <w:rFonts w:asciiTheme="minorHAnsi" w:hAnsiTheme="minorHAnsi" w:cstheme="minorHAnsi"/>
          <w:color w:val="000000" w:themeColor="text1"/>
        </w:rPr>
        <w:t xml:space="preserve"> </w:t>
      </w:r>
    </w:p>
    <w:p w14:paraId="286214BE" w14:textId="77777777" w:rsidR="00C23D89" w:rsidRPr="00164161" w:rsidRDefault="00C23D89" w:rsidP="00625F85">
      <w:pPr>
        <w:jc w:val="both"/>
      </w:pPr>
      <w:r w:rsidRPr="00164161">
        <w:t>Приводится подробный анализ факторов риска, связанных с приобретением размещаемых (размещенных) ценных бумаг, в частности:</w:t>
      </w:r>
    </w:p>
    <w:p w14:paraId="55C27A9D" w14:textId="77777777" w:rsidR="00C23D89" w:rsidRPr="00164161" w:rsidRDefault="00C23D89" w:rsidP="00A015C5">
      <w:pPr>
        <w:pStyle w:val="3"/>
        <w:spacing w:line="276" w:lineRule="auto"/>
        <w:rPr>
          <w:rFonts w:cstheme="minorHAnsi"/>
          <w:b w:val="0"/>
          <w:color w:val="000000" w:themeColor="text1"/>
        </w:rPr>
      </w:pPr>
      <w:r w:rsidRPr="00164161">
        <w:rPr>
          <w:rFonts w:asciiTheme="minorHAnsi" w:hAnsiTheme="minorHAnsi" w:cstheme="minorHAnsi"/>
          <w:color w:val="000000" w:themeColor="text1"/>
        </w:rPr>
        <w:t>2.4.1. Отраслевые риски</w:t>
      </w:r>
    </w:p>
    <w:p w14:paraId="20E6BEB7" w14:textId="77777777" w:rsidR="00C23D89" w:rsidRPr="00164161" w:rsidRDefault="00C23D89" w:rsidP="00C23D89">
      <w:pPr>
        <w:autoSpaceDE w:val="0"/>
        <w:autoSpaceDN w:val="0"/>
        <w:adjustRightInd w:val="0"/>
        <w:spacing w:before="240" w:after="240" w:line="240" w:lineRule="auto"/>
        <w:ind w:right="-2"/>
        <w:jc w:val="both"/>
        <w:rPr>
          <w:rFonts w:cstheme="minorHAnsi"/>
          <w:color w:val="000000" w:themeColor="text1"/>
        </w:rPr>
      </w:pPr>
      <w:r w:rsidRPr="00164161">
        <w:rPr>
          <w:rFonts w:cstheme="minorHAnsi"/>
          <w:color w:val="000000" w:themeColor="text1"/>
        </w:rPr>
        <w:t>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14:paraId="4F2F389D" w14:textId="77777777"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164161">
        <w:rPr>
          <w:rFonts w:cs="Times New Roman"/>
          <w:b/>
          <w:bCs/>
          <w:i/>
          <w:iCs/>
          <w:lang w:eastAsia="ru-RU"/>
        </w:rPr>
        <w:t>Эмитент является холдинговой компанией группы «Глобалтрак».</w:t>
      </w:r>
    </w:p>
    <w:p w14:paraId="619BB979" w14:textId="77777777"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164161">
        <w:rPr>
          <w:rFonts w:cs="Times New Roman"/>
          <w:b/>
          <w:bCs/>
          <w:i/>
          <w:iCs/>
          <w:lang w:eastAsia="ru-RU"/>
        </w:rPr>
        <w:t>Сведения об основных подконтрольных Эмитенту компаниях, входящих в холдинг «Глобалтрак» и являющихся операционными компаниями холдинга, приведены в пункте 8.1.4 настоящего Ежеквартального отчета.</w:t>
      </w:r>
    </w:p>
    <w:p w14:paraId="2E273A03" w14:textId="600DF6C8"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7C4CC7">
        <w:rPr>
          <w:rFonts w:cs="Times New Roman"/>
          <w:b/>
          <w:bCs/>
          <w:i/>
          <w:iCs/>
          <w:lang w:eastAsia="ru-RU"/>
        </w:rPr>
        <w:t xml:space="preserve">Основной деятельностью операционных компаний холдинга «Глобалтрак» является перевозка грузов автотранспортными средствами, аренда и лизинг грузовых транспортных средств. Холдинг «Глобалтрак» является одним из лидеров рынка грузовых перевозок в России. В собственности и лизинге у холдинга «Глобалтрак» находится </w:t>
      </w:r>
      <w:r w:rsidR="00A46D0E" w:rsidRPr="007C4CC7">
        <w:rPr>
          <w:rFonts w:cs="Times New Roman"/>
          <w:b/>
          <w:bCs/>
          <w:i/>
          <w:iCs/>
          <w:lang w:eastAsia="ru-RU"/>
        </w:rPr>
        <w:t>более</w:t>
      </w:r>
      <w:r w:rsidR="00F33FC1" w:rsidRPr="007C4CC7">
        <w:rPr>
          <w:rFonts w:cs="Times New Roman"/>
          <w:b/>
          <w:bCs/>
          <w:i/>
          <w:iCs/>
          <w:lang w:eastAsia="ru-RU"/>
        </w:rPr>
        <w:t xml:space="preserve"> </w:t>
      </w:r>
      <w:r w:rsidR="00072BAD" w:rsidRPr="001B0AAD">
        <w:rPr>
          <w:rFonts w:cs="Times New Roman"/>
          <w:b/>
          <w:bCs/>
          <w:i/>
          <w:iCs/>
          <w:lang w:eastAsia="ru-RU"/>
        </w:rPr>
        <w:t>1</w:t>
      </w:r>
      <w:r w:rsidR="00072BAD" w:rsidRPr="002C7DAA">
        <w:rPr>
          <w:rFonts w:cs="Times New Roman"/>
          <w:b/>
          <w:bCs/>
          <w:i/>
          <w:iCs/>
          <w:lang w:eastAsia="ru-RU"/>
        </w:rPr>
        <w:t>3</w:t>
      </w:r>
      <w:r w:rsidR="00072BAD">
        <w:rPr>
          <w:rFonts w:cs="Times New Roman"/>
          <w:b/>
          <w:bCs/>
          <w:i/>
          <w:iCs/>
          <w:lang w:eastAsia="ru-RU"/>
        </w:rPr>
        <w:t>43</w:t>
      </w:r>
      <w:r w:rsidR="00072BAD" w:rsidRPr="001B0AAD">
        <w:rPr>
          <w:rFonts w:cs="Times New Roman"/>
          <w:b/>
          <w:bCs/>
          <w:i/>
          <w:iCs/>
          <w:lang w:eastAsia="ru-RU"/>
        </w:rPr>
        <w:t xml:space="preserve"> </w:t>
      </w:r>
      <w:r w:rsidRPr="001B0AAD">
        <w:rPr>
          <w:rFonts w:cs="Times New Roman"/>
          <w:b/>
          <w:bCs/>
          <w:i/>
          <w:iCs/>
          <w:lang w:eastAsia="ru-RU"/>
        </w:rPr>
        <w:t>грузовых автопоездов</w:t>
      </w:r>
      <w:r w:rsidRPr="007C4CC7">
        <w:rPr>
          <w:rFonts w:cs="Times New Roman"/>
          <w:b/>
          <w:bCs/>
          <w:i/>
          <w:iCs/>
          <w:lang w:eastAsia="ru-RU"/>
        </w:rPr>
        <w:t>, состоящих из тягачей Volvo и Scania и полуприцепов Schmitz Cargobull, Krone и Kogel</w:t>
      </w:r>
      <w:r w:rsidRPr="007C4CC7">
        <w:rPr>
          <w:rFonts w:cs="Times New Roman"/>
          <w:b/>
          <w:bCs/>
          <w:i/>
          <w:iCs/>
          <w:vertAlign w:val="superscript"/>
          <w:lang w:eastAsia="ru-RU"/>
        </w:rPr>
        <w:footnoteReference w:id="2"/>
      </w:r>
      <w:r w:rsidRPr="007C4CC7">
        <w:rPr>
          <w:rFonts w:cs="Times New Roman"/>
          <w:b/>
          <w:bCs/>
          <w:i/>
          <w:iCs/>
          <w:lang w:eastAsia="ru-RU"/>
        </w:rPr>
        <w:t>. Средний воз</w:t>
      </w:r>
      <w:r w:rsidR="00F33FC1" w:rsidRPr="007C4CC7">
        <w:rPr>
          <w:rFonts w:cs="Times New Roman"/>
          <w:b/>
          <w:bCs/>
          <w:i/>
          <w:iCs/>
          <w:lang w:eastAsia="ru-RU"/>
        </w:rPr>
        <w:t xml:space="preserve">раст тягачей в эксплуатации на </w:t>
      </w:r>
      <w:r w:rsidR="00F33FC1" w:rsidRPr="001B0AAD">
        <w:rPr>
          <w:rFonts w:cs="Times New Roman"/>
          <w:b/>
          <w:bCs/>
          <w:i/>
          <w:iCs/>
          <w:lang w:eastAsia="ru-RU"/>
        </w:rPr>
        <w:t>3</w:t>
      </w:r>
      <w:r w:rsidR="006B782F" w:rsidRPr="002C7DAA">
        <w:rPr>
          <w:rFonts w:cs="Times New Roman"/>
          <w:b/>
          <w:bCs/>
          <w:i/>
          <w:iCs/>
          <w:lang w:eastAsia="ru-RU"/>
        </w:rPr>
        <w:t>0</w:t>
      </w:r>
      <w:r w:rsidRPr="001B0AAD">
        <w:rPr>
          <w:rFonts w:cs="Times New Roman"/>
          <w:b/>
          <w:bCs/>
          <w:i/>
          <w:iCs/>
          <w:lang w:eastAsia="ru-RU"/>
        </w:rPr>
        <w:t>.</w:t>
      </w:r>
      <w:r w:rsidR="006B782F" w:rsidRPr="002C7DAA">
        <w:rPr>
          <w:rFonts w:cs="Times New Roman"/>
          <w:b/>
          <w:bCs/>
          <w:i/>
          <w:iCs/>
          <w:lang w:eastAsia="ru-RU"/>
        </w:rPr>
        <w:t>0</w:t>
      </w:r>
      <w:r w:rsidR="00072BAD">
        <w:rPr>
          <w:rFonts w:cs="Times New Roman"/>
          <w:b/>
          <w:bCs/>
          <w:i/>
          <w:iCs/>
          <w:lang w:eastAsia="ru-RU"/>
        </w:rPr>
        <w:t>9</w:t>
      </w:r>
      <w:r w:rsidR="007F2AF6" w:rsidRPr="001B0AAD">
        <w:rPr>
          <w:rFonts w:cs="Times New Roman"/>
          <w:b/>
          <w:bCs/>
          <w:i/>
          <w:iCs/>
          <w:lang w:eastAsia="ru-RU"/>
        </w:rPr>
        <w:t>.20</w:t>
      </w:r>
      <w:r w:rsidR="006B782F" w:rsidRPr="002C7DAA">
        <w:rPr>
          <w:rFonts w:cs="Times New Roman"/>
          <w:b/>
          <w:bCs/>
          <w:i/>
          <w:iCs/>
          <w:lang w:eastAsia="ru-RU"/>
        </w:rPr>
        <w:t>20</w:t>
      </w:r>
      <w:r w:rsidRPr="001B0AAD">
        <w:rPr>
          <w:rFonts w:cs="Times New Roman"/>
          <w:b/>
          <w:bCs/>
          <w:i/>
          <w:iCs/>
          <w:lang w:eastAsia="ru-RU"/>
        </w:rPr>
        <w:t xml:space="preserve"> г., составляющих в настоящий момент автопарк холдинга «Глобалтрак», составляет 2,</w:t>
      </w:r>
      <w:r w:rsidR="00214D15" w:rsidRPr="001B0AAD">
        <w:rPr>
          <w:rFonts w:cs="Times New Roman"/>
          <w:b/>
          <w:bCs/>
          <w:i/>
          <w:iCs/>
          <w:lang w:eastAsia="ru-RU"/>
        </w:rPr>
        <w:t>9</w:t>
      </w:r>
      <w:r w:rsidR="00072BAD">
        <w:rPr>
          <w:rFonts w:cs="Times New Roman"/>
          <w:b/>
          <w:bCs/>
          <w:i/>
          <w:iCs/>
          <w:lang w:eastAsia="ru-RU"/>
        </w:rPr>
        <w:t>3</w:t>
      </w:r>
      <w:r w:rsidRPr="001B0AAD">
        <w:rPr>
          <w:rFonts w:cs="Times New Roman"/>
          <w:b/>
          <w:bCs/>
          <w:i/>
          <w:iCs/>
          <w:lang w:eastAsia="ru-RU"/>
        </w:rPr>
        <w:t xml:space="preserve"> </w:t>
      </w:r>
      <w:r w:rsidR="005E0AF3" w:rsidRPr="001B0AAD">
        <w:rPr>
          <w:rFonts w:cs="Times New Roman"/>
          <w:b/>
          <w:bCs/>
          <w:i/>
          <w:iCs/>
          <w:lang w:eastAsia="ru-RU"/>
        </w:rPr>
        <w:t>лет</w:t>
      </w:r>
      <w:r w:rsidR="005E0AF3" w:rsidRPr="007C4CC7">
        <w:rPr>
          <w:rFonts w:cs="Times New Roman"/>
          <w:b/>
          <w:bCs/>
          <w:i/>
          <w:iCs/>
          <w:lang w:eastAsia="ru-RU"/>
        </w:rPr>
        <w:t xml:space="preserve"> </w:t>
      </w:r>
      <w:r w:rsidRPr="007C4CC7">
        <w:rPr>
          <w:rFonts w:cs="Times New Roman"/>
          <w:b/>
          <w:bCs/>
          <w:i/>
          <w:iCs/>
          <w:lang w:eastAsia="ru-RU"/>
        </w:rPr>
        <w:t>(по истечении 5-7 лет машины продаются на вторичном рынке). Высокий уровень надежности и качество парка позволяют обслуживать крупнейшие сетевые компании.</w:t>
      </w:r>
      <w:r w:rsidRPr="00164161">
        <w:rPr>
          <w:rFonts w:cs="Times New Roman"/>
          <w:b/>
          <w:bCs/>
          <w:i/>
          <w:iCs/>
          <w:lang w:eastAsia="ru-RU"/>
        </w:rPr>
        <w:t xml:space="preserve"> </w:t>
      </w:r>
      <w:r w:rsidR="001A2606">
        <w:rPr>
          <w:rFonts w:cs="Times New Roman"/>
          <w:b/>
          <w:bCs/>
          <w:i/>
          <w:iCs/>
          <w:lang w:eastAsia="ru-RU"/>
        </w:rPr>
        <w:t xml:space="preserve"> </w:t>
      </w:r>
    </w:p>
    <w:p w14:paraId="31E963E0" w14:textId="77777777"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164161">
        <w:rPr>
          <w:rFonts w:cs="Times New Roman"/>
          <w:b/>
          <w:bCs/>
          <w:i/>
          <w:iCs/>
          <w:lang w:eastAsia="ru-RU"/>
        </w:rPr>
        <w:t>С учетом того, что холдинг «Глобалтрак» оперирует в секторе автомобильных грузоперевозок, его деятельность, исполнение обязательств (в т.ч. по ценным бумагам) входящих в него компаний (в т.ч. Эмитента), подвержены влиянию рисков, характерных для перевозочной деятельности в целом, и, в частности, для автомобильных перевозок. Значительное ухудшение ситуации в данной отрасли может повлиять на способность участников рынка (к которым относится и Эмитент) исполнять принятые обязательства. Ключевые факторы риска описаны ниже.</w:t>
      </w:r>
    </w:p>
    <w:p w14:paraId="61A95998" w14:textId="77777777"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164161">
        <w:rPr>
          <w:rFonts w:cs="Times New Roman"/>
          <w:b/>
          <w:bCs/>
          <w:i/>
          <w:iCs/>
          <w:lang w:eastAsia="ru-RU"/>
        </w:rPr>
        <w:t>Деятельность Эмитента напрямую зависит от результатов деятельности операционных компаний холдинга «Глобалтрак», в связи с чем в данном разделе отраслевые риски описаны применительно к Эмитенту и ключевым операционным компаниям холдинга «Глобалтрак».</w:t>
      </w:r>
    </w:p>
    <w:p w14:paraId="38DF1887" w14:textId="77777777" w:rsidR="006D1A58" w:rsidRPr="00164161" w:rsidRDefault="006D1A58" w:rsidP="006D1A58">
      <w:pPr>
        <w:spacing w:before="240" w:after="240" w:line="240" w:lineRule="auto"/>
        <w:ind w:right="-2"/>
        <w:jc w:val="both"/>
        <w:rPr>
          <w:rFonts w:eastAsia="Calibri" w:cs="Times New Roman"/>
        </w:rPr>
      </w:pPr>
      <w:r w:rsidRPr="00164161">
        <w:rPr>
          <w:rFonts w:eastAsia="Calibri" w:cs="Times New Roman"/>
        </w:rPr>
        <w:t>Наиболее значимые, по мнению Эмитента, возможные изменения в отрасли на внутреннем рынке:</w:t>
      </w:r>
    </w:p>
    <w:p w14:paraId="61BCB3A1"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rPr>
        <w:t>Эмитент и операционные компании холдинга «Глобалтрак» осуществляют свою деятельность преимущественно на территории Российской Федерации. В связи с этим отраслевые риски, связанные с деятельностью данных компаний, возникают, в основном, при осуществлении деятельности на внутреннем рынке.</w:t>
      </w:r>
    </w:p>
    <w:p w14:paraId="1F44175C"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rPr>
        <w:t xml:space="preserve">Среди наиболее значимых рисков, относящихся к деятельности </w:t>
      </w:r>
      <w:r w:rsidRPr="00164161">
        <w:rPr>
          <w:rFonts w:cs="Times New Roman"/>
          <w:b/>
          <w:bCs/>
          <w:i/>
          <w:iCs/>
          <w:lang w:eastAsia="ru-RU"/>
        </w:rPr>
        <w:t>холдинга «Глобалтрак»</w:t>
      </w:r>
      <w:r w:rsidRPr="00164161">
        <w:rPr>
          <w:rFonts w:cs="Times New Roman"/>
          <w:b/>
          <w:bCs/>
          <w:i/>
          <w:iCs/>
        </w:rPr>
        <w:t>, связанных с возможным ухудшением ситуации в отрасли (в т.ч. наиболее значимые возможные изменения), можно указать следующие:</w:t>
      </w:r>
    </w:p>
    <w:p w14:paraId="1240DF2B"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cs="Times New Roman"/>
          <w:b/>
          <w:bCs/>
          <w:i/>
          <w:iCs/>
          <w:lang w:eastAsia="ru-RU"/>
        </w:rPr>
      </w:pPr>
      <w:r w:rsidRPr="00164161">
        <w:rPr>
          <w:rFonts w:cs="Times New Roman"/>
          <w:b/>
          <w:bCs/>
          <w:i/>
          <w:iCs/>
          <w:lang w:eastAsia="ru-RU"/>
        </w:rPr>
        <w:lastRenderedPageBreak/>
        <w:t>риски, связанные с усилением конкуренции на рынке грузовых перевозок со стороны иных транспортных компаний;</w:t>
      </w:r>
    </w:p>
    <w:p w14:paraId="5DBE37AE"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cs="Times New Roman"/>
          <w:b/>
          <w:bCs/>
          <w:i/>
          <w:iCs/>
          <w:lang w:eastAsia="ru-RU"/>
        </w:rPr>
      </w:pPr>
      <w:r w:rsidRPr="00164161">
        <w:rPr>
          <w:rFonts w:cs="Times New Roman"/>
          <w:b/>
          <w:bCs/>
          <w:i/>
          <w:iCs/>
          <w:lang w:eastAsia="ru-RU"/>
        </w:rPr>
        <w:t>риски, связанные со структурными изменениями в транспортной отрасли в целом и перераспределением спроса в пользу других видов транспорта, например, железнодорожных перевозок, в результате их удешевления;</w:t>
      </w:r>
    </w:p>
    <w:p w14:paraId="656AFDDA"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cs="Times New Roman"/>
          <w:b/>
          <w:bCs/>
          <w:i/>
          <w:iCs/>
          <w:lang w:eastAsia="ru-RU"/>
        </w:rPr>
      </w:pPr>
      <w:r w:rsidRPr="00164161">
        <w:rPr>
          <w:rFonts w:cs="Times New Roman"/>
          <w:b/>
          <w:bCs/>
          <w:i/>
          <w:iCs/>
          <w:lang w:eastAsia="ru-RU"/>
        </w:rPr>
        <w:t>риски, связанные с общим ухудшением экономической ситуации в стране и, как следствие, снижением спроса на транспортные услуги и спадом инвестиционной активности;</w:t>
      </w:r>
    </w:p>
    <w:p w14:paraId="549986C2"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cs="Times New Roman"/>
          <w:b/>
          <w:bCs/>
          <w:i/>
          <w:iCs/>
          <w:lang w:eastAsia="ru-RU"/>
        </w:rPr>
      </w:pPr>
      <w:r w:rsidRPr="00164161">
        <w:rPr>
          <w:rFonts w:cs="Times New Roman"/>
          <w:b/>
          <w:bCs/>
          <w:i/>
          <w:iCs/>
          <w:lang w:eastAsia="ru-RU"/>
        </w:rPr>
        <w:t>риски увеличения себестоимости перевозки, включая риск увеличения размера сборов с грузового автотранспорта, имеющего разрешенную максимальную массу свыше 12 тонн (платежей в системе Платон) и риски повышения стоимости топлива, запасных частей и пр.;</w:t>
      </w:r>
    </w:p>
    <w:p w14:paraId="20D3B644"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cs="Times New Roman"/>
          <w:b/>
          <w:bCs/>
          <w:i/>
          <w:iCs/>
          <w:lang w:eastAsia="ru-RU"/>
        </w:rPr>
      </w:pPr>
      <w:r w:rsidRPr="00164161">
        <w:rPr>
          <w:rFonts w:cs="Times New Roman"/>
          <w:b/>
          <w:bCs/>
          <w:i/>
          <w:iCs/>
          <w:lang w:eastAsia="ru-RU"/>
        </w:rPr>
        <w:t>риски, связанные с привлечением новых водителей.</w:t>
      </w:r>
    </w:p>
    <w:p w14:paraId="750416DB"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rPr>
        <w:t>Эмитент и операционные компании холдинга «Глобалтрак» уделяют особое внимание анализу и оценке рисков, разработке механизмов их минимизации. Управление рисками в холдинге «Глобалтрак» строится и развивается как система, органично интегрированная в структуру ее бизнес-процессов.</w:t>
      </w:r>
    </w:p>
    <w:p w14:paraId="38EDCCB1"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rPr>
        <w:t xml:space="preserve">Холдинг «Глобалтрак» осуществляет свою деятельность в высоко конкурентном секторе автомобильных грузоперевозок, который включает в себя множество автотранспортных и логистических компаний, работающих в России. </w:t>
      </w:r>
      <w:r w:rsidRPr="00164161">
        <w:rPr>
          <w:rFonts w:cs="Times New Roman"/>
          <w:b/>
          <w:bCs/>
          <w:i/>
          <w:iCs/>
          <w:lang w:eastAsia="ru-RU"/>
        </w:rPr>
        <w:t xml:space="preserve">Для поддержания высокого уровня конкурентоспособности операционные компании холдинга «Глобалтрак» стремятся к непрерывному улучшению операционных показателей следующим образом: </w:t>
      </w:r>
    </w:p>
    <w:p w14:paraId="15D262F8"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 xml:space="preserve">расширяют клиентскую базу операционных компаний группы «Глобалтрак» с диверсифицированной географией места нахождения клиентов в целях оптимального построения логистики; </w:t>
      </w:r>
    </w:p>
    <w:p w14:paraId="432B6E34"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разрабатывают политики бюджетирования и взаимодействия с клиентами;</w:t>
      </w:r>
    </w:p>
    <w:p w14:paraId="742F9DE0"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исключают маршруты движения автопоезда при наличии вероятности его обратной загрузки менее 90%;</w:t>
      </w:r>
    </w:p>
    <w:p w14:paraId="61C8842C"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модернизируют систему диспетчерского обслуживания, что повышает управляемость автопарка, увеличивает долю времени транспортного средства в движении;</w:t>
      </w:r>
    </w:p>
    <w:p w14:paraId="6483781B"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внедряют электронный документооборот как внутри компаний холдинга «Глобалтрак», так и с клиентами.</w:t>
      </w:r>
    </w:p>
    <w:p w14:paraId="22A381C5" w14:textId="77777777" w:rsidR="006D1A58" w:rsidRPr="00164161" w:rsidRDefault="006D1A58" w:rsidP="006D1A58">
      <w:pPr>
        <w:autoSpaceDE w:val="0"/>
        <w:autoSpaceDN w:val="0"/>
        <w:adjustRightInd w:val="0"/>
        <w:spacing w:before="240" w:after="0" w:line="240" w:lineRule="auto"/>
        <w:ind w:right="-2"/>
        <w:jc w:val="both"/>
        <w:rPr>
          <w:b/>
          <w:bCs/>
          <w:i/>
          <w:iCs/>
          <w:lang w:eastAsia="ru-RU"/>
        </w:rPr>
      </w:pPr>
      <w:r w:rsidRPr="00164161">
        <w:rPr>
          <w:rFonts w:cs="Times New Roman"/>
          <w:b/>
          <w:bCs/>
          <w:i/>
          <w:iCs/>
          <w:lang w:eastAsia="ru-RU"/>
        </w:rPr>
        <w:t>Холдинг «Глобалтрак» также конкурирует в определенной степени с компаниями, оказывающими услуги железнодорожных перевозок.</w:t>
      </w:r>
    </w:p>
    <w:p w14:paraId="75B633DC"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lang w:eastAsia="ru-RU"/>
        </w:rPr>
        <w:t xml:space="preserve">В долгосрочной перспективе железнодорожные методы транспортировки могут стать более привлекательными для существующих и потенциальных клиентов холдинга «Глобалтрак», чем услуги, предоставляемые автомобильными перевозчиками. Однако риск существенного перераспределения спроса в пользу железнодорожного транспорта может быть снижен в силу ряда факторов: </w:t>
      </w:r>
    </w:p>
    <w:p w14:paraId="69F08232"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низкий уровень взаимозаменяемости данных видов транспорта в случаях перевозки скоропортящейся продукции;</w:t>
      </w:r>
    </w:p>
    <w:p w14:paraId="4ABF9AFF"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особенности транспортировки продукции автомобильным транспортом, в частности, гибкий график движения, возможность доставки «до дверей» конечного адресата, и пр.;</w:t>
      </w:r>
    </w:p>
    <w:p w14:paraId="33A9F284"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более высокая скорость транспортировки автомобильным транспортом по сравнению с железнодорожным транспортом;</w:t>
      </w:r>
    </w:p>
    <w:p w14:paraId="19C98F8B" w14:textId="77777777" w:rsidR="006D1A58" w:rsidRPr="00164161" w:rsidRDefault="006D1A58" w:rsidP="006A6E01">
      <w:pPr>
        <w:numPr>
          <w:ilvl w:val="0"/>
          <w:numId w:val="26"/>
        </w:numPr>
        <w:suppressAutoHyphens/>
        <w:autoSpaceDE w:val="0"/>
        <w:autoSpaceDN w:val="0"/>
        <w:adjustRightInd w:val="0"/>
        <w:spacing w:before="240"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существование ценового регулирования железнодорожных перевозок со стороны государства, и, как следствие, менее гибкая ценовая политика ОАО «РЖД».</w:t>
      </w:r>
    </w:p>
    <w:p w14:paraId="649475F3" w14:textId="77777777" w:rsidR="006D1A58" w:rsidRPr="00164161" w:rsidRDefault="006D1A58" w:rsidP="006D1A58">
      <w:pPr>
        <w:autoSpaceDE w:val="0"/>
        <w:autoSpaceDN w:val="0"/>
        <w:adjustRightInd w:val="0"/>
        <w:spacing w:before="240" w:after="0" w:line="240" w:lineRule="auto"/>
        <w:ind w:right="-2"/>
        <w:jc w:val="both"/>
        <w:rPr>
          <w:b/>
          <w:bCs/>
          <w:i/>
          <w:iCs/>
          <w:lang w:eastAsia="ru-RU"/>
        </w:rPr>
      </w:pPr>
      <w:r w:rsidRPr="00164161">
        <w:rPr>
          <w:rFonts w:cs="Times New Roman"/>
          <w:b/>
          <w:bCs/>
          <w:i/>
          <w:iCs/>
          <w:lang w:eastAsia="ru-RU"/>
        </w:rPr>
        <w:lastRenderedPageBreak/>
        <w:t xml:space="preserve">Холдинг «Глобалтрак» </w:t>
      </w:r>
      <w:r w:rsidRPr="00164161">
        <w:rPr>
          <w:b/>
          <w:bCs/>
          <w:i/>
          <w:iCs/>
          <w:lang w:eastAsia="ru-RU"/>
        </w:rPr>
        <w:t xml:space="preserve">разрабатывает железнодорожные интермодальные перевозки, однако Эмитент не может дать никаких гарантий, что их введение будет успешным. </w:t>
      </w:r>
    </w:p>
    <w:p w14:paraId="2E7DDCCC" w14:textId="77777777" w:rsidR="006D1A58" w:rsidRPr="00AA1BC6" w:rsidRDefault="006D1A58" w:rsidP="006D1A58">
      <w:pPr>
        <w:autoSpaceDE w:val="0"/>
        <w:autoSpaceDN w:val="0"/>
        <w:adjustRightInd w:val="0"/>
        <w:spacing w:before="240" w:after="0" w:line="240" w:lineRule="auto"/>
        <w:ind w:right="-2"/>
        <w:jc w:val="both"/>
        <w:rPr>
          <w:rFonts w:cs="Times New Roman"/>
          <w:b/>
          <w:bCs/>
          <w:i/>
          <w:iCs/>
          <w:lang w:eastAsia="ru-RU"/>
        </w:rPr>
      </w:pPr>
      <w:r w:rsidRPr="007C4CC7">
        <w:rPr>
          <w:rFonts w:cs="Times New Roman"/>
          <w:b/>
          <w:bCs/>
          <w:i/>
          <w:iCs/>
          <w:lang w:eastAsia="ru-RU"/>
        </w:rPr>
        <w:t>Возможен дальнейший рост размеров платежей (через систему взимания платы «Платон») в счет возмещения вреда, причиняемого автомобильным дорогам транспортными средствами, имеющих разрешенную максимальную массу свыше 12 тонн.</w:t>
      </w:r>
      <w:r w:rsidRPr="007C4CC7">
        <w:rPr>
          <w:lang w:eastAsia="ru-RU"/>
        </w:rPr>
        <w:t xml:space="preserve"> </w:t>
      </w:r>
      <w:r w:rsidRPr="007C4CC7">
        <w:rPr>
          <w:rFonts w:cs="Times New Roman"/>
          <w:b/>
          <w:bCs/>
          <w:i/>
          <w:iCs/>
          <w:lang w:eastAsia="ru-RU"/>
        </w:rPr>
        <w:t xml:space="preserve">С </w:t>
      </w:r>
      <w:r w:rsidR="009F2434" w:rsidRPr="007C4CC7">
        <w:rPr>
          <w:rFonts w:cs="Times New Roman"/>
          <w:b/>
          <w:bCs/>
          <w:i/>
          <w:iCs/>
          <w:lang w:eastAsia="ru-RU"/>
        </w:rPr>
        <w:t>1 июля 2019</w:t>
      </w:r>
      <w:r w:rsidRPr="007C4CC7">
        <w:rPr>
          <w:rFonts w:cs="Times New Roman"/>
          <w:b/>
          <w:bCs/>
          <w:i/>
          <w:iCs/>
          <w:lang w:eastAsia="ru-RU"/>
        </w:rPr>
        <w:t xml:space="preserve"> года тариф </w:t>
      </w:r>
      <w:r w:rsidR="009F2434" w:rsidRPr="007C4CC7">
        <w:rPr>
          <w:rFonts w:cs="Times New Roman"/>
          <w:b/>
          <w:bCs/>
          <w:i/>
          <w:iCs/>
          <w:lang w:eastAsia="ru-RU"/>
        </w:rPr>
        <w:t>был увеличен на 14 копеек и составил 2,04</w:t>
      </w:r>
      <w:r w:rsidRPr="007C4CC7">
        <w:rPr>
          <w:rFonts w:cs="Times New Roman"/>
          <w:b/>
          <w:bCs/>
          <w:i/>
          <w:iCs/>
          <w:lang w:eastAsia="ru-RU"/>
        </w:rPr>
        <w:t xml:space="preserve"> рубля на один километр пути, пройденный по автомобильным дорогам общего пользования федерального значения.</w:t>
      </w:r>
      <w:r w:rsidR="009F2434" w:rsidRPr="007C4CC7">
        <w:rPr>
          <w:rFonts w:cs="Times New Roman"/>
          <w:b/>
          <w:bCs/>
          <w:i/>
          <w:iCs/>
          <w:lang w:eastAsia="ru-RU"/>
        </w:rPr>
        <w:t xml:space="preserve"> </w:t>
      </w:r>
      <w:r w:rsidR="00AA1BC6" w:rsidRPr="007C4CC7">
        <w:rPr>
          <w:rFonts w:cs="Times New Roman"/>
          <w:b/>
          <w:bCs/>
          <w:i/>
          <w:iCs/>
          <w:lang w:eastAsia="ru-RU"/>
        </w:rPr>
        <w:t xml:space="preserve">С 1 февраля 2020 года, согласно </w:t>
      </w:r>
      <w:r w:rsidR="006A589B" w:rsidRPr="007C4CC7">
        <w:rPr>
          <w:rFonts w:cs="Times New Roman"/>
          <w:b/>
          <w:bCs/>
          <w:i/>
          <w:iCs/>
          <w:lang w:eastAsia="ru-RU"/>
        </w:rPr>
        <w:t>постановлению Правительства, установлен</w:t>
      </w:r>
      <w:r w:rsidR="00AA1BC6" w:rsidRPr="007C4CC7">
        <w:rPr>
          <w:rFonts w:cs="Times New Roman"/>
          <w:b/>
          <w:bCs/>
          <w:i/>
          <w:iCs/>
          <w:lang w:eastAsia="ru-RU"/>
        </w:rPr>
        <w:t xml:space="preserve"> тариф 2,2 рубля на один километр пути.</w:t>
      </w:r>
    </w:p>
    <w:p w14:paraId="2D8C38B4" w14:textId="77777777"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164161">
        <w:rPr>
          <w:rFonts w:cs="Times New Roman"/>
          <w:b/>
          <w:bCs/>
          <w:i/>
          <w:iCs/>
          <w:lang w:eastAsia="ru-RU"/>
        </w:rPr>
        <w:t>Расширение бизнеса холдинга «Глобалтрак» напрямую зависит от успешности привлечения новых профессиональных водителей и минимизации текучести кадров. Кадровый вопрос является одним из наиболее критичных для данной отрасли бизнеса, т.к. от количества водителей и их профессионализма зависит объем услуг, которые холдинг «Глобалтрак» способен оказать, и качество данных услуг. Митигация рисков, связанных как с уходом сотрудников, продолжительное время работающих в компаниях холдинга «Глобалтрак», так и с привлечением новых водителей обеспечивается конкурентной заработной платой, а также созданием достойных условий труда: новый автопарк является одним из основных критериев удовлетворенности водителей транспортных компаний работой.</w:t>
      </w:r>
    </w:p>
    <w:p w14:paraId="77682CE0" w14:textId="77777777" w:rsidR="006D1A58" w:rsidRPr="00164161" w:rsidRDefault="006D1A58" w:rsidP="006D1A58">
      <w:pPr>
        <w:autoSpaceDE w:val="0"/>
        <w:autoSpaceDN w:val="0"/>
        <w:adjustRightInd w:val="0"/>
        <w:spacing w:after="240" w:line="240" w:lineRule="auto"/>
        <w:ind w:right="-2"/>
        <w:jc w:val="both"/>
        <w:rPr>
          <w:rFonts w:cs="Times New Roman"/>
          <w:b/>
          <w:bCs/>
          <w:i/>
          <w:iCs/>
          <w:lang w:eastAsia="ru-RU"/>
        </w:rPr>
      </w:pPr>
      <w:r w:rsidRPr="00164161">
        <w:rPr>
          <w:rFonts w:cs="Times New Roman"/>
          <w:b/>
          <w:bCs/>
          <w:i/>
          <w:iCs/>
        </w:rPr>
        <w:t xml:space="preserve">В </w:t>
      </w:r>
      <w:r w:rsidRPr="00164161">
        <w:rPr>
          <w:rFonts w:cs="Times New Roman"/>
          <w:b/>
          <w:bCs/>
          <w:i/>
          <w:iCs/>
          <w:lang w:eastAsia="ru-RU"/>
        </w:rPr>
        <w:t xml:space="preserve">целях диверсификации </w:t>
      </w:r>
      <w:r w:rsidRPr="00164161">
        <w:rPr>
          <w:rFonts w:cs="Times New Roman"/>
          <w:b/>
          <w:bCs/>
          <w:i/>
          <w:iCs/>
        </w:rPr>
        <w:t>рисков, связанных со значительным ухудшением экономической ситуации в стране в целом</w:t>
      </w:r>
      <w:r w:rsidR="002536B0" w:rsidRPr="002536B0">
        <w:rPr>
          <w:rFonts w:cs="Times New Roman"/>
          <w:b/>
          <w:bCs/>
          <w:i/>
          <w:iCs/>
        </w:rPr>
        <w:t>,</w:t>
      </w:r>
      <w:r w:rsidRPr="00164161">
        <w:rPr>
          <w:rFonts w:cs="Times New Roman"/>
          <w:b/>
          <w:bCs/>
          <w:i/>
          <w:iCs/>
          <w:lang w:eastAsia="ru-RU"/>
        </w:rPr>
        <w:t xml:space="preserve"> Эмитентом</w:t>
      </w:r>
      <w:r w:rsidR="008F5D33">
        <w:rPr>
          <w:rFonts w:cs="Times New Roman"/>
          <w:b/>
          <w:bCs/>
          <w:i/>
          <w:iCs/>
          <w:lang w:eastAsia="ru-RU"/>
        </w:rPr>
        <w:t xml:space="preserve"> </w:t>
      </w:r>
      <w:r w:rsidRPr="00164161">
        <w:rPr>
          <w:rFonts w:cs="Times New Roman"/>
          <w:b/>
          <w:bCs/>
          <w:i/>
          <w:iCs/>
          <w:lang w:eastAsia="ru-RU"/>
        </w:rPr>
        <w:t>и его дочерними компаниями ведется работа по заключению долгосрочных контрактов с наиболее крупными клиентами.</w:t>
      </w:r>
    </w:p>
    <w:p w14:paraId="728E8542" w14:textId="77777777" w:rsidR="006D1A58" w:rsidRPr="00164161" w:rsidRDefault="006D1A58" w:rsidP="006D1A58">
      <w:pPr>
        <w:autoSpaceDE w:val="0"/>
        <w:autoSpaceDN w:val="0"/>
        <w:adjustRightInd w:val="0"/>
        <w:spacing w:after="240" w:line="240" w:lineRule="auto"/>
        <w:ind w:right="-2"/>
        <w:jc w:val="both"/>
        <w:rPr>
          <w:rFonts w:cs="Times New Roman"/>
          <w:b/>
          <w:bCs/>
          <w:i/>
          <w:iCs/>
        </w:rPr>
      </w:pPr>
      <w:r w:rsidRPr="00164161">
        <w:rPr>
          <w:rFonts w:cs="Times New Roman"/>
          <w:b/>
          <w:bCs/>
          <w:i/>
          <w:iCs/>
        </w:rPr>
        <w:t>В случае возникновения указанных рисков Эмитент и иные компании холдинга «Глобалтрак» намерены предпринять все усилия для нивелирования и/или снижения негативного эффекта данных рисков путем грамотной и эффективной экономической политики в деятельности холдинга «Глобалтрак».</w:t>
      </w:r>
    </w:p>
    <w:p w14:paraId="609B26CA" w14:textId="77777777" w:rsidR="006D1A58" w:rsidRPr="00164161" w:rsidRDefault="006D1A58" w:rsidP="006D1A58">
      <w:pPr>
        <w:spacing w:after="240" w:line="240" w:lineRule="auto"/>
        <w:ind w:right="-2"/>
        <w:jc w:val="both"/>
        <w:rPr>
          <w:rFonts w:eastAsia="Calibri" w:cs="Times New Roman"/>
        </w:rPr>
      </w:pPr>
      <w:r w:rsidRPr="00164161">
        <w:rPr>
          <w:rFonts w:eastAsia="Calibri" w:cs="Times New Roman"/>
        </w:rPr>
        <w:t>Наиболее значимые, по мнению Эмитента, возможные изменения в отрасли на внешнем рынке:</w:t>
      </w:r>
    </w:p>
    <w:p w14:paraId="3B2C104A" w14:textId="77777777" w:rsidR="006D1A58" w:rsidRPr="00164161" w:rsidRDefault="006D1A58" w:rsidP="006D1A58">
      <w:pPr>
        <w:spacing w:after="240" w:line="240" w:lineRule="auto"/>
        <w:ind w:right="-2"/>
        <w:jc w:val="both"/>
        <w:rPr>
          <w:rFonts w:eastAsia="Calibri" w:cs="Times New Roman"/>
          <w:b/>
          <w:i/>
        </w:rPr>
      </w:pPr>
      <w:r w:rsidRPr="00164161">
        <w:rPr>
          <w:rFonts w:eastAsia="Calibri" w:cs="Times New Roman"/>
          <w:b/>
          <w:i/>
        </w:rPr>
        <w:t>Эмитент зарегистрирован в качестве налогоплательщика и осуществляет свою деятельность на территории Российской Федерации. Компании, входящие в холдинг «</w:t>
      </w:r>
      <w:r w:rsidRPr="00164161">
        <w:rPr>
          <w:rFonts w:cs="Times New Roman"/>
          <w:b/>
          <w:bCs/>
          <w:i/>
          <w:iCs/>
          <w:lang w:eastAsia="ru-RU"/>
        </w:rPr>
        <w:t>Глобалтрак</w:t>
      </w:r>
      <w:r w:rsidRPr="00164161">
        <w:rPr>
          <w:rFonts w:eastAsia="Calibri" w:cs="Times New Roman"/>
          <w:b/>
          <w:i/>
        </w:rPr>
        <w:t>», осуществляют хозяйственную деятельность как в</w:t>
      </w:r>
      <w:r w:rsidRPr="00164161">
        <w:rPr>
          <w:lang w:eastAsia="ru-RU"/>
        </w:rPr>
        <w:t xml:space="preserve"> </w:t>
      </w:r>
      <w:r w:rsidRPr="00164161">
        <w:rPr>
          <w:rFonts w:eastAsia="Calibri" w:cs="Times New Roman"/>
          <w:b/>
          <w:i/>
        </w:rPr>
        <w:t>Российской Федерации, так и за рубежом:</w:t>
      </w:r>
      <w:r w:rsidRPr="00164161">
        <w:rPr>
          <w:rFonts w:eastAsia="Calibri" w:cs="Times New Roman"/>
          <w:b/>
          <w:i/>
          <w:lang w:eastAsia="ru-RU"/>
        </w:rPr>
        <w:t xml:space="preserve"> не менее 100 транспортных средств регулярно осуществляют перевозки по территории зарубежных стран (преимущественно </w:t>
      </w:r>
      <w:r w:rsidRPr="00164161">
        <w:rPr>
          <w:b/>
          <w:i/>
          <w:lang w:eastAsia="ru-RU"/>
        </w:rPr>
        <w:t>по дорогам Евросоюза)</w:t>
      </w:r>
      <w:r w:rsidRPr="00164161">
        <w:rPr>
          <w:rFonts w:eastAsia="Calibri" w:cs="Times New Roman"/>
          <w:b/>
          <w:i/>
        </w:rPr>
        <w:t xml:space="preserve">. Наряду с общеотраслевыми рисками, характерными как для внутреннего, так и для внешнего рынка и описанными выше (высокий уровень конкуренции в сегменте автомобильных грузоперевозок, а также за его рамками – между различными видами транспорта; привлечением новых водителей и т.д.) изменения в отрасли автомобильных перевозок на европейском рынке могут быть связаны с введением новых экологических стандартов. </w:t>
      </w:r>
    </w:p>
    <w:p w14:paraId="2479B8DB" w14:textId="77777777" w:rsidR="006D1A58" w:rsidRPr="00164161" w:rsidRDefault="006D1A58" w:rsidP="006D1A58">
      <w:pPr>
        <w:spacing w:after="240" w:line="240" w:lineRule="auto"/>
        <w:ind w:right="-2"/>
        <w:jc w:val="both"/>
        <w:rPr>
          <w:rFonts w:eastAsia="Calibri" w:cs="Times New Roman"/>
          <w:b/>
          <w:i/>
        </w:rPr>
      </w:pPr>
      <w:r w:rsidRPr="00164161">
        <w:rPr>
          <w:rFonts w:eastAsia="Calibri" w:cs="Times New Roman"/>
          <w:b/>
          <w:i/>
        </w:rPr>
        <w:t xml:space="preserve">Автомобили, используемые компаниями холдинга «Глобалтрак» для осуществления грузовых перевозок на территории Евросоюза, соответствуют применимым экологическим стандартам. Введение новых стандартов неизбежно повлечет дополнительные издержки компаний холдинга «Глобалтрак» на приобретение грузовых автомобилей, отвечающим новым требованиям. </w:t>
      </w:r>
    </w:p>
    <w:p w14:paraId="6CB57875" w14:textId="77777777" w:rsidR="006D1A58" w:rsidRPr="00164161" w:rsidRDefault="006D1A58" w:rsidP="006D1A58">
      <w:pPr>
        <w:autoSpaceDE w:val="0"/>
        <w:autoSpaceDN w:val="0"/>
        <w:adjustRightInd w:val="0"/>
        <w:spacing w:after="240" w:line="240" w:lineRule="auto"/>
        <w:ind w:right="-2"/>
        <w:jc w:val="both"/>
        <w:rPr>
          <w:rFonts w:cs="Times New Roman"/>
          <w:lang w:eastAsia="ru-RU"/>
        </w:rPr>
      </w:pPr>
      <w:r w:rsidRPr="00164161">
        <w:rPr>
          <w:rFonts w:cs="Times New Roman"/>
          <w:lang w:eastAsia="ru-RU"/>
        </w:rPr>
        <w:t>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p w14:paraId="08DB049D" w14:textId="77777777" w:rsidR="006D1A58" w:rsidRPr="00164161" w:rsidRDefault="006D1A58" w:rsidP="006D1A58">
      <w:pPr>
        <w:spacing w:after="240" w:line="240" w:lineRule="auto"/>
        <w:ind w:right="-2"/>
        <w:jc w:val="both"/>
        <w:rPr>
          <w:rFonts w:eastAsia="Calibri" w:cs="Times New Roman"/>
        </w:rPr>
      </w:pPr>
      <w:r w:rsidRPr="00164161">
        <w:rPr>
          <w:rFonts w:eastAsia="Calibri" w:cs="Times New Roman"/>
        </w:rPr>
        <w:t>Внутренний рынок:</w:t>
      </w:r>
    </w:p>
    <w:p w14:paraId="554CA1EC" w14:textId="77777777" w:rsidR="006D1A58" w:rsidRPr="00164161" w:rsidRDefault="006D1A58" w:rsidP="006D1A58">
      <w:pPr>
        <w:autoSpaceDE w:val="0"/>
        <w:autoSpaceDN w:val="0"/>
        <w:adjustRightInd w:val="0"/>
        <w:spacing w:after="240" w:line="240" w:lineRule="auto"/>
        <w:ind w:right="-2"/>
        <w:jc w:val="both"/>
        <w:rPr>
          <w:rFonts w:cs="Times New Roman"/>
          <w:b/>
          <w:bCs/>
          <w:i/>
          <w:iCs/>
          <w:lang w:eastAsia="ru-RU"/>
        </w:rPr>
      </w:pPr>
      <w:r w:rsidRPr="00164161">
        <w:rPr>
          <w:rFonts w:cs="Times New Roman"/>
          <w:b/>
          <w:bCs/>
          <w:i/>
          <w:iCs/>
          <w:lang w:eastAsia="ru-RU"/>
        </w:rPr>
        <w:lastRenderedPageBreak/>
        <w:t xml:space="preserve">1. В сегменте внутрироссийских перевозок операционные компании холдинга «Глобалтрак» прибегают к услугам субподрядчиков для осуществления грузовых перевозок. Эмитент допускает, что субподрядчики, с которыми у холдинга «Глобалтрак» есть, или, возможно, будут в будущем договорные отношения, могут сокращать объем предоставляемых услуг. </w:t>
      </w:r>
    </w:p>
    <w:p w14:paraId="77ECBEFC" w14:textId="77777777" w:rsidR="006D1A58" w:rsidRPr="00164161" w:rsidRDefault="006D1A58" w:rsidP="006D1A58">
      <w:pPr>
        <w:autoSpaceDE w:val="0"/>
        <w:autoSpaceDN w:val="0"/>
        <w:adjustRightInd w:val="0"/>
        <w:spacing w:after="240" w:line="240" w:lineRule="auto"/>
        <w:ind w:right="-2"/>
        <w:jc w:val="both"/>
        <w:rPr>
          <w:rFonts w:cs="Times New Roman"/>
          <w:b/>
          <w:bCs/>
          <w:i/>
          <w:iCs/>
          <w:lang w:eastAsia="ru-RU"/>
        </w:rPr>
      </w:pPr>
      <w:r w:rsidRPr="00164161">
        <w:rPr>
          <w:rFonts w:cs="Times New Roman"/>
          <w:b/>
          <w:bCs/>
          <w:i/>
          <w:iCs/>
          <w:lang w:eastAsia="ru-RU"/>
        </w:rPr>
        <w:t xml:space="preserve">2. В основном услуги сторонних организаций оказываются (товары поставляются) операционным компаниям холдинга «Глобалтрак» на основе долгосрочных договоров. К числу таких услуг относится сервисное обслуживание грузовых автомобилей холдинга «Глобалтрак». Также операционными компаниями холдинга «Глобалтрак» на регулярной основе обновляется автопарк и приобретаются комплектующие части и расходные материалы для тягачей и полуприцепов. Существует риск изменения цен на используемые дочерними компаниями Эмитента услуги сторонних организаций либо поставляемые им товары. </w:t>
      </w:r>
    </w:p>
    <w:p w14:paraId="5067CB19" w14:textId="77777777" w:rsidR="006D1A58" w:rsidRPr="00164161" w:rsidRDefault="006D1A58" w:rsidP="006D1A58">
      <w:pPr>
        <w:autoSpaceDE w:val="0"/>
        <w:autoSpaceDN w:val="0"/>
        <w:adjustRightInd w:val="0"/>
        <w:spacing w:after="240" w:line="240" w:lineRule="auto"/>
        <w:ind w:right="-2"/>
        <w:jc w:val="both"/>
        <w:rPr>
          <w:rFonts w:cs="Times New Roman"/>
          <w:b/>
          <w:bCs/>
          <w:i/>
          <w:iCs/>
          <w:lang w:eastAsia="ru-RU"/>
        </w:rPr>
      </w:pPr>
      <w:r w:rsidRPr="00164161">
        <w:rPr>
          <w:rFonts w:cs="Times New Roman"/>
          <w:b/>
          <w:bCs/>
          <w:i/>
          <w:iCs/>
          <w:lang w:eastAsia="ru-RU"/>
        </w:rPr>
        <w:t>3. На ухудшение ситуации в отрасли существенное воздействие может оказывать рост цен на топливо, т.к</w:t>
      </w:r>
      <w:r w:rsidRPr="000D0312">
        <w:rPr>
          <w:rFonts w:cs="Times New Roman"/>
          <w:b/>
          <w:bCs/>
          <w:i/>
          <w:iCs/>
          <w:lang w:eastAsia="ru-RU"/>
        </w:rPr>
        <w:t xml:space="preserve">. до </w:t>
      </w:r>
      <w:r w:rsidR="000D0312" w:rsidRPr="007C4CC7">
        <w:rPr>
          <w:rFonts w:cs="Times New Roman"/>
          <w:b/>
          <w:bCs/>
          <w:i/>
          <w:iCs/>
          <w:lang w:eastAsia="ru-RU"/>
        </w:rPr>
        <w:t>4</w:t>
      </w:r>
      <w:r w:rsidR="0072021C">
        <w:rPr>
          <w:rFonts w:cs="Times New Roman"/>
          <w:b/>
          <w:bCs/>
          <w:i/>
          <w:iCs/>
          <w:lang w:eastAsia="ru-RU"/>
        </w:rPr>
        <w:t>0</w:t>
      </w:r>
      <w:r w:rsidR="00C93085" w:rsidRPr="007C4CC7">
        <w:rPr>
          <w:rFonts w:cs="Times New Roman"/>
          <w:b/>
          <w:bCs/>
          <w:i/>
          <w:iCs/>
          <w:lang w:eastAsia="ru-RU"/>
        </w:rPr>
        <w:t>%</w:t>
      </w:r>
      <w:r w:rsidR="00C93085" w:rsidRPr="007C4CC7">
        <w:rPr>
          <w:rStyle w:val="afe"/>
          <w:rFonts w:cs="Times New Roman"/>
          <w:b/>
          <w:bCs/>
          <w:i/>
          <w:iCs/>
          <w:lang w:eastAsia="ru-RU"/>
        </w:rPr>
        <w:footnoteReference w:id="3"/>
      </w:r>
      <w:r w:rsidRPr="000D0312">
        <w:rPr>
          <w:rFonts w:cs="Times New Roman"/>
          <w:b/>
          <w:bCs/>
          <w:i/>
          <w:iCs/>
          <w:lang w:eastAsia="ru-RU"/>
        </w:rPr>
        <w:t xml:space="preserve"> себестоимости</w:t>
      </w:r>
      <w:r w:rsidRPr="00164161">
        <w:rPr>
          <w:rFonts w:cs="Times New Roman"/>
          <w:b/>
          <w:bCs/>
          <w:i/>
          <w:iCs/>
          <w:lang w:eastAsia="ru-RU"/>
        </w:rPr>
        <w:t xml:space="preserve"> грузоперевозки относится на расходы на топливо. Учитывая это, компании холдинга «Глобалтрак» большое внимание уделяют вопросам топливных расходов:</w:t>
      </w:r>
    </w:p>
    <w:p w14:paraId="38E75A2B"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выбор заправочных станций на пути следования грузовых автомобилей холдинга «Глобалтрак» происходит централизованно, исходя из наиболее низких цен на топливо;</w:t>
      </w:r>
    </w:p>
    <w:p w14:paraId="1E7B0687" w14:textId="77777777" w:rsidR="006D1A58" w:rsidRPr="00164161" w:rsidRDefault="006D1A58" w:rsidP="006A6E01">
      <w:pPr>
        <w:numPr>
          <w:ilvl w:val="0"/>
          <w:numId w:val="26"/>
        </w:numPr>
        <w:suppressAutoHyphens/>
        <w:autoSpaceDE w:val="0"/>
        <w:autoSpaceDN w:val="0"/>
        <w:adjustRightInd w:val="0"/>
        <w:spacing w:after="0" w:line="240" w:lineRule="auto"/>
        <w:ind w:right="-2"/>
        <w:contextualSpacing/>
        <w:jc w:val="both"/>
        <w:rPr>
          <w:rFonts w:eastAsia="Times New Roman" w:cs="Times New Roman"/>
          <w:b/>
          <w:bCs/>
          <w:i/>
          <w:iCs/>
          <w:lang w:eastAsia="ru-RU"/>
        </w:rPr>
      </w:pPr>
      <w:r w:rsidRPr="00164161">
        <w:rPr>
          <w:rFonts w:eastAsia="Times New Roman" w:cs="Times New Roman"/>
          <w:b/>
          <w:bCs/>
          <w:i/>
          <w:iCs/>
          <w:lang w:eastAsia="ru-RU"/>
        </w:rPr>
        <w:t>одним из ключевых показателей эффективности (</w:t>
      </w:r>
      <w:r w:rsidRPr="00164161">
        <w:rPr>
          <w:rFonts w:eastAsia="Times New Roman" w:cs="Times New Roman"/>
          <w:b/>
          <w:bCs/>
          <w:i/>
          <w:iCs/>
          <w:lang w:val="en-US" w:eastAsia="ru-RU"/>
        </w:rPr>
        <w:t>KPI</w:t>
      </w:r>
      <w:r w:rsidRPr="00164161">
        <w:rPr>
          <w:rFonts w:eastAsia="Times New Roman" w:cs="Times New Roman"/>
          <w:b/>
          <w:bCs/>
          <w:i/>
          <w:iCs/>
          <w:lang w:eastAsia="ru-RU"/>
        </w:rPr>
        <w:t>) водителей грузовых автомобилей холдинга «Глобалтрак» является экономичный стиль вождения.</w:t>
      </w:r>
    </w:p>
    <w:p w14:paraId="70B639E3" w14:textId="77777777" w:rsidR="006D1A58" w:rsidRPr="00164161" w:rsidRDefault="006D1A58" w:rsidP="006D1A58">
      <w:pPr>
        <w:spacing w:before="240" w:after="0" w:line="240" w:lineRule="auto"/>
        <w:ind w:right="-2"/>
        <w:jc w:val="both"/>
        <w:rPr>
          <w:rFonts w:eastAsia="Calibri" w:cs="Times New Roman"/>
        </w:rPr>
      </w:pPr>
      <w:r w:rsidRPr="00164161">
        <w:rPr>
          <w:rFonts w:eastAsia="Calibri" w:cs="Times New Roman"/>
        </w:rPr>
        <w:t>Внешний рынок:</w:t>
      </w:r>
    </w:p>
    <w:p w14:paraId="19D7B94C" w14:textId="77777777" w:rsidR="006D1A58" w:rsidRPr="00164161" w:rsidRDefault="006D1A58" w:rsidP="006D1A58">
      <w:pPr>
        <w:autoSpaceDE w:val="0"/>
        <w:autoSpaceDN w:val="0"/>
        <w:adjustRightInd w:val="0"/>
        <w:spacing w:before="240" w:after="240" w:line="240" w:lineRule="auto"/>
        <w:ind w:right="-2"/>
        <w:jc w:val="both"/>
        <w:rPr>
          <w:rFonts w:eastAsia="Calibri" w:cs="Times New Roman"/>
          <w:b/>
          <w:i/>
        </w:rPr>
      </w:pPr>
      <w:r w:rsidRPr="00164161">
        <w:rPr>
          <w:rFonts w:eastAsia="Calibri" w:cs="Times New Roman"/>
          <w:b/>
          <w:i/>
        </w:rPr>
        <w:t xml:space="preserve">Эмитент и иные компании холдинга «Глобалтрак» зарегистрированы в качестве налогоплательщиков и осуществляют свою деятельность на территории Российской Федерации, однако для осуществления хозяйственной деятельности по транспортировке грузов используются импортные тягачи и полуприцепы. </w:t>
      </w:r>
    </w:p>
    <w:p w14:paraId="03EC4798" w14:textId="77777777" w:rsidR="006D1A58" w:rsidRPr="00164161" w:rsidRDefault="006D1A58" w:rsidP="006D1A58">
      <w:pPr>
        <w:autoSpaceDE w:val="0"/>
        <w:autoSpaceDN w:val="0"/>
        <w:adjustRightInd w:val="0"/>
        <w:spacing w:before="240" w:after="240" w:line="240" w:lineRule="auto"/>
        <w:ind w:right="-2"/>
        <w:jc w:val="both"/>
        <w:rPr>
          <w:rFonts w:eastAsia="Calibri" w:cs="Times New Roman"/>
          <w:b/>
          <w:i/>
        </w:rPr>
      </w:pPr>
      <w:r w:rsidRPr="00164161">
        <w:rPr>
          <w:rFonts w:eastAsia="Calibri" w:cs="Times New Roman"/>
          <w:b/>
          <w:i/>
        </w:rPr>
        <w:t>Операционные компании холдинга «Глобалтрак» осуществляют приобретение новых тягачей и полуприцепов к ним на внутреннем рынке. Вместе с тем, поскольку данные тягачи и полуприцепы, а также запасные части к ним производятся зарубежными автоконцернами, стоимость их производства и продажи в основном зависит от событий на зарубежных и глобальных рынках, в частности, на европейском рынке, а также от изменения валютных курсов.</w:t>
      </w:r>
    </w:p>
    <w:p w14:paraId="1A83416D" w14:textId="77777777" w:rsidR="006D1A58" w:rsidRPr="00164161" w:rsidRDefault="006D1A58" w:rsidP="006D1A58">
      <w:pPr>
        <w:autoSpaceDE w:val="0"/>
        <w:autoSpaceDN w:val="0"/>
        <w:adjustRightInd w:val="0"/>
        <w:spacing w:before="240" w:after="240" w:line="240" w:lineRule="auto"/>
        <w:ind w:right="-2"/>
        <w:jc w:val="both"/>
        <w:rPr>
          <w:rFonts w:eastAsia="Calibri" w:cs="Times New Roman"/>
          <w:b/>
          <w:i/>
        </w:rPr>
      </w:pPr>
      <w:r w:rsidRPr="00164161">
        <w:rPr>
          <w:rFonts w:eastAsia="Calibri" w:cs="Times New Roman"/>
          <w:b/>
          <w:i/>
        </w:rPr>
        <w:t xml:space="preserve">Цены на поставляемые транспортные средства и комплектующие к ним могут вырасти по следующим причинам: </w:t>
      </w:r>
    </w:p>
    <w:p w14:paraId="3871B6B5" w14:textId="77777777" w:rsidR="006D1A58" w:rsidRPr="00164161" w:rsidRDefault="006D1A58" w:rsidP="006A6E01">
      <w:pPr>
        <w:numPr>
          <w:ilvl w:val="0"/>
          <w:numId w:val="36"/>
        </w:numPr>
        <w:autoSpaceDE w:val="0"/>
        <w:autoSpaceDN w:val="0"/>
        <w:adjustRightInd w:val="0"/>
        <w:spacing w:before="240" w:after="240" w:line="240" w:lineRule="auto"/>
        <w:ind w:right="-2"/>
        <w:contextualSpacing/>
        <w:jc w:val="both"/>
        <w:rPr>
          <w:rFonts w:eastAsia="Calibri" w:cs="Times New Roman"/>
          <w:b/>
          <w:i/>
        </w:rPr>
      </w:pPr>
      <w:r w:rsidRPr="00164161">
        <w:rPr>
          <w:rFonts w:eastAsia="Calibri" w:cs="Times New Roman"/>
          <w:b/>
          <w:i/>
        </w:rPr>
        <w:t xml:space="preserve">ужесточение правового регулирования стран Евросоюза в части требований к производству грузовых автомобилей и полуприцепов; </w:t>
      </w:r>
    </w:p>
    <w:p w14:paraId="7D7B1BDC" w14:textId="77777777" w:rsidR="006D1A58" w:rsidRPr="00164161" w:rsidRDefault="006D1A58" w:rsidP="006A6E01">
      <w:pPr>
        <w:numPr>
          <w:ilvl w:val="0"/>
          <w:numId w:val="36"/>
        </w:numPr>
        <w:autoSpaceDE w:val="0"/>
        <w:autoSpaceDN w:val="0"/>
        <w:adjustRightInd w:val="0"/>
        <w:spacing w:before="240" w:after="240" w:line="240" w:lineRule="auto"/>
        <w:ind w:right="-2"/>
        <w:contextualSpacing/>
        <w:jc w:val="both"/>
        <w:rPr>
          <w:rFonts w:eastAsia="Calibri" w:cs="Times New Roman"/>
          <w:b/>
          <w:i/>
        </w:rPr>
      </w:pPr>
      <w:r w:rsidRPr="00164161">
        <w:rPr>
          <w:rFonts w:eastAsia="Calibri" w:cs="Times New Roman"/>
          <w:b/>
          <w:i/>
        </w:rPr>
        <w:t xml:space="preserve">свободное ценообразование со стороны производителей машин, полуприцепов и комплектующих к ним; </w:t>
      </w:r>
    </w:p>
    <w:p w14:paraId="76E8CC84" w14:textId="77777777" w:rsidR="006D1A58" w:rsidRPr="00164161" w:rsidRDefault="006D1A58" w:rsidP="006A6E01">
      <w:pPr>
        <w:numPr>
          <w:ilvl w:val="0"/>
          <w:numId w:val="36"/>
        </w:numPr>
        <w:autoSpaceDE w:val="0"/>
        <w:autoSpaceDN w:val="0"/>
        <w:adjustRightInd w:val="0"/>
        <w:spacing w:before="240" w:after="240" w:line="240" w:lineRule="auto"/>
        <w:ind w:right="-2"/>
        <w:contextualSpacing/>
        <w:jc w:val="both"/>
        <w:rPr>
          <w:rFonts w:eastAsia="Calibri" w:cs="Times New Roman"/>
          <w:b/>
          <w:i/>
        </w:rPr>
      </w:pPr>
      <w:r w:rsidRPr="00164161">
        <w:rPr>
          <w:rFonts w:eastAsia="Calibri" w:cs="Times New Roman"/>
          <w:b/>
          <w:i/>
        </w:rPr>
        <w:t>изменение валютного курса.</w:t>
      </w:r>
    </w:p>
    <w:p w14:paraId="5BFADF0F" w14:textId="77777777" w:rsidR="006D1A58" w:rsidRPr="00164161" w:rsidRDefault="006D1A58" w:rsidP="006D1A58">
      <w:pPr>
        <w:autoSpaceDE w:val="0"/>
        <w:autoSpaceDN w:val="0"/>
        <w:adjustRightInd w:val="0"/>
        <w:spacing w:before="240" w:after="240" w:line="240" w:lineRule="auto"/>
        <w:ind w:right="-2"/>
        <w:jc w:val="both"/>
        <w:rPr>
          <w:rFonts w:eastAsia="Calibri"/>
          <w:b/>
          <w:i/>
        </w:rPr>
      </w:pPr>
      <w:r w:rsidRPr="00164161">
        <w:rPr>
          <w:rFonts w:eastAsia="Calibri"/>
          <w:b/>
          <w:i/>
        </w:rPr>
        <w:t xml:space="preserve">Эти факторы могут привести к увеличению стоимости новых тягачей и полуприцепов, и отрицательно сказаться на операционных расходах холдинга «Глобалтрак». </w:t>
      </w:r>
    </w:p>
    <w:p w14:paraId="424C2D13" w14:textId="77777777" w:rsidR="006D1A58" w:rsidRPr="00164161" w:rsidRDefault="006D1A58" w:rsidP="006D1A58">
      <w:pPr>
        <w:spacing w:before="240" w:after="0" w:line="240" w:lineRule="auto"/>
        <w:ind w:right="-2"/>
        <w:jc w:val="both"/>
        <w:rPr>
          <w:rFonts w:cs="Times New Roman"/>
          <w:lang w:eastAsia="ru-RU"/>
        </w:rPr>
      </w:pPr>
      <w:r w:rsidRPr="00164161">
        <w:rPr>
          <w:rFonts w:eastAsia="Calibri" w:cs="Times New Roman"/>
        </w:rPr>
        <w:lastRenderedPageBreak/>
        <w:t xml:space="preserve">Влияние на деятельность Эмитента и исполнение им обязательств по ценным бумагам рисков, связанных с </w:t>
      </w:r>
      <w:r w:rsidRPr="00164161">
        <w:rPr>
          <w:rFonts w:cs="Times New Roman"/>
          <w:lang w:eastAsia="ru-RU"/>
        </w:rPr>
        <w:t>возможным изменением цен на сырье, услуги, используемые Эмитентом в своей деятельности.</w:t>
      </w:r>
    </w:p>
    <w:p w14:paraId="7F69F795" w14:textId="77777777" w:rsidR="006D1A58" w:rsidRPr="00164161" w:rsidRDefault="006D1A58" w:rsidP="006D1A58">
      <w:pPr>
        <w:spacing w:before="240" w:after="0" w:line="240" w:lineRule="auto"/>
        <w:ind w:right="-2"/>
        <w:jc w:val="both"/>
        <w:rPr>
          <w:rFonts w:cs="Times New Roman"/>
          <w:b/>
          <w:bCs/>
          <w:i/>
          <w:iCs/>
          <w:lang w:eastAsia="ru-RU"/>
        </w:rPr>
      </w:pPr>
      <w:r w:rsidRPr="00164161">
        <w:rPr>
          <w:rFonts w:cs="Times New Roman"/>
          <w:b/>
          <w:bCs/>
          <w:i/>
          <w:iCs/>
          <w:lang w:eastAsia="ru-RU"/>
        </w:rPr>
        <w:t>1. Уменьшение степени вовлеченности в перевозочную деятельность существующих субподрядчиков приведет к необходимости поиска иных компаний либо выполнению заказов силами холдинга «Глобалтрак», что, в свою очередь, может привести к увеличению стоимости услуг операционных компаний холдинга «Глобалтрак», а также снижению надежности, своевременности и экономичности услуг компаний холдинга «Глобалтрак».</w:t>
      </w:r>
    </w:p>
    <w:p w14:paraId="1F4C0C7C" w14:textId="77777777" w:rsidR="006D1A58" w:rsidRPr="00164161" w:rsidRDefault="006D1A58" w:rsidP="006D1A58">
      <w:pPr>
        <w:autoSpaceDE w:val="0"/>
        <w:autoSpaceDN w:val="0"/>
        <w:adjustRightInd w:val="0"/>
        <w:spacing w:before="240" w:after="240" w:line="240" w:lineRule="auto"/>
        <w:ind w:right="-2"/>
        <w:jc w:val="both"/>
        <w:rPr>
          <w:rFonts w:eastAsia="Calibri" w:cs="Times New Roman"/>
          <w:b/>
          <w:i/>
        </w:rPr>
      </w:pPr>
      <w:r w:rsidRPr="00164161">
        <w:rPr>
          <w:rFonts w:cs="Times New Roman"/>
          <w:b/>
          <w:bCs/>
          <w:i/>
          <w:iCs/>
          <w:lang w:eastAsia="ru-RU"/>
        </w:rPr>
        <w:t>2. По мнению Эмитента, наступление риска повышения цен на услуги и товары субподрядчиков, сторонних организаций, не связанные с поставкой новых транспортных средств, комплектующих и расходны</w:t>
      </w:r>
      <w:r w:rsidR="008F5D33">
        <w:rPr>
          <w:rFonts w:cs="Times New Roman"/>
          <w:b/>
          <w:bCs/>
          <w:i/>
          <w:iCs/>
          <w:lang w:eastAsia="ru-RU"/>
        </w:rPr>
        <w:t>х</w:t>
      </w:r>
      <w:r w:rsidRPr="00164161">
        <w:rPr>
          <w:rFonts w:cs="Times New Roman"/>
          <w:b/>
          <w:bCs/>
          <w:i/>
          <w:iCs/>
          <w:lang w:eastAsia="ru-RU"/>
        </w:rPr>
        <w:t xml:space="preserve"> материалов к ним, а также топлива, не может оказать существенного влияния на деятельность операционных компаний холдинга «Глобалтрак» и исполнение обязательств Эмитентом по ценным бумагам.</w:t>
      </w:r>
      <w:r w:rsidRPr="00164161">
        <w:rPr>
          <w:rFonts w:eastAsia="Calibri" w:cs="Times New Roman"/>
          <w:b/>
          <w:i/>
        </w:rPr>
        <w:t xml:space="preserve"> </w:t>
      </w:r>
    </w:p>
    <w:p w14:paraId="4387C68A" w14:textId="77777777" w:rsidR="006D1A58" w:rsidRPr="00164161" w:rsidRDefault="006D1A58" w:rsidP="006D1A58">
      <w:pPr>
        <w:autoSpaceDE w:val="0"/>
        <w:autoSpaceDN w:val="0"/>
        <w:adjustRightInd w:val="0"/>
        <w:spacing w:before="240" w:after="240" w:line="240" w:lineRule="auto"/>
        <w:ind w:right="-2"/>
        <w:jc w:val="both"/>
        <w:rPr>
          <w:rFonts w:eastAsia="Calibri" w:cs="Times New Roman"/>
          <w:b/>
          <w:i/>
        </w:rPr>
      </w:pPr>
      <w:r w:rsidRPr="00164161">
        <w:rPr>
          <w:rFonts w:eastAsia="Calibri" w:cs="Times New Roman"/>
          <w:b/>
          <w:i/>
        </w:rPr>
        <w:t>Вместе с тем рост цен на новые тягачи и полуприцепы может привести к тому, что холдинг «Глобалтрак» может оказаться не в состоянии их приобрести у предпочтительных производителей по выгодным ценам, и, как следствие, будет вынужден покупать новое оборудование у других производителей, которые не заработали надежную репутацию. Любое существенное ухудшение надежности грузовых автомобилей и прицепов в результате закупки оборудования у производителей, не являющихся предпочтительными производителями холдинга «Глобалтрак», может негативно повлиять на бизнес холдинга «Глобалтрак».</w:t>
      </w:r>
    </w:p>
    <w:p w14:paraId="4AD87FA3" w14:textId="77777777" w:rsidR="006D1A58" w:rsidRPr="00164161" w:rsidRDefault="006D1A58" w:rsidP="006D1A58">
      <w:pPr>
        <w:autoSpaceDE w:val="0"/>
        <w:autoSpaceDN w:val="0"/>
        <w:adjustRightInd w:val="0"/>
        <w:spacing w:after="240" w:line="240" w:lineRule="auto"/>
        <w:ind w:right="-2"/>
        <w:jc w:val="both"/>
        <w:rPr>
          <w:rFonts w:cs="Times New Roman"/>
          <w:b/>
          <w:bCs/>
          <w:i/>
          <w:iCs/>
          <w:lang w:eastAsia="ru-RU"/>
        </w:rPr>
      </w:pPr>
      <w:r w:rsidRPr="00164161">
        <w:rPr>
          <w:rFonts w:cs="Times New Roman"/>
          <w:b/>
          <w:bCs/>
          <w:i/>
          <w:iCs/>
          <w:lang w:eastAsia="ru-RU"/>
        </w:rPr>
        <w:t>В целом, финансовое состояние поставщиков товаров и услуг холдинга «Глобалтрак» может существенно влиять на деятельность операционных компаний холдинга «Глобалтрак», поскольку многие из этих поставщиков осуществляют поставки товаров, которые не представлены широко на внутреннем рынке в силу высокой стоимости либо специфичности конкретного оборудования. В случае выхода из бизнеса такого поставщика, холдинг «Глобалтрак» не сможет перейти к замене поставщиков своевременно. Данные факторы могут привести к увеличению расходов холдинга «Глобалтрак» и нарушению его деятельности.</w:t>
      </w:r>
    </w:p>
    <w:p w14:paraId="6EA57271" w14:textId="77777777" w:rsidR="006D1A58" w:rsidRPr="00164161" w:rsidRDefault="006D1A58" w:rsidP="006D1A58">
      <w:pPr>
        <w:spacing w:before="240" w:after="0" w:line="240" w:lineRule="auto"/>
        <w:ind w:right="-2"/>
        <w:jc w:val="both"/>
        <w:rPr>
          <w:rFonts w:eastAsia="Calibri" w:cs="Times New Roman"/>
          <w:b/>
          <w:i/>
        </w:rPr>
      </w:pPr>
      <w:r w:rsidRPr="00164161">
        <w:rPr>
          <w:rFonts w:cs="Times New Roman"/>
          <w:b/>
          <w:bCs/>
          <w:i/>
          <w:iCs/>
          <w:lang w:eastAsia="ru-RU"/>
        </w:rPr>
        <w:t xml:space="preserve">3. </w:t>
      </w:r>
      <w:r w:rsidRPr="00164161">
        <w:rPr>
          <w:rFonts w:eastAsia="Calibri" w:cs="Times New Roman"/>
          <w:b/>
          <w:i/>
        </w:rPr>
        <w:t>Рост цен на топливо спровоцирует рост себестоимости грузоперевозок, что, в свою очередь, приведет к падению прибыли. С высокой степенью вероятности компаниям холдинга «Глобалтрак» придется пойти на повышение тарифов на перевозку, что может негативно сказаться на спросе на услуги автомобильных грузоперевозок. Однако в случае возникновения данный процесс охватит всю отрасль, а значит конкуренты Эмитента окажутся в той же ситуации. Поэтому указанные факторы не повлияют на конкурентоспособность Эмитента, однако ударят по отрасли в целом. Тем не менее ухудшение показателей прибыльности компаний холдинга «Глобалтрак» напрямую влияет на размер дивидендов, которые могут быть получены акционерами.</w:t>
      </w:r>
    </w:p>
    <w:p w14:paraId="5C245E46" w14:textId="77777777" w:rsidR="006D1A58" w:rsidRPr="00164161" w:rsidRDefault="006D1A58" w:rsidP="006D1A58">
      <w:pPr>
        <w:spacing w:before="240" w:after="0" w:line="240" w:lineRule="auto"/>
        <w:ind w:right="-2"/>
        <w:jc w:val="both"/>
        <w:rPr>
          <w:rFonts w:eastAsia="Calibri" w:cs="Times New Roman"/>
        </w:rPr>
      </w:pPr>
      <w:r w:rsidRPr="00164161">
        <w:rPr>
          <w:rFonts w:eastAsia="Calibri" w:cs="Times New Roman"/>
        </w:rPr>
        <w:t>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обязательств по ценным бумагам.</w:t>
      </w:r>
    </w:p>
    <w:p w14:paraId="7A417BC4" w14:textId="77777777" w:rsidR="006D1A58" w:rsidRPr="00164161" w:rsidRDefault="006D1A58" w:rsidP="006D1A58">
      <w:pPr>
        <w:spacing w:before="240" w:after="0" w:line="240" w:lineRule="auto"/>
        <w:ind w:right="-2"/>
        <w:jc w:val="both"/>
        <w:rPr>
          <w:rFonts w:eastAsia="Calibri" w:cs="Times New Roman"/>
        </w:rPr>
      </w:pPr>
      <w:r w:rsidRPr="00164161">
        <w:rPr>
          <w:rFonts w:eastAsia="Calibri" w:cs="Times New Roman"/>
        </w:rPr>
        <w:t>Внутренний рынок:</w:t>
      </w:r>
    </w:p>
    <w:p w14:paraId="3D361453"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lang w:eastAsia="ru-RU"/>
        </w:rPr>
        <w:t>Эмитент создавался как холдинговая компания, осуществляющая деятельность по руководству холдингом «Глобалтрак»</w:t>
      </w:r>
      <w:r w:rsidRPr="00164161">
        <w:rPr>
          <w:rFonts w:eastAsia="Times New Roman"/>
          <w:b/>
          <w:i/>
          <w:lang w:eastAsia="ru-RU"/>
        </w:rPr>
        <w:t xml:space="preserve">. </w:t>
      </w:r>
      <w:r w:rsidRPr="00164161">
        <w:rPr>
          <w:rFonts w:cs="Times New Roman"/>
          <w:b/>
          <w:bCs/>
          <w:i/>
          <w:iCs/>
          <w:lang w:eastAsia="ru-RU"/>
        </w:rPr>
        <w:t xml:space="preserve">В связи с этим риски, связанные с изменением цен на услуги Эмитента, отсутствуют. </w:t>
      </w:r>
    </w:p>
    <w:p w14:paraId="5EB69362"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lang w:eastAsia="ru-RU"/>
        </w:rPr>
        <w:lastRenderedPageBreak/>
        <w:t>В отношении цен на услуги операционных компаний холдинга «Глобалтрак» существует риск снижения цен на грузоперевозки, что обусловлено в первую очередь макроэкономическими факторами (рецессия российской экономики, девальвация рубля, повышение инфляции, что в совокупности может приводить к снижению спроса на транспортные услуги).</w:t>
      </w:r>
    </w:p>
    <w:p w14:paraId="1D4111A3" w14:textId="77777777" w:rsidR="006D1A58" w:rsidRPr="00164161" w:rsidRDefault="005E0AF3" w:rsidP="006D1A58">
      <w:pPr>
        <w:autoSpaceDE w:val="0"/>
        <w:autoSpaceDN w:val="0"/>
        <w:adjustRightInd w:val="0"/>
        <w:spacing w:before="240" w:after="0" w:line="240" w:lineRule="auto"/>
        <w:ind w:right="-2"/>
        <w:jc w:val="both"/>
        <w:rPr>
          <w:rFonts w:eastAsia="Calibri" w:cs="Times New Roman"/>
          <w:b/>
          <w:i/>
          <w:lang w:eastAsia="ru-RU"/>
        </w:rPr>
      </w:pPr>
      <w:r w:rsidRPr="007C4CC7">
        <w:rPr>
          <w:b/>
          <w:bCs/>
          <w:i/>
          <w:iCs/>
        </w:rPr>
        <w:t>Росстатом выполнена оценка валового внутреннего продукта Ро</w:t>
      </w:r>
      <w:r w:rsidR="006A589B" w:rsidRPr="007C4CC7">
        <w:rPr>
          <w:b/>
          <w:bCs/>
          <w:i/>
          <w:iCs/>
        </w:rPr>
        <w:t>ссийской Федерации (ВВП) за 2019 год: абсолютный объем 110</w:t>
      </w:r>
      <w:r w:rsidRPr="007C4CC7">
        <w:rPr>
          <w:b/>
          <w:bCs/>
          <w:i/>
          <w:iCs/>
        </w:rPr>
        <w:t>,</w:t>
      </w:r>
      <w:r w:rsidR="006A589B" w:rsidRPr="007C4CC7">
        <w:rPr>
          <w:b/>
          <w:bCs/>
          <w:i/>
          <w:iCs/>
        </w:rPr>
        <w:t>1</w:t>
      </w:r>
      <w:r w:rsidRPr="007C4CC7">
        <w:rPr>
          <w:b/>
          <w:bCs/>
          <w:i/>
          <w:iCs/>
        </w:rPr>
        <w:t xml:space="preserve"> трлн. руб., индек</w:t>
      </w:r>
      <w:r w:rsidR="006A589B" w:rsidRPr="007C4CC7">
        <w:rPr>
          <w:b/>
          <w:bCs/>
          <w:i/>
          <w:iCs/>
        </w:rPr>
        <w:t>с физического объема ВВП за 2019 год относительно 2018 года составил 101</w:t>
      </w:r>
      <w:r w:rsidRPr="007C4CC7">
        <w:rPr>
          <w:b/>
          <w:bCs/>
          <w:i/>
          <w:iCs/>
        </w:rPr>
        <w:t>,3%</w:t>
      </w:r>
      <w:r w:rsidR="006A589B" w:rsidRPr="007C4CC7">
        <w:rPr>
          <w:b/>
          <w:bCs/>
          <w:i/>
          <w:iCs/>
        </w:rPr>
        <w:t>, дефлятор - 103</w:t>
      </w:r>
      <w:r w:rsidRPr="007C4CC7">
        <w:rPr>
          <w:b/>
          <w:bCs/>
          <w:i/>
          <w:iCs/>
        </w:rPr>
        <w:t>,</w:t>
      </w:r>
      <w:r w:rsidR="006A589B" w:rsidRPr="007C4CC7">
        <w:rPr>
          <w:b/>
          <w:bCs/>
          <w:i/>
          <w:iCs/>
        </w:rPr>
        <w:t>8</w:t>
      </w:r>
      <w:r w:rsidRPr="007C4CC7">
        <w:rPr>
          <w:b/>
          <w:bCs/>
          <w:i/>
          <w:iCs/>
        </w:rPr>
        <w:t xml:space="preserve">%. </w:t>
      </w:r>
      <w:r w:rsidR="00BC3D94" w:rsidRPr="007C4CC7">
        <w:rPr>
          <w:b/>
          <w:bCs/>
          <w:i/>
          <w:iCs/>
        </w:rPr>
        <w:t>Наибольшее влияние на рост физического объема ВВП в течение 2019 года оказывало увеличение добавленной стоимости добывающих производств, финансовой и страховой, профессиональной, научной и технической деятельности</w:t>
      </w:r>
      <w:r w:rsidRPr="007C4CC7">
        <w:rPr>
          <w:b/>
          <w:bCs/>
          <w:i/>
          <w:iCs/>
        </w:rPr>
        <w:t xml:space="preserve">. </w:t>
      </w:r>
      <w:r w:rsidR="00BC3D94" w:rsidRPr="007C4CC7">
        <w:rPr>
          <w:b/>
          <w:bCs/>
          <w:i/>
          <w:iCs/>
        </w:rPr>
        <w:t>В отдельные периоды отмечалась положительная динамика в обрабатывающих производствах (III-й квартал), оптовой и розничной торговле (IV-й квартал), деятельности по транспортировке и хранению (II-й квартал), образовании (I-й квартал).</w:t>
      </w:r>
      <w:r w:rsidR="006D1A58" w:rsidRPr="007C4CC7">
        <w:rPr>
          <w:rFonts w:eastAsia="Calibri" w:cs="Times New Roman"/>
          <w:b/>
          <w:i/>
          <w:lang w:eastAsia="ru-RU"/>
        </w:rPr>
        <w:t> </w:t>
      </w:r>
      <w:r w:rsidR="00BC3D94" w:rsidRPr="007C4CC7">
        <w:rPr>
          <w:rStyle w:val="afe"/>
          <w:rFonts w:eastAsia="Calibri" w:cs="Times New Roman"/>
          <w:b/>
          <w:i/>
          <w:lang w:eastAsia="ru-RU"/>
        </w:rPr>
        <w:footnoteReference w:id="4"/>
      </w:r>
      <w:r w:rsidR="006D1A58" w:rsidRPr="007C4CC7">
        <w:rPr>
          <w:rFonts w:eastAsia="Calibri" w:cs="Times New Roman"/>
          <w:b/>
          <w:i/>
          <w:lang w:eastAsia="ru-RU"/>
        </w:rPr>
        <w:t>Таким образом, существенного падения цен в сегменте автомобильных грузоперевозок не ожидается.</w:t>
      </w:r>
    </w:p>
    <w:p w14:paraId="644E576E" w14:textId="77777777" w:rsidR="006D1A58" w:rsidRPr="00164161" w:rsidRDefault="006D1A58" w:rsidP="006D1A58">
      <w:pPr>
        <w:autoSpaceDE w:val="0"/>
        <w:autoSpaceDN w:val="0"/>
        <w:adjustRightInd w:val="0"/>
        <w:spacing w:after="0" w:line="240" w:lineRule="auto"/>
        <w:ind w:right="-2"/>
        <w:jc w:val="both"/>
        <w:rPr>
          <w:rFonts w:cs="Times New Roman"/>
          <w:b/>
          <w:bCs/>
          <w:i/>
          <w:iCs/>
          <w:lang w:eastAsia="ru-RU"/>
        </w:rPr>
      </w:pPr>
    </w:p>
    <w:p w14:paraId="2C7D0029" w14:textId="77777777" w:rsidR="006D1A58" w:rsidRPr="00164161" w:rsidRDefault="006D1A58" w:rsidP="006D1A58">
      <w:pPr>
        <w:spacing w:after="0" w:line="240" w:lineRule="auto"/>
        <w:ind w:right="-2"/>
        <w:jc w:val="both"/>
        <w:rPr>
          <w:rFonts w:eastAsia="Calibri" w:cs="Times New Roman"/>
        </w:rPr>
      </w:pPr>
      <w:r w:rsidRPr="00164161">
        <w:rPr>
          <w:rFonts w:eastAsia="Calibri" w:cs="Times New Roman"/>
        </w:rPr>
        <w:t>Внешний рынок:</w:t>
      </w:r>
    </w:p>
    <w:p w14:paraId="527BFFA2" w14:textId="77777777" w:rsidR="006D1A58" w:rsidRPr="00164161" w:rsidRDefault="006D1A58" w:rsidP="006D1A58">
      <w:pPr>
        <w:spacing w:after="0" w:line="240" w:lineRule="auto"/>
        <w:ind w:right="-2"/>
        <w:jc w:val="both"/>
        <w:rPr>
          <w:rFonts w:eastAsia="Calibri" w:cs="Times New Roman"/>
        </w:rPr>
      </w:pPr>
    </w:p>
    <w:p w14:paraId="7A0AC26A" w14:textId="77777777" w:rsidR="006D1A58" w:rsidRPr="00164161" w:rsidRDefault="006D1A58" w:rsidP="006D1A58">
      <w:pPr>
        <w:autoSpaceDE w:val="0"/>
        <w:autoSpaceDN w:val="0"/>
        <w:spacing w:after="0" w:line="240" w:lineRule="auto"/>
        <w:ind w:right="-2"/>
        <w:jc w:val="both"/>
        <w:rPr>
          <w:rFonts w:eastAsia="Calibri" w:cs="Times New Roman"/>
          <w:b/>
          <w:i/>
          <w:lang w:eastAsia="ru-RU"/>
        </w:rPr>
      </w:pPr>
      <w:r w:rsidRPr="00164161">
        <w:rPr>
          <w:rFonts w:eastAsia="Calibri" w:cs="Times New Roman"/>
          <w:b/>
          <w:i/>
          <w:lang w:eastAsia="ru-RU"/>
        </w:rPr>
        <w:t xml:space="preserve">Эмитент зарегистрирован в качестве налогоплательщика и осуществляет свою деятельность на территории Российской Федерации. Компании, входящие в холдинг «Глобалтрак», осуществляют хозяйственную деятельность как в Российской Федерации, так и за рубежом. Не менее 100 единиц транспортных средств холдинга «Глобалтрак» задействовано на европейском направлении. </w:t>
      </w:r>
    </w:p>
    <w:p w14:paraId="09D1512D" w14:textId="77777777" w:rsidR="006D1A58" w:rsidRPr="00164161" w:rsidRDefault="006D1A58" w:rsidP="006D1A58">
      <w:pPr>
        <w:spacing w:after="0" w:line="240" w:lineRule="auto"/>
        <w:ind w:right="-2"/>
        <w:jc w:val="both"/>
        <w:rPr>
          <w:rFonts w:eastAsia="Calibri" w:cs="Times New Roman"/>
        </w:rPr>
      </w:pPr>
    </w:p>
    <w:p w14:paraId="3E23D7C8"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lang w:eastAsia="ru-RU"/>
        </w:rPr>
        <w:t>Под воздействием макроэкономических факторов Эмитент считает вероятным снижени</w:t>
      </w:r>
      <w:r w:rsidR="008F5D33">
        <w:rPr>
          <w:rFonts w:eastAsia="Calibri" w:cs="Times New Roman"/>
          <w:b/>
          <w:i/>
          <w:lang w:eastAsia="ru-RU"/>
        </w:rPr>
        <w:t>е</w:t>
      </w:r>
      <w:r w:rsidRPr="00164161">
        <w:rPr>
          <w:rFonts w:eastAsia="Calibri" w:cs="Times New Roman"/>
          <w:b/>
          <w:i/>
          <w:lang w:eastAsia="ru-RU"/>
        </w:rPr>
        <w:t xml:space="preserve"> цен на грузоперевозки, осуществляемые компаниями холдинга «Глобалтрак» по международным направлениям. Между тем доля выручки от международных перевозок не превышает </w:t>
      </w:r>
      <w:r w:rsidRPr="00180A3A">
        <w:rPr>
          <w:rFonts w:eastAsia="Calibri" w:cs="Times New Roman"/>
          <w:b/>
          <w:i/>
          <w:lang w:eastAsia="ru-RU"/>
        </w:rPr>
        <w:t>1</w:t>
      </w:r>
      <w:r w:rsidR="00AC2563" w:rsidRPr="006D5985">
        <w:rPr>
          <w:rFonts w:eastAsia="Calibri" w:cs="Times New Roman"/>
          <w:b/>
          <w:i/>
          <w:lang w:eastAsia="ru-RU"/>
        </w:rPr>
        <w:t>0</w:t>
      </w:r>
      <w:r w:rsidRPr="006D5985">
        <w:rPr>
          <w:rFonts w:eastAsia="Calibri" w:cs="Times New Roman"/>
          <w:b/>
          <w:i/>
          <w:lang w:eastAsia="ru-RU"/>
        </w:rPr>
        <w:t>%,</w:t>
      </w:r>
      <w:r w:rsidRPr="00164161">
        <w:rPr>
          <w:rFonts w:eastAsia="Calibri" w:cs="Times New Roman"/>
          <w:b/>
          <w:i/>
          <w:lang w:eastAsia="ru-RU"/>
        </w:rPr>
        <w:t xml:space="preserve"> поэтому данные риски представляются несущественными для бизнеса холдинга «Глобалтрак» в целом.</w:t>
      </w:r>
      <w:r w:rsidRPr="00164161">
        <w:rPr>
          <w:rFonts w:eastAsia="Calibri" w:cs="Times New Roman"/>
          <w:b/>
          <w:i/>
        </w:rPr>
        <w:t xml:space="preserve"> </w:t>
      </w:r>
    </w:p>
    <w:p w14:paraId="0019E27C" w14:textId="77777777" w:rsidR="00C23D89" w:rsidRPr="00164161" w:rsidRDefault="00C23D89" w:rsidP="00C23D89"/>
    <w:p w14:paraId="7C1265D1" w14:textId="77777777" w:rsidR="00C23D89" w:rsidRPr="00164161" w:rsidRDefault="00C23D89" w:rsidP="00A015C5">
      <w:pPr>
        <w:pStyle w:val="3"/>
        <w:spacing w:line="276" w:lineRule="auto"/>
        <w:rPr>
          <w:rFonts w:cstheme="minorHAnsi"/>
          <w:b w:val="0"/>
          <w:color w:val="000000" w:themeColor="text1"/>
        </w:rPr>
      </w:pPr>
      <w:r w:rsidRPr="00164161">
        <w:rPr>
          <w:rFonts w:asciiTheme="minorHAnsi" w:hAnsiTheme="minorHAnsi" w:cstheme="minorHAnsi"/>
          <w:color w:val="000000" w:themeColor="text1"/>
        </w:rPr>
        <w:t>2.4.2. Страновые и региональные риски</w:t>
      </w:r>
    </w:p>
    <w:p w14:paraId="68D8FAA9" w14:textId="77777777" w:rsidR="00C23D89" w:rsidRPr="00164161" w:rsidRDefault="00C23D89" w:rsidP="00C23D89">
      <w:pPr>
        <w:widowControl w:val="0"/>
        <w:autoSpaceDE w:val="0"/>
        <w:autoSpaceDN w:val="0"/>
        <w:adjustRightInd w:val="0"/>
        <w:spacing w:after="120" w:line="240" w:lineRule="auto"/>
        <w:ind w:right="-2"/>
        <w:jc w:val="both"/>
        <w:rPr>
          <w:rFonts w:cstheme="minorHAnsi"/>
          <w:color w:val="000000" w:themeColor="text1"/>
        </w:rPr>
      </w:pPr>
      <w:r w:rsidRPr="00164161">
        <w:rPr>
          <w:rFonts w:cstheme="minorHAnsi"/>
          <w:color w:val="000000" w:themeColor="text1"/>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 (или)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до даты утверждения проспекта ценных бумаг.</w:t>
      </w:r>
    </w:p>
    <w:p w14:paraId="6715170F"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Российская Федерация</w:t>
      </w:r>
    </w:p>
    <w:p w14:paraId="2F228958"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Политическая и экономическая ситуация в стране, военные конфликты, введение чрезвычайного положения, забастовки, стихийные бедствия могут привести к ухудшению положения всей национальной экономики, вызвав тем самым ухудшение финансового положения Эмитента и снижение стоимости ценных бумаг Эмитента, что впоследствии негативно скажется на возможности Эмитента своевременно и в полном объеме производить платежи по своим обязательствам.</w:t>
      </w:r>
    </w:p>
    <w:p w14:paraId="5AFBC836"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 xml:space="preserve">Поскольку </w:t>
      </w:r>
      <w:r w:rsidRPr="00164161">
        <w:rPr>
          <w:rFonts w:eastAsia="Calibri" w:cs="Times New Roman"/>
          <w:b/>
          <w:i/>
        </w:rPr>
        <w:t xml:space="preserve">Эмитент и операционные компании холдинга «Глобалтрак» </w:t>
      </w:r>
      <w:r w:rsidRPr="00164161">
        <w:rPr>
          <w:rFonts w:eastAsia="Calibri" w:cs="Times New Roman"/>
          <w:b/>
          <w:bCs/>
          <w:i/>
          <w:iCs/>
        </w:rPr>
        <w:t xml:space="preserve">зарегистрированы и осуществляют свою основную деятельность преимущественно в Российской Федерации, основные страновые риски, влияющие на деятельность данных компаний, это риски, присущие Российской Федерации. Однако в связи с усиливающейся глобализацией мировой экономики существенное ухудшение экономической ситуации в мире может также привести </w:t>
      </w:r>
      <w:r w:rsidRPr="00164161">
        <w:rPr>
          <w:rFonts w:eastAsia="Calibri" w:cs="Times New Roman"/>
          <w:b/>
          <w:bCs/>
          <w:i/>
          <w:iCs/>
        </w:rPr>
        <w:lastRenderedPageBreak/>
        <w:t xml:space="preserve">к заметному спаду экономики России, и как следствие, к снижению спроса на услуги операционных </w:t>
      </w:r>
      <w:r w:rsidRPr="00164161">
        <w:rPr>
          <w:rFonts w:eastAsia="Calibri" w:cs="Times New Roman"/>
          <w:b/>
          <w:i/>
        </w:rPr>
        <w:t>компаний холдинга «Глобалтрак»</w:t>
      </w:r>
      <w:r w:rsidRPr="00164161">
        <w:rPr>
          <w:rFonts w:eastAsia="Calibri" w:cs="Times New Roman"/>
          <w:b/>
          <w:bCs/>
          <w:i/>
          <w:iCs/>
        </w:rPr>
        <w:t>.</w:t>
      </w:r>
    </w:p>
    <w:p w14:paraId="083CB841"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Присвоенные Российской Федерации кредитные рейтинги мировых рейтинговых агентств отражают снижение мировых цен на сырьевые товары, зависимость национальной экономики от сырьевого сектора, а также высокий политический риск. 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p>
    <w:p w14:paraId="1C755A06"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Российская экономика характеризуется рядом особенностей:</w:t>
      </w:r>
    </w:p>
    <w:p w14:paraId="5D0B6BCC" w14:textId="77777777" w:rsidR="006D1A58" w:rsidRPr="00164161" w:rsidRDefault="006D1A58" w:rsidP="006A6E01">
      <w:pPr>
        <w:numPr>
          <w:ilvl w:val="0"/>
          <w:numId w:val="27"/>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 xml:space="preserve">сырьевая направленность российской экономики и сильная зависимость от мировых цен на сырьевые товары; </w:t>
      </w:r>
    </w:p>
    <w:p w14:paraId="1A33663A" w14:textId="77777777" w:rsidR="006D1A58" w:rsidRPr="00164161" w:rsidRDefault="006D1A58" w:rsidP="006A6E01">
      <w:pPr>
        <w:numPr>
          <w:ilvl w:val="0"/>
          <w:numId w:val="27"/>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недостаточное развитие рынка капитала, в том числе фондового рынка;</w:t>
      </w:r>
    </w:p>
    <w:p w14:paraId="40E56EE0" w14:textId="77777777" w:rsidR="006D1A58" w:rsidRPr="00164161" w:rsidRDefault="006D1A58" w:rsidP="006A6E01">
      <w:pPr>
        <w:numPr>
          <w:ilvl w:val="0"/>
          <w:numId w:val="27"/>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недостаточное развитие инфраструктуры;</w:t>
      </w:r>
    </w:p>
    <w:p w14:paraId="3CDB5CDE" w14:textId="77777777" w:rsidR="006D1A58" w:rsidRPr="00164161" w:rsidRDefault="006D1A58" w:rsidP="006A6E01">
      <w:pPr>
        <w:numPr>
          <w:ilvl w:val="0"/>
          <w:numId w:val="27"/>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экономическая нестабильность;</w:t>
      </w:r>
    </w:p>
    <w:p w14:paraId="46869427" w14:textId="77777777" w:rsidR="006D1A58" w:rsidRPr="00164161" w:rsidRDefault="006D1A58" w:rsidP="006A6E01">
      <w:pPr>
        <w:numPr>
          <w:ilvl w:val="0"/>
          <w:numId w:val="27"/>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противоречивость и частые изменения законодательства;</w:t>
      </w:r>
    </w:p>
    <w:p w14:paraId="33EE7E66" w14:textId="77777777" w:rsidR="006D1A58" w:rsidRPr="00164161" w:rsidRDefault="006D1A58" w:rsidP="006A6E01">
      <w:pPr>
        <w:numPr>
          <w:ilvl w:val="0"/>
          <w:numId w:val="27"/>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несовершенная судебная система, недостаточная развитость политических, правовых, экономических институтов.</w:t>
      </w:r>
    </w:p>
    <w:p w14:paraId="5F73EDEA" w14:textId="77777777" w:rsidR="006D1A58" w:rsidRPr="00164161" w:rsidRDefault="006D1A58" w:rsidP="006D1A58">
      <w:pPr>
        <w:spacing w:before="240" w:after="240" w:line="240" w:lineRule="auto"/>
        <w:ind w:right="-2"/>
        <w:jc w:val="both"/>
        <w:rPr>
          <w:rFonts w:eastAsia="Calibri" w:cs="Times New Roman"/>
          <w:b/>
          <w:bCs/>
          <w:i/>
          <w:iCs/>
        </w:rPr>
      </w:pPr>
      <w:r w:rsidRPr="00164161">
        <w:rPr>
          <w:rFonts w:eastAsia="Calibri" w:cs="Times New Roman"/>
          <w:b/>
          <w:bCs/>
          <w:i/>
          <w:iCs/>
        </w:rPr>
        <w:t>Указанные факторы в совокупности обуславливают наличие следующих рисков, имеющих наибольшее значение для национальной экономики и, как следствие, на будущее деятельности Эмитента и компаний группы «Глобалтрак»:</w:t>
      </w:r>
    </w:p>
    <w:p w14:paraId="7D7B0232" w14:textId="77777777" w:rsidR="006D1A58" w:rsidRPr="00164161" w:rsidRDefault="006D1A58" w:rsidP="006A6E01">
      <w:pPr>
        <w:numPr>
          <w:ilvl w:val="0"/>
          <w:numId w:val="28"/>
        </w:numPr>
        <w:autoSpaceDE w:val="0"/>
        <w:autoSpaceDN w:val="0"/>
        <w:spacing w:before="240" w:after="240" w:line="276" w:lineRule="auto"/>
        <w:ind w:right="-2"/>
        <w:contextualSpacing/>
        <w:jc w:val="both"/>
        <w:rPr>
          <w:rFonts w:eastAsia="Calibri" w:cs="Times New Roman"/>
          <w:b/>
          <w:bCs/>
          <w:i/>
          <w:iCs/>
        </w:rPr>
      </w:pPr>
      <w:r w:rsidRPr="00164161">
        <w:rPr>
          <w:rFonts w:eastAsia="Calibri" w:cs="Times New Roman"/>
          <w:b/>
          <w:bCs/>
          <w:i/>
          <w:iCs/>
        </w:rPr>
        <w:t>существенное падение цен на нефть, металлы, уголь и другие ресурсы;</w:t>
      </w:r>
    </w:p>
    <w:p w14:paraId="73103059" w14:textId="77777777" w:rsidR="006D1A58" w:rsidRPr="00164161" w:rsidRDefault="006D1A58" w:rsidP="006A6E01">
      <w:pPr>
        <w:numPr>
          <w:ilvl w:val="0"/>
          <w:numId w:val="28"/>
        </w:numPr>
        <w:autoSpaceDE w:val="0"/>
        <w:autoSpaceDN w:val="0"/>
        <w:spacing w:before="240" w:after="240" w:line="276" w:lineRule="auto"/>
        <w:ind w:right="-2"/>
        <w:contextualSpacing/>
        <w:jc w:val="both"/>
        <w:rPr>
          <w:rFonts w:eastAsia="Calibri" w:cs="Times New Roman"/>
          <w:b/>
          <w:bCs/>
          <w:i/>
          <w:iCs/>
        </w:rPr>
      </w:pPr>
      <w:r w:rsidRPr="00164161">
        <w:rPr>
          <w:rFonts w:eastAsia="Calibri" w:cs="Times New Roman"/>
          <w:b/>
          <w:bCs/>
          <w:i/>
          <w:iCs/>
        </w:rPr>
        <w:t>введение новых санкций со стороны европейских государств и США, ограничивающих доступ к международным рынкам капитала;</w:t>
      </w:r>
    </w:p>
    <w:p w14:paraId="4F1BADA8" w14:textId="77777777" w:rsidR="006D1A58" w:rsidRPr="00164161" w:rsidRDefault="006D1A58" w:rsidP="006A6E01">
      <w:pPr>
        <w:numPr>
          <w:ilvl w:val="0"/>
          <w:numId w:val="28"/>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 xml:space="preserve">продолжение оттока иностранного капитала, ослабление рубля по отношению к доллару США и </w:t>
      </w:r>
      <w:r w:rsidR="005137BD" w:rsidRPr="00164161">
        <w:rPr>
          <w:rFonts w:eastAsia="Calibri" w:cs="Times New Roman"/>
          <w:b/>
          <w:bCs/>
          <w:i/>
          <w:iCs/>
        </w:rPr>
        <w:t>евро</w:t>
      </w:r>
      <w:r w:rsidRPr="00164161">
        <w:rPr>
          <w:rFonts w:eastAsia="Calibri" w:cs="Times New Roman"/>
          <w:b/>
          <w:bCs/>
          <w:i/>
          <w:iCs/>
        </w:rPr>
        <w:t>;</w:t>
      </w:r>
    </w:p>
    <w:p w14:paraId="73E1F273" w14:textId="77777777" w:rsidR="006D1A58" w:rsidRPr="00164161" w:rsidRDefault="006D1A58" w:rsidP="006A6E01">
      <w:pPr>
        <w:numPr>
          <w:ilvl w:val="0"/>
          <w:numId w:val="28"/>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снижение темпов роста ВВП, замедление деловой активности;</w:t>
      </w:r>
    </w:p>
    <w:p w14:paraId="3E1F1F9C" w14:textId="77777777" w:rsidR="006D1A58" w:rsidRPr="00164161" w:rsidRDefault="006D1A58" w:rsidP="006A6E01">
      <w:pPr>
        <w:numPr>
          <w:ilvl w:val="0"/>
          <w:numId w:val="28"/>
        </w:numPr>
        <w:autoSpaceDE w:val="0"/>
        <w:autoSpaceDN w:val="0"/>
        <w:spacing w:after="120" w:line="276" w:lineRule="auto"/>
        <w:ind w:right="-2"/>
        <w:contextualSpacing/>
        <w:jc w:val="both"/>
        <w:rPr>
          <w:rFonts w:eastAsia="Calibri" w:cs="Times New Roman"/>
          <w:b/>
          <w:bCs/>
          <w:i/>
          <w:iCs/>
        </w:rPr>
      </w:pPr>
      <w:r w:rsidRPr="00164161">
        <w:rPr>
          <w:rFonts w:eastAsia="Calibri" w:cs="Times New Roman"/>
          <w:b/>
          <w:bCs/>
          <w:i/>
          <w:iCs/>
        </w:rPr>
        <w:t>рост инфляции, снижение покупательской способности.</w:t>
      </w:r>
    </w:p>
    <w:p w14:paraId="4B0C8AFF" w14:textId="77777777" w:rsidR="006D1A58" w:rsidRPr="00164161" w:rsidRDefault="006D1A58" w:rsidP="006D1A58">
      <w:pPr>
        <w:spacing w:before="240" w:after="120" w:line="240" w:lineRule="auto"/>
        <w:ind w:right="-2"/>
        <w:jc w:val="both"/>
        <w:rPr>
          <w:rFonts w:eastAsia="Calibri" w:cs="Times New Roman"/>
          <w:b/>
          <w:bCs/>
          <w:i/>
          <w:iCs/>
        </w:rPr>
      </w:pPr>
      <w:r w:rsidRPr="00164161">
        <w:rPr>
          <w:rFonts w:eastAsia="Calibri" w:cs="Times New Roman"/>
          <w:b/>
          <w:bCs/>
          <w:i/>
          <w:iCs/>
        </w:rPr>
        <w:t xml:space="preserve">Наличие вышеуказанных факторов может существенно ограничить Эмитенту </w:t>
      </w:r>
      <w:r w:rsidRPr="00164161">
        <w:rPr>
          <w:rFonts w:eastAsia="Calibri" w:cs="Times New Roman"/>
          <w:b/>
          <w:i/>
        </w:rPr>
        <w:t xml:space="preserve">и иным компаниям холдинга «Глобалтрак» </w:t>
      </w:r>
      <w:r w:rsidRPr="00164161">
        <w:rPr>
          <w:rFonts w:eastAsia="Calibri" w:cs="Times New Roman"/>
          <w:b/>
          <w:bCs/>
          <w:i/>
          <w:iCs/>
        </w:rPr>
        <w:t xml:space="preserve">доступ к источникам финансирования внутри России и может неблагоприятно отразиться на покупательской способности клиентов </w:t>
      </w:r>
      <w:r w:rsidRPr="00164161">
        <w:rPr>
          <w:rFonts w:eastAsia="Calibri" w:cs="Times New Roman"/>
          <w:b/>
          <w:i/>
        </w:rPr>
        <w:t xml:space="preserve">компаний холдинга «Глобалтрак» </w:t>
      </w:r>
      <w:r w:rsidRPr="00164161">
        <w:rPr>
          <w:rFonts w:eastAsia="Calibri" w:cs="Times New Roman"/>
          <w:b/>
          <w:bCs/>
          <w:i/>
          <w:iCs/>
        </w:rPr>
        <w:t>и их деятельности в целом.</w:t>
      </w:r>
    </w:p>
    <w:p w14:paraId="3B3D44FC"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Российская Федерация является многонациональным государством, включает в себя регионы с различным уровнем социального и экономического развития, в связи, с чем нельзя полностью исключить возможность возникновения в России внутренних конфликтов, в том числе, с применением военной силы. Также Эмитент не может полностью исключить риски, связанные с возможным введением чрезвычайного положения.</w:t>
      </w:r>
    </w:p>
    <w:p w14:paraId="388C440D"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 xml:space="preserve">По оценкам Эмитента, риск стихийных бедствий, возможного прекращения транспортного сообщения в регионах Российской Федерации, в которых операционные </w:t>
      </w:r>
      <w:r w:rsidRPr="00164161">
        <w:rPr>
          <w:rFonts w:eastAsia="Calibri" w:cs="Times New Roman"/>
          <w:b/>
          <w:i/>
        </w:rPr>
        <w:t xml:space="preserve">компании холдинга «Глобалтрак» </w:t>
      </w:r>
      <w:r w:rsidRPr="00164161">
        <w:rPr>
          <w:rFonts w:eastAsia="Calibri" w:cs="Times New Roman"/>
          <w:b/>
          <w:bCs/>
          <w:i/>
          <w:iCs/>
        </w:rPr>
        <w:t>осуществляют грузовые перевозки, минимален.</w:t>
      </w:r>
    </w:p>
    <w:p w14:paraId="781B6BA7"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 xml:space="preserve">Эмитент проводит мониторинг экономической ситуации в России и степень влияния на нее внешнеэкономических факторов, учитывает данные риски при прогнозировании дальнейшей деятельности и финансово-экономических показателей и считает потенциальное влияние вышеописанных тенденций прогнозируемым. </w:t>
      </w:r>
    </w:p>
    <w:p w14:paraId="4EFDEA11" w14:textId="77777777" w:rsidR="006D1A58" w:rsidRPr="00164161" w:rsidRDefault="001B273E" w:rsidP="00DE3CC9">
      <w:pPr>
        <w:autoSpaceDE w:val="0"/>
        <w:autoSpaceDN w:val="0"/>
        <w:spacing w:before="240"/>
        <w:jc w:val="both"/>
        <w:rPr>
          <w:b/>
          <w:bCs/>
          <w:i/>
          <w:iCs/>
        </w:rPr>
      </w:pPr>
      <w:r w:rsidRPr="00164161">
        <w:rPr>
          <w:b/>
          <w:bCs/>
          <w:i/>
          <w:iCs/>
        </w:rPr>
        <w:lastRenderedPageBreak/>
        <w:t xml:space="preserve">По данным </w:t>
      </w:r>
      <w:r w:rsidR="00FA0C31">
        <w:rPr>
          <w:b/>
          <w:bCs/>
          <w:i/>
          <w:iCs/>
        </w:rPr>
        <w:t xml:space="preserve">Росстата инфляция по итогам 2019 </w:t>
      </w:r>
      <w:r w:rsidR="00FA0C31" w:rsidRPr="00DE7D36">
        <w:rPr>
          <w:b/>
          <w:bCs/>
          <w:i/>
          <w:iCs/>
        </w:rPr>
        <w:t xml:space="preserve">года </w:t>
      </w:r>
      <w:r w:rsidR="00FA0C31" w:rsidRPr="007C4CC7">
        <w:rPr>
          <w:b/>
          <w:bCs/>
          <w:i/>
          <w:iCs/>
        </w:rPr>
        <w:t>составила 3</w:t>
      </w:r>
      <w:r w:rsidRPr="007C4CC7">
        <w:rPr>
          <w:b/>
          <w:bCs/>
          <w:i/>
          <w:iCs/>
        </w:rPr>
        <w:t>%</w:t>
      </w:r>
      <w:r w:rsidR="00C93085" w:rsidRPr="007C4CC7">
        <w:rPr>
          <w:rStyle w:val="afe"/>
          <w:b/>
          <w:bCs/>
          <w:i/>
          <w:iCs/>
        </w:rPr>
        <w:footnoteReference w:id="5"/>
      </w:r>
      <w:r w:rsidR="00AC2563" w:rsidRPr="007C4CC7">
        <w:rPr>
          <w:b/>
          <w:bCs/>
          <w:i/>
          <w:iCs/>
        </w:rPr>
        <w:t>.</w:t>
      </w:r>
    </w:p>
    <w:p w14:paraId="7E096683" w14:textId="77777777" w:rsidR="006D1A58" w:rsidRPr="00164161" w:rsidRDefault="006D1A58" w:rsidP="006D1A58">
      <w:pPr>
        <w:spacing w:before="240" w:after="0" w:line="240" w:lineRule="auto"/>
        <w:ind w:right="-2"/>
        <w:jc w:val="both"/>
        <w:rPr>
          <w:rFonts w:eastAsia="Calibri" w:cs="Times New Roman"/>
          <w:b/>
          <w:bCs/>
          <w:i/>
          <w:iCs/>
          <w:u w:val="single"/>
        </w:rPr>
      </w:pPr>
      <w:r w:rsidRPr="00164161">
        <w:rPr>
          <w:rFonts w:eastAsia="Calibri" w:cs="Times New Roman"/>
          <w:b/>
          <w:bCs/>
          <w:i/>
          <w:iCs/>
          <w:u w:val="single"/>
        </w:rPr>
        <w:t>Региональные риски</w:t>
      </w:r>
    </w:p>
    <w:p w14:paraId="49AEB5B6"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Город Москва, в котором Эмитент зарегистрирован в качестве налогоплательщика, является одним из наиболее развитых в экономическом плане и, следовательно, наименее подвержен риску неожиданного регионального экономического и финансового спада. Экономические перспективы этого региона и рейтинг надежности субъекта в известных Эмитенту оценках практически совпадают со страновыми.</w:t>
      </w:r>
    </w:p>
    <w:p w14:paraId="4E7DE65A"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При том, что вероятность военных конфликтов, введения чрезвычайного положения, забастовок, стихийных бедствий существует в некоторых регионах РФ, в Москве наступление данных событий в ближайшее время, по мнению Эмитента, маловероятно. Отрицательных изменений ситуации в регионе, которые могут негативно повлиять на деятельность и экономическое положение Эмитента, в ближайшее время Эмитентом не прогнозируется.</w:t>
      </w:r>
    </w:p>
    <w:p w14:paraId="4EFADF5D"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Учитывая все вышеизложенные обстоятельства, можно сделать вывод о том, что специфические региональные риски не оказывают существенного влияния на деятельность Эмитента.</w:t>
      </w:r>
    </w:p>
    <w:p w14:paraId="0957D65E"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Операционные компании холдинга «Глобалтрак» зарегистрированы в качестве налогоплательщиков в различных регионах Российской Федерации: Московской (г. Ногинск), Челябинской (г. Магнитогорск), Свердловской (г. Екатеринбург) и Новосибирской (г. Новосибирск) областях.</w:t>
      </w:r>
    </w:p>
    <w:p w14:paraId="09C796FD"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 xml:space="preserve">Эмитент оценивает политическую и экономическую ситуацию в данных регионах как стабильную и прогнозируемую. Риск стихийных бедствий, возможного прекращения транспортного сообщения и других региональных факторов минимален. 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Отрицательных изменений ситуации в регионах, которые могут негативно повлиять на деятельность и экономическое положение Эмитента и операционных компаний холдинга «Глобалтрак», в ближайшее время не прогнозируется. </w:t>
      </w:r>
    </w:p>
    <w:p w14:paraId="48F81C49" w14:textId="77777777" w:rsidR="006D1A58" w:rsidRPr="00164161" w:rsidRDefault="006D1A58" w:rsidP="006D1A58">
      <w:pPr>
        <w:spacing w:before="240" w:after="240" w:line="240" w:lineRule="auto"/>
        <w:ind w:right="-2"/>
        <w:jc w:val="both"/>
        <w:rPr>
          <w:rFonts w:eastAsia="Calibri" w:cs="Times New Roman"/>
          <w:b/>
          <w:bCs/>
          <w:i/>
          <w:iCs/>
        </w:rPr>
      </w:pPr>
      <w:r w:rsidRPr="00164161">
        <w:rPr>
          <w:rFonts w:eastAsia="Calibri" w:cs="Times New Roman"/>
          <w:b/>
          <w:bCs/>
          <w:i/>
          <w:iCs/>
        </w:rPr>
        <w:t>Учитывая все вышеизложенные обстоятельства, можно сделать вывод, что макроэкономическая среда регионов благоприятным образом сказывается на деятельности Эмитента и операционных компаний холдинга «Глобалтрак» и позволяет говорить об отсутствии специфических региональных рисков.</w:t>
      </w:r>
    </w:p>
    <w:p w14:paraId="7161F515" w14:textId="77777777" w:rsidR="006D1A58" w:rsidRPr="00164161" w:rsidRDefault="006D1A58" w:rsidP="006D1A58">
      <w:pPr>
        <w:spacing w:before="240" w:after="0" w:line="240" w:lineRule="auto"/>
        <w:ind w:right="-2"/>
        <w:jc w:val="both"/>
        <w:rPr>
          <w:rFonts w:eastAsia="Calibri" w:cs="Times New Roman"/>
        </w:rPr>
      </w:pPr>
      <w:r w:rsidRPr="00164161">
        <w:rPr>
          <w:rFonts w:eastAsia="Calibri" w:cs="Times New Roman"/>
        </w:rPr>
        <w:t>Предполагаемые действия Эмитента на случай отрицательного влияния изменения ситуации в стране (странах) и регионе на его деятельность.</w:t>
      </w:r>
    </w:p>
    <w:p w14:paraId="56041B4B"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 xml:space="preserve">В случае возникновения одного или нескольких вышеперечисленных рисков, Эмитент и все компании холдинга «Глобалтрак» предпримут все возможные меры по нивелированию сложившихся негативных изменений. Для целей определения конкретных действий при наступлении какого-либо из перечисленных в факторах риска события Эмитент на постоянной основе осуществляет мониторинг ситуации в России.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для деятельности Эмитента и в целом для холдинга «Глобалтрак» последствий, приведут к существенным результатам, поскольку абсолютное большинство </w:t>
      </w:r>
      <w:r w:rsidRPr="00164161">
        <w:rPr>
          <w:rFonts w:eastAsia="Calibri" w:cs="Times New Roman"/>
          <w:b/>
          <w:bCs/>
          <w:i/>
          <w:iCs/>
        </w:rPr>
        <w:lastRenderedPageBreak/>
        <w:t>приведенных рисков находится вне контроля Эмитента либо операционных компаний холдинга «Глобалтрак».</w:t>
      </w:r>
    </w:p>
    <w:p w14:paraId="7697DF0A"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 xml:space="preserve">В целом Эмитент оценивает политическую и экономическую ситуацию в Российской Федерации и в г. Москве как стабильную. </w:t>
      </w:r>
    </w:p>
    <w:p w14:paraId="3B5477D2" w14:textId="77777777" w:rsidR="006D1A58" w:rsidRPr="00164161" w:rsidRDefault="006D1A58" w:rsidP="006D1A58">
      <w:pPr>
        <w:spacing w:before="240" w:after="240" w:line="240" w:lineRule="auto"/>
        <w:ind w:right="-2"/>
        <w:jc w:val="both"/>
        <w:rPr>
          <w:rFonts w:eastAsia="Calibri" w:cs="Times New Roman"/>
        </w:rPr>
      </w:pPr>
      <w:r w:rsidRPr="00164161">
        <w:rPr>
          <w:rFonts w:eastAsia="Calibri" w:cs="Times New Roman"/>
        </w:rP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w:t>
      </w:r>
    </w:p>
    <w:p w14:paraId="3285906D"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Военные конфликты, введение чрезвычайного положения,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негативно сказаться на стоимости ценных бумаг, возможности Эмитента своевременно и в полном объеме производить платежи по акциям и иным ценным бумагам Эмитента.</w:t>
      </w:r>
    </w:p>
    <w:p w14:paraId="490276F8"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Эмитент на постоянной основе проводит мониторинговые мероприятия для целей своевременного выявления указанных выше рисков. Планирование деятельности Эмитента в случае возникновения военных конфликтов, введения чрезвычайного положения, забастовок в России, будет осуществляться в режиме реального времени с мгновенными ответными действиями Эмитента на возникновение радикальных изменений.</w:t>
      </w:r>
    </w:p>
    <w:p w14:paraId="7E9AEBF8" w14:textId="77777777" w:rsidR="006D1A58" w:rsidRPr="00164161" w:rsidRDefault="006D1A58" w:rsidP="006D1A58">
      <w:pPr>
        <w:spacing w:before="240" w:after="0" w:line="240" w:lineRule="auto"/>
        <w:ind w:right="-2"/>
        <w:jc w:val="both"/>
        <w:rPr>
          <w:rFonts w:eastAsia="Calibri" w:cs="Times New Roman"/>
        </w:rPr>
      </w:pPr>
      <w:r w:rsidRPr="00164161">
        <w:rPr>
          <w:rFonts w:eastAsia="Calibri" w:cs="Times New Roman"/>
        </w:rPr>
        <w:t>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14:paraId="185B8E2B"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 xml:space="preserve">Эмитент зарегистрирован в качестве налогоплательщика и осуществляет свою деятельность в Центральном Федеральном округе Российской Федерации (г. Москва). Географические особенности области таковы, что она не подвержена стихийным бедствиям (в т. ч. ураганам, наводнениям, землетрясениям и пр.), находится в центральной части Российской Федерации, где наиболее развито транспортное сообщение. </w:t>
      </w:r>
    </w:p>
    <w:p w14:paraId="0B69D1E1"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Операционные компании холдинга «Глобалтрак» зарегистрированы в качестве налогоплательщиков в различных регионах Российской Федерации: Московской (г. Ногинск), Челябинской (г. Магнитогорск), Свердловской (г. Екатеринбург) и Новосибирской (г. Новосибирск) областях. Основные маршруты транспортировки грузов пролегают через указанные регионы и города.</w:t>
      </w:r>
    </w:p>
    <w:p w14:paraId="75A55870"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Дорожная инфраструктура является критически важным фактором при организации грузовых перевозок, поэтому маршруты транспортировки выстраиваются таким образом, чтобы обеспечить эксплуатацию наиболее пригодных дорог и локаций с наиболее развитой инфраструктурой. Указанные выше регионы не подвержены стихийным бедствиям либо экстремальным погодным условиям. В регионах Сибирского и Уральского федеральных округов может наблюдаться существенные перепады температуры и резкие изменения погодных условий, однако данные изменения имеют краткосрочный характер и не влияют на деятельность компаний холдинга «Глобалтрак».</w:t>
      </w:r>
    </w:p>
    <w:p w14:paraId="633EA743" w14:textId="77777777" w:rsidR="006D1A58" w:rsidRPr="00164161"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t>При построении маршрута перевозчиками компаний холдинга «Глобалтрак» исключаются точки доставки, связанные с труднодоступностью, маршрут проходит исключительно через асфальтированные дороги. Таким образом, риски, связанные с прекращением транспортного сообщения, представляются как минимально возможными.</w:t>
      </w:r>
    </w:p>
    <w:p w14:paraId="75A3A8CD" w14:textId="77777777" w:rsidR="006D1A58" w:rsidRDefault="006D1A58" w:rsidP="006D1A58">
      <w:pPr>
        <w:spacing w:before="240" w:after="0" w:line="240" w:lineRule="auto"/>
        <w:ind w:right="-2"/>
        <w:jc w:val="both"/>
        <w:rPr>
          <w:rFonts w:eastAsia="Calibri" w:cs="Times New Roman"/>
          <w:b/>
          <w:bCs/>
          <w:i/>
          <w:iCs/>
        </w:rPr>
      </w:pPr>
      <w:r w:rsidRPr="00164161">
        <w:rPr>
          <w:rFonts w:eastAsia="Calibri" w:cs="Times New Roman"/>
          <w:b/>
          <w:bCs/>
          <w:i/>
          <w:iCs/>
        </w:rPr>
        <w:lastRenderedPageBreak/>
        <w:t>Вероятность возникновения катастроф техногенного характера оценивается Эмитентом как незначительная.</w:t>
      </w:r>
    </w:p>
    <w:p w14:paraId="228FBD28" w14:textId="77777777" w:rsidR="00217600" w:rsidRDefault="00217600" w:rsidP="006D1A58">
      <w:pPr>
        <w:spacing w:before="240" w:after="0" w:line="240" w:lineRule="auto"/>
        <w:ind w:right="-2"/>
        <w:jc w:val="both"/>
        <w:rPr>
          <w:rFonts w:eastAsia="Calibri" w:cs="Times New Roman"/>
          <w:b/>
          <w:bCs/>
          <w:i/>
          <w:iCs/>
        </w:rPr>
      </w:pPr>
    </w:p>
    <w:p w14:paraId="7F586498" w14:textId="77777777" w:rsidR="008A1036" w:rsidRPr="007C4CC7" w:rsidRDefault="008A1036" w:rsidP="007C4CC7">
      <w:pPr>
        <w:autoSpaceDE w:val="0"/>
        <w:autoSpaceDN w:val="0"/>
        <w:adjustRightInd w:val="0"/>
        <w:spacing w:after="240" w:line="240" w:lineRule="auto"/>
        <w:ind w:right="-2"/>
        <w:jc w:val="both"/>
        <w:rPr>
          <w:rFonts w:eastAsia="Times New Roman" w:cs="Times New Roman"/>
          <w:b/>
          <w:i/>
          <w:lang w:eastAsia="ru-RU"/>
        </w:rPr>
      </w:pPr>
      <w:r w:rsidRPr="007C4CC7">
        <w:rPr>
          <w:rFonts w:eastAsia="Times New Roman" w:cs="Times New Roman" w:hint="eastAsia"/>
          <w:b/>
          <w:i/>
          <w:lang w:eastAsia="ru-RU"/>
        </w:rPr>
        <w:t>Влияние</w:t>
      </w:r>
      <w:r w:rsidRPr="007C4CC7">
        <w:rPr>
          <w:rFonts w:eastAsia="Times New Roman" w:cs="Times New Roman"/>
          <w:b/>
          <w:i/>
          <w:lang w:eastAsia="ru-RU"/>
        </w:rPr>
        <w:t xml:space="preserve"> </w:t>
      </w:r>
      <w:r w:rsidRPr="007C4CC7">
        <w:rPr>
          <w:rFonts w:eastAsia="Times New Roman" w:cs="Times New Roman" w:hint="eastAsia"/>
          <w:b/>
          <w:i/>
          <w:lang w:eastAsia="ru-RU"/>
        </w:rPr>
        <w:t>коронавируса</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деятельность</w:t>
      </w:r>
      <w:r w:rsidRPr="007C4CC7">
        <w:rPr>
          <w:rFonts w:eastAsia="Times New Roman" w:cs="Times New Roman"/>
          <w:b/>
          <w:i/>
          <w:lang w:eastAsia="ru-RU"/>
        </w:rPr>
        <w:t xml:space="preserve"> </w:t>
      </w:r>
      <w:r w:rsidRPr="007C4CC7">
        <w:rPr>
          <w:rFonts w:eastAsia="Times New Roman" w:cs="Times New Roman" w:hint="eastAsia"/>
          <w:b/>
          <w:i/>
          <w:lang w:eastAsia="ru-RU"/>
        </w:rPr>
        <w:t>Группы</w:t>
      </w:r>
      <w:r w:rsidRPr="007C4CC7">
        <w:rPr>
          <w:rFonts w:eastAsia="Times New Roman" w:cs="Times New Roman"/>
          <w:b/>
          <w:i/>
          <w:lang w:eastAsia="ru-RU"/>
        </w:rPr>
        <w:t>.</w:t>
      </w:r>
    </w:p>
    <w:p w14:paraId="7D181CD7" w14:textId="77777777" w:rsidR="008A1036" w:rsidRPr="007C4CC7" w:rsidRDefault="008A1036" w:rsidP="007C4CC7">
      <w:pPr>
        <w:autoSpaceDE w:val="0"/>
        <w:autoSpaceDN w:val="0"/>
        <w:adjustRightInd w:val="0"/>
        <w:spacing w:after="240" w:line="240" w:lineRule="auto"/>
        <w:ind w:right="-2"/>
        <w:jc w:val="both"/>
        <w:rPr>
          <w:b/>
          <w:i/>
        </w:rPr>
      </w:pP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конце</w:t>
      </w:r>
      <w:r w:rsidRPr="007C4CC7">
        <w:rPr>
          <w:rFonts w:eastAsia="Times New Roman" w:cs="Times New Roman"/>
          <w:b/>
          <w:i/>
          <w:lang w:eastAsia="ru-RU"/>
        </w:rPr>
        <w:t xml:space="preserve"> 2019 </w:t>
      </w:r>
      <w:r w:rsidRPr="007C4CC7">
        <w:rPr>
          <w:rFonts w:eastAsia="Times New Roman" w:cs="Times New Roman" w:hint="eastAsia"/>
          <w:b/>
          <w:i/>
          <w:lang w:eastAsia="ru-RU"/>
        </w:rPr>
        <w:t>года</w:t>
      </w:r>
      <w:r w:rsidRPr="007C4CC7">
        <w:rPr>
          <w:rFonts w:eastAsia="Times New Roman" w:cs="Times New Roman"/>
          <w:b/>
          <w:i/>
          <w:lang w:eastAsia="ru-RU"/>
        </w:rPr>
        <w:t xml:space="preserve"> </w:t>
      </w:r>
      <w:r w:rsidRPr="007C4CC7">
        <w:rPr>
          <w:rFonts w:eastAsia="Times New Roman" w:cs="Times New Roman" w:hint="eastAsia"/>
          <w:b/>
          <w:i/>
          <w:lang w:eastAsia="ru-RU"/>
        </w:rPr>
        <w:t>из</w:t>
      </w:r>
      <w:r w:rsidRPr="007C4CC7">
        <w:rPr>
          <w:rFonts w:eastAsia="Times New Roman" w:cs="Times New Roman"/>
          <w:b/>
          <w:i/>
          <w:lang w:eastAsia="ru-RU"/>
        </w:rPr>
        <w:t xml:space="preserve"> </w:t>
      </w:r>
      <w:r w:rsidRPr="007C4CC7">
        <w:rPr>
          <w:rFonts w:eastAsia="Times New Roman" w:cs="Times New Roman" w:hint="eastAsia"/>
          <w:b/>
          <w:i/>
          <w:lang w:eastAsia="ru-RU"/>
        </w:rPr>
        <w:t>Китая</w:t>
      </w:r>
      <w:r w:rsidRPr="007C4CC7">
        <w:rPr>
          <w:rFonts w:eastAsia="Times New Roman" w:cs="Times New Roman"/>
          <w:b/>
          <w:i/>
          <w:lang w:eastAsia="ru-RU"/>
        </w:rPr>
        <w:t xml:space="preserve"> </w:t>
      </w:r>
      <w:r w:rsidRPr="007C4CC7">
        <w:rPr>
          <w:rFonts w:eastAsia="Times New Roman" w:cs="Times New Roman" w:hint="eastAsia"/>
          <w:b/>
          <w:i/>
          <w:lang w:eastAsia="ru-RU"/>
        </w:rPr>
        <w:t>впервые</w:t>
      </w:r>
      <w:r w:rsidRPr="007C4CC7">
        <w:rPr>
          <w:rFonts w:eastAsia="Times New Roman" w:cs="Times New Roman"/>
          <w:b/>
          <w:i/>
          <w:lang w:eastAsia="ru-RU"/>
        </w:rPr>
        <w:t xml:space="preserve"> </w:t>
      </w:r>
      <w:r w:rsidRPr="007C4CC7">
        <w:rPr>
          <w:rFonts w:eastAsia="Times New Roman" w:cs="Times New Roman" w:hint="eastAsia"/>
          <w:b/>
          <w:i/>
          <w:lang w:eastAsia="ru-RU"/>
        </w:rPr>
        <w:t>пришла</w:t>
      </w:r>
      <w:r w:rsidRPr="007C4CC7">
        <w:rPr>
          <w:rFonts w:eastAsia="Times New Roman" w:cs="Times New Roman"/>
          <w:b/>
          <w:i/>
          <w:lang w:eastAsia="ru-RU"/>
        </w:rPr>
        <w:t xml:space="preserve"> </w:t>
      </w:r>
      <w:r w:rsidRPr="007C4CC7">
        <w:rPr>
          <w:rFonts w:eastAsia="Times New Roman" w:cs="Times New Roman" w:hint="eastAsia"/>
          <w:b/>
          <w:i/>
          <w:lang w:eastAsia="ru-RU"/>
        </w:rPr>
        <w:t>информация</w:t>
      </w:r>
      <w:r w:rsidRPr="007C4CC7">
        <w:rPr>
          <w:rFonts w:eastAsia="Times New Roman" w:cs="Times New Roman"/>
          <w:b/>
          <w:i/>
          <w:lang w:eastAsia="ru-RU"/>
        </w:rPr>
        <w:t xml:space="preserve"> </w:t>
      </w:r>
      <w:r w:rsidRPr="007C4CC7">
        <w:rPr>
          <w:rFonts w:eastAsia="Times New Roman" w:cs="Times New Roman" w:hint="eastAsia"/>
          <w:b/>
          <w:i/>
          <w:lang w:eastAsia="ru-RU"/>
        </w:rPr>
        <w:t>о</w:t>
      </w:r>
      <w:r w:rsidRPr="007C4CC7">
        <w:rPr>
          <w:rFonts w:eastAsia="Times New Roman" w:cs="Times New Roman"/>
          <w:b/>
          <w:i/>
          <w:lang w:eastAsia="ru-RU"/>
        </w:rPr>
        <w:t xml:space="preserve"> </w:t>
      </w:r>
      <w:r w:rsidRPr="007C4CC7">
        <w:rPr>
          <w:rFonts w:eastAsia="Times New Roman" w:cs="Times New Roman" w:hint="eastAsia"/>
          <w:b/>
          <w:i/>
          <w:lang w:eastAsia="ru-RU"/>
        </w:rPr>
        <w:t>коронавирусе</w:t>
      </w:r>
      <w:r w:rsidRPr="007C4CC7">
        <w:rPr>
          <w:rFonts w:eastAsia="Times New Roman" w:cs="Times New Roman"/>
          <w:b/>
          <w:i/>
          <w:lang w:eastAsia="ru-RU"/>
        </w:rPr>
        <w:t xml:space="preserve"> (COVID-19).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конце</w:t>
      </w:r>
      <w:r w:rsidRPr="007C4CC7">
        <w:rPr>
          <w:rFonts w:eastAsia="Times New Roman" w:cs="Times New Roman"/>
          <w:b/>
          <w:i/>
          <w:lang w:eastAsia="ru-RU"/>
        </w:rPr>
        <w:t xml:space="preserve"> </w:t>
      </w:r>
      <w:r w:rsidRPr="007C4CC7">
        <w:rPr>
          <w:rFonts w:eastAsia="Times New Roman" w:cs="Times New Roman" w:hint="eastAsia"/>
          <w:b/>
          <w:i/>
          <w:lang w:eastAsia="ru-RU"/>
        </w:rPr>
        <w:t>года</w:t>
      </w:r>
      <w:r w:rsidRPr="007C4CC7">
        <w:rPr>
          <w:rFonts w:eastAsia="Times New Roman" w:cs="Times New Roman"/>
          <w:b/>
          <w:i/>
          <w:lang w:eastAsia="ru-RU"/>
        </w:rPr>
        <w:t xml:space="preserve"> </w:t>
      </w:r>
      <w:r w:rsidRPr="007C4CC7">
        <w:rPr>
          <w:rFonts w:eastAsia="Times New Roman" w:cs="Times New Roman" w:hint="eastAsia"/>
          <w:b/>
          <w:i/>
          <w:lang w:eastAsia="ru-RU"/>
        </w:rPr>
        <w:t>во</w:t>
      </w:r>
      <w:r w:rsidRPr="007C4CC7">
        <w:rPr>
          <w:rFonts w:eastAsia="Times New Roman" w:cs="Times New Roman"/>
          <w:b/>
          <w:i/>
          <w:lang w:eastAsia="ru-RU"/>
        </w:rPr>
        <w:t xml:space="preserve"> </w:t>
      </w:r>
      <w:r w:rsidRPr="007C4CC7">
        <w:rPr>
          <w:rFonts w:eastAsia="Times New Roman" w:cs="Times New Roman" w:hint="eastAsia"/>
          <w:b/>
          <w:i/>
          <w:lang w:eastAsia="ru-RU"/>
        </w:rPr>
        <w:t>Всемирную</w:t>
      </w:r>
      <w:r w:rsidRPr="007C4CC7">
        <w:rPr>
          <w:rFonts w:eastAsia="Times New Roman" w:cs="Times New Roman"/>
          <w:b/>
          <w:i/>
          <w:lang w:eastAsia="ru-RU"/>
        </w:rPr>
        <w:t xml:space="preserve"> </w:t>
      </w:r>
      <w:r w:rsidRPr="007C4CC7">
        <w:rPr>
          <w:rFonts w:eastAsia="Times New Roman" w:cs="Times New Roman" w:hint="eastAsia"/>
          <w:b/>
          <w:i/>
          <w:lang w:eastAsia="ru-RU"/>
        </w:rPr>
        <w:t>организацию</w:t>
      </w:r>
      <w:r w:rsidRPr="007C4CC7">
        <w:rPr>
          <w:rFonts w:eastAsia="Times New Roman" w:cs="Times New Roman"/>
          <w:b/>
          <w:i/>
          <w:lang w:eastAsia="ru-RU"/>
        </w:rPr>
        <w:t xml:space="preserve"> </w:t>
      </w:r>
      <w:r w:rsidRPr="007C4CC7">
        <w:rPr>
          <w:rFonts w:eastAsia="Times New Roman" w:cs="Times New Roman" w:hint="eastAsia"/>
          <w:b/>
          <w:i/>
          <w:lang w:eastAsia="ru-RU"/>
        </w:rPr>
        <w:t>здравоохранения</w:t>
      </w:r>
      <w:r w:rsidRPr="007C4CC7">
        <w:rPr>
          <w:rFonts w:eastAsia="Times New Roman" w:cs="Times New Roman"/>
          <w:b/>
          <w:i/>
          <w:lang w:eastAsia="ru-RU"/>
        </w:rPr>
        <w:t xml:space="preserve"> ("</w:t>
      </w:r>
      <w:r w:rsidRPr="007C4CC7">
        <w:rPr>
          <w:rFonts w:eastAsia="Times New Roman" w:cs="Times New Roman" w:hint="eastAsia"/>
          <w:b/>
          <w:i/>
          <w:lang w:eastAsia="ru-RU"/>
        </w:rPr>
        <w:t>ВОЗ</w:t>
      </w:r>
      <w:r w:rsidRPr="007C4CC7">
        <w:rPr>
          <w:rFonts w:eastAsia="Times New Roman" w:cs="Times New Roman"/>
          <w:b/>
          <w:i/>
          <w:lang w:eastAsia="ru-RU"/>
        </w:rPr>
        <w:t xml:space="preserve">") </w:t>
      </w:r>
      <w:r w:rsidRPr="007C4CC7">
        <w:rPr>
          <w:rFonts w:eastAsia="Times New Roman" w:cs="Times New Roman" w:hint="eastAsia"/>
          <w:b/>
          <w:i/>
          <w:lang w:eastAsia="ru-RU"/>
        </w:rPr>
        <w:t>поступили</w:t>
      </w:r>
      <w:r w:rsidRPr="007C4CC7">
        <w:rPr>
          <w:rFonts w:eastAsia="Times New Roman" w:cs="Times New Roman"/>
          <w:b/>
          <w:i/>
          <w:lang w:eastAsia="ru-RU"/>
        </w:rPr>
        <w:t xml:space="preserve"> </w:t>
      </w:r>
      <w:r w:rsidRPr="007C4CC7">
        <w:rPr>
          <w:rFonts w:eastAsia="Times New Roman" w:cs="Times New Roman" w:hint="eastAsia"/>
          <w:b/>
          <w:i/>
          <w:lang w:eastAsia="ru-RU"/>
        </w:rPr>
        <w:t>сообщения</w:t>
      </w:r>
      <w:r w:rsidRPr="007C4CC7">
        <w:rPr>
          <w:rFonts w:eastAsia="Times New Roman" w:cs="Times New Roman"/>
          <w:b/>
          <w:i/>
          <w:lang w:eastAsia="ru-RU"/>
        </w:rPr>
        <w:t xml:space="preserve"> </w:t>
      </w:r>
      <w:r w:rsidRPr="007C4CC7">
        <w:rPr>
          <w:rFonts w:eastAsia="Times New Roman" w:cs="Times New Roman" w:hint="eastAsia"/>
          <w:b/>
          <w:i/>
          <w:lang w:eastAsia="ru-RU"/>
        </w:rPr>
        <w:t>об</w:t>
      </w:r>
      <w:r w:rsidRPr="007C4CC7">
        <w:rPr>
          <w:rFonts w:eastAsia="Times New Roman" w:cs="Times New Roman"/>
          <w:b/>
          <w:i/>
          <w:lang w:eastAsia="ru-RU"/>
        </w:rPr>
        <w:t xml:space="preserve"> </w:t>
      </w:r>
      <w:r w:rsidRPr="007C4CC7">
        <w:rPr>
          <w:rFonts w:eastAsia="Times New Roman" w:cs="Times New Roman" w:hint="eastAsia"/>
          <w:b/>
          <w:i/>
          <w:lang w:eastAsia="ru-RU"/>
        </w:rPr>
        <w:t>ограниченном</w:t>
      </w:r>
      <w:r w:rsidRPr="007C4CC7">
        <w:rPr>
          <w:rFonts w:eastAsia="Times New Roman" w:cs="Times New Roman"/>
          <w:b/>
          <w:i/>
          <w:lang w:eastAsia="ru-RU"/>
        </w:rPr>
        <w:t xml:space="preserve"> </w:t>
      </w:r>
      <w:r w:rsidRPr="007C4CC7">
        <w:rPr>
          <w:rFonts w:eastAsia="Times New Roman" w:cs="Times New Roman" w:hint="eastAsia"/>
          <w:b/>
          <w:i/>
          <w:lang w:eastAsia="ru-RU"/>
        </w:rPr>
        <w:t>количестве</w:t>
      </w:r>
      <w:r w:rsidRPr="007C4CC7">
        <w:rPr>
          <w:rFonts w:eastAsia="Times New Roman" w:cs="Times New Roman"/>
          <w:b/>
          <w:i/>
          <w:lang w:eastAsia="ru-RU"/>
        </w:rPr>
        <w:t xml:space="preserve"> </w:t>
      </w:r>
      <w:r w:rsidRPr="007C4CC7">
        <w:rPr>
          <w:rFonts w:eastAsia="Times New Roman" w:cs="Times New Roman" w:hint="eastAsia"/>
          <w:b/>
          <w:i/>
          <w:lang w:eastAsia="ru-RU"/>
        </w:rPr>
        <w:t>случаев</w:t>
      </w:r>
      <w:r w:rsidRPr="007C4CC7">
        <w:rPr>
          <w:rFonts w:eastAsia="Times New Roman" w:cs="Times New Roman"/>
          <w:b/>
          <w:i/>
          <w:lang w:eastAsia="ru-RU"/>
        </w:rPr>
        <w:t xml:space="preserve"> </w:t>
      </w:r>
      <w:r w:rsidRPr="007C4CC7">
        <w:rPr>
          <w:rFonts w:eastAsia="Times New Roman" w:cs="Times New Roman" w:hint="eastAsia"/>
          <w:b/>
          <w:i/>
          <w:lang w:eastAsia="ru-RU"/>
        </w:rPr>
        <w:t>заражения</w:t>
      </w:r>
      <w:r w:rsidRPr="007C4CC7">
        <w:rPr>
          <w:rFonts w:eastAsia="Times New Roman" w:cs="Times New Roman"/>
          <w:b/>
          <w:i/>
          <w:lang w:eastAsia="ru-RU"/>
        </w:rPr>
        <w:t xml:space="preserve"> </w:t>
      </w:r>
      <w:r w:rsidRPr="007C4CC7">
        <w:rPr>
          <w:rFonts w:eastAsia="Times New Roman" w:cs="Times New Roman" w:hint="eastAsia"/>
          <w:b/>
          <w:i/>
          <w:lang w:eastAsia="ru-RU"/>
        </w:rPr>
        <w:t>неизвестным</w:t>
      </w:r>
      <w:r w:rsidRPr="007C4CC7">
        <w:rPr>
          <w:rFonts w:eastAsia="Times New Roman" w:cs="Times New Roman"/>
          <w:b/>
          <w:i/>
          <w:lang w:eastAsia="ru-RU"/>
        </w:rPr>
        <w:t xml:space="preserve"> </w:t>
      </w:r>
      <w:r w:rsidRPr="007C4CC7">
        <w:rPr>
          <w:rFonts w:eastAsia="Times New Roman" w:cs="Times New Roman" w:hint="eastAsia"/>
          <w:b/>
          <w:i/>
          <w:lang w:eastAsia="ru-RU"/>
        </w:rPr>
        <w:t>вирусом</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первые</w:t>
      </w:r>
      <w:r w:rsidRPr="007C4CC7">
        <w:rPr>
          <w:rFonts w:eastAsia="Times New Roman" w:cs="Times New Roman"/>
          <w:b/>
          <w:i/>
          <w:lang w:eastAsia="ru-RU"/>
        </w:rPr>
        <w:t xml:space="preserve"> </w:t>
      </w:r>
      <w:r w:rsidRPr="007C4CC7">
        <w:rPr>
          <w:rFonts w:eastAsia="Times New Roman" w:cs="Times New Roman" w:hint="eastAsia"/>
          <w:b/>
          <w:i/>
          <w:lang w:eastAsia="ru-RU"/>
        </w:rPr>
        <w:t>месяцы</w:t>
      </w:r>
      <w:r w:rsidRPr="007C4CC7">
        <w:rPr>
          <w:rFonts w:eastAsia="Times New Roman" w:cs="Times New Roman"/>
          <w:b/>
          <w:i/>
          <w:lang w:eastAsia="ru-RU"/>
        </w:rPr>
        <w:t xml:space="preserve"> 2020 </w:t>
      </w:r>
      <w:r w:rsidRPr="007C4CC7">
        <w:rPr>
          <w:rFonts w:eastAsia="Times New Roman" w:cs="Times New Roman" w:hint="eastAsia"/>
          <w:b/>
          <w:i/>
          <w:lang w:eastAsia="ru-RU"/>
        </w:rPr>
        <w:t>года</w:t>
      </w:r>
      <w:r w:rsidRPr="007C4CC7">
        <w:rPr>
          <w:rFonts w:eastAsia="Times New Roman" w:cs="Times New Roman"/>
          <w:b/>
          <w:i/>
          <w:lang w:eastAsia="ru-RU"/>
        </w:rPr>
        <w:t xml:space="preserve"> </w:t>
      </w:r>
      <w:r w:rsidRPr="007C4CC7">
        <w:rPr>
          <w:rFonts w:eastAsia="Times New Roman" w:cs="Times New Roman" w:hint="eastAsia"/>
          <w:b/>
          <w:i/>
          <w:lang w:eastAsia="ru-RU"/>
        </w:rPr>
        <w:t>вирус</w:t>
      </w:r>
      <w:r w:rsidRPr="007C4CC7">
        <w:rPr>
          <w:rFonts w:eastAsia="Times New Roman" w:cs="Times New Roman"/>
          <w:b/>
          <w:i/>
          <w:lang w:eastAsia="ru-RU"/>
        </w:rPr>
        <w:t xml:space="preserve"> </w:t>
      </w:r>
      <w:r w:rsidRPr="007C4CC7">
        <w:rPr>
          <w:rFonts w:eastAsia="Times New Roman" w:cs="Times New Roman" w:hint="eastAsia"/>
          <w:b/>
          <w:i/>
          <w:lang w:eastAsia="ru-RU"/>
        </w:rPr>
        <w:t>распространился</w:t>
      </w:r>
      <w:r w:rsidRPr="007C4CC7">
        <w:rPr>
          <w:rFonts w:eastAsia="Times New Roman" w:cs="Times New Roman"/>
          <w:b/>
          <w:i/>
          <w:lang w:eastAsia="ru-RU"/>
        </w:rPr>
        <w:t xml:space="preserve"> </w:t>
      </w:r>
      <w:r w:rsidRPr="007C4CC7">
        <w:rPr>
          <w:rFonts w:eastAsia="Times New Roman" w:cs="Times New Roman" w:hint="eastAsia"/>
          <w:b/>
          <w:i/>
          <w:lang w:eastAsia="ru-RU"/>
        </w:rPr>
        <w:t>по</w:t>
      </w:r>
      <w:r w:rsidRPr="007C4CC7">
        <w:rPr>
          <w:rFonts w:eastAsia="Times New Roman" w:cs="Times New Roman"/>
          <w:b/>
          <w:i/>
          <w:lang w:eastAsia="ru-RU"/>
        </w:rPr>
        <w:t xml:space="preserve"> </w:t>
      </w:r>
      <w:r w:rsidRPr="007C4CC7">
        <w:rPr>
          <w:rFonts w:eastAsia="Times New Roman" w:cs="Times New Roman" w:hint="eastAsia"/>
          <w:b/>
          <w:i/>
          <w:lang w:eastAsia="ru-RU"/>
        </w:rPr>
        <w:t>всему</w:t>
      </w:r>
      <w:r w:rsidRPr="007C4CC7">
        <w:rPr>
          <w:rFonts w:eastAsia="Times New Roman" w:cs="Times New Roman"/>
          <w:b/>
          <w:i/>
          <w:lang w:eastAsia="ru-RU"/>
        </w:rPr>
        <w:t xml:space="preserve"> </w:t>
      </w:r>
      <w:r w:rsidRPr="007C4CC7">
        <w:rPr>
          <w:rFonts w:eastAsia="Times New Roman" w:cs="Times New Roman" w:hint="eastAsia"/>
          <w:b/>
          <w:i/>
          <w:lang w:eastAsia="ru-RU"/>
        </w:rPr>
        <w:t>миру</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его</w:t>
      </w:r>
      <w:r w:rsidRPr="007C4CC7">
        <w:rPr>
          <w:rFonts w:eastAsia="Times New Roman" w:cs="Times New Roman"/>
          <w:b/>
          <w:i/>
          <w:lang w:eastAsia="ru-RU"/>
        </w:rPr>
        <w:t xml:space="preserve"> </w:t>
      </w:r>
      <w:r w:rsidRPr="007C4CC7">
        <w:rPr>
          <w:rFonts w:eastAsia="Times New Roman" w:cs="Times New Roman" w:hint="eastAsia"/>
          <w:b/>
          <w:i/>
          <w:lang w:eastAsia="ru-RU"/>
        </w:rPr>
        <w:t>отрицательное</w:t>
      </w:r>
      <w:r w:rsidRPr="007C4CC7">
        <w:rPr>
          <w:rFonts w:eastAsia="Times New Roman" w:cs="Times New Roman"/>
          <w:b/>
          <w:i/>
          <w:lang w:eastAsia="ru-RU"/>
        </w:rPr>
        <w:t xml:space="preserve"> </w:t>
      </w:r>
      <w:r w:rsidRPr="007C4CC7">
        <w:rPr>
          <w:rFonts w:eastAsia="Times New Roman" w:cs="Times New Roman" w:hint="eastAsia"/>
          <w:b/>
          <w:i/>
          <w:lang w:eastAsia="ru-RU"/>
        </w:rPr>
        <w:t>воздействие</w:t>
      </w:r>
      <w:r w:rsidRPr="007C4CC7">
        <w:rPr>
          <w:rFonts w:eastAsia="Times New Roman" w:cs="Times New Roman"/>
          <w:b/>
          <w:i/>
          <w:lang w:eastAsia="ru-RU"/>
        </w:rPr>
        <w:t xml:space="preserve"> </w:t>
      </w:r>
      <w:r w:rsidRPr="007C4CC7">
        <w:rPr>
          <w:rFonts w:eastAsia="Times New Roman" w:cs="Times New Roman" w:hint="eastAsia"/>
          <w:b/>
          <w:i/>
          <w:lang w:eastAsia="ru-RU"/>
        </w:rPr>
        <w:t>стало</w:t>
      </w:r>
      <w:r w:rsidRPr="007C4CC7">
        <w:rPr>
          <w:rFonts w:eastAsia="Times New Roman" w:cs="Times New Roman"/>
          <w:b/>
          <w:i/>
          <w:lang w:eastAsia="ru-RU"/>
        </w:rPr>
        <w:t xml:space="preserve"> </w:t>
      </w:r>
      <w:r w:rsidRPr="007C4CC7">
        <w:rPr>
          <w:rFonts w:eastAsia="Times New Roman" w:cs="Times New Roman" w:hint="eastAsia"/>
          <w:b/>
          <w:i/>
          <w:lang w:eastAsia="ru-RU"/>
        </w:rPr>
        <w:t>набирать</w:t>
      </w:r>
      <w:r w:rsidRPr="007C4CC7">
        <w:rPr>
          <w:rFonts w:eastAsia="Times New Roman" w:cs="Times New Roman"/>
          <w:b/>
          <w:i/>
          <w:lang w:eastAsia="ru-RU"/>
        </w:rPr>
        <w:t xml:space="preserve"> </w:t>
      </w:r>
      <w:r w:rsidRPr="007C4CC7">
        <w:rPr>
          <w:rFonts w:eastAsia="Times New Roman" w:cs="Times New Roman" w:hint="eastAsia"/>
          <w:b/>
          <w:i/>
          <w:lang w:eastAsia="ru-RU"/>
        </w:rPr>
        <w:t>силу</w:t>
      </w:r>
      <w:r w:rsidRPr="007C4CC7">
        <w:rPr>
          <w:rFonts w:eastAsia="Times New Roman" w:cs="Times New Roman"/>
          <w:b/>
          <w:i/>
          <w:lang w:eastAsia="ru-RU"/>
        </w:rPr>
        <w:t xml:space="preserve">. 11 </w:t>
      </w:r>
      <w:r w:rsidRPr="007C4CC7">
        <w:rPr>
          <w:rFonts w:eastAsia="Times New Roman" w:cs="Times New Roman" w:hint="eastAsia"/>
          <w:b/>
          <w:i/>
          <w:lang w:eastAsia="ru-RU"/>
        </w:rPr>
        <w:t>марта</w:t>
      </w:r>
      <w:r w:rsidRPr="007C4CC7">
        <w:rPr>
          <w:rFonts w:eastAsia="Times New Roman" w:cs="Times New Roman"/>
          <w:b/>
          <w:i/>
          <w:lang w:eastAsia="ru-RU"/>
        </w:rPr>
        <w:t xml:space="preserve"> </w:t>
      </w:r>
      <w:r w:rsidRPr="007C4CC7">
        <w:rPr>
          <w:rFonts w:eastAsia="Times New Roman" w:cs="Times New Roman" w:hint="eastAsia"/>
          <w:b/>
          <w:i/>
          <w:lang w:eastAsia="ru-RU"/>
        </w:rPr>
        <w:t>ВОЗ объявила о</w:t>
      </w:r>
      <w:r w:rsidRPr="007C4CC7">
        <w:rPr>
          <w:rFonts w:eastAsia="Times New Roman" w:cs="Times New Roman"/>
          <w:b/>
          <w:i/>
          <w:lang w:eastAsia="ru-RU"/>
        </w:rPr>
        <w:t xml:space="preserve"> </w:t>
      </w:r>
      <w:r w:rsidRPr="007C4CC7">
        <w:rPr>
          <w:rFonts w:eastAsia="Times New Roman" w:cs="Times New Roman" w:hint="eastAsia"/>
          <w:b/>
          <w:i/>
          <w:lang w:eastAsia="ru-RU"/>
        </w:rPr>
        <w:t>пандемии</w:t>
      </w:r>
      <w:r w:rsidRPr="007C4CC7">
        <w:rPr>
          <w:rFonts w:eastAsia="Times New Roman" w:cs="Times New Roman"/>
          <w:b/>
          <w:i/>
          <w:lang w:eastAsia="ru-RU"/>
        </w:rPr>
        <w:t xml:space="preserve"> COVID-19. </w:t>
      </w:r>
      <w:r w:rsidRPr="007C4CC7">
        <w:rPr>
          <w:rFonts w:eastAsia="Times New Roman" w:cs="Times New Roman" w:hint="eastAsia"/>
          <w:b/>
          <w:i/>
          <w:lang w:eastAsia="ru-RU"/>
        </w:rPr>
        <w:t>Это</w:t>
      </w:r>
      <w:r w:rsidRPr="007C4CC7">
        <w:rPr>
          <w:rFonts w:eastAsia="Times New Roman" w:cs="Times New Roman"/>
          <w:b/>
          <w:i/>
          <w:lang w:eastAsia="ru-RU"/>
        </w:rPr>
        <w:t xml:space="preserve"> </w:t>
      </w:r>
      <w:r w:rsidRPr="007C4CC7">
        <w:rPr>
          <w:rFonts w:eastAsia="Times New Roman" w:cs="Times New Roman" w:hint="eastAsia"/>
          <w:b/>
          <w:i/>
          <w:lang w:eastAsia="ru-RU"/>
        </w:rPr>
        <w:t>первая</w:t>
      </w:r>
      <w:r w:rsidRPr="007C4CC7">
        <w:rPr>
          <w:rFonts w:eastAsia="Times New Roman" w:cs="Times New Roman"/>
          <w:b/>
          <w:i/>
          <w:lang w:eastAsia="ru-RU"/>
        </w:rPr>
        <w:t xml:space="preserve"> </w:t>
      </w:r>
      <w:r w:rsidRPr="007C4CC7">
        <w:rPr>
          <w:rFonts w:eastAsia="Times New Roman" w:cs="Times New Roman" w:hint="eastAsia"/>
          <w:b/>
          <w:i/>
          <w:lang w:eastAsia="ru-RU"/>
        </w:rPr>
        <w:t>пандемия</w:t>
      </w:r>
      <w:r w:rsidRPr="007C4CC7">
        <w:rPr>
          <w:rFonts w:eastAsia="Times New Roman" w:cs="Times New Roman"/>
          <w:b/>
          <w:i/>
          <w:lang w:eastAsia="ru-RU"/>
        </w:rPr>
        <w:t xml:space="preserve">, </w:t>
      </w:r>
      <w:r w:rsidRPr="007C4CC7">
        <w:rPr>
          <w:rFonts w:eastAsia="Times New Roman" w:cs="Times New Roman" w:hint="eastAsia"/>
          <w:b/>
          <w:i/>
          <w:lang w:eastAsia="ru-RU"/>
        </w:rPr>
        <w:t>вызванная</w:t>
      </w:r>
      <w:r w:rsidRPr="007C4CC7">
        <w:rPr>
          <w:rFonts w:eastAsia="Times New Roman" w:cs="Times New Roman"/>
          <w:b/>
          <w:i/>
          <w:lang w:eastAsia="ru-RU"/>
        </w:rPr>
        <w:t xml:space="preserve"> </w:t>
      </w:r>
      <w:r w:rsidRPr="007C4CC7">
        <w:rPr>
          <w:rFonts w:eastAsia="Times New Roman" w:cs="Times New Roman" w:hint="eastAsia"/>
          <w:b/>
          <w:i/>
          <w:lang w:eastAsia="ru-RU"/>
        </w:rPr>
        <w:t>коронавирусом</w:t>
      </w:r>
      <w:r w:rsidRPr="007C4CC7">
        <w:rPr>
          <w:rFonts w:eastAsia="Times New Roman" w:cs="Times New Roman"/>
          <w:b/>
          <w:i/>
          <w:lang w:eastAsia="ru-RU"/>
        </w:rPr>
        <w:t xml:space="preserve">. </w:t>
      </w:r>
      <w:r w:rsidRPr="007C4CC7">
        <w:rPr>
          <w:rFonts w:eastAsia="Times New Roman" w:cs="Times New Roman" w:hint="eastAsia"/>
          <w:b/>
          <w:i/>
          <w:lang w:eastAsia="ru-RU"/>
        </w:rPr>
        <w:t>Эпидемия</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той</w:t>
      </w:r>
      <w:r w:rsidRPr="007C4CC7">
        <w:rPr>
          <w:rFonts w:eastAsia="Times New Roman" w:cs="Times New Roman"/>
          <w:b/>
          <w:i/>
          <w:lang w:eastAsia="ru-RU"/>
        </w:rPr>
        <w:t xml:space="preserve"> </w:t>
      </w:r>
      <w:r w:rsidRPr="007C4CC7">
        <w:rPr>
          <w:rFonts w:eastAsia="Times New Roman" w:cs="Times New Roman" w:hint="eastAsia"/>
          <w:b/>
          <w:i/>
          <w:lang w:eastAsia="ru-RU"/>
        </w:rPr>
        <w:t>или</w:t>
      </w:r>
      <w:r w:rsidRPr="007C4CC7">
        <w:rPr>
          <w:rFonts w:eastAsia="Times New Roman" w:cs="Times New Roman"/>
          <w:b/>
          <w:i/>
          <w:lang w:eastAsia="ru-RU"/>
        </w:rPr>
        <w:t xml:space="preserve"> </w:t>
      </w:r>
      <w:r w:rsidRPr="007C4CC7">
        <w:rPr>
          <w:rFonts w:eastAsia="Times New Roman" w:cs="Times New Roman" w:hint="eastAsia"/>
          <w:b/>
          <w:i/>
          <w:lang w:eastAsia="ru-RU"/>
        </w:rPr>
        <w:t>иной</w:t>
      </w:r>
      <w:r w:rsidRPr="007C4CC7">
        <w:rPr>
          <w:rFonts w:eastAsia="Times New Roman" w:cs="Times New Roman"/>
          <w:b/>
          <w:i/>
          <w:lang w:eastAsia="ru-RU"/>
        </w:rPr>
        <w:t xml:space="preserve"> </w:t>
      </w:r>
      <w:r w:rsidRPr="007C4CC7">
        <w:rPr>
          <w:rFonts w:eastAsia="Times New Roman" w:cs="Times New Roman" w:hint="eastAsia"/>
          <w:b/>
          <w:i/>
          <w:lang w:eastAsia="ru-RU"/>
        </w:rPr>
        <w:t>степени</w:t>
      </w:r>
      <w:r w:rsidRPr="007C4CC7">
        <w:rPr>
          <w:rFonts w:eastAsia="Times New Roman" w:cs="Times New Roman"/>
          <w:b/>
          <w:i/>
          <w:lang w:eastAsia="ru-RU"/>
        </w:rPr>
        <w:t xml:space="preserve"> </w:t>
      </w:r>
      <w:r w:rsidRPr="007C4CC7">
        <w:rPr>
          <w:rFonts w:eastAsia="Times New Roman" w:cs="Times New Roman" w:hint="eastAsia"/>
          <w:b/>
          <w:i/>
          <w:lang w:eastAsia="ru-RU"/>
        </w:rPr>
        <w:t>затронула</w:t>
      </w:r>
      <w:r w:rsidRPr="007C4CC7">
        <w:rPr>
          <w:rFonts w:eastAsia="Times New Roman" w:cs="Times New Roman"/>
          <w:b/>
          <w:i/>
          <w:lang w:eastAsia="ru-RU"/>
        </w:rPr>
        <w:t xml:space="preserve"> </w:t>
      </w:r>
      <w:r w:rsidRPr="007C4CC7">
        <w:rPr>
          <w:rFonts w:eastAsia="Times New Roman" w:cs="Times New Roman" w:hint="eastAsia"/>
          <w:b/>
          <w:i/>
          <w:lang w:eastAsia="ru-RU"/>
        </w:rPr>
        <w:t>почти</w:t>
      </w:r>
      <w:r w:rsidRPr="007C4CC7">
        <w:rPr>
          <w:rFonts w:eastAsia="Times New Roman" w:cs="Times New Roman"/>
          <w:b/>
          <w:i/>
          <w:lang w:eastAsia="ru-RU"/>
        </w:rPr>
        <w:t xml:space="preserve"> </w:t>
      </w:r>
      <w:r w:rsidRPr="007C4CC7">
        <w:rPr>
          <w:rFonts w:eastAsia="Times New Roman" w:cs="Times New Roman" w:hint="eastAsia"/>
          <w:b/>
          <w:i/>
          <w:lang w:eastAsia="ru-RU"/>
        </w:rPr>
        <w:t>все</w:t>
      </w:r>
      <w:r w:rsidRPr="007C4CC7">
        <w:rPr>
          <w:rFonts w:eastAsia="Times New Roman" w:cs="Times New Roman"/>
          <w:b/>
          <w:i/>
          <w:lang w:eastAsia="ru-RU"/>
        </w:rPr>
        <w:t xml:space="preserve"> </w:t>
      </w:r>
      <w:r w:rsidRPr="007C4CC7">
        <w:rPr>
          <w:rFonts w:eastAsia="Times New Roman" w:cs="Times New Roman" w:hint="eastAsia"/>
          <w:b/>
          <w:i/>
          <w:lang w:eastAsia="ru-RU"/>
        </w:rPr>
        <w:t>страны</w:t>
      </w:r>
      <w:r w:rsidRPr="007C4CC7">
        <w:rPr>
          <w:rFonts w:eastAsia="Times New Roman" w:cs="Times New Roman"/>
          <w:b/>
          <w:i/>
          <w:lang w:eastAsia="ru-RU"/>
        </w:rPr>
        <w:t xml:space="preserve"> </w:t>
      </w:r>
      <w:r w:rsidRPr="007C4CC7">
        <w:rPr>
          <w:rFonts w:eastAsia="Times New Roman" w:cs="Times New Roman" w:hint="eastAsia"/>
          <w:b/>
          <w:i/>
          <w:lang w:eastAsia="ru-RU"/>
        </w:rPr>
        <w:t>мира</w:t>
      </w:r>
      <w:r w:rsidRPr="007C4CC7">
        <w:rPr>
          <w:rFonts w:eastAsia="Times New Roman" w:cs="Times New Roman"/>
          <w:b/>
          <w:i/>
          <w:lang w:eastAsia="ru-RU"/>
        </w:rPr>
        <w:t xml:space="preserve">, </w:t>
      </w:r>
      <w:r w:rsidRPr="007C4CC7">
        <w:rPr>
          <w:rFonts w:eastAsia="Times New Roman" w:cs="Times New Roman" w:hint="eastAsia"/>
          <w:b/>
          <w:i/>
          <w:lang w:eastAsia="ru-RU"/>
        </w:rPr>
        <w:t>привела</w:t>
      </w:r>
      <w:r w:rsidRPr="007C4CC7">
        <w:rPr>
          <w:rFonts w:eastAsia="Times New Roman" w:cs="Times New Roman"/>
          <w:b/>
          <w:i/>
          <w:lang w:eastAsia="ru-RU"/>
        </w:rPr>
        <w:t xml:space="preserve"> </w:t>
      </w:r>
      <w:r w:rsidRPr="007C4CC7">
        <w:rPr>
          <w:rFonts w:eastAsia="Times New Roman" w:cs="Times New Roman" w:hint="eastAsia"/>
          <w:b/>
          <w:i/>
          <w:lang w:eastAsia="ru-RU"/>
        </w:rPr>
        <w:t>к</w:t>
      </w:r>
      <w:r w:rsidRPr="007C4CC7">
        <w:rPr>
          <w:rFonts w:eastAsia="Times New Roman" w:cs="Times New Roman"/>
          <w:b/>
          <w:i/>
          <w:lang w:eastAsia="ru-RU"/>
        </w:rPr>
        <w:t xml:space="preserve"> </w:t>
      </w:r>
      <w:r w:rsidRPr="007C4CC7">
        <w:rPr>
          <w:rFonts w:eastAsia="Times New Roman" w:cs="Times New Roman" w:hint="eastAsia"/>
          <w:b/>
          <w:i/>
          <w:lang w:eastAsia="ru-RU"/>
        </w:rPr>
        <w:t>закрытию</w:t>
      </w:r>
      <w:r w:rsidRPr="007C4CC7">
        <w:rPr>
          <w:rFonts w:eastAsia="Times New Roman" w:cs="Times New Roman"/>
          <w:b/>
          <w:i/>
          <w:lang w:eastAsia="ru-RU"/>
        </w:rPr>
        <w:t xml:space="preserve"> </w:t>
      </w:r>
      <w:r w:rsidRPr="007C4CC7">
        <w:rPr>
          <w:rFonts w:eastAsia="Times New Roman" w:cs="Times New Roman" w:hint="eastAsia"/>
          <w:b/>
          <w:i/>
          <w:lang w:eastAsia="ru-RU"/>
        </w:rPr>
        <w:t>границ</w:t>
      </w:r>
      <w:r w:rsidRPr="007C4CC7">
        <w:rPr>
          <w:rFonts w:eastAsia="Times New Roman" w:cs="Times New Roman"/>
          <w:b/>
          <w:i/>
          <w:lang w:eastAsia="ru-RU"/>
        </w:rPr>
        <w:t xml:space="preserve">, </w:t>
      </w:r>
      <w:r w:rsidRPr="007C4CC7">
        <w:rPr>
          <w:rFonts w:eastAsia="Times New Roman" w:cs="Times New Roman" w:hint="eastAsia"/>
          <w:b/>
          <w:i/>
          <w:lang w:eastAsia="ru-RU"/>
        </w:rPr>
        <w:t>остановке</w:t>
      </w:r>
      <w:r w:rsidRPr="007C4CC7">
        <w:rPr>
          <w:rFonts w:eastAsia="Times New Roman" w:cs="Times New Roman"/>
          <w:b/>
          <w:i/>
          <w:lang w:eastAsia="ru-RU"/>
        </w:rPr>
        <w:t xml:space="preserve"> </w:t>
      </w:r>
      <w:r w:rsidRPr="007C4CC7">
        <w:rPr>
          <w:rFonts w:eastAsia="Times New Roman" w:cs="Times New Roman" w:hint="eastAsia"/>
          <w:b/>
          <w:i/>
          <w:lang w:eastAsia="ru-RU"/>
        </w:rPr>
        <w:t>ряда</w:t>
      </w:r>
      <w:r w:rsidRPr="007C4CC7">
        <w:rPr>
          <w:rFonts w:eastAsia="Times New Roman" w:cs="Times New Roman"/>
          <w:b/>
          <w:i/>
          <w:lang w:eastAsia="ru-RU"/>
        </w:rPr>
        <w:t xml:space="preserve"> </w:t>
      </w:r>
      <w:r w:rsidRPr="007C4CC7">
        <w:rPr>
          <w:rFonts w:eastAsia="Times New Roman" w:cs="Times New Roman" w:hint="eastAsia"/>
          <w:b/>
          <w:i/>
          <w:lang w:eastAsia="ru-RU"/>
        </w:rPr>
        <w:t>производств и</w:t>
      </w:r>
      <w:r w:rsidRPr="007C4CC7">
        <w:rPr>
          <w:rFonts w:eastAsia="Times New Roman" w:cs="Times New Roman"/>
          <w:b/>
          <w:i/>
          <w:lang w:eastAsia="ru-RU"/>
        </w:rPr>
        <w:t xml:space="preserve"> </w:t>
      </w:r>
      <w:r w:rsidRPr="007C4CC7">
        <w:rPr>
          <w:rFonts w:eastAsia="Times New Roman" w:cs="Times New Roman" w:hint="eastAsia"/>
          <w:b/>
          <w:i/>
          <w:lang w:eastAsia="ru-RU"/>
        </w:rPr>
        <w:t>отмене</w:t>
      </w:r>
      <w:r w:rsidRPr="007C4CC7">
        <w:rPr>
          <w:rFonts w:eastAsia="Times New Roman" w:cs="Times New Roman"/>
          <w:b/>
          <w:i/>
          <w:lang w:eastAsia="ru-RU"/>
        </w:rPr>
        <w:t xml:space="preserve"> </w:t>
      </w:r>
      <w:r w:rsidRPr="007C4CC7">
        <w:rPr>
          <w:rFonts w:eastAsia="Times New Roman" w:cs="Times New Roman" w:hint="eastAsia"/>
          <w:b/>
          <w:i/>
          <w:lang w:eastAsia="ru-RU"/>
        </w:rPr>
        <w:t>массовых</w:t>
      </w:r>
      <w:r w:rsidRPr="007C4CC7">
        <w:rPr>
          <w:rFonts w:eastAsia="Times New Roman" w:cs="Times New Roman"/>
          <w:b/>
          <w:i/>
          <w:lang w:eastAsia="ru-RU"/>
        </w:rPr>
        <w:t xml:space="preserve"> </w:t>
      </w:r>
      <w:r w:rsidRPr="007C4CC7">
        <w:rPr>
          <w:rFonts w:eastAsia="Times New Roman" w:cs="Times New Roman" w:hint="eastAsia"/>
          <w:b/>
          <w:i/>
          <w:lang w:eastAsia="ru-RU"/>
        </w:rPr>
        <w:t>мероприятий</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целях</w:t>
      </w:r>
      <w:r w:rsidRPr="007C4CC7">
        <w:rPr>
          <w:rFonts w:eastAsia="Times New Roman" w:cs="Times New Roman"/>
          <w:b/>
          <w:i/>
          <w:lang w:eastAsia="ru-RU"/>
        </w:rPr>
        <w:t xml:space="preserve"> </w:t>
      </w:r>
      <w:r w:rsidRPr="007C4CC7">
        <w:rPr>
          <w:rFonts w:eastAsia="Times New Roman" w:cs="Times New Roman" w:hint="eastAsia"/>
          <w:b/>
          <w:i/>
          <w:lang w:eastAsia="ru-RU"/>
        </w:rPr>
        <w:t>предупреждения</w:t>
      </w:r>
      <w:r w:rsidRPr="007C4CC7">
        <w:rPr>
          <w:rFonts w:eastAsia="Times New Roman" w:cs="Times New Roman"/>
          <w:b/>
          <w:i/>
          <w:lang w:eastAsia="ru-RU"/>
        </w:rPr>
        <w:t xml:space="preserve"> </w:t>
      </w:r>
      <w:r w:rsidRPr="007C4CC7">
        <w:rPr>
          <w:rFonts w:eastAsia="Times New Roman" w:cs="Times New Roman" w:hint="eastAsia"/>
          <w:b/>
          <w:i/>
          <w:lang w:eastAsia="ru-RU"/>
        </w:rPr>
        <w:t>распространения</w:t>
      </w:r>
      <w:r w:rsidRPr="007C4CC7">
        <w:rPr>
          <w:rFonts w:eastAsia="Times New Roman" w:cs="Times New Roman"/>
          <w:b/>
          <w:i/>
          <w:lang w:eastAsia="ru-RU"/>
        </w:rPr>
        <w:t xml:space="preserve"> </w:t>
      </w:r>
      <w:r w:rsidRPr="007C4CC7">
        <w:rPr>
          <w:rFonts w:eastAsia="Times New Roman" w:cs="Times New Roman" w:hint="eastAsia"/>
          <w:b/>
          <w:i/>
          <w:lang w:eastAsia="ru-RU"/>
        </w:rPr>
        <w:t>инфекции</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конце</w:t>
      </w:r>
      <w:r w:rsidRPr="007C4CC7">
        <w:rPr>
          <w:rFonts w:eastAsia="Times New Roman" w:cs="Times New Roman"/>
          <w:b/>
          <w:i/>
          <w:lang w:eastAsia="ru-RU"/>
        </w:rPr>
        <w:t xml:space="preserve"> </w:t>
      </w:r>
      <w:r w:rsidRPr="007C4CC7">
        <w:rPr>
          <w:rFonts w:eastAsia="Times New Roman" w:cs="Times New Roman" w:hint="eastAsia"/>
          <w:b/>
          <w:i/>
          <w:lang w:eastAsia="ru-RU"/>
        </w:rPr>
        <w:t>марта</w:t>
      </w:r>
      <w:r w:rsidRPr="007C4CC7">
        <w:rPr>
          <w:rFonts w:eastAsia="Times New Roman" w:cs="Times New Roman"/>
          <w:b/>
          <w:i/>
          <w:lang w:eastAsia="ru-RU"/>
        </w:rPr>
        <w:t xml:space="preserve"> 2020 </w:t>
      </w:r>
      <w:r w:rsidRPr="007C4CC7">
        <w:rPr>
          <w:rFonts w:eastAsia="Times New Roman" w:cs="Times New Roman" w:hint="eastAsia"/>
          <w:b/>
          <w:i/>
          <w:lang w:eastAsia="ru-RU"/>
        </w:rPr>
        <w:t>года</w:t>
      </w:r>
      <w:r w:rsidRPr="007C4CC7">
        <w:rPr>
          <w:rFonts w:eastAsia="Times New Roman" w:cs="Times New Roman"/>
          <w:b/>
          <w:i/>
          <w:lang w:eastAsia="ru-RU"/>
        </w:rPr>
        <w:t xml:space="preserve"> </w:t>
      </w:r>
      <w:r w:rsidRPr="007C4CC7">
        <w:rPr>
          <w:rFonts w:eastAsia="Times New Roman" w:cs="Times New Roman" w:hint="eastAsia"/>
          <w:b/>
          <w:i/>
          <w:lang w:eastAsia="ru-RU"/>
        </w:rPr>
        <w:t>Правительство</w:t>
      </w:r>
      <w:r w:rsidRPr="007C4CC7">
        <w:rPr>
          <w:rFonts w:eastAsia="Times New Roman" w:cs="Times New Roman"/>
          <w:b/>
          <w:i/>
          <w:lang w:eastAsia="ru-RU"/>
        </w:rPr>
        <w:t xml:space="preserve"> </w:t>
      </w:r>
      <w:r w:rsidRPr="007C4CC7">
        <w:rPr>
          <w:rFonts w:eastAsia="Times New Roman" w:cs="Times New Roman" w:hint="eastAsia"/>
          <w:b/>
          <w:i/>
          <w:lang w:eastAsia="ru-RU"/>
        </w:rPr>
        <w:t>РФ</w:t>
      </w:r>
      <w:r w:rsidRPr="007C4CC7">
        <w:rPr>
          <w:rFonts w:eastAsia="Times New Roman" w:cs="Times New Roman"/>
          <w:b/>
          <w:i/>
          <w:lang w:eastAsia="ru-RU"/>
        </w:rPr>
        <w:t xml:space="preserve"> </w:t>
      </w:r>
      <w:r w:rsidRPr="007C4CC7">
        <w:rPr>
          <w:rFonts w:eastAsia="Times New Roman" w:cs="Times New Roman" w:hint="eastAsia"/>
          <w:b/>
          <w:i/>
          <w:lang w:eastAsia="ru-RU"/>
        </w:rPr>
        <w:t>ввело</w:t>
      </w:r>
      <w:r w:rsidRPr="007C4CC7">
        <w:rPr>
          <w:rFonts w:eastAsia="Times New Roman" w:cs="Times New Roman"/>
          <w:b/>
          <w:i/>
          <w:lang w:eastAsia="ru-RU"/>
        </w:rPr>
        <w:t xml:space="preserve"> </w:t>
      </w:r>
      <w:r w:rsidRPr="007C4CC7">
        <w:rPr>
          <w:rFonts w:eastAsia="Times New Roman" w:cs="Times New Roman" w:hint="eastAsia"/>
          <w:b/>
          <w:i/>
          <w:lang w:eastAsia="ru-RU"/>
        </w:rPr>
        <w:t>ряд</w:t>
      </w:r>
      <w:r w:rsidRPr="007C4CC7">
        <w:rPr>
          <w:rFonts w:eastAsia="Times New Roman" w:cs="Times New Roman"/>
          <w:b/>
          <w:i/>
          <w:lang w:eastAsia="ru-RU"/>
        </w:rPr>
        <w:t xml:space="preserve"> </w:t>
      </w:r>
      <w:r w:rsidRPr="007C4CC7">
        <w:rPr>
          <w:rFonts w:eastAsia="Times New Roman" w:cs="Times New Roman" w:hint="eastAsia"/>
          <w:b/>
          <w:i/>
          <w:lang w:eastAsia="ru-RU"/>
        </w:rPr>
        <w:t>рекомендаций</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ограничений</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том числе</w:t>
      </w:r>
      <w:r w:rsidRPr="007C4CC7">
        <w:rPr>
          <w:rFonts w:eastAsia="Times New Roman" w:cs="Times New Roman"/>
          <w:b/>
          <w:i/>
          <w:lang w:eastAsia="ru-RU"/>
        </w:rPr>
        <w:t xml:space="preserve">, </w:t>
      </w:r>
      <w:r w:rsidRPr="007C4CC7">
        <w:rPr>
          <w:rFonts w:eastAsia="Times New Roman" w:cs="Times New Roman" w:hint="eastAsia"/>
          <w:b/>
          <w:i/>
          <w:lang w:eastAsia="ru-RU"/>
        </w:rPr>
        <w:t>ограничение</w:t>
      </w:r>
      <w:r w:rsidRPr="007C4CC7">
        <w:rPr>
          <w:rFonts w:eastAsia="Times New Roman" w:cs="Times New Roman"/>
          <w:b/>
          <w:i/>
          <w:lang w:eastAsia="ru-RU"/>
        </w:rPr>
        <w:t xml:space="preserve"> </w:t>
      </w:r>
      <w:r w:rsidRPr="007C4CC7">
        <w:rPr>
          <w:rFonts w:eastAsia="Times New Roman" w:cs="Times New Roman" w:hint="eastAsia"/>
          <w:b/>
          <w:i/>
          <w:lang w:eastAsia="ru-RU"/>
        </w:rPr>
        <w:t>передвижения</w:t>
      </w:r>
      <w:r w:rsidRPr="007C4CC7">
        <w:rPr>
          <w:rFonts w:eastAsia="Times New Roman" w:cs="Times New Roman"/>
          <w:b/>
          <w:i/>
          <w:lang w:eastAsia="ru-RU"/>
        </w:rPr>
        <w:t xml:space="preserve"> </w:t>
      </w:r>
      <w:r w:rsidRPr="007C4CC7">
        <w:rPr>
          <w:rFonts w:eastAsia="Times New Roman" w:cs="Times New Roman" w:hint="eastAsia"/>
          <w:b/>
          <w:i/>
          <w:lang w:eastAsia="ru-RU"/>
        </w:rPr>
        <w:t>граждан</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запрет</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осуществление</w:t>
      </w:r>
      <w:r w:rsidRPr="007C4CC7">
        <w:rPr>
          <w:rFonts w:eastAsia="Times New Roman" w:cs="Times New Roman"/>
          <w:b/>
          <w:i/>
          <w:lang w:eastAsia="ru-RU"/>
        </w:rPr>
        <w:t xml:space="preserve"> </w:t>
      </w:r>
      <w:r w:rsidRPr="007C4CC7">
        <w:rPr>
          <w:rFonts w:eastAsia="Times New Roman" w:cs="Times New Roman" w:hint="eastAsia"/>
          <w:b/>
          <w:i/>
          <w:lang w:eastAsia="ru-RU"/>
        </w:rPr>
        <w:t>деятельности</w:t>
      </w:r>
      <w:r w:rsidRPr="007C4CC7">
        <w:rPr>
          <w:rFonts w:eastAsia="Times New Roman" w:cs="Times New Roman"/>
          <w:b/>
          <w:i/>
          <w:lang w:eastAsia="ru-RU"/>
        </w:rPr>
        <w:t xml:space="preserve"> </w:t>
      </w:r>
      <w:r w:rsidRPr="007C4CC7">
        <w:rPr>
          <w:rFonts w:eastAsia="Times New Roman" w:cs="Times New Roman" w:hint="eastAsia"/>
          <w:b/>
          <w:i/>
          <w:lang w:eastAsia="ru-RU"/>
        </w:rPr>
        <w:t>большинству</w:t>
      </w:r>
      <w:r w:rsidRPr="007C4CC7">
        <w:rPr>
          <w:rFonts w:eastAsia="Times New Roman" w:cs="Times New Roman"/>
          <w:b/>
          <w:i/>
          <w:lang w:eastAsia="ru-RU"/>
        </w:rPr>
        <w:t xml:space="preserve"> </w:t>
      </w:r>
      <w:r w:rsidRPr="007C4CC7">
        <w:rPr>
          <w:rFonts w:eastAsia="Times New Roman" w:cs="Times New Roman" w:hint="eastAsia"/>
          <w:b/>
          <w:i/>
          <w:lang w:eastAsia="ru-RU"/>
        </w:rPr>
        <w:t>торговых</w:t>
      </w:r>
      <w:r w:rsidRPr="007C4CC7">
        <w:rPr>
          <w:rFonts w:eastAsia="Times New Roman" w:cs="Times New Roman"/>
          <w:b/>
          <w:i/>
          <w:lang w:eastAsia="ru-RU"/>
        </w:rPr>
        <w:t xml:space="preserve"> </w:t>
      </w:r>
      <w:r w:rsidRPr="007C4CC7">
        <w:rPr>
          <w:rFonts w:eastAsia="Times New Roman" w:cs="Times New Roman" w:hint="eastAsia"/>
          <w:b/>
          <w:i/>
          <w:lang w:eastAsia="ru-RU"/>
        </w:rPr>
        <w:t>предприятий</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территории</w:t>
      </w:r>
      <w:r w:rsidRPr="007C4CC7">
        <w:rPr>
          <w:rFonts w:eastAsia="Times New Roman" w:cs="Times New Roman"/>
          <w:b/>
          <w:i/>
          <w:lang w:eastAsia="ru-RU"/>
        </w:rPr>
        <w:t xml:space="preserve"> </w:t>
      </w:r>
      <w:r w:rsidRPr="007C4CC7">
        <w:rPr>
          <w:rFonts w:eastAsia="Times New Roman" w:cs="Times New Roman" w:hint="eastAsia"/>
          <w:b/>
          <w:i/>
          <w:lang w:eastAsia="ru-RU"/>
        </w:rPr>
        <w:t>страны</w:t>
      </w:r>
      <w:r w:rsidRPr="007C4CC7">
        <w:rPr>
          <w:rFonts w:eastAsia="Times New Roman" w:cs="Times New Roman"/>
          <w:b/>
          <w:i/>
          <w:lang w:eastAsia="ru-RU"/>
        </w:rPr>
        <w:t xml:space="preserve">, </w:t>
      </w:r>
      <w:r w:rsidRPr="007C4CC7">
        <w:rPr>
          <w:rFonts w:eastAsia="Times New Roman" w:cs="Times New Roman" w:hint="eastAsia"/>
          <w:b/>
          <w:i/>
          <w:lang w:eastAsia="ru-RU"/>
        </w:rPr>
        <w:t>который</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целом</w:t>
      </w:r>
      <w:r w:rsidRPr="007C4CC7">
        <w:rPr>
          <w:rFonts w:eastAsia="Times New Roman" w:cs="Times New Roman"/>
          <w:b/>
          <w:i/>
          <w:lang w:eastAsia="ru-RU"/>
        </w:rPr>
        <w:t xml:space="preserve"> </w:t>
      </w:r>
      <w:r w:rsidRPr="007C4CC7">
        <w:rPr>
          <w:rFonts w:eastAsia="Times New Roman" w:cs="Times New Roman" w:hint="eastAsia"/>
          <w:b/>
          <w:i/>
          <w:lang w:eastAsia="ru-RU"/>
        </w:rPr>
        <w:t>не</w:t>
      </w:r>
      <w:r w:rsidRPr="007C4CC7">
        <w:rPr>
          <w:rFonts w:eastAsia="Times New Roman" w:cs="Times New Roman"/>
          <w:b/>
          <w:i/>
          <w:lang w:eastAsia="ru-RU"/>
        </w:rPr>
        <w:t xml:space="preserve"> </w:t>
      </w:r>
      <w:r w:rsidRPr="007C4CC7">
        <w:rPr>
          <w:rFonts w:eastAsia="Times New Roman" w:cs="Times New Roman" w:hint="eastAsia"/>
          <w:b/>
          <w:i/>
          <w:lang w:eastAsia="ru-RU"/>
        </w:rPr>
        <w:t>распространяется</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продовольственную</w:t>
      </w:r>
      <w:r w:rsidRPr="007C4CC7">
        <w:rPr>
          <w:rFonts w:eastAsia="Times New Roman" w:cs="Times New Roman"/>
          <w:b/>
          <w:i/>
          <w:lang w:eastAsia="ru-RU"/>
        </w:rPr>
        <w:t xml:space="preserve"> </w:t>
      </w:r>
      <w:r w:rsidRPr="007C4CC7">
        <w:rPr>
          <w:rFonts w:eastAsia="Times New Roman" w:cs="Times New Roman" w:hint="eastAsia"/>
          <w:b/>
          <w:i/>
          <w:lang w:eastAsia="ru-RU"/>
        </w:rPr>
        <w:t>розницу</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интернет</w:t>
      </w:r>
      <w:r w:rsidRPr="007C4CC7">
        <w:rPr>
          <w:rFonts w:eastAsia="Times New Roman" w:cs="Times New Roman"/>
          <w:b/>
          <w:i/>
          <w:lang w:eastAsia="ru-RU"/>
        </w:rPr>
        <w:t xml:space="preserve"> </w:t>
      </w:r>
      <w:r w:rsidRPr="007C4CC7">
        <w:rPr>
          <w:rFonts w:eastAsia="Times New Roman" w:cs="Times New Roman" w:hint="eastAsia"/>
          <w:b/>
          <w:i/>
          <w:lang w:eastAsia="ru-RU"/>
        </w:rPr>
        <w:t>торговлю</w:t>
      </w:r>
      <w:r w:rsidRPr="007C4CC7">
        <w:rPr>
          <w:rFonts w:eastAsia="Times New Roman" w:cs="Times New Roman"/>
          <w:b/>
          <w:i/>
          <w:lang w:eastAsia="ru-RU"/>
        </w:rPr>
        <w:t xml:space="preserve">. </w:t>
      </w:r>
      <w:r w:rsidRPr="00DD7F10">
        <w:rPr>
          <w:rFonts w:eastAsia="Times New Roman" w:cs="Times New Roman" w:hint="eastAsia"/>
          <w:b/>
          <w:i/>
          <w:lang w:eastAsia="ru-RU"/>
        </w:rPr>
        <w:t>При</w:t>
      </w:r>
      <w:r w:rsidRPr="00DD7F10">
        <w:rPr>
          <w:rFonts w:eastAsia="Times New Roman" w:cs="Times New Roman"/>
          <w:b/>
          <w:i/>
          <w:lang w:eastAsia="ru-RU"/>
        </w:rPr>
        <w:t xml:space="preserve"> </w:t>
      </w:r>
      <w:r w:rsidRPr="00DD7F10">
        <w:rPr>
          <w:rFonts w:eastAsia="Times New Roman" w:cs="Times New Roman" w:hint="eastAsia"/>
          <w:b/>
          <w:i/>
          <w:lang w:eastAsia="ru-RU"/>
        </w:rPr>
        <w:t>этом</w:t>
      </w:r>
      <w:r w:rsidRPr="00DD7F10">
        <w:rPr>
          <w:rFonts w:eastAsia="Times New Roman" w:cs="Times New Roman"/>
          <w:b/>
          <w:i/>
          <w:lang w:eastAsia="ru-RU"/>
        </w:rPr>
        <w:t xml:space="preserve"> </w:t>
      </w:r>
      <w:r w:rsidRPr="00DD7F10">
        <w:rPr>
          <w:rFonts w:eastAsia="Times New Roman" w:cs="Times New Roman" w:hint="eastAsia"/>
          <w:b/>
          <w:i/>
          <w:lang w:eastAsia="ru-RU"/>
        </w:rPr>
        <w:t>указанные</w:t>
      </w:r>
      <w:r w:rsidRPr="00DD7F10">
        <w:rPr>
          <w:rFonts w:eastAsia="Times New Roman" w:cs="Times New Roman"/>
          <w:b/>
          <w:i/>
          <w:lang w:eastAsia="ru-RU"/>
        </w:rPr>
        <w:t xml:space="preserve"> </w:t>
      </w:r>
      <w:r w:rsidRPr="00DD7F10">
        <w:rPr>
          <w:rFonts w:eastAsia="Times New Roman" w:cs="Times New Roman" w:hint="eastAsia"/>
          <w:b/>
          <w:i/>
          <w:lang w:eastAsia="ru-RU"/>
        </w:rPr>
        <w:t>запреты</w:t>
      </w:r>
      <w:r w:rsidRPr="00DD7F10">
        <w:rPr>
          <w:rFonts w:eastAsia="Times New Roman" w:cs="Times New Roman"/>
          <w:b/>
          <w:i/>
          <w:lang w:eastAsia="ru-RU"/>
        </w:rPr>
        <w:t xml:space="preserve"> </w:t>
      </w:r>
      <w:r w:rsidRPr="00DD7F10">
        <w:rPr>
          <w:rFonts w:eastAsia="Times New Roman" w:cs="Times New Roman" w:hint="eastAsia"/>
          <w:b/>
          <w:i/>
          <w:lang w:eastAsia="ru-RU"/>
        </w:rPr>
        <w:t>и</w:t>
      </w:r>
      <w:r w:rsidRPr="00DD7F10">
        <w:rPr>
          <w:rFonts w:eastAsia="Times New Roman" w:cs="Times New Roman"/>
          <w:b/>
          <w:i/>
          <w:lang w:eastAsia="ru-RU"/>
        </w:rPr>
        <w:t xml:space="preserve"> </w:t>
      </w:r>
      <w:r w:rsidRPr="00DD7F10">
        <w:rPr>
          <w:rFonts w:eastAsia="Times New Roman" w:cs="Times New Roman" w:hint="eastAsia"/>
          <w:b/>
          <w:i/>
          <w:lang w:eastAsia="ru-RU"/>
        </w:rPr>
        <w:t>ограничения</w:t>
      </w:r>
      <w:r w:rsidRPr="00DD7F10">
        <w:rPr>
          <w:rFonts w:eastAsia="Times New Roman" w:cs="Times New Roman"/>
          <w:b/>
          <w:i/>
          <w:lang w:eastAsia="ru-RU"/>
        </w:rPr>
        <w:t xml:space="preserve"> </w:t>
      </w:r>
      <w:r w:rsidRPr="00DD7F10">
        <w:rPr>
          <w:rFonts w:eastAsia="Times New Roman" w:cs="Times New Roman" w:hint="eastAsia"/>
          <w:b/>
          <w:i/>
          <w:lang w:eastAsia="ru-RU"/>
        </w:rPr>
        <w:t>различаются</w:t>
      </w:r>
      <w:r w:rsidRPr="00DD7F10">
        <w:rPr>
          <w:rFonts w:eastAsia="Times New Roman" w:cs="Times New Roman"/>
          <w:b/>
          <w:i/>
          <w:lang w:eastAsia="ru-RU"/>
        </w:rPr>
        <w:t xml:space="preserve"> </w:t>
      </w:r>
      <w:r w:rsidRPr="00DD7F10">
        <w:rPr>
          <w:rFonts w:eastAsia="Times New Roman" w:cs="Times New Roman" w:hint="eastAsia"/>
          <w:b/>
          <w:i/>
          <w:lang w:eastAsia="ru-RU"/>
        </w:rPr>
        <w:t>по</w:t>
      </w:r>
      <w:r w:rsidRPr="00DD7F10">
        <w:rPr>
          <w:rFonts w:eastAsia="Times New Roman" w:cs="Times New Roman"/>
          <w:b/>
          <w:i/>
          <w:lang w:eastAsia="ru-RU"/>
        </w:rPr>
        <w:t xml:space="preserve"> </w:t>
      </w:r>
      <w:r w:rsidRPr="00DD7F10">
        <w:rPr>
          <w:rFonts w:eastAsia="Times New Roman" w:cs="Times New Roman" w:hint="eastAsia"/>
          <w:b/>
          <w:i/>
          <w:lang w:eastAsia="ru-RU"/>
        </w:rPr>
        <w:t>различным</w:t>
      </w:r>
      <w:r w:rsidRPr="00DD7F10">
        <w:rPr>
          <w:rFonts w:eastAsia="Times New Roman" w:cs="Times New Roman"/>
          <w:b/>
          <w:i/>
          <w:lang w:eastAsia="ru-RU"/>
        </w:rPr>
        <w:t xml:space="preserve"> </w:t>
      </w:r>
      <w:r w:rsidRPr="00DD7F10">
        <w:rPr>
          <w:rFonts w:eastAsia="Times New Roman" w:cs="Times New Roman" w:hint="eastAsia"/>
          <w:b/>
          <w:i/>
          <w:lang w:eastAsia="ru-RU"/>
        </w:rPr>
        <w:t>субъектам</w:t>
      </w:r>
      <w:r w:rsidRPr="00DD7F10">
        <w:rPr>
          <w:rFonts w:eastAsia="Times New Roman" w:cs="Times New Roman"/>
          <w:b/>
          <w:i/>
          <w:lang w:eastAsia="ru-RU"/>
        </w:rPr>
        <w:t xml:space="preserve"> </w:t>
      </w:r>
      <w:r w:rsidRPr="00DD7F10">
        <w:rPr>
          <w:rFonts w:eastAsia="Times New Roman" w:cs="Times New Roman" w:hint="eastAsia"/>
          <w:b/>
          <w:i/>
          <w:lang w:eastAsia="ru-RU"/>
        </w:rPr>
        <w:t>РФ</w:t>
      </w:r>
      <w:r w:rsidRPr="00DD7F10">
        <w:rPr>
          <w:rFonts w:eastAsia="Times New Roman" w:cs="Times New Roman"/>
          <w:b/>
          <w:i/>
          <w:lang w:eastAsia="ru-RU"/>
        </w:rPr>
        <w:t xml:space="preserve"> </w:t>
      </w:r>
      <w:r w:rsidRPr="00DD7F10">
        <w:rPr>
          <w:rFonts w:eastAsia="Times New Roman" w:cs="Times New Roman" w:hint="eastAsia"/>
          <w:b/>
          <w:i/>
          <w:lang w:eastAsia="ru-RU"/>
        </w:rPr>
        <w:t>и</w:t>
      </w:r>
      <w:r w:rsidRPr="00DD7F10">
        <w:rPr>
          <w:rFonts w:eastAsia="Times New Roman" w:cs="Times New Roman"/>
          <w:b/>
          <w:i/>
          <w:lang w:eastAsia="ru-RU"/>
        </w:rPr>
        <w:t xml:space="preserve"> </w:t>
      </w:r>
      <w:r w:rsidRPr="00DD7F10">
        <w:rPr>
          <w:rFonts w:eastAsia="Times New Roman" w:cs="Times New Roman" w:hint="eastAsia"/>
          <w:b/>
          <w:i/>
          <w:lang w:eastAsia="ru-RU"/>
        </w:rPr>
        <w:t>изменяются</w:t>
      </w:r>
      <w:r w:rsidRPr="00DD7F10">
        <w:rPr>
          <w:rFonts w:eastAsia="Times New Roman" w:cs="Times New Roman"/>
          <w:b/>
          <w:i/>
          <w:lang w:eastAsia="ru-RU"/>
        </w:rPr>
        <w:t xml:space="preserve"> </w:t>
      </w:r>
      <w:r w:rsidRPr="00DD7F10">
        <w:rPr>
          <w:rFonts w:eastAsia="Times New Roman" w:cs="Times New Roman" w:hint="eastAsia"/>
          <w:b/>
          <w:i/>
          <w:lang w:eastAsia="ru-RU"/>
        </w:rPr>
        <w:t>как</w:t>
      </w:r>
      <w:r w:rsidRPr="00DD7F10">
        <w:rPr>
          <w:rFonts w:eastAsia="Times New Roman" w:cs="Times New Roman"/>
          <w:b/>
          <w:i/>
          <w:lang w:eastAsia="ru-RU"/>
        </w:rPr>
        <w:t xml:space="preserve"> </w:t>
      </w:r>
      <w:r w:rsidRPr="00DD7F10">
        <w:rPr>
          <w:rFonts w:eastAsia="Times New Roman" w:cs="Times New Roman" w:hint="eastAsia"/>
          <w:b/>
          <w:i/>
          <w:lang w:eastAsia="ru-RU"/>
        </w:rPr>
        <w:t>в</w:t>
      </w:r>
      <w:r w:rsidRPr="00DD7F10">
        <w:rPr>
          <w:rFonts w:eastAsia="Times New Roman" w:cs="Times New Roman"/>
          <w:b/>
          <w:i/>
          <w:lang w:eastAsia="ru-RU"/>
        </w:rPr>
        <w:t xml:space="preserve"> </w:t>
      </w:r>
      <w:r w:rsidRPr="00DD7F10">
        <w:rPr>
          <w:rFonts w:eastAsia="Times New Roman" w:cs="Times New Roman" w:hint="eastAsia"/>
          <w:b/>
          <w:i/>
          <w:lang w:eastAsia="ru-RU"/>
        </w:rPr>
        <w:t>сторону</w:t>
      </w:r>
      <w:r w:rsidRPr="00DD7F10">
        <w:rPr>
          <w:rFonts w:eastAsia="Times New Roman" w:cs="Times New Roman"/>
          <w:b/>
          <w:i/>
          <w:lang w:eastAsia="ru-RU"/>
        </w:rPr>
        <w:t xml:space="preserve"> </w:t>
      </w:r>
      <w:r w:rsidRPr="00DD7F10">
        <w:rPr>
          <w:rFonts w:eastAsia="Times New Roman" w:cs="Times New Roman" w:hint="eastAsia"/>
          <w:b/>
          <w:i/>
          <w:lang w:eastAsia="ru-RU"/>
        </w:rPr>
        <w:t>усиления</w:t>
      </w:r>
      <w:r w:rsidRPr="00DD7F10">
        <w:rPr>
          <w:rFonts w:eastAsia="Times New Roman" w:cs="Times New Roman"/>
          <w:b/>
          <w:i/>
          <w:lang w:eastAsia="ru-RU"/>
        </w:rPr>
        <w:t xml:space="preserve">, </w:t>
      </w:r>
      <w:r w:rsidRPr="00DD7F10">
        <w:rPr>
          <w:rFonts w:eastAsia="Times New Roman" w:cs="Times New Roman" w:hint="eastAsia"/>
          <w:b/>
          <w:i/>
          <w:lang w:eastAsia="ru-RU"/>
        </w:rPr>
        <w:t>так</w:t>
      </w:r>
      <w:r w:rsidRPr="00DD7F10">
        <w:rPr>
          <w:rFonts w:eastAsia="Times New Roman" w:cs="Times New Roman"/>
          <w:b/>
          <w:i/>
          <w:lang w:eastAsia="ru-RU"/>
        </w:rPr>
        <w:t xml:space="preserve"> </w:t>
      </w:r>
      <w:r w:rsidRPr="00DD7F10">
        <w:rPr>
          <w:rFonts w:eastAsia="Times New Roman" w:cs="Times New Roman" w:hint="eastAsia"/>
          <w:b/>
          <w:i/>
          <w:lang w:eastAsia="ru-RU"/>
        </w:rPr>
        <w:t>и</w:t>
      </w:r>
      <w:r w:rsidRPr="00DD7F10">
        <w:rPr>
          <w:rFonts w:eastAsia="Times New Roman" w:cs="Times New Roman"/>
          <w:b/>
          <w:i/>
          <w:lang w:eastAsia="ru-RU"/>
        </w:rPr>
        <w:t xml:space="preserve"> </w:t>
      </w:r>
      <w:r w:rsidRPr="00DD7F10">
        <w:rPr>
          <w:rFonts w:eastAsia="Times New Roman" w:cs="Times New Roman" w:hint="eastAsia"/>
          <w:b/>
          <w:i/>
          <w:lang w:eastAsia="ru-RU"/>
        </w:rPr>
        <w:t>в</w:t>
      </w:r>
      <w:r w:rsidRPr="00DD7F10">
        <w:rPr>
          <w:rFonts w:eastAsia="Times New Roman" w:cs="Times New Roman"/>
          <w:b/>
          <w:i/>
          <w:lang w:eastAsia="ru-RU"/>
        </w:rPr>
        <w:t xml:space="preserve"> </w:t>
      </w:r>
      <w:r w:rsidRPr="00DD7F10">
        <w:rPr>
          <w:rFonts w:eastAsia="Times New Roman" w:cs="Times New Roman" w:hint="eastAsia"/>
          <w:b/>
          <w:i/>
          <w:lang w:eastAsia="ru-RU"/>
        </w:rPr>
        <w:t>сторону</w:t>
      </w:r>
      <w:r w:rsidRPr="00DD7F10">
        <w:rPr>
          <w:rFonts w:eastAsia="Times New Roman" w:cs="Times New Roman"/>
          <w:b/>
          <w:i/>
          <w:lang w:eastAsia="ru-RU"/>
        </w:rPr>
        <w:t xml:space="preserve"> </w:t>
      </w:r>
      <w:r w:rsidRPr="00DD7F10">
        <w:rPr>
          <w:rFonts w:eastAsia="Times New Roman" w:cs="Times New Roman" w:hint="eastAsia"/>
          <w:b/>
          <w:i/>
          <w:lang w:eastAsia="ru-RU"/>
        </w:rPr>
        <w:t>смягчения</w:t>
      </w:r>
      <w:r w:rsidRPr="00DD7F10">
        <w:rPr>
          <w:rFonts w:eastAsia="Times New Roman" w:cs="Times New Roman"/>
          <w:b/>
          <w:i/>
          <w:lang w:eastAsia="ru-RU"/>
        </w:rPr>
        <w:t xml:space="preserve"> </w:t>
      </w:r>
      <w:r w:rsidRPr="00DD7F10">
        <w:rPr>
          <w:rFonts w:eastAsia="Times New Roman" w:cs="Times New Roman" w:hint="eastAsia"/>
          <w:b/>
          <w:i/>
          <w:lang w:eastAsia="ru-RU"/>
        </w:rPr>
        <w:t>практически</w:t>
      </w:r>
      <w:r w:rsidRPr="00DD7F10">
        <w:rPr>
          <w:rFonts w:eastAsia="Times New Roman" w:cs="Times New Roman"/>
          <w:b/>
          <w:i/>
          <w:lang w:eastAsia="ru-RU"/>
        </w:rPr>
        <w:t xml:space="preserve"> </w:t>
      </w:r>
      <w:r w:rsidRPr="00DD7F10">
        <w:rPr>
          <w:rFonts w:eastAsia="Times New Roman" w:cs="Times New Roman" w:hint="eastAsia"/>
          <w:b/>
          <w:i/>
          <w:lang w:eastAsia="ru-RU"/>
        </w:rPr>
        <w:t>ежедневно</w:t>
      </w:r>
      <w:r w:rsidR="00DD7F10" w:rsidRPr="002C7DAA">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совокупности</w:t>
      </w:r>
      <w:r w:rsidRPr="007C4CC7">
        <w:rPr>
          <w:rFonts w:eastAsia="Times New Roman" w:cs="Times New Roman"/>
          <w:b/>
          <w:i/>
          <w:lang w:eastAsia="ru-RU"/>
        </w:rPr>
        <w:t xml:space="preserve"> </w:t>
      </w:r>
      <w:r w:rsidRPr="007C4CC7">
        <w:rPr>
          <w:rFonts w:eastAsia="Times New Roman" w:cs="Times New Roman" w:hint="eastAsia"/>
          <w:b/>
          <w:i/>
          <w:lang w:eastAsia="ru-RU"/>
        </w:rPr>
        <w:t>со</w:t>
      </w:r>
      <w:r w:rsidRPr="007C4CC7">
        <w:rPr>
          <w:rFonts w:eastAsia="Times New Roman" w:cs="Times New Roman"/>
          <w:b/>
          <w:i/>
          <w:lang w:eastAsia="ru-RU"/>
        </w:rPr>
        <w:t xml:space="preserve"> </w:t>
      </w:r>
      <w:r w:rsidRPr="007C4CC7">
        <w:rPr>
          <w:rFonts w:eastAsia="Times New Roman" w:cs="Times New Roman" w:hint="eastAsia"/>
          <w:b/>
          <w:i/>
          <w:lang w:eastAsia="ru-RU"/>
        </w:rPr>
        <w:t>снижением</w:t>
      </w:r>
      <w:r w:rsidRPr="007C4CC7">
        <w:rPr>
          <w:rFonts w:eastAsia="Times New Roman" w:cs="Times New Roman"/>
          <w:b/>
          <w:i/>
          <w:lang w:eastAsia="ru-RU"/>
        </w:rPr>
        <w:t xml:space="preserve"> </w:t>
      </w:r>
      <w:r w:rsidRPr="007C4CC7">
        <w:rPr>
          <w:rFonts w:eastAsia="Times New Roman" w:cs="Times New Roman" w:hint="eastAsia"/>
          <w:b/>
          <w:i/>
          <w:lang w:eastAsia="ru-RU"/>
        </w:rPr>
        <w:t>мировых</w:t>
      </w:r>
      <w:r w:rsidRPr="007C4CC7">
        <w:rPr>
          <w:rFonts w:eastAsia="Times New Roman" w:cs="Times New Roman"/>
          <w:b/>
          <w:i/>
          <w:lang w:eastAsia="ru-RU"/>
        </w:rPr>
        <w:t xml:space="preserve"> </w:t>
      </w:r>
      <w:r w:rsidRPr="007C4CC7">
        <w:rPr>
          <w:rFonts w:eastAsia="Times New Roman" w:cs="Times New Roman" w:hint="eastAsia"/>
          <w:b/>
          <w:i/>
          <w:lang w:eastAsia="ru-RU"/>
        </w:rPr>
        <w:t>цен</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нефть</w:t>
      </w:r>
      <w:r w:rsidRPr="007C4CC7">
        <w:rPr>
          <w:rFonts w:eastAsia="Times New Roman" w:cs="Times New Roman"/>
          <w:b/>
          <w:i/>
          <w:lang w:eastAsia="ru-RU"/>
        </w:rPr>
        <w:t xml:space="preserve">, </w:t>
      </w:r>
      <w:r w:rsidRPr="007C4CC7">
        <w:rPr>
          <w:rFonts w:eastAsia="Times New Roman" w:cs="Times New Roman" w:hint="eastAsia"/>
          <w:b/>
          <w:i/>
          <w:lang w:eastAsia="ru-RU"/>
        </w:rPr>
        <w:t>ростом</w:t>
      </w:r>
      <w:r w:rsidRPr="007C4CC7">
        <w:rPr>
          <w:rFonts w:eastAsia="Times New Roman" w:cs="Times New Roman"/>
          <w:b/>
          <w:i/>
          <w:lang w:eastAsia="ru-RU"/>
        </w:rPr>
        <w:t xml:space="preserve"> </w:t>
      </w:r>
      <w:r w:rsidRPr="007C4CC7">
        <w:rPr>
          <w:rFonts w:eastAsia="Times New Roman" w:cs="Times New Roman" w:hint="eastAsia"/>
          <w:b/>
          <w:i/>
          <w:lang w:eastAsia="ru-RU"/>
        </w:rPr>
        <w:t>курса</w:t>
      </w:r>
      <w:r w:rsidRPr="007C4CC7">
        <w:rPr>
          <w:rFonts w:eastAsia="Times New Roman" w:cs="Times New Roman"/>
          <w:b/>
          <w:i/>
          <w:lang w:eastAsia="ru-RU"/>
        </w:rPr>
        <w:t xml:space="preserve"> </w:t>
      </w:r>
      <w:r w:rsidRPr="007C4CC7">
        <w:rPr>
          <w:rFonts w:eastAsia="Times New Roman" w:cs="Times New Roman" w:hint="eastAsia"/>
          <w:b/>
          <w:i/>
          <w:lang w:eastAsia="ru-RU"/>
        </w:rPr>
        <w:t>иностранных</w:t>
      </w:r>
      <w:r w:rsidRPr="007C4CC7">
        <w:rPr>
          <w:rFonts w:eastAsia="Times New Roman" w:cs="Times New Roman"/>
          <w:b/>
          <w:i/>
          <w:lang w:eastAsia="ru-RU"/>
        </w:rPr>
        <w:t xml:space="preserve"> </w:t>
      </w:r>
      <w:r w:rsidRPr="007C4CC7">
        <w:rPr>
          <w:rFonts w:eastAsia="Times New Roman" w:cs="Times New Roman" w:hint="eastAsia"/>
          <w:b/>
          <w:i/>
          <w:lang w:eastAsia="ru-RU"/>
        </w:rPr>
        <w:t>валют к</w:t>
      </w:r>
      <w:r w:rsidRPr="007C4CC7">
        <w:rPr>
          <w:rFonts w:eastAsia="Times New Roman" w:cs="Times New Roman"/>
          <w:b/>
          <w:i/>
          <w:lang w:eastAsia="ru-RU"/>
        </w:rPr>
        <w:t xml:space="preserve"> </w:t>
      </w:r>
      <w:r w:rsidRPr="007C4CC7">
        <w:rPr>
          <w:rFonts w:eastAsia="Times New Roman" w:cs="Times New Roman" w:hint="eastAsia"/>
          <w:b/>
          <w:i/>
          <w:lang w:eastAsia="ru-RU"/>
        </w:rPr>
        <w:t>российскому</w:t>
      </w:r>
      <w:r w:rsidRPr="007C4CC7">
        <w:rPr>
          <w:rFonts w:eastAsia="Times New Roman" w:cs="Times New Roman"/>
          <w:b/>
          <w:i/>
          <w:lang w:eastAsia="ru-RU"/>
        </w:rPr>
        <w:t xml:space="preserve"> </w:t>
      </w:r>
      <w:r w:rsidRPr="007C4CC7">
        <w:rPr>
          <w:rFonts w:eastAsia="Times New Roman" w:cs="Times New Roman" w:hint="eastAsia"/>
          <w:b/>
          <w:i/>
          <w:lang w:eastAsia="ru-RU"/>
        </w:rPr>
        <w:t>рублю</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снижением</w:t>
      </w:r>
      <w:r w:rsidRPr="007C4CC7">
        <w:rPr>
          <w:rFonts w:eastAsia="Times New Roman" w:cs="Times New Roman"/>
          <w:b/>
          <w:i/>
          <w:lang w:eastAsia="ru-RU"/>
        </w:rPr>
        <w:t xml:space="preserve"> </w:t>
      </w:r>
      <w:r w:rsidRPr="007C4CC7">
        <w:rPr>
          <w:rFonts w:eastAsia="Times New Roman" w:cs="Times New Roman" w:hint="eastAsia"/>
          <w:b/>
          <w:i/>
          <w:lang w:eastAsia="ru-RU"/>
        </w:rPr>
        <w:t>покупательной</w:t>
      </w:r>
      <w:r w:rsidRPr="007C4CC7">
        <w:rPr>
          <w:rFonts w:eastAsia="Times New Roman" w:cs="Times New Roman"/>
          <w:b/>
          <w:i/>
          <w:lang w:eastAsia="ru-RU"/>
        </w:rPr>
        <w:t xml:space="preserve"> </w:t>
      </w:r>
      <w:r w:rsidRPr="007C4CC7">
        <w:rPr>
          <w:rFonts w:eastAsia="Times New Roman" w:cs="Times New Roman" w:hint="eastAsia"/>
          <w:b/>
          <w:i/>
          <w:lang w:eastAsia="ru-RU"/>
        </w:rPr>
        <w:t>способности</w:t>
      </w:r>
      <w:r w:rsidRPr="007C4CC7">
        <w:rPr>
          <w:rFonts w:eastAsia="Times New Roman" w:cs="Times New Roman"/>
          <w:b/>
          <w:i/>
          <w:lang w:eastAsia="ru-RU"/>
        </w:rPr>
        <w:t xml:space="preserve"> </w:t>
      </w:r>
      <w:r w:rsidRPr="007C4CC7">
        <w:rPr>
          <w:rFonts w:eastAsia="Times New Roman" w:cs="Times New Roman" w:hint="eastAsia"/>
          <w:b/>
          <w:i/>
          <w:lang w:eastAsia="ru-RU"/>
        </w:rPr>
        <w:t>населения</w:t>
      </w:r>
      <w:r w:rsidRPr="007C4CC7">
        <w:rPr>
          <w:rFonts w:eastAsia="Times New Roman" w:cs="Times New Roman"/>
          <w:b/>
          <w:i/>
          <w:lang w:eastAsia="ru-RU"/>
        </w:rPr>
        <w:t xml:space="preserve">, </w:t>
      </w:r>
      <w:r w:rsidRPr="007C4CC7">
        <w:rPr>
          <w:rFonts w:eastAsia="Times New Roman" w:cs="Times New Roman" w:hint="eastAsia"/>
          <w:b/>
          <w:i/>
          <w:lang w:eastAsia="ru-RU"/>
        </w:rPr>
        <w:t>данные</w:t>
      </w:r>
      <w:r w:rsidRPr="007C4CC7">
        <w:rPr>
          <w:rFonts w:eastAsia="Times New Roman" w:cs="Times New Roman"/>
          <w:b/>
          <w:i/>
          <w:lang w:eastAsia="ru-RU"/>
        </w:rPr>
        <w:t xml:space="preserve"> </w:t>
      </w:r>
      <w:r w:rsidRPr="007C4CC7">
        <w:rPr>
          <w:rFonts w:eastAsia="Times New Roman" w:cs="Times New Roman" w:hint="eastAsia"/>
          <w:b/>
          <w:i/>
          <w:lang w:eastAsia="ru-RU"/>
        </w:rPr>
        <w:t>обстоятельства</w:t>
      </w:r>
      <w:r w:rsidRPr="007C4CC7">
        <w:rPr>
          <w:rFonts w:eastAsia="Times New Roman" w:cs="Times New Roman"/>
          <w:b/>
          <w:i/>
          <w:lang w:eastAsia="ru-RU"/>
        </w:rPr>
        <w:t xml:space="preserve"> </w:t>
      </w:r>
      <w:r w:rsidRPr="007C4CC7">
        <w:rPr>
          <w:rFonts w:eastAsia="Times New Roman" w:cs="Times New Roman" w:hint="eastAsia"/>
          <w:b/>
          <w:i/>
          <w:lang w:eastAsia="ru-RU"/>
        </w:rPr>
        <w:t>оказывают</w:t>
      </w:r>
      <w:r w:rsidRPr="007C4CC7">
        <w:rPr>
          <w:rFonts w:eastAsia="Times New Roman" w:cs="Times New Roman"/>
          <w:b/>
          <w:i/>
          <w:lang w:eastAsia="ru-RU"/>
        </w:rPr>
        <w:t xml:space="preserve"> </w:t>
      </w:r>
      <w:r w:rsidRPr="007C4CC7">
        <w:rPr>
          <w:rFonts w:eastAsia="Times New Roman" w:cs="Times New Roman" w:hint="eastAsia"/>
          <w:b/>
          <w:i/>
          <w:lang w:eastAsia="ru-RU"/>
        </w:rPr>
        <w:t>влияние</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бизнес</w:t>
      </w:r>
      <w:r w:rsidRPr="007C4CC7">
        <w:rPr>
          <w:rFonts w:eastAsia="Times New Roman" w:cs="Times New Roman"/>
          <w:b/>
          <w:i/>
          <w:lang w:eastAsia="ru-RU"/>
        </w:rPr>
        <w:t xml:space="preserve"> </w:t>
      </w:r>
      <w:r w:rsidRPr="007C4CC7">
        <w:rPr>
          <w:rFonts w:eastAsia="Times New Roman" w:cs="Times New Roman" w:hint="eastAsia"/>
          <w:b/>
          <w:i/>
          <w:lang w:eastAsia="ru-RU"/>
        </w:rPr>
        <w:t>Группы</w:t>
      </w:r>
      <w:r w:rsidRPr="007C4CC7">
        <w:rPr>
          <w:rFonts w:eastAsia="Times New Roman" w:cs="Times New Roman"/>
          <w:b/>
          <w:i/>
          <w:lang w:eastAsia="ru-RU"/>
        </w:rPr>
        <w:t xml:space="preserve">. </w:t>
      </w:r>
      <w:r w:rsidRPr="007C4CC7">
        <w:rPr>
          <w:rFonts w:eastAsia="Times New Roman" w:cs="Times New Roman" w:hint="eastAsia"/>
          <w:b/>
          <w:i/>
          <w:lang w:eastAsia="ru-RU"/>
        </w:rPr>
        <w:t>Ограничения</w:t>
      </w:r>
      <w:r w:rsidRPr="007C4CC7">
        <w:rPr>
          <w:rFonts w:eastAsia="Times New Roman" w:cs="Times New Roman"/>
          <w:b/>
          <w:i/>
          <w:lang w:eastAsia="ru-RU"/>
        </w:rPr>
        <w:t xml:space="preserve"> </w:t>
      </w:r>
      <w:r w:rsidRPr="007C4CC7">
        <w:rPr>
          <w:rFonts w:eastAsia="Times New Roman" w:cs="Times New Roman" w:hint="eastAsia"/>
          <w:b/>
          <w:i/>
          <w:lang w:eastAsia="ru-RU"/>
        </w:rPr>
        <w:t>не</w:t>
      </w:r>
      <w:r w:rsidRPr="007C4CC7">
        <w:rPr>
          <w:rFonts w:eastAsia="Times New Roman" w:cs="Times New Roman"/>
          <w:b/>
          <w:i/>
          <w:lang w:eastAsia="ru-RU"/>
        </w:rPr>
        <w:t xml:space="preserve"> </w:t>
      </w:r>
      <w:r w:rsidRPr="007C4CC7">
        <w:rPr>
          <w:rFonts w:eastAsia="Times New Roman" w:cs="Times New Roman" w:hint="eastAsia"/>
          <w:b/>
          <w:i/>
          <w:lang w:eastAsia="ru-RU"/>
        </w:rPr>
        <w:t>затронули</w:t>
      </w:r>
      <w:r w:rsidRPr="007C4CC7">
        <w:rPr>
          <w:rFonts w:eastAsia="Times New Roman" w:cs="Times New Roman"/>
          <w:b/>
          <w:i/>
          <w:lang w:eastAsia="ru-RU"/>
        </w:rPr>
        <w:t xml:space="preserve"> </w:t>
      </w:r>
      <w:r w:rsidRPr="007C4CC7">
        <w:rPr>
          <w:rFonts w:eastAsia="Times New Roman" w:cs="Times New Roman" w:hint="eastAsia"/>
          <w:b/>
          <w:i/>
          <w:lang w:eastAsia="ru-RU"/>
        </w:rPr>
        <w:t>грузоперевозки</w:t>
      </w:r>
      <w:r w:rsidRPr="007C4CC7">
        <w:rPr>
          <w:rFonts w:eastAsia="Times New Roman" w:cs="Times New Roman"/>
          <w:b/>
          <w:i/>
          <w:lang w:eastAsia="ru-RU"/>
        </w:rPr>
        <w:t xml:space="preserve">, </w:t>
      </w:r>
      <w:r w:rsidRPr="007C4CC7">
        <w:rPr>
          <w:rFonts w:eastAsia="Times New Roman" w:cs="Times New Roman" w:hint="eastAsia"/>
          <w:b/>
          <w:i/>
          <w:lang w:eastAsia="ru-RU"/>
        </w:rPr>
        <w:t>тем</w:t>
      </w:r>
      <w:r w:rsidRPr="007C4CC7">
        <w:rPr>
          <w:rFonts w:eastAsia="Times New Roman" w:cs="Times New Roman"/>
          <w:b/>
          <w:i/>
          <w:lang w:eastAsia="ru-RU"/>
        </w:rPr>
        <w:t xml:space="preserve"> </w:t>
      </w:r>
      <w:r w:rsidRPr="007C4CC7">
        <w:rPr>
          <w:rFonts w:eastAsia="Times New Roman" w:cs="Times New Roman" w:hint="eastAsia"/>
          <w:b/>
          <w:i/>
          <w:lang w:eastAsia="ru-RU"/>
        </w:rPr>
        <w:t>не</w:t>
      </w:r>
      <w:r w:rsidRPr="007C4CC7">
        <w:rPr>
          <w:rFonts w:eastAsia="Times New Roman" w:cs="Times New Roman"/>
          <w:b/>
          <w:i/>
          <w:lang w:eastAsia="ru-RU"/>
        </w:rPr>
        <w:t xml:space="preserve"> </w:t>
      </w:r>
      <w:r w:rsidRPr="007C4CC7">
        <w:rPr>
          <w:rFonts w:eastAsia="Times New Roman" w:cs="Times New Roman" w:hint="eastAsia"/>
          <w:b/>
          <w:i/>
          <w:lang w:eastAsia="ru-RU"/>
        </w:rPr>
        <w:t>менее</w:t>
      </w:r>
      <w:r w:rsidRPr="007C4CC7">
        <w:rPr>
          <w:rFonts w:eastAsia="Times New Roman" w:cs="Times New Roman"/>
          <w:b/>
          <w:i/>
          <w:lang w:eastAsia="ru-RU"/>
        </w:rPr>
        <w:t xml:space="preserve"> </w:t>
      </w:r>
      <w:r w:rsidRPr="007C4CC7">
        <w:rPr>
          <w:rFonts w:eastAsia="Times New Roman" w:cs="Times New Roman" w:hint="eastAsia"/>
          <w:b/>
          <w:i/>
          <w:lang w:eastAsia="ru-RU"/>
        </w:rPr>
        <w:t>они</w:t>
      </w:r>
      <w:r w:rsidRPr="007C4CC7">
        <w:rPr>
          <w:rFonts w:eastAsia="Times New Roman" w:cs="Times New Roman"/>
          <w:b/>
          <w:i/>
          <w:lang w:eastAsia="ru-RU"/>
        </w:rPr>
        <w:t xml:space="preserve"> </w:t>
      </w:r>
      <w:r w:rsidRPr="007C4CC7">
        <w:rPr>
          <w:rFonts w:eastAsia="Times New Roman" w:cs="Times New Roman" w:hint="eastAsia"/>
          <w:b/>
          <w:i/>
          <w:lang w:eastAsia="ru-RU"/>
        </w:rPr>
        <w:t>оказывают</w:t>
      </w:r>
      <w:r w:rsidRPr="007C4CC7">
        <w:rPr>
          <w:rFonts w:eastAsia="Times New Roman" w:cs="Times New Roman"/>
          <w:b/>
          <w:i/>
          <w:lang w:eastAsia="ru-RU"/>
        </w:rPr>
        <w:t xml:space="preserve"> </w:t>
      </w:r>
      <w:r w:rsidRPr="007C4CC7">
        <w:rPr>
          <w:rFonts w:eastAsia="Times New Roman" w:cs="Times New Roman" w:hint="eastAsia"/>
          <w:b/>
          <w:i/>
          <w:lang w:eastAsia="ru-RU"/>
        </w:rPr>
        <w:t>влияние</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деятельность</w:t>
      </w:r>
      <w:r w:rsidRPr="007C4CC7">
        <w:rPr>
          <w:rFonts w:eastAsia="Times New Roman" w:cs="Times New Roman"/>
          <w:b/>
          <w:i/>
          <w:lang w:eastAsia="ru-RU"/>
        </w:rPr>
        <w:t xml:space="preserve"> </w:t>
      </w:r>
      <w:r w:rsidRPr="007C4CC7">
        <w:rPr>
          <w:rFonts w:eastAsia="Times New Roman" w:cs="Times New Roman" w:hint="eastAsia"/>
          <w:b/>
          <w:i/>
          <w:lang w:eastAsia="ru-RU"/>
        </w:rPr>
        <w:t>многих</w:t>
      </w:r>
      <w:r w:rsidRPr="007C4CC7">
        <w:rPr>
          <w:rFonts w:eastAsia="Times New Roman" w:cs="Times New Roman"/>
          <w:b/>
          <w:i/>
          <w:lang w:eastAsia="ru-RU"/>
        </w:rPr>
        <w:t xml:space="preserve"> </w:t>
      </w:r>
      <w:r w:rsidRPr="007C4CC7">
        <w:rPr>
          <w:rFonts w:eastAsia="Times New Roman" w:cs="Times New Roman" w:hint="eastAsia"/>
          <w:b/>
          <w:i/>
          <w:lang w:eastAsia="ru-RU"/>
        </w:rPr>
        <w:t>грузоотправителей</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получателей</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соответственно</w:t>
      </w:r>
      <w:r w:rsidRPr="007C4CC7">
        <w:rPr>
          <w:rFonts w:eastAsia="Times New Roman" w:cs="Times New Roman"/>
          <w:b/>
          <w:i/>
          <w:lang w:eastAsia="ru-RU"/>
        </w:rPr>
        <w:t xml:space="preserve">, </w:t>
      </w:r>
      <w:r w:rsidRPr="007C4CC7">
        <w:rPr>
          <w:rFonts w:eastAsia="Times New Roman" w:cs="Times New Roman" w:hint="eastAsia"/>
          <w:b/>
          <w:i/>
          <w:lang w:eastAsia="ru-RU"/>
        </w:rPr>
        <w:t>спрос</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услуги</w:t>
      </w:r>
      <w:r w:rsidRPr="007C4CC7">
        <w:rPr>
          <w:rFonts w:eastAsia="Times New Roman" w:cs="Times New Roman"/>
          <w:b/>
          <w:i/>
          <w:lang w:eastAsia="ru-RU"/>
        </w:rPr>
        <w:t xml:space="preserve"> </w:t>
      </w:r>
      <w:r w:rsidRPr="007C4CC7">
        <w:rPr>
          <w:rFonts w:eastAsia="Times New Roman" w:cs="Times New Roman" w:hint="eastAsia"/>
          <w:b/>
          <w:i/>
          <w:lang w:eastAsia="ru-RU"/>
        </w:rPr>
        <w:t>Группы</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дату</w:t>
      </w:r>
      <w:r w:rsidRPr="007C4CC7">
        <w:rPr>
          <w:rFonts w:eastAsia="Times New Roman" w:cs="Times New Roman"/>
          <w:b/>
          <w:i/>
          <w:lang w:eastAsia="ru-RU"/>
        </w:rPr>
        <w:t xml:space="preserve"> </w:t>
      </w:r>
      <w:r w:rsidRPr="007C4CC7">
        <w:rPr>
          <w:rFonts w:eastAsia="Times New Roman" w:cs="Times New Roman" w:hint="eastAsia"/>
          <w:b/>
          <w:i/>
          <w:lang w:eastAsia="ru-RU"/>
        </w:rPr>
        <w:t>подписания</w:t>
      </w:r>
      <w:r w:rsidRPr="007C4CC7">
        <w:rPr>
          <w:rFonts w:eastAsia="Times New Roman" w:cs="Times New Roman"/>
          <w:b/>
          <w:i/>
          <w:lang w:eastAsia="ru-RU"/>
        </w:rPr>
        <w:t xml:space="preserve"> </w:t>
      </w:r>
      <w:r w:rsidRPr="007C4CC7">
        <w:rPr>
          <w:rFonts w:eastAsia="Times New Roman" w:cs="Times New Roman" w:hint="eastAsia"/>
          <w:b/>
          <w:i/>
          <w:lang w:eastAsia="ru-RU"/>
        </w:rPr>
        <w:t>настоящей</w:t>
      </w:r>
      <w:r w:rsidRPr="007C4CC7">
        <w:rPr>
          <w:rFonts w:eastAsia="Times New Roman" w:cs="Times New Roman"/>
          <w:b/>
          <w:i/>
          <w:lang w:eastAsia="ru-RU"/>
        </w:rPr>
        <w:t xml:space="preserve"> </w:t>
      </w:r>
      <w:r w:rsidRPr="007C4CC7">
        <w:rPr>
          <w:rFonts w:eastAsia="Times New Roman" w:cs="Times New Roman" w:hint="eastAsia"/>
          <w:b/>
          <w:i/>
          <w:lang w:eastAsia="ru-RU"/>
        </w:rPr>
        <w:t>отчетности</w:t>
      </w:r>
      <w:r w:rsidRPr="007C4CC7">
        <w:rPr>
          <w:rFonts w:eastAsia="Times New Roman" w:cs="Times New Roman"/>
          <w:b/>
          <w:i/>
          <w:lang w:eastAsia="ru-RU"/>
        </w:rPr>
        <w:t xml:space="preserve"> </w:t>
      </w:r>
      <w:r w:rsidRPr="007C4CC7">
        <w:rPr>
          <w:rFonts w:eastAsia="Times New Roman" w:cs="Times New Roman" w:hint="eastAsia"/>
          <w:b/>
          <w:i/>
          <w:lang w:eastAsia="ru-RU"/>
        </w:rPr>
        <w:t>руководство</w:t>
      </w:r>
      <w:r w:rsidRPr="007C4CC7">
        <w:rPr>
          <w:rFonts w:eastAsia="Times New Roman" w:cs="Times New Roman"/>
          <w:b/>
          <w:i/>
          <w:lang w:eastAsia="ru-RU"/>
        </w:rPr>
        <w:t xml:space="preserve"> </w:t>
      </w:r>
      <w:r w:rsidRPr="007C4CC7">
        <w:rPr>
          <w:rFonts w:eastAsia="Times New Roman" w:cs="Times New Roman" w:hint="eastAsia"/>
          <w:b/>
          <w:i/>
          <w:lang w:eastAsia="ru-RU"/>
        </w:rPr>
        <w:t>не</w:t>
      </w:r>
      <w:r w:rsidRPr="007C4CC7">
        <w:rPr>
          <w:rFonts w:eastAsia="Times New Roman" w:cs="Times New Roman"/>
          <w:b/>
          <w:i/>
          <w:lang w:eastAsia="ru-RU"/>
        </w:rPr>
        <w:t xml:space="preserve"> </w:t>
      </w:r>
      <w:r w:rsidRPr="007C4CC7">
        <w:rPr>
          <w:rFonts w:eastAsia="Times New Roman" w:cs="Times New Roman" w:hint="eastAsia"/>
          <w:b/>
          <w:i/>
          <w:lang w:eastAsia="ru-RU"/>
        </w:rPr>
        <w:t>отметило</w:t>
      </w:r>
      <w:r w:rsidRPr="007C4CC7">
        <w:rPr>
          <w:rFonts w:eastAsia="Times New Roman" w:cs="Times New Roman"/>
          <w:b/>
          <w:i/>
          <w:lang w:eastAsia="ru-RU"/>
        </w:rPr>
        <w:t xml:space="preserve"> </w:t>
      </w:r>
      <w:r w:rsidRPr="007C4CC7">
        <w:rPr>
          <w:rFonts w:eastAsia="Times New Roman" w:cs="Times New Roman" w:hint="eastAsia"/>
          <w:b/>
          <w:i/>
          <w:lang w:eastAsia="ru-RU"/>
        </w:rPr>
        <w:t>значительного</w:t>
      </w:r>
      <w:r w:rsidRPr="007C4CC7">
        <w:rPr>
          <w:rFonts w:eastAsia="Times New Roman" w:cs="Times New Roman"/>
          <w:b/>
          <w:i/>
          <w:lang w:eastAsia="ru-RU"/>
        </w:rPr>
        <w:t xml:space="preserve"> </w:t>
      </w:r>
      <w:r w:rsidRPr="007C4CC7">
        <w:rPr>
          <w:rFonts w:eastAsia="Times New Roman" w:cs="Times New Roman" w:hint="eastAsia"/>
          <w:b/>
          <w:i/>
          <w:lang w:eastAsia="ru-RU"/>
        </w:rPr>
        <w:t>влияние</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общие</w:t>
      </w:r>
      <w:r w:rsidRPr="007C4CC7">
        <w:rPr>
          <w:rFonts w:eastAsia="Times New Roman" w:cs="Times New Roman"/>
          <w:b/>
          <w:i/>
          <w:lang w:eastAsia="ru-RU"/>
        </w:rPr>
        <w:t xml:space="preserve"> </w:t>
      </w:r>
      <w:r w:rsidRPr="007C4CC7">
        <w:rPr>
          <w:rFonts w:eastAsia="Times New Roman" w:cs="Times New Roman" w:hint="eastAsia"/>
          <w:b/>
          <w:i/>
          <w:lang w:eastAsia="ru-RU"/>
        </w:rPr>
        <w:t>объемы</w:t>
      </w:r>
      <w:r w:rsidRPr="007C4CC7">
        <w:rPr>
          <w:rFonts w:eastAsia="Times New Roman" w:cs="Times New Roman"/>
          <w:b/>
          <w:i/>
          <w:lang w:eastAsia="ru-RU"/>
        </w:rPr>
        <w:t xml:space="preserve"> </w:t>
      </w:r>
      <w:r w:rsidRPr="007C4CC7">
        <w:rPr>
          <w:rFonts w:eastAsia="Times New Roman" w:cs="Times New Roman" w:hint="eastAsia"/>
          <w:b/>
          <w:i/>
          <w:lang w:eastAsia="ru-RU"/>
        </w:rPr>
        <w:t>выручки</w:t>
      </w:r>
      <w:r w:rsidRPr="007C4CC7">
        <w:rPr>
          <w:rFonts w:eastAsia="Times New Roman" w:cs="Times New Roman"/>
          <w:b/>
          <w:i/>
          <w:lang w:eastAsia="ru-RU"/>
        </w:rPr>
        <w:t xml:space="preserve">, </w:t>
      </w:r>
      <w:r w:rsidRPr="007C4CC7">
        <w:rPr>
          <w:rFonts w:eastAsia="Times New Roman" w:cs="Times New Roman" w:hint="eastAsia"/>
          <w:b/>
          <w:i/>
          <w:lang w:eastAsia="ru-RU"/>
        </w:rPr>
        <w:t>тем</w:t>
      </w:r>
      <w:r w:rsidRPr="007C4CC7">
        <w:rPr>
          <w:rFonts w:eastAsia="Times New Roman" w:cs="Times New Roman"/>
          <w:b/>
          <w:i/>
          <w:lang w:eastAsia="ru-RU"/>
        </w:rPr>
        <w:t xml:space="preserve"> </w:t>
      </w:r>
      <w:r w:rsidRPr="007C4CC7">
        <w:rPr>
          <w:rFonts w:eastAsia="Times New Roman" w:cs="Times New Roman" w:hint="eastAsia"/>
          <w:b/>
          <w:i/>
          <w:lang w:eastAsia="ru-RU"/>
        </w:rPr>
        <w:t>не</w:t>
      </w:r>
      <w:r w:rsidRPr="007C4CC7">
        <w:rPr>
          <w:rFonts w:eastAsia="Times New Roman" w:cs="Times New Roman"/>
          <w:b/>
          <w:i/>
          <w:lang w:eastAsia="ru-RU"/>
        </w:rPr>
        <w:t xml:space="preserve"> </w:t>
      </w:r>
      <w:r w:rsidRPr="007C4CC7">
        <w:rPr>
          <w:rFonts w:eastAsia="Times New Roman" w:cs="Times New Roman" w:hint="eastAsia"/>
          <w:b/>
          <w:i/>
          <w:lang w:eastAsia="ru-RU"/>
        </w:rPr>
        <w:t>менее</w:t>
      </w:r>
      <w:r w:rsidRPr="007C4CC7">
        <w:rPr>
          <w:rFonts w:eastAsia="Times New Roman" w:cs="Times New Roman"/>
          <w:b/>
          <w:i/>
          <w:lang w:eastAsia="ru-RU"/>
        </w:rPr>
        <w:t xml:space="preserve"> </w:t>
      </w:r>
      <w:r w:rsidRPr="007C4CC7">
        <w:rPr>
          <w:rFonts w:eastAsia="Times New Roman" w:cs="Times New Roman" w:hint="eastAsia"/>
          <w:b/>
          <w:i/>
          <w:lang w:eastAsia="ru-RU"/>
        </w:rPr>
        <w:t>по</w:t>
      </w:r>
      <w:r w:rsidRPr="007C4CC7">
        <w:rPr>
          <w:rFonts w:eastAsia="Times New Roman" w:cs="Times New Roman"/>
          <w:b/>
          <w:i/>
          <w:lang w:eastAsia="ru-RU"/>
        </w:rPr>
        <w:t xml:space="preserve"> </w:t>
      </w:r>
      <w:r w:rsidRPr="007C4CC7">
        <w:rPr>
          <w:rFonts w:eastAsia="Times New Roman" w:cs="Times New Roman" w:hint="eastAsia"/>
          <w:b/>
          <w:i/>
          <w:lang w:eastAsia="ru-RU"/>
        </w:rPr>
        <w:t>отдельным</w:t>
      </w:r>
      <w:r w:rsidRPr="007C4CC7">
        <w:rPr>
          <w:rFonts w:eastAsia="Times New Roman" w:cs="Times New Roman"/>
          <w:b/>
          <w:i/>
          <w:lang w:eastAsia="ru-RU"/>
        </w:rPr>
        <w:t xml:space="preserve"> </w:t>
      </w:r>
      <w:r w:rsidRPr="007C4CC7">
        <w:rPr>
          <w:rFonts w:eastAsia="Times New Roman" w:cs="Times New Roman" w:hint="eastAsia"/>
          <w:b/>
          <w:i/>
          <w:lang w:eastAsia="ru-RU"/>
        </w:rPr>
        <w:t>направлениям</w:t>
      </w:r>
      <w:r w:rsidRPr="007C4CC7">
        <w:rPr>
          <w:rFonts w:eastAsia="Times New Roman" w:cs="Times New Roman"/>
          <w:b/>
          <w:i/>
          <w:lang w:eastAsia="ru-RU"/>
        </w:rPr>
        <w:t xml:space="preserve"> </w:t>
      </w:r>
      <w:r w:rsidRPr="007C4CC7">
        <w:rPr>
          <w:rFonts w:eastAsia="Times New Roman" w:cs="Times New Roman" w:hint="eastAsia"/>
          <w:b/>
          <w:i/>
          <w:lang w:eastAsia="ru-RU"/>
        </w:rPr>
        <w:t>деятельности</w:t>
      </w:r>
      <w:r w:rsidRPr="007C4CC7">
        <w:rPr>
          <w:rFonts w:eastAsia="Times New Roman" w:cs="Times New Roman"/>
          <w:b/>
          <w:i/>
          <w:lang w:eastAsia="ru-RU"/>
        </w:rPr>
        <w:t xml:space="preserve"> (</w:t>
      </w:r>
      <w:r w:rsidRPr="007C4CC7">
        <w:rPr>
          <w:rFonts w:eastAsia="Times New Roman" w:cs="Times New Roman" w:hint="eastAsia"/>
          <w:b/>
          <w:i/>
          <w:lang w:eastAsia="ru-RU"/>
        </w:rPr>
        <w:t>например</w:t>
      </w:r>
      <w:r w:rsidRPr="007C4CC7">
        <w:rPr>
          <w:rFonts w:eastAsia="Times New Roman" w:cs="Times New Roman"/>
          <w:b/>
          <w:i/>
          <w:lang w:eastAsia="ru-RU"/>
        </w:rPr>
        <w:t xml:space="preserve">, </w:t>
      </w:r>
      <w:r w:rsidRPr="007C4CC7">
        <w:rPr>
          <w:rFonts w:eastAsia="Times New Roman" w:cs="Times New Roman" w:hint="eastAsia"/>
          <w:b/>
          <w:i/>
          <w:lang w:eastAsia="ru-RU"/>
        </w:rPr>
        <w:t>экспортные</w:t>
      </w:r>
      <w:r w:rsidRPr="007C4CC7">
        <w:rPr>
          <w:rFonts w:eastAsia="Times New Roman" w:cs="Times New Roman"/>
          <w:b/>
          <w:i/>
          <w:lang w:eastAsia="ru-RU"/>
        </w:rPr>
        <w:t xml:space="preserve"> </w:t>
      </w:r>
      <w:r w:rsidRPr="007C4CC7">
        <w:rPr>
          <w:rFonts w:eastAsia="Times New Roman" w:cs="Times New Roman" w:hint="eastAsia"/>
          <w:b/>
          <w:i/>
          <w:lang w:eastAsia="ru-RU"/>
        </w:rPr>
        <w:t>перевозки</w:t>
      </w:r>
      <w:r w:rsidRPr="007C4CC7">
        <w:rPr>
          <w:rFonts w:eastAsia="Times New Roman" w:cs="Times New Roman"/>
          <w:b/>
          <w:i/>
          <w:lang w:eastAsia="ru-RU"/>
        </w:rPr>
        <w:t xml:space="preserve">) </w:t>
      </w:r>
      <w:r w:rsidRPr="007C4CC7">
        <w:rPr>
          <w:rFonts w:eastAsia="Times New Roman" w:cs="Times New Roman" w:hint="eastAsia"/>
          <w:b/>
          <w:i/>
          <w:lang w:eastAsia="ru-RU"/>
        </w:rPr>
        <w:t>наблюдается</w:t>
      </w:r>
      <w:r w:rsidRPr="007C4CC7">
        <w:rPr>
          <w:rFonts w:eastAsia="Times New Roman" w:cs="Times New Roman"/>
          <w:b/>
          <w:i/>
          <w:lang w:eastAsia="ru-RU"/>
        </w:rPr>
        <w:t xml:space="preserve"> </w:t>
      </w:r>
      <w:r w:rsidRPr="007C4CC7">
        <w:rPr>
          <w:rFonts w:eastAsia="Times New Roman" w:cs="Times New Roman" w:hint="eastAsia"/>
          <w:b/>
          <w:i/>
          <w:lang w:eastAsia="ru-RU"/>
        </w:rPr>
        <w:t>снижение</w:t>
      </w:r>
      <w:r w:rsidRPr="007C4CC7">
        <w:rPr>
          <w:rFonts w:eastAsia="Times New Roman" w:cs="Times New Roman"/>
          <w:b/>
          <w:i/>
          <w:lang w:eastAsia="ru-RU"/>
        </w:rPr>
        <w:t>.</w:t>
      </w:r>
    </w:p>
    <w:p w14:paraId="21176D9A" w14:textId="149C66AF" w:rsidR="00164161" w:rsidRDefault="008A1036" w:rsidP="007C4CC7">
      <w:pPr>
        <w:jc w:val="both"/>
        <w:rPr>
          <w:rFonts w:cstheme="minorHAnsi"/>
          <w:color w:val="000000" w:themeColor="text1"/>
        </w:rPr>
      </w:pPr>
      <w:r w:rsidRPr="007C4CC7">
        <w:rPr>
          <w:rFonts w:eastAsia="Times New Roman" w:cs="Times New Roman" w:hint="eastAsia"/>
          <w:b/>
          <w:i/>
          <w:lang w:eastAsia="ru-RU"/>
        </w:rPr>
        <w:t>Руководство</w:t>
      </w:r>
      <w:r w:rsidRPr="007C4CC7">
        <w:rPr>
          <w:rFonts w:eastAsia="Times New Roman" w:cs="Times New Roman"/>
          <w:b/>
          <w:i/>
          <w:lang w:eastAsia="ru-RU"/>
        </w:rPr>
        <w:t xml:space="preserve"> </w:t>
      </w:r>
      <w:r w:rsidRPr="007C4CC7">
        <w:rPr>
          <w:rFonts w:eastAsia="Times New Roman" w:cs="Times New Roman" w:hint="eastAsia"/>
          <w:b/>
          <w:i/>
          <w:lang w:eastAsia="ru-RU"/>
        </w:rPr>
        <w:t>Группы</w:t>
      </w:r>
      <w:r w:rsidRPr="007C4CC7">
        <w:rPr>
          <w:rFonts w:eastAsia="Times New Roman" w:cs="Times New Roman"/>
          <w:b/>
          <w:i/>
          <w:lang w:eastAsia="ru-RU"/>
        </w:rPr>
        <w:t xml:space="preserve"> </w:t>
      </w:r>
      <w:r w:rsidRPr="007C4CC7">
        <w:rPr>
          <w:rFonts w:eastAsia="Times New Roman" w:cs="Times New Roman" w:hint="eastAsia"/>
          <w:b/>
          <w:i/>
          <w:lang w:eastAsia="ru-RU"/>
        </w:rPr>
        <w:t>проводит</w:t>
      </w:r>
      <w:r w:rsidRPr="007C4CC7">
        <w:rPr>
          <w:rFonts w:eastAsia="Times New Roman" w:cs="Times New Roman"/>
          <w:b/>
          <w:i/>
          <w:lang w:eastAsia="ru-RU"/>
        </w:rPr>
        <w:t xml:space="preserve"> </w:t>
      </w:r>
      <w:r w:rsidRPr="007C4CC7">
        <w:rPr>
          <w:rFonts w:eastAsia="Times New Roman" w:cs="Times New Roman" w:hint="eastAsia"/>
          <w:b/>
          <w:i/>
          <w:lang w:eastAsia="ru-RU"/>
        </w:rPr>
        <w:t>анализ</w:t>
      </w:r>
      <w:r w:rsidRPr="007C4CC7">
        <w:rPr>
          <w:rFonts w:eastAsia="Times New Roman" w:cs="Times New Roman"/>
          <w:b/>
          <w:i/>
          <w:lang w:eastAsia="ru-RU"/>
        </w:rPr>
        <w:t xml:space="preserve"> </w:t>
      </w:r>
      <w:r w:rsidRPr="007C4CC7">
        <w:rPr>
          <w:rFonts w:eastAsia="Times New Roman" w:cs="Times New Roman" w:hint="eastAsia"/>
          <w:b/>
          <w:i/>
          <w:lang w:eastAsia="ru-RU"/>
        </w:rPr>
        <w:t>влияния</w:t>
      </w:r>
      <w:r w:rsidRPr="007C4CC7">
        <w:rPr>
          <w:rFonts w:eastAsia="Times New Roman" w:cs="Times New Roman"/>
          <w:b/>
          <w:i/>
          <w:lang w:eastAsia="ru-RU"/>
        </w:rPr>
        <w:t xml:space="preserve"> </w:t>
      </w:r>
      <w:r w:rsidRPr="007C4CC7">
        <w:rPr>
          <w:rFonts w:eastAsia="Times New Roman" w:cs="Times New Roman" w:hint="eastAsia"/>
          <w:b/>
          <w:i/>
          <w:lang w:eastAsia="ru-RU"/>
        </w:rPr>
        <w:t>сложившейся</w:t>
      </w:r>
      <w:r w:rsidRPr="007C4CC7">
        <w:rPr>
          <w:rFonts w:eastAsia="Times New Roman" w:cs="Times New Roman"/>
          <w:b/>
          <w:i/>
          <w:lang w:eastAsia="ru-RU"/>
        </w:rPr>
        <w:t xml:space="preserve"> </w:t>
      </w:r>
      <w:r w:rsidRPr="007C4CC7">
        <w:rPr>
          <w:rFonts w:eastAsia="Times New Roman" w:cs="Times New Roman" w:hint="eastAsia"/>
          <w:b/>
          <w:i/>
          <w:lang w:eastAsia="ru-RU"/>
        </w:rPr>
        <w:t>ситуации</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финансовое</w:t>
      </w:r>
      <w:r w:rsidRPr="007C4CC7">
        <w:rPr>
          <w:rFonts w:eastAsia="Times New Roman" w:cs="Times New Roman"/>
          <w:b/>
          <w:i/>
          <w:lang w:eastAsia="ru-RU"/>
        </w:rPr>
        <w:t xml:space="preserve"> </w:t>
      </w:r>
      <w:r w:rsidRPr="007C4CC7">
        <w:rPr>
          <w:rFonts w:eastAsia="Times New Roman" w:cs="Times New Roman" w:hint="eastAsia"/>
          <w:b/>
          <w:i/>
          <w:lang w:eastAsia="ru-RU"/>
        </w:rPr>
        <w:t>положение</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финансовые</w:t>
      </w:r>
      <w:r w:rsidRPr="007C4CC7">
        <w:rPr>
          <w:rFonts w:eastAsia="Times New Roman" w:cs="Times New Roman"/>
          <w:b/>
          <w:i/>
          <w:lang w:eastAsia="ru-RU"/>
        </w:rPr>
        <w:t xml:space="preserve"> </w:t>
      </w:r>
      <w:r w:rsidRPr="007C4CC7">
        <w:rPr>
          <w:rFonts w:eastAsia="Times New Roman" w:cs="Times New Roman" w:hint="eastAsia"/>
          <w:b/>
          <w:i/>
          <w:lang w:eastAsia="ru-RU"/>
        </w:rPr>
        <w:t>результаты</w:t>
      </w:r>
      <w:r w:rsidRPr="007C4CC7">
        <w:rPr>
          <w:rFonts w:eastAsia="Times New Roman" w:cs="Times New Roman"/>
          <w:b/>
          <w:i/>
          <w:lang w:eastAsia="ru-RU"/>
        </w:rPr>
        <w:t xml:space="preserve"> </w:t>
      </w:r>
      <w:r w:rsidRPr="007C4CC7">
        <w:rPr>
          <w:rFonts w:eastAsia="Times New Roman" w:cs="Times New Roman" w:hint="eastAsia"/>
          <w:b/>
          <w:i/>
          <w:lang w:eastAsia="ru-RU"/>
        </w:rPr>
        <w:t>Группы</w:t>
      </w:r>
      <w:r w:rsidRPr="007C4CC7">
        <w:rPr>
          <w:rFonts w:eastAsia="Times New Roman" w:cs="Times New Roman"/>
          <w:b/>
          <w:i/>
          <w:lang w:eastAsia="ru-RU"/>
        </w:rPr>
        <w:t xml:space="preserve"> </w:t>
      </w:r>
      <w:r w:rsidRPr="007C4CC7">
        <w:rPr>
          <w:rFonts w:eastAsia="Times New Roman" w:cs="Times New Roman" w:hint="eastAsia"/>
          <w:b/>
          <w:i/>
          <w:lang w:eastAsia="ru-RU"/>
        </w:rPr>
        <w:t>с</w:t>
      </w:r>
      <w:r w:rsidRPr="007C4CC7">
        <w:rPr>
          <w:rFonts w:eastAsia="Times New Roman" w:cs="Times New Roman"/>
          <w:b/>
          <w:i/>
          <w:lang w:eastAsia="ru-RU"/>
        </w:rPr>
        <w:t xml:space="preserve"> </w:t>
      </w:r>
      <w:r w:rsidRPr="007C4CC7">
        <w:rPr>
          <w:rFonts w:eastAsia="Times New Roman" w:cs="Times New Roman" w:hint="eastAsia"/>
          <w:b/>
          <w:i/>
          <w:lang w:eastAsia="ru-RU"/>
        </w:rPr>
        <w:t>учётом</w:t>
      </w:r>
      <w:r w:rsidRPr="007C4CC7">
        <w:rPr>
          <w:rFonts w:eastAsia="Times New Roman" w:cs="Times New Roman"/>
          <w:b/>
          <w:i/>
          <w:lang w:eastAsia="ru-RU"/>
        </w:rPr>
        <w:t xml:space="preserve"> </w:t>
      </w:r>
      <w:r w:rsidRPr="007C4CC7">
        <w:rPr>
          <w:rFonts w:eastAsia="Times New Roman" w:cs="Times New Roman" w:hint="eastAsia"/>
          <w:b/>
          <w:i/>
          <w:lang w:eastAsia="ru-RU"/>
        </w:rPr>
        <w:t>различных</w:t>
      </w:r>
      <w:r w:rsidRPr="007C4CC7">
        <w:rPr>
          <w:rFonts w:eastAsia="Times New Roman" w:cs="Times New Roman"/>
          <w:b/>
          <w:i/>
          <w:lang w:eastAsia="ru-RU"/>
        </w:rPr>
        <w:t xml:space="preserve"> </w:t>
      </w:r>
      <w:r w:rsidRPr="007C4CC7">
        <w:rPr>
          <w:rFonts w:eastAsia="Times New Roman" w:cs="Times New Roman" w:hint="eastAsia"/>
          <w:b/>
          <w:i/>
          <w:lang w:eastAsia="ru-RU"/>
        </w:rPr>
        <w:t>сценариев</w:t>
      </w:r>
      <w:r w:rsidRPr="007C4CC7">
        <w:rPr>
          <w:rFonts w:eastAsia="Times New Roman" w:cs="Times New Roman"/>
          <w:b/>
          <w:i/>
          <w:lang w:eastAsia="ru-RU"/>
        </w:rPr>
        <w:t xml:space="preserve"> </w:t>
      </w:r>
      <w:r w:rsidRPr="007C4CC7">
        <w:rPr>
          <w:rFonts w:eastAsia="Times New Roman" w:cs="Times New Roman" w:hint="eastAsia"/>
          <w:b/>
          <w:i/>
          <w:lang w:eastAsia="ru-RU"/>
        </w:rPr>
        <w:t>дальнейшего</w:t>
      </w:r>
      <w:r w:rsidRPr="007C4CC7">
        <w:rPr>
          <w:rFonts w:eastAsia="Times New Roman" w:cs="Times New Roman"/>
          <w:b/>
          <w:i/>
          <w:lang w:eastAsia="ru-RU"/>
        </w:rPr>
        <w:t xml:space="preserve"> </w:t>
      </w:r>
      <w:r w:rsidRPr="007C4CC7">
        <w:rPr>
          <w:rFonts w:eastAsia="Times New Roman" w:cs="Times New Roman" w:hint="eastAsia"/>
          <w:b/>
          <w:i/>
          <w:lang w:eastAsia="ru-RU"/>
        </w:rPr>
        <w:t>развития</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обновляет</w:t>
      </w:r>
      <w:r w:rsidRPr="007C4CC7">
        <w:rPr>
          <w:rFonts w:eastAsia="Times New Roman" w:cs="Times New Roman"/>
          <w:b/>
          <w:i/>
          <w:lang w:eastAsia="ru-RU"/>
        </w:rPr>
        <w:t xml:space="preserve"> </w:t>
      </w:r>
      <w:r w:rsidRPr="007C4CC7">
        <w:rPr>
          <w:rFonts w:eastAsia="Times New Roman" w:cs="Times New Roman" w:hint="eastAsia"/>
          <w:b/>
          <w:i/>
          <w:lang w:eastAsia="ru-RU"/>
        </w:rPr>
        <w:t>его</w:t>
      </w:r>
      <w:r w:rsidRPr="007C4CC7">
        <w:rPr>
          <w:rFonts w:eastAsia="Times New Roman" w:cs="Times New Roman"/>
          <w:b/>
          <w:i/>
          <w:lang w:eastAsia="ru-RU"/>
        </w:rPr>
        <w:t xml:space="preserve"> </w:t>
      </w:r>
      <w:r w:rsidRPr="007C4CC7">
        <w:rPr>
          <w:rFonts w:eastAsia="Times New Roman" w:cs="Times New Roman" w:hint="eastAsia"/>
          <w:b/>
          <w:i/>
          <w:lang w:eastAsia="ru-RU"/>
        </w:rPr>
        <w:t>на</w:t>
      </w:r>
      <w:r w:rsidRPr="007C4CC7">
        <w:rPr>
          <w:rFonts w:eastAsia="Times New Roman" w:cs="Times New Roman"/>
          <w:b/>
          <w:i/>
          <w:lang w:eastAsia="ru-RU"/>
        </w:rPr>
        <w:t xml:space="preserve"> </w:t>
      </w:r>
      <w:r w:rsidRPr="007C4CC7">
        <w:rPr>
          <w:rFonts w:eastAsia="Times New Roman" w:cs="Times New Roman" w:hint="eastAsia"/>
          <w:b/>
          <w:i/>
          <w:lang w:eastAsia="ru-RU"/>
        </w:rPr>
        <w:t>ежедневной</w:t>
      </w:r>
      <w:r w:rsidRPr="007C4CC7">
        <w:rPr>
          <w:rFonts w:eastAsia="Times New Roman" w:cs="Times New Roman"/>
          <w:b/>
          <w:i/>
          <w:lang w:eastAsia="ru-RU"/>
        </w:rPr>
        <w:t xml:space="preserve"> </w:t>
      </w:r>
      <w:r w:rsidRPr="007C4CC7">
        <w:rPr>
          <w:rFonts w:eastAsia="Times New Roman" w:cs="Times New Roman" w:hint="eastAsia"/>
          <w:b/>
          <w:i/>
          <w:lang w:eastAsia="ru-RU"/>
        </w:rPr>
        <w:t>основе</w:t>
      </w:r>
      <w:r w:rsidRPr="007C4CC7">
        <w:rPr>
          <w:rFonts w:eastAsia="Times New Roman" w:cs="Times New Roman"/>
          <w:b/>
          <w:i/>
          <w:lang w:eastAsia="ru-RU"/>
        </w:rPr>
        <w:t xml:space="preserve"> </w:t>
      </w:r>
      <w:r w:rsidRPr="007C4CC7">
        <w:rPr>
          <w:rFonts w:eastAsia="Times New Roman" w:cs="Times New Roman" w:hint="eastAsia"/>
          <w:b/>
          <w:i/>
          <w:lang w:eastAsia="ru-RU"/>
        </w:rPr>
        <w:t>с</w:t>
      </w:r>
      <w:r w:rsidRPr="007C4CC7">
        <w:rPr>
          <w:rFonts w:eastAsia="Times New Roman" w:cs="Times New Roman"/>
          <w:b/>
          <w:i/>
          <w:lang w:eastAsia="ru-RU"/>
        </w:rPr>
        <w:t xml:space="preserve"> </w:t>
      </w:r>
      <w:r w:rsidRPr="007C4CC7">
        <w:rPr>
          <w:rFonts w:eastAsia="Times New Roman" w:cs="Times New Roman" w:hint="eastAsia"/>
          <w:b/>
          <w:i/>
          <w:lang w:eastAsia="ru-RU"/>
        </w:rPr>
        <w:t>учетом</w:t>
      </w:r>
      <w:r w:rsidRPr="007C4CC7">
        <w:rPr>
          <w:rFonts w:eastAsia="Times New Roman" w:cs="Times New Roman"/>
          <w:b/>
          <w:i/>
          <w:lang w:eastAsia="ru-RU"/>
        </w:rPr>
        <w:t xml:space="preserve"> </w:t>
      </w:r>
      <w:r w:rsidRPr="007C4CC7">
        <w:rPr>
          <w:rFonts w:eastAsia="Times New Roman" w:cs="Times New Roman" w:hint="eastAsia"/>
          <w:b/>
          <w:i/>
          <w:lang w:eastAsia="ru-RU"/>
        </w:rPr>
        <w:t>изменяющейся</w:t>
      </w:r>
      <w:r w:rsidRPr="007C4CC7">
        <w:rPr>
          <w:rFonts w:eastAsia="Times New Roman" w:cs="Times New Roman"/>
          <w:b/>
          <w:i/>
          <w:lang w:eastAsia="ru-RU"/>
        </w:rPr>
        <w:t xml:space="preserve"> </w:t>
      </w:r>
      <w:r w:rsidRPr="007C4CC7">
        <w:rPr>
          <w:rFonts w:eastAsia="Times New Roman" w:cs="Times New Roman" w:hint="eastAsia"/>
          <w:b/>
          <w:i/>
          <w:lang w:eastAsia="ru-RU"/>
        </w:rPr>
        <w:t>ситуации</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рамках</w:t>
      </w:r>
      <w:r w:rsidRPr="007C4CC7">
        <w:rPr>
          <w:rFonts w:eastAsia="Times New Roman" w:cs="Times New Roman"/>
          <w:b/>
          <w:i/>
          <w:lang w:eastAsia="ru-RU"/>
        </w:rPr>
        <w:t xml:space="preserve"> </w:t>
      </w:r>
      <w:r w:rsidRPr="007C4CC7">
        <w:rPr>
          <w:rFonts w:eastAsia="Times New Roman" w:cs="Times New Roman" w:hint="eastAsia"/>
          <w:b/>
          <w:i/>
          <w:lang w:eastAsia="ru-RU"/>
        </w:rPr>
        <w:t>управления</w:t>
      </w:r>
      <w:r w:rsidRPr="007C4CC7">
        <w:rPr>
          <w:rFonts w:eastAsia="Times New Roman" w:cs="Times New Roman"/>
          <w:b/>
          <w:i/>
          <w:lang w:eastAsia="ru-RU"/>
        </w:rPr>
        <w:t xml:space="preserve"> </w:t>
      </w:r>
      <w:r w:rsidRPr="007C4CC7">
        <w:rPr>
          <w:rFonts w:eastAsia="Times New Roman" w:cs="Times New Roman" w:hint="eastAsia"/>
          <w:b/>
          <w:i/>
          <w:lang w:eastAsia="ru-RU"/>
        </w:rPr>
        <w:t>риском</w:t>
      </w:r>
      <w:r w:rsidRPr="007C4CC7">
        <w:rPr>
          <w:rFonts w:eastAsia="Times New Roman" w:cs="Times New Roman"/>
          <w:b/>
          <w:i/>
          <w:lang w:eastAsia="ru-RU"/>
        </w:rPr>
        <w:t xml:space="preserve"> </w:t>
      </w:r>
      <w:r w:rsidRPr="007C4CC7">
        <w:rPr>
          <w:rFonts w:eastAsia="Times New Roman" w:cs="Times New Roman" w:hint="eastAsia"/>
          <w:b/>
          <w:i/>
          <w:lang w:eastAsia="ru-RU"/>
        </w:rPr>
        <w:t>ликвидности</w:t>
      </w:r>
      <w:r w:rsidRPr="007C4CC7">
        <w:rPr>
          <w:rFonts w:eastAsia="Times New Roman" w:cs="Times New Roman"/>
          <w:b/>
          <w:i/>
          <w:lang w:eastAsia="ru-RU"/>
        </w:rPr>
        <w:t xml:space="preserve">, </w:t>
      </w:r>
      <w:r w:rsidRPr="007C4CC7">
        <w:rPr>
          <w:rFonts w:eastAsia="Times New Roman" w:cs="Times New Roman" w:hint="eastAsia"/>
          <w:b/>
          <w:i/>
          <w:lang w:eastAsia="ru-RU"/>
        </w:rPr>
        <w:t>руководство</w:t>
      </w:r>
      <w:r w:rsidRPr="007C4CC7">
        <w:rPr>
          <w:rFonts w:eastAsia="Times New Roman" w:cs="Times New Roman"/>
          <w:b/>
          <w:i/>
          <w:lang w:eastAsia="ru-RU"/>
        </w:rPr>
        <w:t xml:space="preserve"> </w:t>
      </w:r>
      <w:r w:rsidRPr="007C4CC7">
        <w:rPr>
          <w:rFonts w:eastAsia="Times New Roman" w:cs="Times New Roman" w:hint="eastAsia"/>
          <w:b/>
          <w:i/>
          <w:lang w:eastAsia="ru-RU"/>
        </w:rPr>
        <w:t>рассматривает</w:t>
      </w:r>
      <w:r w:rsidRPr="007C4CC7">
        <w:rPr>
          <w:rFonts w:eastAsia="Times New Roman" w:cs="Times New Roman"/>
          <w:b/>
          <w:i/>
          <w:lang w:eastAsia="ru-RU"/>
        </w:rPr>
        <w:t xml:space="preserve"> </w:t>
      </w:r>
      <w:r w:rsidRPr="007C4CC7">
        <w:rPr>
          <w:rFonts w:eastAsia="Times New Roman" w:cs="Times New Roman" w:hint="eastAsia"/>
          <w:b/>
          <w:i/>
          <w:lang w:eastAsia="ru-RU"/>
        </w:rPr>
        <w:t>ряд</w:t>
      </w:r>
      <w:r w:rsidRPr="007C4CC7">
        <w:rPr>
          <w:rFonts w:eastAsia="Times New Roman" w:cs="Times New Roman"/>
          <w:b/>
          <w:i/>
          <w:lang w:eastAsia="ru-RU"/>
        </w:rPr>
        <w:t xml:space="preserve"> </w:t>
      </w:r>
      <w:r w:rsidRPr="007C4CC7">
        <w:rPr>
          <w:rFonts w:eastAsia="Times New Roman" w:cs="Times New Roman" w:hint="eastAsia"/>
          <w:b/>
          <w:i/>
          <w:lang w:eastAsia="ru-RU"/>
        </w:rPr>
        <w:t>сценариев</w:t>
      </w:r>
      <w:r w:rsidRPr="007C4CC7">
        <w:rPr>
          <w:rFonts w:eastAsia="Times New Roman" w:cs="Times New Roman"/>
          <w:b/>
          <w:i/>
          <w:lang w:eastAsia="ru-RU"/>
        </w:rPr>
        <w:t xml:space="preserve">, </w:t>
      </w:r>
      <w:r w:rsidRPr="007C4CC7">
        <w:rPr>
          <w:rFonts w:eastAsia="Times New Roman" w:cs="Times New Roman" w:hint="eastAsia"/>
          <w:b/>
          <w:i/>
          <w:lang w:eastAsia="ru-RU"/>
        </w:rPr>
        <w:t>предполагающих</w:t>
      </w:r>
      <w:r w:rsidRPr="007C4CC7">
        <w:rPr>
          <w:rFonts w:eastAsia="Times New Roman" w:cs="Times New Roman"/>
          <w:b/>
          <w:i/>
          <w:lang w:eastAsia="ru-RU"/>
        </w:rPr>
        <w:t xml:space="preserve"> </w:t>
      </w:r>
      <w:r w:rsidRPr="007C4CC7">
        <w:rPr>
          <w:rFonts w:eastAsia="Times New Roman" w:cs="Times New Roman" w:hint="eastAsia"/>
          <w:b/>
          <w:i/>
          <w:lang w:eastAsia="ru-RU"/>
        </w:rPr>
        <w:t>возможное</w:t>
      </w:r>
      <w:r w:rsidRPr="007C4CC7">
        <w:rPr>
          <w:rFonts w:eastAsia="Times New Roman" w:cs="Times New Roman"/>
          <w:b/>
          <w:i/>
          <w:lang w:eastAsia="ru-RU"/>
        </w:rPr>
        <w:t xml:space="preserve"> </w:t>
      </w:r>
      <w:r w:rsidRPr="007C4CC7">
        <w:rPr>
          <w:rFonts w:eastAsia="Times New Roman" w:cs="Times New Roman" w:hint="eastAsia"/>
          <w:b/>
          <w:i/>
          <w:lang w:eastAsia="ru-RU"/>
        </w:rPr>
        <w:t>снижение</w:t>
      </w:r>
      <w:r w:rsidRPr="007C4CC7">
        <w:rPr>
          <w:rFonts w:eastAsia="Times New Roman" w:cs="Times New Roman"/>
          <w:b/>
          <w:i/>
          <w:lang w:eastAsia="ru-RU"/>
        </w:rPr>
        <w:t xml:space="preserve"> </w:t>
      </w:r>
      <w:r w:rsidRPr="007C4CC7">
        <w:rPr>
          <w:rFonts w:eastAsia="Times New Roman" w:cs="Times New Roman" w:hint="eastAsia"/>
          <w:b/>
          <w:i/>
          <w:lang w:eastAsia="ru-RU"/>
        </w:rPr>
        <w:t>выручки</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ближайшие</w:t>
      </w:r>
      <w:r w:rsidRPr="007C4CC7">
        <w:rPr>
          <w:rFonts w:eastAsia="Times New Roman" w:cs="Times New Roman"/>
          <w:b/>
          <w:i/>
          <w:lang w:eastAsia="ru-RU"/>
        </w:rPr>
        <w:t xml:space="preserve"> </w:t>
      </w:r>
      <w:r w:rsidRPr="007C4CC7">
        <w:rPr>
          <w:rFonts w:eastAsia="Times New Roman" w:cs="Times New Roman" w:hint="eastAsia"/>
          <w:b/>
          <w:i/>
          <w:lang w:eastAsia="ru-RU"/>
        </w:rPr>
        <w:t>месяцы</w:t>
      </w:r>
      <w:r w:rsidRPr="007C4CC7">
        <w:rPr>
          <w:rFonts w:eastAsia="Times New Roman" w:cs="Times New Roman"/>
          <w:b/>
          <w:i/>
          <w:lang w:eastAsia="ru-RU"/>
        </w:rPr>
        <w:t xml:space="preserve">, </w:t>
      </w:r>
      <w:r w:rsidRPr="007C4CC7">
        <w:rPr>
          <w:rFonts w:eastAsia="Times New Roman" w:cs="Times New Roman" w:hint="eastAsia"/>
          <w:b/>
          <w:i/>
          <w:lang w:eastAsia="ru-RU"/>
        </w:rPr>
        <w:t>работает</w:t>
      </w:r>
      <w:r w:rsidRPr="007C4CC7">
        <w:rPr>
          <w:rFonts w:eastAsia="Times New Roman" w:cs="Times New Roman"/>
          <w:b/>
          <w:i/>
          <w:lang w:eastAsia="ru-RU"/>
        </w:rPr>
        <w:t xml:space="preserve"> </w:t>
      </w:r>
      <w:r w:rsidRPr="007C4CC7">
        <w:rPr>
          <w:rFonts w:eastAsia="Times New Roman" w:cs="Times New Roman" w:hint="eastAsia"/>
          <w:b/>
          <w:i/>
          <w:lang w:eastAsia="ru-RU"/>
        </w:rPr>
        <w:t>над</w:t>
      </w:r>
      <w:r w:rsidRPr="007C4CC7">
        <w:rPr>
          <w:rFonts w:eastAsia="Times New Roman" w:cs="Times New Roman"/>
          <w:b/>
          <w:i/>
          <w:lang w:eastAsia="ru-RU"/>
        </w:rPr>
        <w:t xml:space="preserve"> </w:t>
      </w:r>
      <w:r w:rsidRPr="007C4CC7">
        <w:rPr>
          <w:rFonts w:eastAsia="Times New Roman" w:cs="Times New Roman" w:hint="eastAsia"/>
          <w:b/>
          <w:i/>
          <w:lang w:eastAsia="ru-RU"/>
        </w:rPr>
        <w:t>снижением</w:t>
      </w:r>
      <w:r w:rsidRPr="007C4CC7">
        <w:rPr>
          <w:rFonts w:eastAsia="Times New Roman" w:cs="Times New Roman"/>
          <w:b/>
          <w:i/>
          <w:lang w:eastAsia="ru-RU"/>
        </w:rPr>
        <w:t xml:space="preserve"> </w:t>
      </w:r>
      <w:r w:rsidRPr="007C4CC7">
        <w:rPr>
          <w:rFonts w:eastAsia="Times New Roman" w:cs="Times New Roman" w:hint="eastAsia"/>
          <w:b/>
          <w:i/>
          <w:lang w:eastAsia="ru-RU"/>
        </w:rPr>
        <w:t>затрат</w:t>
      </w:r>
      <w:r w:rsidRPr="007C4CC7">
        <w:rPr>
          <w:rFonts w:eastAsia="Times New Roman" w:cs="Times New Roman"/>
          <w:b/>
          <w:i/>
          <w:lang w:eastAsia="ru-RU"/>
        </w:rPr>
        <w:t xml:space="preserve">, </w:t>
      </w:r>
      <w:r w:rsidRPr="007C4CC7">
        <w:rPr>
          <w:rFonts w:eastAsia="Times New Roman" w:cs="Times New Roman" w:hint="eastAsia"/>
          <w:b/>
          <w:i/>
          <w:lang w:eastAsia="ru-RU"/>
        </w:rPr>
        <w:t>проводя</w:t>
      </w:r>
      <w:r w:rsidRPr="007C4CC7">
        <w:rPr>
          <w:rFonts w:eastAsia="Times New Roman" w:cs="Times New Roman"/>
          <w:b/>
          <w:i/>
          <w:lang w:eastAsia="ru-RU"/>
        </w:rPr>
        <w:t xml:space="preserve"> </w:t>
      </w:r>
      <w:r w:rsidRPr="007C4CC7">
        <w:rPr>
          <w:rFonts w:eastAsia="Times New Roman" w:cs="Times New Roman" w:hint="eastAsia"/>
          <w:b/>
          <w:i/>
          <w:lang w:eastAsia="ru-RU"/>
        </w:rPr>
        <w:t>переговоры</w:t>
      </w:r>
      <w:r w:rsidRPr="007C4CC7">
        <w:rPr>
          <w:rFonts w:eastAsia="Times New Roman" w:cs="Times New Roman"/>
          <w:b/>
          <w:i/>
          <w:lang w:eastAsia="ru-RU"/>
        </w:rPr>
        <w:t xml:space="preserve"> </w:t>
      </w:r>
      <w:r w:rsidRPr="007C4CC7">
        <w:rPr>
          <w:rFonts w:eastAsia="Times New Roman" w:cs="Times New Roman" w:hint="eastAsia"/>
          <w:b/>
          <w:i/>
          <w:lang w:eastAsia="ru-RU"/>
        </w:rPr>
        <w:t>с</w:t>
      </w:r>
      <w:r w:rsidRPr="007C4CC7">
        <w:rPr>
          <w:rFonts w:eastAsia="Times New Roman" w:cs="Times New Roman"/>
          <w:b/>
          <w:i/>
          <w:lang w:eastAsia="ru-RU"/>
        </w:rPr>
        <w:t xml:space="preserve"> </w:t>
      </w:r>
      <w:r w:rsidRPr="007C4CC7">
        <w:rPr>
          <w:rFonts w:eastAsia="Times New Roman" w:cs="Times New Roman" w:hint="eastAsia"/>
          <w:b/>
          <w:i/>
          <w:lang w:eastAsia="ru-RU"/>
        </w:rPr>
        <w:t>поставщиками</w:t>
      </w:r>
      <w:r w:rsidRPr="007C4CC7">
        <w:rPr>
          <w:rFonts w:eastAsia="Times New Roman" w:cs="Times New Roman"/>
          <w:b/>
          <w:i/>
          <w:lang w:eastAsia="ru-RU"/>
        </w:rPr>
        <w:t xml:space="preserve">, </w:t>
      </w:r>
      <w:r w:rsidRPr="007C4CC7">
        <w:rPr>
          <w:rFonts w:eastAsia="Times New Roman" w:cs="Times New Roman" w:hint="eastAsia"/>
          <w:b/>
          <w:i/>
          <w:lang w:eastAsia="ru-RU"/>
        </w:rPr>
        <w:t>и</w:t>
      </w:r>
      <w:r w:rsidRPr="007C4CC7">
        <w:rPr>
          <w:rFonts w:eastAsia="Times New Roman" w:cs="Times New Roman"/>
          <w:b/>
          <w:i/>
          <w:lang w:eastAsia="ru-RU"/>
        </w:rPr>
        <w:t xml:space="preserve"> </w:t>
      </w:r>
      <w:r w:rsidRPr="007C4CC7">
        <w:rPr>
          <w:rFonts w:eastAsia="Times New Roman" w:cs="Times New Roman" w:hint="eastAsia"/>
          <w:b/>
          <w:i/>
          <w:lang w:eastAsia="ru-RU"/>
        </w:rPr>
        <w:t>над</w:t>
      </w:r>
      <w:r w:rsidRPr="007C4CC7">
        <w:rPr>
          <w:rFonts w:eastAsia="Times New Roman" w:cs="Times New Roman"/>
          <w:b/>
          <w:i/>
          <w:lang w:eastAsia="ru-RU"/>
        </w:rPr>
        <w:t xml:space="preserve"> </w:t>
      </w:r>
      <w:r w:rsidRPr="007C4CC7">
        <w:rPr>
          <w:rFonts w:eastAsia="Times New Roman" w:cs="Times New Roman" w:hint="eastAsia"/>
          <w:b/>
          <w:i/>
          <w:lang w:eastAsia="ru-RU"/>
        </w:rPr>
        <w:t>расширением</w:t>
      </w:r>
      <w:r w:rsidRPr="007C4CC7">
        <w:rPr>
          <w:rFonts w:eastAsia="Times New Roman" w:cs="Times New Roman"/>
          <w:b/>
          <w:i/>
          <w:lang w:eastAsia="ru-RU"/>
        </w:rPr>
        <w:t xml:space="preserve"> </w:t>
      </w:r>
      <w:r w:rsidRPr="007C4CC7">
        <w:rPr>
          <w:rFonts w:eastAsia="Times New Roman" w:cs="Times New Roman" w:hint="eastAsia"/>
          <w:b/>
          <w:i/>
          <w:lang w:eastAsia="ru-RU"/>
        </w:rPr>
        <w:t>экспедиторского</w:t>
      </w:r>
      <w:r w:rsidRPr="007C4CC7">
        <w:rPr>
          <w:rFonts w:eastAsia="Times New Roman" w:cs="Times New Roman"/>
          <w:b/>
          <w:i/>
          <w:lang w:eastAsia="ru-RU"/>
        </w:rPr>
        <w:t xml:space="preserve"> </w:t>
      </w:r>
      <w:r w:rsidRPr="007C4CC7">
        <w:rPr>
          <w:rFonts w:eastAsia="Times New Roman" w:cs="Times New Roman" w:hint="eastAsia"/>
          <w:b/>
          <w:i/>
          <w:lang w:eastAsia="ru-RU"/>
        </w:rPr>
        <w:t>направления</w:t>
      </w:r>
      <w:r w:rsidRPr="007C4CC7">
        <w:rPr>
          <w:rFonts w:eastAsia="Times New Roman" w:cs="Times New Roman"/>
          <w:b/>
          <w:i/>
          <w:lang w:eastAsia="ru-RU"/>
        </w:rPr>
        <w:t xml:space="preserve"> </w:t>
      </w:r>
      <w:r w:rsidRPr="007C4CC7">
        <w:rPr>
          <w:rFonts w:eastAsia="Times New Roman" w:cs="Times New Roman" w:hint="eastAsia"/>
          <w:b/>
          <w:i/>
          <w:lang w:eastAsia="ru-RU"/>
        </w:rPr>
        <w:t>деятельности</w:t>
      </w:r>
      <w:r w:rsidRPr="007C4CC7">
        <w:rPr>
          <w:rFonts w:eastAsia="Times New Roman" w:cs="Times New Roman"/>
          <w:b/>
          <w:i/>
          <w:lang w:eastAsia="ru-RU"/>
        </w:rPr>
        <w:t xml:space="preserve">. </w:t>
      </w:r>
      <w:r w:rsidRPr="007C4CC7">
        <w:rPr>
          <w:rFonts w:eastAsia="Times New Roman" w:cs="Times New Roman" w:hint="eastAsia"/>
          <w:b/>
          <w:i/>
          <w:lang w:eastAsia="ru-RU"/>
        </w:rPr>
        <w:t>Кроме</w:t>
      </w:r>
      <w:r w:rsidRPr="007C4CC7">
        <w:rPr>
          <w:rFonts w:eastAsia="Times New Roman" w:cs="Times New Roman"/>
          <w:b/>
          <w:i/>
          <w:lang w:eastAsia="ru-RU"/>
        </w:rPr>
        <w:t xml:space="preserve"> </w:t>
      </w:r>
      <w:r w:rsidRPr="007C4CC7">
        <w:rPr>
          <w:rFonts w:eastAsia="Times New Roman" w:cs="Times New Roman" w:hint="eastAsia"/>
          <w:b/>
          <w:i/>
          <w:lang w:eastAsia="ru-RU"/>
        </w:rPr>
        <w:t>того</w:t>
      </w:r>
      <w:r w:rsidRPr="007C4CC7">
        <w:rPr>
          <w:rFonts w:eastAsia="Times New Roman" w:cs="Times New Roman"/>
          <w:b/>
          <w:i/>
          <w:lang w:eastAsia="ru-RU"/>
        </w:rPr>
        <w:t xml:space="preserve">, </w:t>
      </w:r>
      <w:r w:rsidRPr="007C4CC7">
        <w:rPr>
          <w:rFonts w:eastAsia="Times New Roman" w:cs="Times New Roman" w:hint="eastAsia"/>
          <w:b/>
          <w:i/>
          <w:lang w:eastAsia="ru-RU"/>
        </w:rPr>
        <w:t>руководством</w:t>
      </w:r>
      <w:r w:rsidRPr="007C4CC7">
        <w:rPr>
          <w:rFonts w:eastAsia="Times New Roman" w:cs="Times New Roman"/>
          <w:b/>
          <w:i/>
          <w:lang w:eastAsia="ru-RU"/>
        </w:rPr>
        <w:t xml:space="preserve"> </w:t>
      </w:r>
      <w:r w:rsidRPr="007C4CC7">
        <w:rPr>
          <w:rFonts w:eastAsia="Times New Roman" w:cs="Times New Roman" w:hint="eastAsia"/>
          <w:b/>
          <w:i/>
          <w:lang w:eastAsia="ru-RU"/>
        </w:rPr>
        <w:t>разработаны</w:t>
      </w:r>
      <w:r w:rsidRPr="007C4CC7">
        <w:rPr>
          <w:rFonts w:eastAsia="Times New Roman" w:cs="Times New Roman"/>
          <w:b/>
          <w:i/>
          <w:lang w:eastAsia="ru-RU"/>
        </w:rPr>
        <w:t xml:space="preserve"> </w:t>
      </w:r>
      <w:r w:rsidRPr="007C4CC7">
        <w:rPr>
          <w:rFonts w:eastAsia="Times New Roman" w:cs="Times New Roman" w:hint="eastAsia"/>
          <w:b/>
          <w:i/>
          <w:lang w:eastAsia="ru-RU"/>
        </w:rPr>
        <w:t>меры</w:t>
      </w:r>
      <w:r w:rsidRPr="007C4CC7">
        <w:rPr>
          <w:rFonts w:eastAsia="Times New Roman" w:cs="Times New Roman"/>
          <w:b/>
          <w:i/>
          <w:lang w:eastAsia="ru-RU"/>
        </w:rPr>
        <w:t xml:space="preserve"> </w:t>
      </w:r>
      <w:r w:rsidRPr="007C4CC7">
        <w:rPr>
          <w:rFonts w:eastAsia="Times New Roman" w:cs="Times New Roman" w:hint="eastAsia"/>
          <w:b/>
          <w:i/>
          <w:lang w:eastAsia="ru-RU"/>
        </w:rPr>
        <w:t>по</w:t>
      </w:r>
      <w:r w:rsidRPr="007C4CC7">
        <w:rPr>
          <w:rFonts w:eastAsia="Times New Roman" w:cs="Times New Roman"/>
          <w:b/>
          <w:i/>
          <w:lang w:eastAsia="ru-RU"/>
        </w:rPr>
        <w:t xml:space="preserve"> </w:t>
      </w:r>
      <w:r w:rsidRPr="007C4CC7">
        <w:rPr>
          <w:rFonts w:eastAsia="Times New Roman" w:cs="Times New Roman" w:hint="eastAsia"/>
          <w:b/>
          <w:i/>
          <w:lang w:eastAsia="ru-RU"/>
        </w:rPr>
        <w:t>дальнейшей</w:t>
      </w:r>
      <w:r w:rsidRPr="007C4CC7">
        <w:rPr>
          <w:rFonts w:eastAsia="Times New Roman" w:cs="Times New Roman"/>
          <w:b/>
          <w:i/>
          <w:lang w:eastAsia="ru-RU"/>
        </w:rPr>
        <w:t xml:space="preserve"> </w:t>
      </w:r>
      <w:r w:rsidRPr="007C4CC7">
        <w:rPr>
          <w:rFonts w:eastAsia="Times New Roman" w:cs="Times New Roman" w:hint="eastAsia"/>
          <w:b/>
          <w:i/>
          <w:lang w:eastAsia="ru-RU"/>
        </w:rPr>
        <w:t>оптимизации</w:t>
      </w:r>
      <w:r w:rsidRPr="007C4CC7">
        <w:rPr>
          <w:rFonts w:eastAsia="Times New Roman" w:cs="Times New Roman"/>
          <w:b/>
          <w:i/>
          <w:lang w:eastAsia="ru-RU"/>
        </w:rPr>
        <w:t xml:space="preserve"> </w:t>
      </w:r>
      <w:r w:rsidRPr="007C4CC7">
        <w:rPr>
          <w:rFonts w:eastAsia="Times New Roman" w:cs="Times New Roman" w:hint="eastAsia"/>
          <w:b/>
          <w:i/>
          <w:lang w:eastAsia="ru-RU"/>
        </w:rPr>
        <w:t>затрат</w:t>
      </w:r>
      <w:r w:rsidRPr="007C4CC7">
        <w:rPr>
          <w:rFonts w:eastAsia="Times New Roman" w:cs="Times New Roman"/>
          <w:b/>
          <w:i/>
          <w:lang w:eastAsia="ru-RU"/>
        </w:rPr>
        <w:t xml:space="preserve">, </w:t>
      </w:r>
      <w:r w:rsidRPr="007C4CC7">
        <w:rPr>
          <w:rFonts w:eastAsia="Times New Roman" w:cs="Times New Roman" w:hint="eastAsia"/>
          <w:b/>
          <w:i/>
          <w:lang w:eastAsia="ru-RU"/>
        </w:rPr>
        <w:t>которые</w:t>
      </w:r>
      <w:r w:rsidRPr="007C4CC7">
        <w:rPr>
          <w:rFonts w:eastAsia="Times New Roman" w:cs="Times New Roman"/>
          <w:b/>
          <w:i/>
          <w:lang w:eastAsia="ru-RU"/>
        </w:rPr>
        <w:t xml:space="preserve"> </w:t>
      </w:r>
      <w:r w:rsidRPr="007C4CC7">
        <w:rPr>
          <w:rFonts w:eastAsia="Times New Roman" w:cs="Times New Roman" w:hint="eastAsia"/>
          <w:b/>
          <w:i/>
          <w:lang w:eastAsia="ru-RU"/>
        </w:rPr>
        <w:t>могут</w:t>
      </w:r>
      <w:r w:rsidRPr="007C4CC7">
        <w:rPr>
          <w:rFonts w:eastAsia="Times New Roman" w:cs="Times New Roman"/>
          <w:b/>
          <w:i/>
          <w:lang w:eastAsia="ru-RU"/>
        </w:rPr>
        <w:t xml:space="preserve"> </w:t>
      </w:r>
      <w:r w:rsidRPr="007C4CC7">
        <w:rPr>
          <w:rFonts w:eastAsia="Times New Roman" w:cs="Times New Roman" w:hint="eastAsia"/>
          <w:b/>
          <w:i/>
          <w:lang w:eastAsia="ru-RU"/>
        </w:rPr>
        <w:t>быть</w:t>
      </w:r>
      <w:r w:rsidRPr="007C4CC7">
        <w:rPr>
          <w:rFonts w:eastAsia="Times New Roman" w:cs="Times New Roman"/>
          <w:b/>
          <w:i/>
          <w:lang w:eastAsia="ru-RU"/>
        </w:rPr>
        <w:t xml:space="preserve"> </w:t>
      </w:r>
      <w:r w:rsidRPr="007C4CC7">
        <w:rPr>
          <w:rFonts w:eastAsia="Times New Roman" w:cs="Times New Roman" w:hint="eastAsia"/>
          <w:b/>
          <w:i/>
          <w:lang w:eastAsia="ru-RU"/>
        </w:rPr>
        <w:t>применены</w:t>
      </w:r>
      <w:r w:rsidRPr="007C4CC7">
        <w:rPr>
          <w:rFonts w:eastAsia="Times New Roman" w:cs="Times New Roman"/>
          <w:b/>
          <w:i/>
          <w:lang w:eastAsia="ru-RU"/>
        </w:rPr>
        <w:t xml:space="preserve"> </w:t>
      </w:r>
      <w:r w:rsidRPr="007C4CC7">
        <w:rPr>
          <w:rFonts w:eastAsia="Times New Roman" w:cs="Times New Roman" w:hint="eastAsia"/>
          <w:b/>
          <w:i/>
          <w:lang w:eastAsia="ru-RU"/>
        </w:rPr>
        <w:t>в</w:t>
      </w:r>
      <w:r w:rsidRPr="007C4CC7">
        <w:rPr>
          <w:rFonts w:eastAsia="Times New Roman" w:cs="Times New Roman"/>
          <w:b/>
          <w:i/>
          <w:lang w:eastAsia="ru-RU"/>
        </w:rPr>
        <w:t xml:space="preserve"> </w:t>
      </w:r>
      <w:r w:rsidRPr="007C4CC7">
        <w:rPr>
          <w:rFonts w:eastAsia="Times New Roman" w:cs="Times New Roman" w:hint="eastAsia"/>
          <w:b/>
          <w:i/>
          <w:lang w:eastAsia="ru-RU"/>
        </w:rPr>
        <w:t>случае</w:t>
      </w:r>
      <w:r w:rsidRPr="007C4CC7">
        <w:rPr>
          <w:rFonts w:eastAsia="Times New Roman" w:cs="Times New Roman"/>
          <w:b/>
          <w:i/>
          <w:lang w:eastAsia="ru-RU"/>
        </w:rPr>
        <w:t xml:space="preserve"> </w:t>
      </w:r>
      <w:r w:rsidRPr="007C4CC7">
        <w:rPr>
          <w:rFonts w:eastAsia="Times New Roman" w:cs="Times New Roman" w:hint="eastAsia"/>
          <w:b/>
          <w:i/>
          <w:lang w:eastAsia="ru-RU"/>
        </w:rPr>
        <w:t>необходимости</w:t>
      </w:r>
      <w:r w:rsidRPr="007C4CC7">
        <w:rPr>
          <w:rFonts w:eastAsia="Times New Roman" w:cs="Times New Roman"/>
          <w:b/>
          <w:i/>
          <w:lang w:eastAsia="ru-RU"/>
        </w:rPr>
        <w:t>.</w:t>
      </w:r>
    </w:p>
    <w:p w14:paraId="1AD46C6A" w14:textId="77777777" w:rsidR="00C23D89" w:rsidRPr="00164161" w:rsidRDefault="00C23D89" w:rsidP="00A015C5">
      <w:pPr>
        <w:pStyle w:val="3"/>
        <w:spacing w:line="276" w:lineRule="auto"/>
        <w:rPr>
          <w:rFonts w:cstheme="minorHAnsi"/>
          <w:b w:val="0"/>
          <w:color w:val="000000" w:themeColor="text1"/>
        </w:rPr>
      </w:pPr>
      <w:r w:rsidRPr="00164161">
        <w:rPr>
          <w:rFonts w:asciiTheme="minorHAnsi" w:hAnsiTheme="minorHAnsi" w:cstheme="minorHAnsi"/>
          <w:color w:val="000000" w:themeColor="text1"/>
        </w:rPr>
        <w:t>2.4.3. Финансовые риски</w:t>
      </w:r>
    </w:p>
    <w:p w14:paraId="624FCC36" w14:textId="77777777" w:rsidR="00164161" w:rsidRDefault="00164161" w:rsidP="00C23D89">
      <w:pPr>
        <w:autoSpaceDE w:val="0"/>
        <w:autoSpaceDN w:val="0"/>
        <w:adjustRightInd w:val="0"/>
        <w:spacing w:after="120" w:line="240" w:lineRule="auto"/>
        <w:ind w:right="-2"/>
        <w:jc w:val="both"/>
        <w:rPr>
          <w:rFonts w:cstheme="minorHAnsi"/>
          <w:color w:val="000000" w:themeColor="text1"/>
        </w:rPr>
      </w:pPr>
    </w:p>
    <w:p w14:paraId="2A5A2C2E" w14:textId="77777777" w:rsidR="00C23D89" w:rsidRPr="00164161" w:rsidRDefault="00C23D89" w:rsidP="00C23D89">
      <w:pPr>
        <w:autoSpaceDE w:val="0"/>
        <w:autoSpaceDN w:val="0"/>
        <w:adjustRightInd w:val="0"/>
        <w:spacing w:after="120" w:line="240" w:lineRule="auto"/>
        <w:ind w:right="-2"/>
        <w:jc w:val="both"/>
        <w:rPr>
          <w:rFonts w:cstheme="minorHAnsi"/>
          <w:color w:val="000000" w:themeColor="text1"/>
        </w:rPr>
      </w:pPr>
      <w:r w:rsidRPr="00164161">
        <w:rPr>
          <w:rFonts w:cstheme="minorHAnsi"/>
          <w:color w:val="000000" w:themeColor="text1"/>
        </w:rPr>
        <w:t>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14:paraId="605D9E27" w14:textId="77777777" w:rsidR="006D1A58" w:rsidRPr="00A33F10" w:rsidRDefault="006D1A58" w:rsidP="006D1A58">
      <w:pPr>
        <w:autoSpaceDE w:val="0"/>
        <w:autoSpaceDN w:val="0"/>
        <w:adjustRightInd w:val="0"/>
        <w:spacing w:after="240" w:line="240" w:lineRule="auto"/>
        <w:ind w:right="-2"/>
        <w:jc w:val="both"/>
        <w:rPr>
          <w:rFonts w:cs="Times New Roman"/>
          <w:lang w:eastAsia="ru-RU"/>
        </w:rPr>
      </w:pPr>
      <w:r w:rsidRPr="00164161">
        <w:rPr>
          <w:rFonts w:eastAsia="Times New Roman" w:cs="Times New Roman"/>
          <w:b/>
          <w:i/>
          <w:lang w:eastAsia="ru-RU"/>
        </w:rPr>
        <w:t xml:space="preserve">Отрасль грузоперевозок в целом, и </w:t>
      </w:r>
      <w:r w:rsidRPr="00164161">
        <w:rPr>
          <w:rFonts w:eastAsia="Calibri" w:cs="Times New Roman"/>
          <w:b/>
          <w:bCs/>
          <w:i/>
          <w:iCs/>
        </w:rPr>
        <w:t xml:space="preserve">холдинга «Глобалтрак» </w:t>
      </w:r>
      <w:r w:rsidRPr="00164161">
        <w:rPr>
          <w:rFonts w:eastAsia="Times New Roman" w:cs="Times New Roman"/>
          <w:b/>
          <w:i/>
          <w:lang w:eastAsia="ru-RU"/>
        </w:rPr>
        <w:t xml:space="preserve">в частности, являются капиталоемкой, и политика </w:t>
      </w:r>
      <w:r w:rsidRPr="00164161">
        <w:rPr>
          <w:rFonts w:eastAsia="Calibri" w:cs="Times New Roman"/>
          <w:b/>
          <w:bCs/>
          <w:i/>
          <w:iCs/>
        </w:rPr>
        <w:t xml:space="preserve">холдинга «Глобалтрак» в отношении </w:t>
      </w:r>
      <w:r w:rsidRPr="00164161">
        <w:rPr>
          <w:rFonts w:eastAsia="Times New Roman" w:cs="Times New Roman"/>
          <w:b/>
          <w:i/>
          <w:lang w:eastAsia="ru-RU"/>
        </w:rPr>
        <w:t xml:space="preserve">эксплуатации нового оборудования требует значительных ежегодных затрат. </w:t>
      </w:r>
      <w:r w:rsidRPr="00164161">
        <w:rPr>
          <w:rFonts w:eastAsia="Calibri" w:cs="Times New Roman"/>
          <w:b/>
          <w:bCs/>
          <w:i/>
          <w:iCs/>
        </w:rPr>
        <w:t xml:space="preserve">Холдинг «Глобалтрак» </w:t>
      </w:r>
      <w:r w:rsidRPr="00164161">
        <w:rPr>
          <w:rFonts w:eastAsia="Times New Roman" w:cs="Times New Roman"/>
          <w:b/>
          <w:i/>
          <w:lang w:eastAsia="ru-RU"/>
        </w:rPr>
        <w:t xml:space="preserve">планирует оплачивать прогнозируемые расходы капитала, используя потоки денежных средств от текущих операций или финансирование в рамках </w:t>
      </w:r>
      <w:r w:rsidRPr="00A33F10">
        <w:rPr>
          <w:rFonts w:eastAsia="Times New Roman" w:cs="Times New Roman"/>
          <w:b/>
          <w:i/>
          <w:lang w:eastAsia="ru-RU"/>
        </w:rPr>
        <w:t xml:space="preserve">имеющихся кредитных линий. </w:t>
      </w:r>
    </w:p>
    <w:p w14:paraId="028915EA" w14:textId="77777777" w:rsidR="006D1A58" w:rsidRPr="00A33F10" w:rsidRDefault="006D1A58" w:rsidP="006D1A58">
      <w:pPr>
        <w:autoSpaceDE w:val="0"/>
        <w:autoSpaceDN w:val="0"/>
        <w:adjustRightInd w:val="0"/>
        <w:spacing w:after="240" w:line="240" w:lineRule="auto"/>
        <w:ind w:right="-2"/>
        <w:jc w:val="both"/>
        <w:rPr>
          <w:rFonts w:eastAsia="Times New Roman" w:cs="Times New Roman"/>
          <w:b/>
          <w:i/>
          <w:lang w:eastAsia="ru-RU"/>
        </w:rPr>
      </w:pPr>
      <w:r w:rsidRPr="00A33F10">
        <w:rPr>
          <w:rFonts w:eastAsia="Times New Roman" w:cs="Times New Roman"/>
          <w:b/>
          <w:i/>
          <w:lang w:eastAsia="ru-RU"/>
        </w:rPr>
        <w:lastRenderedPageBreak/>
        <w:t xml:space="preserve">Некоторые текущие кредитные соглашения компаний </w:t>
      </w:r>
      <w:r w:rsidRPr="00A33F10">
        <w:rPr>
          <w:rFonts w:eastAsia="Calibri" w:cs="Times New Roman"/>
          <w:b/>
          <w:bCs/>
          <w:i/>
          <w:iCs/>
        </w:rPr>
        <w:t xml:space="preserve">холдинга «Глобалтрак» </w:t>
      </w:r>
      <w:r w:rsidRPr="00A33F10">
        <w:rPr>
          <w:rFonts w:eastAsia="Times New Roman" w:cs="Times New Roman"/>
          <w:b/>
          <w:i/>
          <w:lang w:eastAsia="ru-RU"/>
        </w:rPr>
        <w:t>содержат финансовые обязательства, нарушение которых может привести к, помимо прочего, сокращению срока выплаты кредита.</w:t>
      </w:r>
    </w:p>
    <w:p w14:paraId="601A5A05" w14:textId="77777777" w:rsidR="006D1A58" w:rsidRPr="00164161" w:rsidRDefault="006D1A58" w:rsidP="006D1A58">
      <w:pPr>
        <w:autoSpaceDE w:val="0"/>
        <w:autoSpaceDN w:val="0"/>
        <w:adjustRightInd w:val="0"/>
        <w:spacing w:after="240" w:line="240" w:lineRule="auto"/>
        <w:ind w:right="-2"/>
        <w:jc w:val="both"/>
        <w:rPr>
          <w:rFonts w:eastAsia="Times New Roman" w:cs="Times New Roman"/>
          <w:b/>
          <w:i/>
          <w:lang w:eastAsia="ru-RU"/>
        </w:rPr>
      </w:pPr>
      <w:r w:rsidRPr="00A33F10">
        <w:rPr>
          <w:rFonts w:eastAsia="Times New Roman" w:cs="Times New Roman"/>
          <w:b/>
          <w:i/>
          <w:lang w:eastAsia="ru-RU"/>
        </w:rPr>
        <w:t xml:space="preserve">Если </w:t>
      </w:r>
      <w:r w:rsidRPr="00A33F10">
        <w:rPr>
          <w:rFonts w:eastAsia="Calibri" w:cs="Times New Roman"/>
          <w:b/>
          <w:bCs/>
          <w:i/>
          <w:iCs/>
        </w:rPr>
        <w:t xml:space="preserve">холдинг «Глобалтрак» будет </w:t>
      </w:r>
      <w:r w:rsidRPr="00A33F10">
        <w:rPr>
          <w:rFonts w:eastAsia="Times New Roman" w:cs="Times New Roman"/>
          <w:b/>
          <w:i/>
          <w:lang w:eastAsia="ru-RU"/>
        </w:rPr>
        <w:t>не в состоянии генерировать достаточно денежных средств от операционной деятельности или получать финансирование по существующим кредитным линиям, то он будет вынужден искать альтернативные источники финансирования, что может в конечном итоге привести к увеличению расходов.</w:t>
      </w:r>
      <w:r w:rsidRPr="00164161">
        <w:rPr>
          <w:rFonts w:eastAsia="Times New Roman" w:cs="Times New Roman"/>
          <w:b/>
          <w:i/>
          <w:lang w:eastAsia="ru-RU"/>
        </w:rPr>
        <w:t xml:space="preserve"> </w:t>
      </w:r>
    </w:p>
    <w:p w14:paraId="6DFC4B81" w14:textId="77777777" w:rsidR="006D1A58" w:rsidRPr="00164161" w:rsidRDefault="006D1A58" w:rsidP="006D1A58">
      <w:pPr>
        <w:autoSpaceDE w:val="0"/>
        <w:autoSpaceDN w:val="0"/>
        <w:adjustRightInd w:val="0"/>
        <w:spacing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Одним из возможных последствий невозможности привлечения дополнительного финансирования может стать ограничение размера транспортного парка </w:t>
      </w:r>
      <w:r w:rsidRPr="00164161">
        <w:rPr>
          <w:rFonts w:eastAsia="Calibri" w:cs="Times New Roman"/>
          <w:b/>
          <w:bCs/>
          <w:i/>
          <w:iCs/>
        </w:rPr>
        <w:t>холдинга «Глобалтрак».</w:t>
      </w:r>
    </w:p>
    <w:p w14:paraId="02E994F8" w14:textId="77777777" w:rsidR="006D1A58" w:rsidRPr="00164161" w:rsidRDefault="006D1A58" w:rsidP="006D1A58">
      <w:pPr>
        <w:autoSpaceDE w:val="0"/>
        <w:autoSpaceDN w:val="0"/>
        <w:adjustRightInd w:val="0"/>
        <w:spacing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Кроме того, в случае, если </w:t>
      </w:r>
      <w:r w:rsidRPr="00164161">
        <w:rPr>
          <w:rFonts w:eastAsia="Calibri" w:cs="Times New Roman"/>
          <w:b/>
          <w:bCs/>
          <w:i/>
          <w:iCs/>
        </w:rPr>
        <w:t xml:space="preserve">холдинг «Глобалтрак» </w:t>
      </w:r>
      <w:r w:rsidRPr="00164161">
        <w:rPr>
          <w:rFonts w:eastAsia="Times New Roman" w:cs="Times New Roman"/>
          <w:b/>
          <w:i/>
          <w:lang w:eastAsia="ru-RU"/>
        </w:rPr>
        <w:t xml:space="preserve">будет не в состоянии своевременно реагировать на запросы услуг от своих клиентов по причине нехватки средств для увеличения мощностей, необходимых для оказания услуг, это может привести к потере клиентов и снижению выручки. </w:t>
      </w:r>
    </w:p>
    <w:p w14:paraId="5604A05F" w14:textId="77777777" w:rsidR="006D1A58" w:rsidRPr="00164161" w:rsidRDefault="006D1A58" w:rsidP="006D1A58">
      <w:pPr>
        <w:autoSpaceDE w:val="0"/>
        <w:autoSpaceDN w:val="0"/>
        <w:adjustRightInd w:val="0"/>
        <w:spacing w:after="240" w:line="240" w:lineRule="auto"/>
        <w:ind w:right="-2"/>
        <w:jc w:val="both"/>
        <w:rPr>
          <w:rFonts w:eastAsia="Times New Roman" w:cs="Times New Roman"/>
          <w:b/>
          <w:i/>
          <w:lang w:eastAsia="ru-RU"/>
        </w:rPr>
      </w:pPr>
      <w:r w:rsidRPr="00164161">
        <w:rPr>
          <w:rFonts w:eastAsia="Calibri" w:cs="Times New Roman"/>
          <w:b/>
          <w:bCs/>
          <w:i/>
          <w:iCs/>
        </w:rPr>
        <w:t>Холдингу «Глобалтрак»</w:t>
      </w:r>
      <w:r w:rsidRPr="00164161">
        <w:rPr>
          <w:rFonts w:eastAsia="Times New Roman" w:cs="Times New Roman"/>
          <w:b/>
          <w:i/>
          <w:lang w:eastAsia="ru-RU"/>
        </w:rPr>
        <w:t xml:space="preserve"> в будущем может потребоваться привлечь капитал через публичное или частное финансирование либо иные механизмы. Такого рода финансирование может быть недоступно на приемлемых условиях. В то же время, неспособность группы «Глобалтрак» в случае необходимости получить финансирование может нанести вред ее бизнесу. Дополнительное долевое финансирование может размывать доли акционеров Эмитента, а долговое финансирование, если оно доступно, - снизить рентабельность х</w:t>
      </w:r>
      <w:r w:rsidRPr="00164161">
        <w:rPr>
          <w:rFonts w:eastAsia="Calibri" w:cs="Times New Roman"/>
          <w:b/>
          <w:bCs/>
          <w:i/>
          <w:iCs/>
        </w:rPr>
        <w:t>олдинга «Глобалтрак»</w:t>
      </w:r>
      <w:r w:rsidRPr="00164161">
        <w:rPr>
          <w:rFonts w:eastAsia="Times New Roman" w:cs="Times New Roman"/>
          <w:b/>
          <w:i/>
          <w:lang w:eastAsia="ru-RU"/>
        </w:rPr>
        <w:t>. Если Эмитент не может привлекать средства на приемлемых условиях, х</w:t>
      </w:r>
      <w:r w:rsidRPr="00164161">
        <w:rPr>
          <w:rFonts w:eastAsia="Calibri" w:cs="Times New Roman"/>
          <w:b/>
          <w:bCs/>
          <w:i/>
          <w:iCs/>
        </w:rPr>
        <w:t>олдинг «Глобалтрак»</w:t>
      </w:r>
      <w:r w:rsidRPr="00164161">
        <w:rPr>
          <w:rFonts w:eastAsia="Times New Roman" w:cs="Times New Roman"/>
          <w:b/>
          <w:i/>
          <w:lang w:eastAsia="ru-RU"/>
        </w:rPr>
        <w:t xml:space="preserve"> может оказаться не в состоянии расширить свой бизнес или реагировать на конкурентное давление. Любой из этих рисков может негативно повлиять на бизнес группы «Глобалтрак», результаты деятельности, финансовое состояние, денежные потоки, перспективы и репутацию.</w:t>
      </w:r>
    </w:p>
    <w:p w14:paraId="0A8931C9" w14:textId="77777777" w:rsidR="006D1A58" w:rsidRPr="00164161" w:rsidRDefault="006D1A58" w:rsidP="006D1A58">
      <w:pPr>
        <w:autoSpaceDE w:val="0"/>
        <w:autoSpaceDN w:val="0"/>
        <w:adjustRightInd w:val="0"/>
        <w:spacing w:after="0" w:line="240" w:lineRule="auto"/>
        <w:ind w:right="-2"/>
        <w:jc w:val="both"/>
        <w:rPr>
          <w:rFonts w:eastAsia="Times New Roman" w:cs="Times New Roman"/>
          <w:b/>
          <w:i/>
          <w:lang w:eastAsia="ru-RU"/>
        </w:rPr>
      </w:pPr>
      <w:r w:rsidRPr="00164161">
        <w:rPr>
          <w:rFonts w:eastAsia="Times New Roman" w:cs="Times New Roman"/>
          <w:b/>
          <w:i/>
          <w:lang w:eastAsia="ru-RU"/>
        </w:rPr>
        <w:t xml:space="preserve">Деятельность Эмитента и компаний холдинга «Глобалтрак» сопряжена с финансовыми рисками, которые зависят от изменения экономической ситуации и конъюнктуры финансовых рынков. </w:t>
      </w:r>
    </w:p>
    <w:p w14:paraId="4C47AB42"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Эмитент непосредственно подвержен влиянию следующих финансовых рисков: </w:t>
      </w:r>
    </w:p>
    <w:p w14:paraId="7481E880"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 валютные риски; </w:t>
      </w:r>
    </w:p>
    <w:p w14:paraId="36C17B6C"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 риски колебаний плавающих процентных ставок; </w:t>
      </w:r>
    </w:p>
    <w:p w14:paraId="37A8C111"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 риски удорожания финансирования: увеличения процентных ставок; </w:t>
      </w:r>
    </w:p>
    <w:p w14:paraId="6003730E"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 иные рыночные риски, в том числе риски ликвидности; </w:t>
      </w:r>
    </w:p>
    <w:p w14:paraId="7F61BDAB"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риск роста темпов инфляции;</w:t>
      </w:r>
    </w:p>
    <w:p w14:paraId="63B6444D"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кредитный риск.</w:t>
      </w:r>
    </w:p>
    <w:p w14:paraId="62672F7D"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u w:val="single"/>
          <w:lang w:eastAsia="ru-RU"/>
        </w:rPr>
      </w:pPr>
      <w:r w:rsidRPr="00164161">
        <w:rPr>
          <w:rFonts w:eastAsia="Times New Roman" w:cs="Times New Roman"/>
          <w:b/>
          <w:i/>
          <w:u w:val="single"/>
          <w:lang w:eastAsia="ru-RU"/>
        </w:rPr>
        <w:t>Процентный риск</w:t>
      </w:r>
    </w:p>
    <w:p w14:paraId="2B95AF5E"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Процентный риск – это риск, связанный с изменением процентных ставок, в основном по банковским кредитам, так как в случае увеличения процентных ставок возрастают затраты по обслуживанию заемных средств с переменными ставками и новым заимствованиям, а в случае уменьшения – возникают переплаты по уже имеющимся заемным </w:t>
      </w:r>
      <w:r w:rsidRPr="00164161">
        <w:rPr>
          <w:rFonts w:eastAsia="Times New Roman" w:cs="Times New Roman"/>
          <w:b/>
          <w:i/>
          <w:lang w:eastAsia="ru-RU"/>
        </w:rPr>
        <w:lastRenderedPageBreak/>
        <w:t xml:space="preserve">средствам с фиксированными ставками, которые можно сократить только путем досрочного погашения. </w:t>
      </w:r>
    </w:p>
    <w:p w14:paraId="287584A3"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 xml:space="preserve">Риск увеличения процентных ставок по существующим кредитам группы «Глобалтрак» представляется несущественным, поскольку </w:t>
      </w:r>
      <w:r w:rsidR="00A33F10">
        <w:rPr>
          <w:rFonts w:eastAsia="Times New Roman" w:cs="Times New Roman"/>
          <w:b/>
          <w:i/>
          <w:lang w:eastAsia="ru-RU"/>
        </w:rPr>
        <w:t>Г</w:t>
      </w:r>
      <w:r w:rsidR="00065419">
        <w:rPr>
          <w:rFonts w:eastAsia="Times New Roman" w:cs="Times New Roman"/>
          <w:b/>
          <w:i/>
          <w:lang w:eastAsia="ru-RU"/>
        </w:rPr>
        <w:t>руппа</w:t>
      </w:r>
      <w:r w:rsidR="00A33F10">
        <w:rPr>
          <w:rFonts w:eastAsia="Times New Roman" w:cs="Times New Roman"/>
          <w:b/>
          <w:i/>
          <w:lang w:eastAsia="ru-RU"/>
        </w:rPr>
        <w:t xml:space="preserve"> не</w:t>
      </w:r>
      <w:r w:rsidR="00065419">
        <w:rPr>
          <w:rFonts w:eastAsia="Times New Roman" w:cs="Times New Roman"/>
          <w:b/>
          <w:i/>
          <w:lang w:eastAsia="ru-RU"/>
        </w:rPr>
        <w:t xml:space="preserve"> имеет валютных и рублевых кредит с плавающей ставкой.</w:t>
      </w:r>
      <w:r w:rsidRPr="00164161">
        <w:rPr>
          <w:rFonts w:eastAsia="Times New Roman" w:cs="Times New Roman"/>
          <w:b/>
          <w:i/>
          <w:lang w:eastAsia="ru-RU"/>
        </w:rPr>
        <w:t xml:space="preserve"> </w:t>
      </w:r>
    </w:p>
    <w:p w14:paraId="3F6E32BD"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Операционные компании группы «Глобалтрак» активно используют лизинговое финансирование для покупки новых транспортных средств. Риск увеличения ставок по текущим лизинговым контрактам представляется ничтожным ввиду того, что размер лизинговых платежей по ним зафиксирован в твердых суммах на весь срок лизинга.</w:t>
      </w:r>
    </w:p>
    <w:p w14:paraId="019D481E"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b/>
          <w:i/>
          <w:lang w:eastAsia="ru-RU"/>
        </w:rPr>
      </w:pPr>
      <w:r w:rsidRPr="00164161">
        <w:rPr>
          <w:rFonts w:eastAsia="Times New Roman" w:cs="Times New Roman"/>
          <w:b/>
          <w:i/>
          <w:lang w:eastAsia="ru-RU"/>
        </w:rPr>
        <w:t>Также существует общий риск увеличения ставок банковского кредитования, который может привести к увеличению затрат на привлечение финансирования деятельности группы «Глобалтрак» по вновь заключаемым кредитным договорам и договорам лизинга.</w:t>
      </w:r>
    </w:p>
    <w:p w14:paraId="09E45702" w14:textId="77777777" w:rsidR="006D1A58" w:rsidRPr="00164161" w:rsidRDefault="006D1A58" w:rsidP="006D1A58">
      <w:pPr>
        <w:autoSpaceDE w:val="0"/>
        <w:autoSpaceDN w:val="0"/>
        <w:adjustRightInd w:val="0"/>
        <w:spacing w:before="240" w:after="240" w:line="240" w:lineRule="auto"/>
        <w:ind w:right="-2"/>
        <w:jc w:val="both"/>
        <w:rPr>
          <w:rFonts w:eastAsia="Times New Roman" w:cs="Times New Roman"/>
          <w:lang w:eastAsia="ru-RU"/>
        </w:rPr>
      </w:pPr>
      <w:r w:rsidRPr="00164161">
        <w:rPr>
          <w:rFonts w:eastAsia="Times New Roman" w:cs="Times New Roman"/>
          <w:b/>
          <w:i/>
          <w:u w:val="single"/>
          <w:lang w:eastAsia="ru-RU"/>
        </w:rPr>
        <w:t>Валютный риск</w:t>
      </w:r>
    </w:p>
    <w:p w14:paraId="17EA8C5F" w14:textId="77777777" w:rsidR="006D1A58" w:rsidRPr="00164161" w:rsidRDefault="006D1A58" w:rsidP="006D1A58">
      <w:pPr>
        <w:autoSpaceDE w:val="0"/>
        <w:autoSpaceDN w:val="0"/>
        <w:adjustRightInd w:val="0"/>
        <w:spacing w:before="240" w:after="240" w:line="240" w:lineRule="auto"/>
        <w:ind w:right="-2"/>
        <w:jc w:val="both"/>
        <w:rPr>
          <w:rFonts w:cs="Times New Roman"/>
          <w:b/>
          <w:bCs/>
          <w:i/>
          <w:iCs/>
          <w:lang w:eastAsia="ru-RU"/>
        </w:rPr>
      </w:pPr>
      <w:r w:rsidRPr="00164161">
        <w:rPr>
          <w:rFonts w:eastAsia="Times New Roman" w:cs="Times New Roman"/>
          <w:b/>
          <w:i/>
          <w:lang w:eastAsia="ru-RU"/>
        </w:rPr>
        <w:t xml:space="preserve">Валютный риск связан с влиянием колебаний валютных курсов на его финансовое положение и потоки денежных средств. </w:t>
      </w:r>
      <w:r w:rsidRPr="00164161">
        <w:rPr>
          <w:rFonts w:cs="Times New Roman"/>
          <w:b/>
          <w:bCs/>
          <w:i/>
          <w:iCs/>
          <w:lang w:eastAsia="ru-RU"/>
        </w:rPr>
        <w:t xml:space="preserve">Рост курса обмена иностранных валют может привести к увеличению затрат и снижению прибыли компаний холдинга «Глобалтрак», что приведет к снижению прибыли Эмитента. В частности, укрепление иностранной валюты неизбежно будет влиять на стоимость приобретаемых компаниями холдинга «Глобалтрак» импортных тягачей и полуприцепов. Несмотря на то, что транспортные средства и запчасти к ним приобретаются у российских дилеров, негативный тренд курса рубля неизбежно приведет к повышению отпускных цен на приобретаемое компаниями холдинга «Глобалтрак» имущество. </w:t>
      </w:r>
    </w:p>
    <w:p w14:paraId="1C17D0AC" w14:textId="77777777" w:rsidR="006D1A58" w:rsidRPr="00164161" w:rsidRDefault="006D1A58" w:rsidP="006D1A58">
      <w:pPr>
        <w:autoSpaceDE w:val="0"/>
        <w:autoSpaceDN w:val="0"/>
        <w:adjustRightInd w:val="0"/>
        <w:spacing w:before="240" w:after="240" w:line="240" w:lineRule="auto"/>
        <w:ind w:right="-2"/>
        <w:jc w:val="both"/>
        <w:rPr>
          <w:b/>
          <w:bCs/>
          <w:i/>
          <w:iCs/>
          <w:lang w:eastAsia="ru-RU"/>
        </w:rPr>
      </w:pPr>
      <w:r w:rsidRPr="00065419">
        <w:rPr>
          <w:rFonts w:cs="Times New Roman"/>
          <w:b/>
          <w:bCs/>
          <w:i/>
          <w:iCs/>
          <w:lang w:eastAsia="ru-RU"/>
        </w:rPr>
        <w:t xml:space="preserve">Кроме того, </w:t>
      </w:r>
      <w:r w:rsidRPr="00065419">
        <w:rPr>
          <w:b/>
          <w:bCs/>
          <w:i/>
          <w:iCs/>
          <w:lang w:eastAsia="ru-RU"/>
        </w:rPr>
        <w:t>девальвация рубля ведет к удорожанию страхового полиса КАСКО, стоимость которого коррелирует со стоимостью страхуемого транспортного средства. Таким образом, существует риск роста издержек операционных компаний холдинга «Глобалтрак» на страхование грузовых автомобилей. Однако изменение валютного курса является не единственным фактором</w:t>
      </w:r>
      <w:r w:rsidRPr="00164161">
        <w:rPr>
          <w:b/>
          <w:bCs/>
          <w:i/>
          <w:iCs/>
          <w:lang w:eastAsia="ru-RU"/>
        </w:rPr>
        <w:t>, влияющим на расходы компаний холдинга «Глобалтрак» на страхование. Стоимость страхового полиса увеличивается при наличии фактов участия грузового автомобиля в аварийной ситуации.</w:t>
      </w:r>
    </w:p>
    <w:p w14:paraId="58AD227F" w14:textId="77777777" w:rsidR="006D1A58" w:rsidRPr="00164161" w:rsidRDefault="006D1A58" w:rsidP="006D1A58">
      <w:pPr>
        <w:autoSpaceDE w:val="0"/>
        <w:autoSpaceDN w:val="0"/>
        <w:adjustRightInd w:val="0"/>
        <w:spacing w:before="240" w:after="240" w:line="240" w:lineRule="auto"/>
        <w:ind w:right="-2"/>
        <w:jc w:val="both"/>
        <w:rPr>
          <w:b/>
          <w:bCs/>
          <w:i/>
          <w:iCs/>
          <w:lang w:eastAsia="ru-RU"/>
        </w:rPr>
      </w:pPr>
      <w:r w:rsidRPr="00164161">
        <w:rPr>
          <w:b/>
          <w:bCs/>
          <w:i/>
          <w:iCs/>
          <w:lang w:eastAsia="ru-RU"/>
        </w:rPr>
        <w:t xml:space="preserve">Вместе с тем, риски изменения курсов обмена иностранных валют (в первую очередь </w:t>
      </w:r>
      <w:r w:rsidR="005137BD" w:rsidRPr="00164161">
        <w:rPr>
          <w:b/>
          <w:bCs/>
          <w:i/>
          <w:iCs/>
          <w:lang w:eastAsia="ru-RU"/>
        </w:rPr>
        <w:t>евро</w:t>
      </w:r>
      <w:r w:rsidRPr="00164161">
        <w:rPr>
          <w:b/>
          <w:bCs/>
          <w:i/>
          <w:iCs/>
          <w:lang w:eastAsia="ru-RU"/>
        </w:rPr>
        <w:t xml:space="preserve"> и доллар США) имеют обратную сторону. Компании группы «Глобалтрак» не только осуществляют затраты, размер которых может изменяться в зависимости от курса рубля, но и получают валютную выручку (в основном от зарубежных перевозок). Поэтому ослабление рубля, с одной стороны, увеличивает расходы холдинга на содержание валютных обязательств и закупку импортных товаров, с другой стороны, увеличивает размер выручки в рублевом пересчете.</w:t>
      </w:r>
    </w:p>
    <w:p w14:paraId="051159B0" w14:textId="77777777" w:rsidR="006D1A58" w:rsidRPr="00164161" w:rsidRDefault="006D1A58" w:rsidP="006D1A58">
      <w:pPr>
        <w:autoSpaceDE w:val="0"/>
        <w:autoSpaceDN w:val="0"/>
        <w:adjustRightInd w:val="0"/>
        <w:spacing w:before="240" w:after="0" w:line="240" w:lineRule="auto"/>
        <w:ind w:right="-2"/>
        <w:jc w:val="both"/>
        <w:rPr>
          <w:rFonts w:eastAsia="Times New Roman" w:cs="Times New Roman"/>
          <w:b/>
          <w:i/>
          <w:u w:val="single"/>
          <w:lang w:eastAsia="ru-RU"/>
        </w:rPr>
      </w:pPr>
      <w:r w:rsidRPr="00164161">
        <w:rPr>
          <w:rFonts w:eastAsia="Times New Roman" w:cs="Times New Roman"/>
          <w:b/>
          <w:i/>
          <w:u w:val="single"/>
          <w:lang w:eastAsia="ru-RU"/>
        </w:rPr>
        <w:t>Предполагаемые действия Эмитента на случай отрицательного влияния изменения валютного курса и процентных ставок на деятельность Эмитента:</w:t>
      </w:r>
    </w:p>
    <w:p w14:paraId="05AA742E" w14:textId="77777777" w:rsidR="006D1A58" w:rsidRPr="007C4CC7" w:rsidRDefault="006D1A58" w:rsidP="006D1A58">
      <w:pPr>
        <w:autoSpaceDE w:val="0"/>
        <w:autoSpaceDN w:val="0"/>
        <w:adjustRightInd w:val="0"/>
        <w:spacing w:before="240" w:after="0" w:line="240" w:lineRule="auto"/>
        <w:ind w:right="-2"/>
        <w:jc w:val="both"/>
        <w:rPr>
          <w:rFonts w:cs="Times New Roman"/>
          <w:b/>
          <w:bCs/>
          <w:i/>
          <w:iCs/>
          <w:color w:val="000000" w:themeColor="text1"/>
          <w:lang w:eastAsia="ru-RU"/>
        </w:rPr>
      </w:pPr>
      <w:r w:rsidRPr="007C4CC7">
        <w:rPr>
          <w:rFonts w:cs="Times New Roman"/>
          <w:b/>
          <w:bCs/>
          <w:i/>
          <w:iCs/>
          <w:color w:val="000000" w:themeColor="text1"/>
          <w:lang w:eastAsia="ru-RU"/>
        </w:rPr>
        <w:t xml:space="preserve">В случае отрицательного влияния изменения валютного курса на деятельность Эмитента, в частности, увеличения стоимости импортных автомобилей, Эмитент и компании холдинга «Глобалтрак» также будут вынуждены сократить инвестиционную программу, однако данная тенденция затронет всех участников рынка. </w:t>
      </w:r>
    </w:p>
    <w:p w14:paraId="7737C7DF" w14:textId="77777777" w:rsidR="006D1A58" w:rsidRPr="007C4CC7" w:rsidRDefault="006D1A58" w:rsidP="006D1A58">
      <w:pPr>
        <w:autoSpaceDE w:val="0"/>
        <w:autoSpaceDN w:val="0"/>
        <w:adjustRightInd w:val="0"/>
        <w:spacing w:before="240" w:after="0" w:line="240" w:lineRule="auto"/>
        <w:ind w:right="-2"/>
        <w:jc w:val="both"/>
        <w:rPr>
          <w:rFonts w:cs="Times New Roman"/>
          <w:b/>
          <w:bCs/>
          <w:i/>
          <w:iCs/>
          <w:color w:val="000000" w:themeColor="text1"/>
          <w:lang w:eastAsia="ru-RU"/>
        </w:rPr>
      </w:pPr>
      <w:r w:rsidRPr="007C4CC7">
        <w:rPr>
          <w:rFonts w:cs="Times New Roman"/>
          <w:b/>
          <w:bCs/>
          <w:i/>
          <w:iCs/>
          <w:color w:val="000000" w:themeColor="text1"/>
          <w:lang w:eastAsia="ru-RU"/>
        </w:rPr>
        <w:lastRenderedPageBreak/>
        <w:t xml:space="preserve">В случае повышения процентных ставок на рынке Эмитент и компании холдинга «Глобалтрак» будут вынуждены снизить объемы привлекаемых средств за счет банковских кредитов, займов и других источников. </w:t>
      </w:r>
    </w:p>
    <w:p w14:paraId="31FBBAF0" w14:textId="77777777" w:rsidR="006D1A58" w:rsidRPr="00164161" w:rsidRDefault="006D1A58" w:rsidP="006D1A58">
      <w:pPr>
        <w:autoSpaceDE w:val="0"/>
        <w:autoSpaceDN w:val="0"/>
        <w:adjustRightInd w:val="0"/>
        <w:spacing w:before="240" w:after="120" w:line="240" w:lineRule="auto"/>
        <w:ind w:right="-2"/>
        <w:jc w:val="both"/>
        <w:rPr>
          <w:rFonts w:eastAsia="Times New Roman" w:cs="Times New Roman"/>
          <w:lang w:eastAsia="ru-RU"/>
        </w:rPr>
      </w:pPr>
      <w:r w:rsidRPr="00164161">
        <w:rPr>
          <w:rFonts w:eastAsia="Times New Roman" w:cs="Times New Roman"/>
          <w:b/>
          <w:i/>
          <w:u w:val="single"/>
          <w:lang w:eastAsia="ru-RU"/>
        </w:rPr>
        <w:t>Риск влияния инфляции</w:t>
      </w:r>
    </w:p>
    <w:p w14:paraId="213F45A8"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lang w:eastAsia="ru-RU"/>
        </w:rPr>
        <w:t xml:space="preserve">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автомобильные грузоперевозки, что приведет к снижению спроса на услуги, предоставляемые дочерними обществами Эмитента, и, соответственно, к снижению выручки. </w:t>
      </w:r>
    </w:p>
    <w:p w14:paraId="136007EA" w14:textId="77777777" w:rsidR="006D1A58" w:rsidRPr="00164161" w:rsidRDefault="006D1A58" w:rsidP="006D1A58">
      <w:pPr>
        <w:autoSpaceDE w:val="0"/>
        <w:autoSpaceDN w:val="0"/>
        <w:adjustRightInd w:val="0"/>
        <w:spacing w:before="240" w:after="0" w:line="240" w:lineRule="auto"/>
        <w:ind w:right="-2"/>
        <w:jc w:val="both"/>
        <w:rPr>
          <w:rFonts w:cs="Times New Roman"/>
          <w:b/>
          <w:bCs/>
          <w:i/>
          <w:iCs/>
          <w:lang w:eastAsia="ru-RU"/>
        </w:rPr>
      </w:pPr>
      <w:r w:rsidRPr="00164161">
        <w:rPr>
          <w:rFonts w:cs="Times New Roman"/>
          <w:b/>
          <w:bCs/>
          <w:i/>
          <w:iCs/>
          <w:lang w:eastAsia="ru-RU"/>
        </w:rPr>
        <w:t>По мнению Эмитента, критический для его деятельности уровень инфляции, составляет от 20% в год, что существенно выше текущего и прогнозируемого уровня.</w:t>
      </w:r>
    </w:p>
    <w:p w14:paraId="661C533A" w14:textId="77777777" w:rsidR="006D1A58" w:rsidRPr="00164161" w:rsidRDefault="006D1A58" w:rsidP="006D1A58">
      <w:pPr>
        <w:autoSpaceDE w:val="0"/>
        <w:autoSpaceDN w:val="0"/>
        <w:adjustRightInd w:val="0"/>
        <w:spacing w:before="240" w:after="0" w:line="240" w:lineRule="auto"/>
        <w:ind w:right="-2"/>
        <w:jc w:val="both"/>
        <w:rPr>
          <w:rFonts w:eastAsia="Times New Roman" w:cs="Times New Roman"/>
          <w:lang w:eastAsia="ru-RU"/>
        </w:rPr>
      </w:pPr>
      <w:r w:rsidRPr="00164161">
        <w:rPr>
          <w:rFonts w:cs="Times New Roman"/>
          <w:b/>
          <w:bCs/>
          <w:i/>
          <w:iCs/>
          <w:lang w:eastAsia="ru-RU"/>
        </w:rPr>
        <w:t>В случае резкого роста инфляции Эмитент планирует принять необходимые меры по корректировке политики финансирования и инвестиций, оптимизации финансовых потоков в соответствии с новыми условиями, возможному пересмотру цен на реализуемую продукцию и услуги.</w:t>
      </w:r>
    </w:p>
    <w:tbl>
      <w:tblPr>
        <w:tblpPr w:leftFromText="180" w:rightFromText="180" w:bottomFromText="160" w:vertAnchor="text" w:horzAnchor="margin" w:tblpX="108" w:tblpY="445"/>
        <w:tblW w:w="4885" w:type="pct"/>
        <w:tblLook w:val="04A0" w:firstRow="1" w:lastRow="0" w:firstColumn="1" w:lastColumn="0" w:noHBand="0" w:noVBand="1"/>
      </w:tblPr>
      <w:tblGrid>
        <w:gridCol w:w="1759"/>
        <w:gridCol w:w="1939"/>
        <w:gridCol w:w="2443"/>
        <w:gridCol w:w="2989"/>
      </w:tblGrid>
      <w:tr w:rsidR="006D1A58" w:rsidRPr="00164161" w14:paraId="5631AC33" w14:textId="77777777" w:rsidTr="007452FE">
        <w:tc>
          <w:tcPr>
            <w:tcW w:w="9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1D340" w14:textId="77777777" w:rsidR="006D1A58" w:rsidRPr="00164161" w:rsidRDefault="006D1A58" w:rsidP="007452FE">
            <w:pPr>
              <w:autoSpaceDE w:val="0"/>
              <w:autoSpaceDN w:val="0"/>
              <w:adjustRightInd w:val="0"/>
              <w:spacing w:after="0" w:line="240" w:lineRule="auto"/>
              <w:ind w:right="-2"/>
              <w:jc w:val="both"/>
              <w:rPr>
                <w:rFonts w:eastAsia="Times New Roman"/>
                <w:b/>
                <w:lang w:eastAsia="ru-RU"/>
              </w:rPr>
            </w:pPr>
            <w:r w:rsidRPr="00164161">
              <w:rPr>
                <w:rFonts w:eastAsia="Times New Roman"/>
                <w:b/>
                <w:lang w:eastAsia="ru-RU"/>
              </w:rPr>
              <w:t>Факторы риска</w:t>
            </w:r>
          </w:p>
        </w:tc>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022FC5" w14:textId="77777777" w:rsidR="006D1A58" w:rsidRPr="00164161" w:rsidRDefault="006D1A58" w:rsidP="007452FE">
            <w:pPr>
              <w:autoSpaceDE w:val="0"/>
              <w:autoSpaceDN w:val="0"/>
              <w:adjustRightInd w:val="0"/>
              <w:spacing w:after="0" w:line="240" w:lineRule="auto"/>
              <w:ind w:right="-2"/>
              <w:rPr>
                <w:rFonts w:eastAsia="Times New Roman"/>
                <w:b/>
                <w:lang w:eastAsia="ru-RU"/>
              </w:rPr>
            </w:pPr>
            <w:r w:rsidRPr="00164161">
              <w:rPr>
                <w:rFonts w:eastAsia="Times New Roman"/>
                <w:b/>
                <w:lang w:eastAsia="ru-RU"/>
              </w:rPr>
              <w:t>Вероятность их возникновения</w:t>
            </w:r>
          </w:p>
        </w:tc>
        <w:tc>
          <w:tcPr>
            <w:tcW w:w="13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F5328" w14:textId="77777777" w:rsidR="006D1A58" w:rsidRPr="00164161" w:rsidRDefault="006D1A58" w:rsidP="007452FE">
            <w:pPr>
              <w:autoSpaceDE w:val="0"/>
              <w:autoSpaceDN w:val="0"/>
              <w:adjustRightInd w:val="0"/>
              <w:spacing w:after="0" w:line="240" w:lineRule="auto"/>
              <w:ind w:right="-2"/>
              <w:jc w:val="both"/>
              <w:rPr>
                <w:rFonts w:eastAsia="Times New Roman"/>
                <w:b/>
                <w:lang w:eastAsia="ru-RU"/>
              </w:rPr>
            </w:pPr>
            <w:r w:rsidRPr="00164161">
              <w:rPr>
                <w:rFonts w:eastAsia="Times New Roman"/>
                <w:b/>
                <w:lang w:eastAsia="ru-RU"/>
              </w:rPr>
              <w:t>Показатели отчетности Эмитента, наиболее подверженные влиянию указанного риска</w:t>
            </w:r>
          </w:p>
        </w:tc>
        <w:tc>
          <w:tcPr>
            <w:tcW w:w="1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62761" w14:textId="77777777" w:rsidR="006D1A58" w:rsidRPr="00164161" w:rsidRDefault="006D1A58" w:rsidP="007452FE">
            <w:pPr>
              <w:autoSpaceDE w:val="0"/>
              <w:autoSpaceDN w:val="0"/>
              <w:adjustRightInd w:val="0"/>
              <w:spacing w:after="0" w:line="240" w:lineRule="auto"/>
              <w:ind w:right="-2"/>
              <w:jc w:val="both"/>
              <w:rPr>
                <w:rFonts w:eastAsia="Times New Roman"/>
                <w:b/>
                <w:lang w:eastAsia="ru-RU"/>
              </w:rPr>
            </w:pPr>
            <w:r w:rsidRPr="00164161">
              <w:rPr>
                <w:rFonts w:eastAsia="Times New Roman"/>
                <w:b/>
                <w:lang w:eastAsia="ru-RU"/>
              </w:rPr>
              <w:t>Характер изменений в отчетности</w:t>
            </w:r>
            <w:r w:rsidRPr="00164161">
              <w:rPr>
                <w:b/>
                <w:lang w:eastAsia="ru-RU"/>
              </w:rPr>
              <w:t>, в том числе влияние на возможность появления убытков</w:t>
            </w:r>
          </w:p>
        </w:tc>
      </w:tr>
      <w:tr w:rsidR="006D1A58" w:rsidRPr="00164161" w14:paraId="6A611547" w14:textId="77777777" w:rsidTr="007452FE">
        <w:tc>
          <w:tcPr>
            <w:tcW w:w="963" w:type="pct"/>
            <w:tcBorders>
              <w:top w:val="single" w:sz="4" w:space="0" w:color="auto"/>
              <w:left w:val="single" w:sz="4" w:space="0" w:color="auto"/>
              <w:bottom w:val="single" w:sz="4" w:space="0" w:color="auto"/>
              <w:right w:val="single" w:sz="4" w:space="0" w:color="auto"/>
            </w:tcBorders>
            <w:hideMark/>
          </w:tcPr>
          <w:p w14:paraId="4AA7F306" w14:textId="77777777" w:rsidR="006D1A58" w:rsidRPr="00164161" w:rsidRDefault="006D1A58" w:rsidP="007452FE">
            <w:pPr>
              <w:autoSpaceDE w:val="0"/>
              <w:autoSpaceDN w:val="0"/>
              <w:adjustRightInd w:val="0"/>
              <w:spacing w:after="0" w:line="240" w:lineRule="auto"/>
              <w:ind w:right="-2"/>
              <w:rPr>
                <w:rFonts w:eastAsia="Times New Roman"/>
                <w:b/>
                <w:lang w:eastAsia="ru-RU"/>
              </w:rPr>
            </w:pPr>
            <w:r w:rsidRPr="00164161">
              <w:rPr>
                <w:rFonts w:cs="Times New Roman"/>
              </w:rPr>
              <w:t>Рост ставок по займам и кредитам банков</w:t>
            </w:r>
          </w:p>
        </w:tc>
        <w:tc>
          <w:tcPr>
            <w:tcW w:w="1062" w:type="pct"/>
            <w:tcBorders>
              <w:top w:val="single" w:sz="4" w:space="0" w:color="auto"/>
              <w:left w:val="single" w:sz="4" w:space="0" w:color="auto"/>
              <w:bottom w:val="single" w:sz="4" w:space="0" w:color="auto"/>
              <w:right w:val="single" w:sz="4" w:space="0" w:color="auto"/>
            </w:tcBorders>
            <w:hideMark/>
          </w:tcPr>
          <w:p w14:paraId="2823067F" w14:textId="77777777" w:rsidR="006D1A58" w:rsidRPr="00164161" w:rsidRDefault="006D1A58" w:rsidP="007452FE">
            <w:pPr>
              <w:autoSpaceDE w:val="0"/>
              <w:autoSpaceDN w:val="0"/>
              <w:adjustRightInd w:val="0"/>
              <w:spacing w:after="0" w:line="240" w:lineRule="auto"/>
              <w:ind w:right="-2"/>
              <w:jc w:val="both"/>
              <w:rPr>
                <w:rFonts w:eastAsia="Times New Roman"/>
                <w:b/>
                <w:lang w:eastAsia="ru-RU"/>
              </w:rPr>
            </w:pPr>
            <w:r w:rsidRPr="00164161">
              <w:rPr>
                <w:lang w:eastAsia="ru-RU"/>
              </w:rPr>
              <w:t>Низкая</w:t>
            </w:r>
          </w:p>
        </w:tc>
        <w:tc>
          <w:tcPr>
            <w:tcW w:w="1338" w:type="pct"/>
            <w:tcBorders>
              <w:top w:val="single" w:sz="4" w:space="0" w:color="auto"/>
              <w:left w:val="single" w:sz="4" w:space="0" w:color="auto"/>
              <w:bottom w:val="single" w:sz="4" w:space="0" w:color="auto"/>
              <w:right w:val="single" w:sz="4" w:space="0" w:color="auto"/>
            </w:tcBorders>
            <w:hideMark/>
          </w:tcPr>
          <w:p w14:paraId="62BCFD64"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rFonts w:eastAsia="Times New Roman"/>
                <w:lang w:eastAsia="ru-RU"/>
              </w:rPr>
              <w:t>Чистая прибыль (убыток), кредиты и займы</w:t>
            </w:r>
          </w:p>
        </w:tc>
        <w:tc>
          <w:tcPr>
            <w:tcW w:w="1638" w:type="pct"/>
            <w:tcBorders>
              <w:top w:val="single" w:sz="4" w:space="0" w:color="auto"/>
              <w:left w:val="single" w:sz="4" w:space="0" w:color="auto"/>
              <w:bottom w:val="single" w:sz="4" w:space="0" w:color="auto"/>
              <w:right w:val="single" w:sz="4" w:space="0" w:color="auto"/>
            </w:tcBorders>
            <w:hideMark/>
          </w:tcPr>
          <w:p w14:paraId="0751DB92" w14:textId="77777777" w:rsidR="006D1A58" w:rsidRPr="00164161" w:rsidRDefault="006D1A58" w:rsidP="007452FE">
            <w:pPr>
              <w:autoSpaceDE w:val="0"/>
              <w:autoSpaceDN w:val="0"/>
              <w:adjustRightInd w:val="0"/>
              <w:spacing w:after="0" w:line="240" w:lineRule="auto"/>
              <w:ind w:right="-2"/>
              <w:jc w:val="both"/>
              <w:rPr>
                <w:rFonts w:eastAsia="Times New Roman"/>
                <w:b/>
                <w:lang w:eastAsia="ru-RU"/>
              </w:rPr>
            </w:pPr>
            <w:r w:rsidRPr="00164161">
              <w:rPr>
                <w:spacing w:val="-4"/>
                <w:lang w:eastAsia="ru-RU"/>
              </w:rPr>
              <w:t>Рост ставок приведет к увеличению стоимости обслуживания долга, что в свою очередь может повлиять на процентные расходы Эмитента и, как следствие, снизит чистую прибыль.</w:t>
            </w:r>
          </w:p>
        </w:tc>
      </w:tr>
      <w:tr w:rsidR="006D1A58" w:rsidRPr="00164161" w14:paraId="465822CA" w14:textId="77777777" w:rsidTr="007452FE">
        <w:tc>
          <w:tcPr>
            <w:tcW w:w="963" w:type="pct"/>
            <w:tcBorders>
              <w:top w:val="single" w:sz="4" w:space="0" w:color="auto"/>
              <w:left w:val="single" w:sz="4" w:space="0" w:color="auto"/>
              <w:bottom w:val="single" w:sz="4" w:space="0" w:color="auto"/>
              <w:right w:val="single" w:sz="4" w:space="0" w:color="auto"/>
            </w:tcBorders>
            <w:hideMark/>
          </w:tcPr>
          <w:p w14:paraId="297A2933"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spacing w:val="-6"/>
                <w:lang w:eastAsia="ru-RU"/>
              </w:rPr>
              <w:t>Изменение валютных курсов</w:t>
            </w:r>
          </w:p>
        </w:tc>
        <w:tc>
          <w:tcPr>
            <w:tcW w:w="1062" w:type="pct"/>
            <w:tcBorders>
              <w:top w:val="single" w:sz="4" w:space="0" w:color="auto"/>
              <w:left w:val="single" w:sz="4" w:space="0" w:color="auto"/>
              <w:bottom w:val="single" w:sz="4" w:space="0" w:color="auto"/>
              <w:right w:val="single" w:sz="4" w:space="0" w:color="auto"/>
            </w:tcBorders>
            <w:hideMark/>
          </w:tcPr>
          <w:p w14:paraId="4E8B4C4A"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lang w:eastAsia="ru-RU"/>
              </w:rPr>
              <w:t>Средняя</w:t>
            </w:r>
          </w:p>
        </w:tc>
        <w:tc>
          <w:tcPr>
            <w:tcW w:w="1338" w:type="pct"/>
            <w:tcBorders>
              <w:top w:val="single" w:sz="4" w:space="0" w:color="auto"/>
              <w:left w:val="single" w:sz="4" w:space="0" w:color="auto"/>
              <w:bottom w:val="single" w:sz="4" w:space="0" w:color="auto"/>
              <w:right w:val="single" w:sz="4" w:space="0" w:color="auto"/>
            </w:tcBorders>
            <w:hideMark/>
          </w:tcPr>
          <w:p w14:paraId="50FA86A7"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rFonts w:eastAsia="Times New Roman"/>
                <w:lang w:eastAsia="ru-RU"/>
              </w:rPr>
              <w:t>Чистая прибыль (убыток), кредиторская задолженность, кредиты и займы</w:t>
            </w:r>
          </w:p>
        </w:tc>
        <w:tc>
          <w:tcPr>
            <w:tcW w:w="1638" w:type="pct"/>
            <w:tcBorders>
              <w:top w:val="single" w:sz="4" w:space="0" w:color="auto"/>
              <w:left w:val="single" w:sz="4" w:space="0" w:color="auto"/>
              <w:bottom w:val="single" w:sz="4" w:space="0" w:color="auto"/>
              <w:right w:val="single" w:sz="4" w:space="0" w:color="auto"/>
            </w:tcBorders>
            <w:hideMark/>
          </w:tcPr>
          <w:p w14:paraId="360C915B" w14:textId="77777777" w:rsidR="006D1A58" w:rsidRPr="00164161" w:rsidRDefault="006D1A58" w:rsidP="007452FE">
            <w:pPr>
              <w:autoSpaceDE w:val="0"/>
              <w:autoSpaceDN w:val="0"/>
              <w:adjustRightInd w:val="0"/>
              <w:spacing w:after="0" w:line="240" w:lineRule="auto"/>
              <w:ind w:right="-2"/>
              <w:jc w:val="both"/>
              <w:rPr>
                <w:spacing w:val="-4"/>
                <w:lang w:eastAsia="ru-RU"/>
              </w:rPr>
            </w:pPr>
            <w:r w:rsidRPr="00164161">
              <w:rPr>
                <w:spacing w:val="-4"/>
                <w:lang w:eastAsia="ru-RU"/>
              </w:rPr>
              <w:t xml:space="preserve">Девальвация рубля увеличит стоимость обслуживания долга по валютным кредитам, что, как следствие, снизит чистую прибыль. Увеличение платежей в связи с приобретением имущества (импортных автомобилей, полуприцепов и запчастей для них), цена которого зависит от валютных курсов, </w:t>
            </w:r>
            <w:r w:rsidR="000117A8" w:rsidRPr="00164161">
              <w:t xml:space="preserve"> приведет к снижению чистой прибыли </w:t>
            </w:r>
            <w:r w:rsidRPr="00164161">
              <w:rPr>
                <w:spacing w:val="-4"/>
                <w:lang w:eastAsia="ru-RU"/>
              </w:rPr>
              <w:t>Эмитента и подконтрольных компаний.</w:t>
            </w:r>
          </w:p>
          <w:p w14:paraId="1B311DFD" w14:textId="77777777" w:rsidR="006D1A58" w:rsidRPr="00164161" w:rsidRDefault="006D1A58" w:rsidP="007452FE">
            <w:pPr>
              <w:autoSpaceDE w:val="0"/>
              <w:autoSpaceDN w:val="0"/>
              <w:adjustRightInd w:val="0"/>
              <w:spacing w:after="0" w:line="240" w:lineRule="auto"/>
              <w:ind w:right="-2"/>
              <w:jc w:val="both"/>
              <w:rPr>
                <w:rFonts w:eastAsia="Times New Roman"/>
                <w:color w:val="FF0000"/>
                <w:lang w:eastAsia="ru-RU"/>
              </w:rPr>
            </w:pPr>
            <w:r w:rsidRPr="00164161">
              <w:rPr>
                <w:spacing w:val="-4"/>
                <w:lang w:eastAsia="ru-RU"/>
              </w:rPr>
              <w:t xml:space="preserve">Вместе с тем, удорожание иностранных валют может привести к увеличению выручки в части, относящейся к контрактам на перевозку по тарифам в иностранной </w:t>
            </w:r>
            <w:r w:rsidRPr="00164161">
              <w:rPr>
                <w:spacing w:val="-4"/>
                <w:lang w:eastAsia="ru-RU"/>
              </w:rPr>
              <w:lastRenderedPageBreak/>
              <w:t xml:space="preserve">валюте, что может нивелировать риски увеличения затрат. </w:t>
            </w:r>
          </w:p>
        </w:tc>
      </w:tr>
      <w:tr w:rsidR="006D1A58" w:rsidRPr="00164161" w14:paraId="6045A725" w14:textId="77777777" w:rsidTr="007452FE">
        <w:tc>
          <w:tcPr>
            <w:tcW w:w="963" w:type="pct"/>
            <w:tcBorders>
              <w:top w:val="single" w:sz="4" w:space="0" w:color="auto"/>
              <w:left w:val="single" w:sz="4" w:space="0" w:color="auto"/>
              <w:bottom w:val="single" w:sz="4" w:space="0" w:color="auto"/>
              <w:right w:val="single" w:sz="4" w:space="0" w:color="auto"/>
            </w:tcBorders>
            <w:hideMark/>
          </w:tcPr>
          <w:p w14:paraId="3E3B7BD8"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spacing w:val="-6"/>
                <w:lang w:eastAsia="ru-RU"/>
              </w:rPr>
              <w:lastRenderedPageBreak/>
              <w:t>Изменение (рост) значений показателей инфляции</w:t>
            </w:r>
          </w:p>
        </w:tc>
        <w:tc>
          <w:tcPr>
            <w:tcW w:w="1062" w:type="pct"/>
            <w:tcBorders>
              <w:top w:val="single" w:sz="4" w:space="0" w:color="auto"/>
              <w:left w:val="single" w:sz="4" w:space="0" w:color="auto"/>
              <w:bottom w:val="single" w:sz="4" w:space="0" w:color="auto"/>
              <w:right w:val="single" w:sz="4" w:space="0" w:color="auto"/>
            </w:tcBorders>
            <w:hideMark/>
          </w:tcPr>
          <w:p w14:paraId="0B0AECDB"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lang w:eastAsia="ru-RU"/>
              </w:rPr>
              <w:t>Низкая</w:t>
            </w:r>
          </w:p>
        </w:tc>
        <w:tc>
          <w:tcPr>
            <w:tcW w:w="1338" w:type="pct"/>
            <w:tcBorders>
              <w:top w:val="single" w:sz="4" w:space="0" w:color="auto"/>
              <w:left w:val="single" w:sz="4" w:space="0" w:color="auto"/>
              <w:bottom w:val="single" w:sz="4" w:space="0" w:color="auto"/>
              <w:right w:val="single" w:sz="4" w:space="0" w:color="auto"/>
            </w:tcBorders>
            <w:hideMark/>
          </w:tcPr>
          <w:p w14:paraId="3D2D49CD"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rFonts w:eastAsia="Times New Roman"/>
                <w:lang w:eastAsia="ru-RU"/>
              </w:rPr>
              <w:t>Выручка, чистая прибыль (убыток)</w:t>
            </w:r>
          </w:p>
        </w:tc>
        <w:tc>
          <w:tcPr>
            <w:tcW w:w="1638" w:type="pct"/>
            <w:tcBorders>
              <w:top w:val="single" w:sz="4" w:space="0" w:color="auto"/>
              <w:left w:val="single" w:sz="4" w:space="0" w:color="auto"/>
              <w:bottom w:val="single" w:sz="4" w:space="0" w:color="auto"/>
              <w:right w:val="single" w:sz="4" w:space="0" w:color="auto"/>
            </w:tcBorders>
            <w:hideMark/>
          </w:tcPr>
          <w:p w14:paraId="0D7518D0" w14:textId="77777777" w:rsidR="006D1A58" w:rsidRPr="00164161" w:rsidRDefault="006D1A58" w:rsidP="007452FE">
            <w:pPr>
              <w:autoSpaceDE w:val="0"/>
              <w:autoSpaceDN w:val="0"/>
              <w:adjustRightInd w:val="0"/>
              <w:spacing w:after="0" w:line="240" w:lineRule="auto"/>
              <w:ind w:right="-2"/>
              <w:jc w:val="both"/>
              <w:rPr>
                <w:rFonts w:eastAsia="Times New Roman"/>
                <w:lang w:eastAsia="ru-RU"/>
              </w:rPr>
            </w:pPr>
            <w:r w:rsidRPr="00164161">
              <w:rPr>
                <w:spacing w:val="-4"/>
                <w:lang w:eastAsia="ru-RU"/>
              </w:rPr>
              <w:t>Увеличение себестоимости реализуемых услуг. Инфляция оказывает влияние на покупательскую активность, что, в свою очередь, может привести к снижению выручки, увеличению расходов и, в конечном итоге, снижению чистой прибыли.</w:t>
            </w:r>
          </w:p>
        </w:tc>
      </w:tr>
    </w:tbl>
    <w:p w14:paraId="6B2A307F" w14:textId="77777777" w:rsidR="006D1A58" w:rsidRPr="00164161" w:rsidRDefault="006D1A58" w:rsidP="006D1A58">
      <w:pPr>
        <w:autoSpaceDE w:val="0"/>
        <w:autoSpaceDN w:val="0"/>
        <w:adjustRightInd w:val="0"/>
        <w:spacing w:before="240" w:after="120" w:line="240" w:lineRule="auto"/>
        <w:ind w:right="-2"/>
        <w:jc w:val="both"/>
        <w:rPr>
          <w:rFonts w:eastAsia="Times New Roman" w:cs="Times New Roman"/>
          <w:b/>
          <w:i/>
          <w:u w:val="single"/>
          <w:lang w:eastAsia="ru-RU"/>
        </w:rPr>
      </w:pPr>
      <w:r w:rsidRPr="00164161">
        <w:rPr>
          <w:rFonts w:eastAsia="Times New Roman" w:cs="Times New Roman"/>
          <w:b/>
          <w:i/>
          <w:u w:val="single"/>
          <w:lang w:eastAsia="ru-RU"/>
        </w:rPr>
        <w:t>Кредитный риск</w:t>
      </w:r>
    </w:p>
    <w:p w14:paraId="4C937438" w14:textId="77777777" w:rsidR="006D1A58" w:rsidRPr="00164161" w:rsidRDefault="006D1A58" w:rsidP="006D1A58">
      <w:pPr>
        <w:autoSpaceDE w:val="0"/>
        <w:autoSpaceDN w:val="0"/>
        <w:adjustRightInd w:val="0"/>
        <w:spacing w:before="240" w:after="120" w:line="240" w:lineRule="auto"/>
        <w:ind w:right="-2"/>
        <w:jc w:val="both"/>
        <w:rPr>
          <w:rFonts w:eastAsia="Times New Roman" w:cs="Times New Roman"/>
          <w:b/>
          <w:i/>
          <w:u w:val="single"/>
          <w:lang w:eastAsia="ru-RU"/>
        </w:rPr>
      </w:pPr>
      <w:r w:rsidRPr="00164161">
        <w:rPr>
          <w:rFonts w:eastAsia="Times New Roman" w:cs="Times New Roman"/>
          <w:b/>
          <w:i/>
          <w:lang w:eastAsia="ru-RU"/>
        </w:rPr>
        <w:t>Кредитный риск выражен в существовании вероятности неисполнения контрагентами компаний группы «Глобалтрак» обязательств (риск неплатежей дебиторов). Подверженность кредитному риску обусловлена предоставлением операционными компаниями холдинга «Глобалтрак» услуг на условиях отсрочки платежа и совершением других сделок с контрагентами, в результате которых возникают финансовые активы</w:t>
      </w:r>
    </w:p>
    <w:p w14:paraId="4FDE5A64" w14:textId="77777777" w:rsidR="00C23D89" w:rsidRPr="00164161" w:rsidRDefault="00C23D89" w:rsidP="00C23D89">
      <w:pPr>
        <w:spacing w:line="276" w:lineRule="auto"/>
        <w:rPr>
          <w:rFonts w:cstheme="minorHAnsi"/>
          <w:color w:val="000000" w:themeColor="text1"/>
        </w:rPr>
      </w:pPr>
    </w:p>
    <w:p w14:paraId="203E8433" w14:textId="77777777" w:rsidR="00C23D89" w:rsidRDefault="00C23D89" w:rsidP="00C23D89">
      <w:pPr>
        <w:pStyle w:val="3"/>
        <w:spacing w:line="276" w:lineRule="auto"/>
        <w:rPr>
          <w:rFonts w:asciiTheme="minorHAnsi" w:hAnsiTheme="minorHAnsi" w:cstheme="minorHAnsi"/>
          <w:color w:val="000000" w:themeColor="text1"/>
        </w:rPr>
      </w:pPr>
      <w:bookmarkStart w:id="23" w:name="_Toc506399125"/>
      <w:r w:rsidRPr="00164161">
        <w:rPr>
          <w:rFonts w:asciiTheme="minorHAnsi" w:hAnsiTheme="minorHAnsi" w:cstheme="minorHAnsi"/>
          <w:color w:val="000000" w:themeColor="text1"/>
        </w:rPr>
        <w:t>2.4.4. Правовые риски</w:t>
      </w:r>
      <w:bookmarkEnd w:id="23"/>
      <w:r w:rsidRPr="00164161">
        <w:rPr>
          <w:rFonts w:asciiTheme="minorHAnsi" w:hAnsiTheme="minorHAnsi" w:cstheme="minorHAnsi"/>
          <w:color w:val="000000" w:themeColor="text1"/>
        </w:rPr>
        <w:t xml:space="preserve"> </w:t>
      </w:r>
    </w:p>
    <w:p w14:paraId="19625226" w14:textId="77777777" w:rsidR="00164161" w:rsidRPr="00164161" w:rsidRDefault="00164161" w:rsidP="00164161"/>
    <w:p w14:paraId="6BF6496E"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Правовые риски определены, в том числе, недостатками, присущими российской правовой системе и российскому законодательству, что приводит к созданию атмосферы неопределенности в области инвестиций и коммерческой деятельности.</w:t>
      </w:r>
    </w:p>
    <w:p w14:paraId="626BE1B1"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Россия продолжает разрабатывать правовую базу, необходимую для поддержки рыночной экономики. Риски, связанные с российской правовой системой, многие из которых не существуют в странах с более развитой рыночной экономикой, обусловлены следующим:</w:t>
      </w:r>
    </w:p>
    <w:p w14:paraId="5FBE3052"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несоответствиями, существующими между Конституцией, федеральным и региональным законодательством, указами Президента и правительственными, министерскими и местными распоряжениями, решениями, постановлениями и другими актами;</w:t>
      </w:r>
    </w:p>
    <w:p w14:paraId="1E509EA5"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противоречиями между местными, региональными и федеральными правилами и положениями;</w:t>
      </w:r>
    </w:p>
    <w:p w14:paraId="15E2E627"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отсутствием устоявшейся правоприменительной (судебной и административной) практики по толкованию законодательства;</w:t>
      </w:r>
    </w:p>
    <w:p w14:paraId="3CA42136"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 относительной степенью неопытности судей и судов в толковании российского законодательства; </w:t>
      </w:r>
    </w:p>
    <w:p w14:paraId="7F9AF38C"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 широкими полномочиями правительственных органов, которые могут привести к произвольным действиям; и </w:t>
      </w:r>
    </w:p>
    <w:p w14:paraId="767E4761"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недостаточной разработке процедуры банкротства и злоупотребления в данной сфере.</w:t>
      </w:r>
    </w:p>
    <w:p w14:paraId="65854873"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Вышеуказанные факторы способны повлиять на возможность Эмитентом реализовывать свои права по разрешениям и соглашениям Эмитента, и на возможности Эмитента по защите своих прав в суде.</w:t>
      </w:r>
    </w:p>
    <w:p w14:paraId="4539597D"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К числу специфических правовых рисков относится последствия несоблюдения норматива труда и отдыха водителей автотранспортных средств. Для водителей, работающих по календарю пятидневной рабочей недели с двумя выходными днями, нормальная </w:t>
      </w:r>
      <w:r w:rsidRPr="00164161">
        <w:rPr>
          <w:rFonts w:eastAsia="Calibri" w:cs="Times New Roman"/>
          <w:b/>
          <w:bCs/>
          <w:i/>
          <w:iCs/>
        </w:rPr>
        <w:lastRenderedPageBreak/>
        <w:t>продолжительность смены не может превышать 8 часов, а для работающих по календарю шестидневной рабочей недели с одним выходным днем – 7 часов. Положением об особенностях режима рабочего времени и времени отдыха водителей автомобилей (утв. Приказом Минтранса России от 20.08.2004 № 15) установлен ряд иных требований к режиму труда и отдыха водителей. Планирование маршрута происходит с учетом данных нормативов. Вместе с тем риск их несоблюдения не может быть полностью исключен, что может привести к наложению штрафов за нарушение трудового законодательства.</w:t>
      </w:r>
    </w:p>
    <w:p w14:paraId="442AF7F6"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Соблюдение данных требований обеспечивается при помощи специальных устройств – </w:t>
      </w:r>
      <w:hyperlink r:id="rId11" w:history="1">
        <w:r w:rsidRPr="00164161">
          <w:rPr>
            <w:rFonts w:eastAsia="Calibri" w:cs="Times New Roman"/>
            <w:b/>
            <w:bCs/>
            <w:i/>
            <w:iCs/>
          </w:rPr>
          <w:t>тахографов</w:t>
        </w:r>
      </w:hyperlink>
      <w:r w:rsidRPr="00164161">
        <w:rPr>
          <w:rFonts w:eastAsia="Calibri" w:cs="Times New Roman"/>
          <w:b/>
          <w:bCs/>
          <w:i/>
          <w:iCs/>
        </w:rPr>
        <w:t>. Наличие тахографа в автомобиле, его исправность контролируется сотрудниками ГИБДД МВД России. В целях соблюдения данных требований все автомобили, используемые для грузоперевозок компаниями холдинга «Глобалтрак», оборудованы цифровыми тахографами. Дополнительным риском является наложение штрафа в случае, если автомобиль не оборудован тахографом, а равно, если данный прибор отключен, неисправен, не сертифицирован или самостоятельно модифицирован.</w:t>
      </w:r>
    </w:p>
    <w:p w14:paraId="3F777341"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Правовым риском является ужесточение правового регулирования вопросов, связанных с получением юридическими лицами, осуществляющими перевозки скоропортящихся грузов автомобильным транспортом в городском, пригородном и междугородном сообщении, свидетельства о соответствии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(свидетельство СПС). Правовым риском является высокая вероятность введения административной ответственности за отсутствие свидетельств СПС. Эмитент и компании холдинга «Глобалтрак» отслеживают процесс рассмотрения соответствующих поправок, а также находятся в процессе получения свидетельств СПС.</w:t>
      </w:r>
    </w:p>
    <w:p w14:paraId="648D6B1D"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Риски, связанные с изменением валютного регулирования:</w:t>
      </w:r>
    </w:p>
    <w:p w14:paraId="205323F5"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Внутренний рынок:</w:t>
      </w:r>
    </w:p>
    <w:p w14:paraId="3097417A"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По мнению Эмитента, в настоящее время вероятность ужесточения валютного регулирования, в том числе введения тех или иных форм валютного контроля, является весьма низкой. </w:t>
      </w:r>
    </w:p>
    <w:p w14:paraId="35B7A622"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Внешний рынок:</w:t>
      </w:r>
    </w:p>
    <w:p w14:paraId="616D44C2"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Компании группы «Глобалтрак» также осуществляют международные перевозки (преимущественно на территории Евросоюза). Доля международных перевозок составляет около 10%. В связи с этим существуют правовые риски изменения валютного законодательства, т.к. в случае ужесточения валютного регулирования и контроля могут возникать трудности с использованием валютных ценностей.</w:t>
      </w:r>
      <w:r w:rsidRPr="00164161">
        <w:rPr>
          <w:lang w:eastAsia="ru-RU"/>
        </w:rPr>
        <w:t xml:space="preserve"> </w:t>
      </w:r>
      <w:r w:rsidRPr="00164161">
        <w:rPr>
          <w:rFonts w:eastAsia="Calibri" w:cs="Times New Roman"/>
          <w:b/>
          <w:bCs/>
          <w:i/>
          <w:iCs/>
        </w:rPr>
        <w:t>В настоящее время развитие валютного законодательства является довольно либеральным, и за последние 10 лет не вводилось никаких ужесточений в части использования валюты</w:t>
      </w:r>
    </w:p>
    <w:p w14:paraId="37F3C196"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Риски, связанные с изменением налогового законодательства:</w:t>
      </w:r>
    </w:p>
    <w:p w14:paraId="1D565BAE"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Внутренний рынок:</w:t>
      </w:r>
    </w:p>
    <w:p w14:paraId="1507E0EE"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В настоящее время в Российской Федерации действует Налоговый кодекс и ряд законов, регулирующих различные налоги и сборы, устанавливаемые на федеральном уровне, уровне субъектов федерации и местном уровне. Применимые налоги включают в себя, в частности, налог на добавленную стоимость, налог на прибыль, налог на имущество, акцизы, единый социальный налог и иные налоги и сборы, транспортный налог. </w:t>
      </w:r>
    </w:p>
    <w:p w14:paraId="6A4CBF35"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Поскольку к деятельности Эмитента и компаний холдинга «Глобалтрак» не применяются какие</w:t>
      </w:r>
      <w:r w:rsidRPr="00164161">
        <w:rPr>
          <w:rFonts w:eastAsia="Calibri" w:cs="Times New Roman"/>
          <w:b/>
          <w:bCs/>
          <w:i/>
          <w:iCs/>
        </w:rPr>
        <w:noBreakHyphen/>
        <w:t>либо особые режимы налогообложения, а также в связи с тем, что Эмитент и компании группы «Глобалтрак» не имеют просроченной задолженности по налогам и сборам в бюджеты всех уровней, налоговые риски рассматриваются Эмитентом как минимальные.</w:t>
      </w:r>
    </w:p>
    <w:p w14:paraId="1D504FAA"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lastRenderedPageBreak/>
        <w:t>Однако 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компаний холдинга «Глобалтрак».</w:t>
      </w:r>
    </w:p>
    <w:p w14:paraId="2D0CE674"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Внешний рынок:</w:t>
      </w:r>
    </w:p>
    <w:p w14:paraId="62F1C4BC"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Риски, связанные с изменением налогового законодательства на внешнем рынке, Эмитент расценивает как минимальные. Однако при привлечении финансирования на внешних рынках холдинг «Глобалтрак» подвержен рискам изменения налогового законодательства иностранных государств. Тем не менее, в настоящий момент Российская Федерация имеет обширный перечень соглашений об избежании двойного налогообложения, что позволяет минимизировать негативное влияние от изменения иностранного законодательства. В любом случае Эмитент и его дочерние компании предпримут все необходимые меры для осуществления деятельности в полном соответствии с нововведениями.</w:t>
      </w:r>
    </w:p>
    <w:p w14:paraId="70153CE8"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Риски, связанные с изменением правил таможенного контроля и пошлин:</w:t>
      </w:r>
    </w:p>
    <w:p w14:paraId="79CE7D99"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 xml:space="preserve">Внутренний рынок: </w:t>
      </w:r>
    </w:p>
    <w:p w14:paraId="01B55763"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Компании группы «Глобалтрак» не осуществляют импорт тягачей и полуприцепов, в связи с чем у данных лиц отсутствуют риски, связанные с изменением правил таможенного контроля и пошлин на внутреннем рынке. Поставка транспортных средств компаниям холдинга «Глобалтрак» осуществляется российскими дилерами автопроизводителей. </w:t>
      </w:r>
    </w:p>
    <w:p w14:paraId="24E62DBC"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В случае, если компании группы «Глобалтрак» начнут осуществление импортных операций, то Эмитент предпримет все необходимые меры для соответствия требованиям правил таможенного контроля и пошлин. В целом, на текущий момент Эмитент располагает достаточными финансовыми и кадровыми ресурсами для соблюдения норм и правил в сфере таможенного регулирования. </w:t>
      </w:r>
    </w:p>
    <w:p w14:paraId="2D7544B1"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В случае ужесточения таможенного регулирования, повышения платежей либо введения таможенных ограничений на определенные группы товаров, общий объем перевозок с пересечением границ уменьшиться, как следствие, уменьшится и объем перевозок на внутреннем рынке, что может привести к падению объем заказов у операционных компаний холдинга «Глобалтрак».</w:t>
      </w:r>
    </w:p>
    <w:p w14:paraId="06D8F80C"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Внешний рынок:</w:t>
      </w:r>
    </w:p>
    <w:p w14:paraId="4CB08B3F"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Правовые риски, связанные с изменением правил таможенного контроля и размера или порядка уплаты таможенных платежей на внешнем рынке отсутствуют, т.к. компании холдинга «Глобалтрак»</w:t>
      </w:r>
      <w:r w:rsidRPr="00164161">
        <w:rPr>
          <w:lang w:eastAsia="ru-RU"/>
        </w:rPr>
        <w:t xml:space="preserve"> </w:t>
      </w:r>
      <w:r w:rsidRPr="00164161">
        <w:rPr>
          <w:rFonts w:eastAsia="Calibri" w:cs="Times New Roman"/>
          <w:b/>
          <w:bCs/>
          <w:i/>
          <w:iCs/>
        </w:rPr>
        <w:t>не осуществляет операций, подлежащих обложению таможенными платежами. Расходы, связанные с оплатой таможенных пошлин, несут клиенты компаний холдинга «Глобалтрак».</w:t>
      </w:r>
    </w:p>
    <w:p w14:paraId="2BDAD424"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Вместе с тем, в случае ужесточения таможенного регулирования, повышения платежей либо введения таможенных ограничений на определенные группы товаров, общий объем перевозок с пересечением границ может уменьшиться, и объем заказов у операционных компаний холдинга «Глобалтрак» упадет. </w:t>
      </w:r>
    </w:p>
    <w:p w14:paraId="05094445"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4F8CC0B7"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Внутренний рынок:</w:t>
      </w:r>
    </w:p>
    <w:p w14:paraId="65CA086A" w14:textId="77777777" w:rsidR="00C23D89" w:rsidRPr="00164161" w:rsidRDefault="00C23D89" w:rsidP="00C23D89">
      <w:pPr>
        <w:spacing w:after="120" w:line="240" w:lineRule="auto"/>
        <w:ind w:right="-2"/>
        <w:jc w:val="both"/>
        <w:rPr>
          <w:b/>
          <w:bCs/>
          <w:i/>
          <w:iCs/>
          <w:lang w:eastAsia="ru-RU"/>
        </w:rPr>
      </w:pPr>
      <w:r w:rsidRPr="00164161">
        <w:rPr>
          <w:rFonts w:eastAsia="Calibri" w:cs="Times New Roman"/>
          <w:b/>
          <w:bCs/>
          <w:i/>
          <w:iCs/>
        </w:rPr>
        <w:t>Эмитент является холдинговой компанией и</w:t>
      </w:r>
      <w:r w:rsidRPr="00164161">
        <w:rPr>
          <w:b/>
          <w:bCs/>
          <w:i/>
          <w:iCs/>
          <w:lang w:eastAsia="ru-RU"/>
        </w:rPr>
        <w:t xml:space="preserve"> не осуществляет лицензируемые виды деятельности.</w:t>
      </w:r>
    </w:p>
    <w:p w14:paraId="12B1C5D8"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u w:color="000000"/>
        </w:rPr>
        <w:lastRenderedPageBreak/>
        <w:t xml:space="preserve">Основной вид деятельности операционных компаний холдинга «Глобалтрак» – перевозка грузов автомобильным транспортом – </w:t>
      </w:r>
      <w:r w:rsidRPr="00164161">
        <w:rPr>
          <w:rFonts w:eastAsia="Calibri" w:cs="Times New Roman"/>
          <w:b/>
          <w:bCs/>
          <w:i/>
          <w:iCs/>
        </w:rPr>
        <w:t xml:space="preserve">не требует лицензирования. Вероятность возникновения таких рисков в будущем оценивается Эмитентом как минимальная. В случае изменения и/или предъявления требований по лицензированию основного вида деятельности компаний холдинга «Глобалтрак», компании примут все необходимые меры для получения соответствующих лицензий и разрешений. </w:t>
      </w:r>
    </w:p>
    <w:p w14:paraId="48FFA232"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Деятельность Эмитента, а равно операционных компаний </w:t>
      </w:r>
      <w:r w:rsidRPr="00164161">
        <w:rPr>
          <w:rFonts w:eastAsia="Calibri" w:cs="Times New Roman"/>
          <w:b/>
          <w:bCs/>
          <w:i/>
          <w:iCs/>
          <w:u w:color="000000"/>
        </w:rPr>
        <w:t xml:space="preserve">холдинга «Глобалтрак» </w:t>
      </w:r>
      <w:r w:rsidRPr="00164161">
        <w:rPr>
          <w:rFonts w:eastAsia="Calibri" w:cs="Times New Roman"/>
          <w:b/>
          <w:bCs/>
          <w:i/>
          <w:iCs/>
        </w:rPr>
        <w:t>не подвержена рискам, связанным с изменением требований по лицензированию прав пользования объектами (в том числе природные ресурсы), нахождение которых в обороте ограничено, ввиду отсутствия у него таких прав.</w:t>
      </w:r>
    </w:p>
    <w:p w14:paraId="11FE30E2"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Внешний рынок:</w:t>
      </w:r>
    </w:p>
    <w:p w14:paraId="5FA603F9"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Компании группы «Глобалтрак» осуществляют международные грузоперевозки (преимущественно на территории стран ЕС) в соответствии с различными лицензиями и разрешениями, которые разрешают ему осуществлять любые операции в данном сегменте бизнеса. Деятельность компаний холдинга «Глобалтрак» по этим направлениям зависит от предоставления, продления или продолжения действия этих лицензий и разрешений, которые в определенных обстоятельствах могут быть действительными только в течение определенного периода времени, могут подвергаться ограничениям или предусматривать некоторые изъятия в определенных обстоятельствах.</w:t>
      </w:r>
    </w:p>
    <w:p w14:paraId="7EF3584C"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Не может быть никакой гарантии, что такие лицензии и разрешения будут предоставлены, возобновлены или будут продолжать действовать, а если будут, то на таких же условиях. Отсутствие необходимых лицензий или разрешений или их приостановление или прекращение могут негативно сказаться на бизнесе группы «Глобалтрак».</w:t>
      </w:r>
    </w:p>
    <w:p w14:paraId="588F4A94"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0C2CEA0F"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Внутренний рынок:</w:t>
      </w:r>
    </w:p>
    <w:p w14:paraId="321BF035" w14:textId="77777777" w:rsidR="00C23D89" w:rsidRPr="00164161" w:rsidRDefault="00C23D89" w:rsidP="00C23D89">
      <w:pPr>
        <w:spacing w:after="120" w:line="240" w:lineRule="auto"/>
        <w:ind w:right="-2"/>
        <w:jc w:val="both"/>
        <w:rPr>
          <w:rFonts w:eastAsia="Calibri" w:cs="Times New Roman"/>
          <w:b/>
          <w:bCs/>
          <w:i/>
          <w:iCs/>
        </w:rPr>
      </w:pPr>
      <w:r w:rsidRPr="00164161">
        <w:rPr>
          <w:rFonts w:eastAsia="Calibri" w:cs="Times New Roman"/>
          <w:b/>
          <w:bCs/>
          <w:i/>
          <w:iCs/>
        </w:rPr>
        <w:t>Эмитент считает, что риски изменения судебной практики по вопросам, связанным с деятельностью Эмитента и иных компаний группы «Глобалтрак», являются незначительными. В настоящее время Эмитент и иные компании группы «Глобалтрак» не участвуют в судебных процессах, которые могут существенным образом отразиться на их финансово-хозяйственной деятельности.</w:t>
      </w:r>
    </w:p>
    <w:p w14:paraId="74DAE1EA" w14:textId="77777777" w:rsidR="00C23D89" w:rsidRPr="00164161" w:rsidRDefault="00C23D89" w:rsidP="00C23D89">
      <w:pPr>
        <w:spacing w:after="120" w:line="240" w:lineRule="auto"/>
        <w:ind w:right="-2"/>
        <w:jc w:val="both"/>
        <w:rPr>
          <w:rFonts w:eastAsia="Calibri" w:cs="Times New Roman"/>
        </w:rPr>
      </w:pPr>
      <w:r w:rsidRPr="00164161">
        <w:rPr>
          <w:rFonts w:eastAsia="Calibri" w:cs="Times New Roman"/>
        </w:rPr>
        <w:t>Внешний рынок:</w:t>
      </w:r>
    </w:p>
    <w:p w14:paraId="0C19C4D9" w14:textId="77777777" w:rsidR="00C23D89" w:rsidRDefault="00C23D89" w:rsidP="00C23D89">
      <w:pPr>
        <w:spacing w:after="120" w:line="240" w:lineRule="auto"/>
        <w:ind w:right="-2"/>
        <w:jc w:val="both"/>
        <w:rPr>
          <w:rFonts w:eastAsia="Calibri" w:cs="Times New Roman"/>
          <w:b/>
          <w:bCs/>
          <w:i/>
          <w:iCs/>
        </w:rPr>
      </w:pPr>
      <w:r w:rsidRPr="00164161">
        <w:rPr>
          <w:rFonts w:eastAsia="Calibri" w:cs="Times New Roman"/>
          <w:b/>
          <w:bCs/>
          <w:i/>
          <w:iCs/>
        </w:rPr>
        <w:t xml:space="preserve">В настоящее время Эмитент и иные компании группы «Глобалтрак» не участвуют в судебных процессах за рубежом, которые могут существенным образом отразиться на их финансово-хозяйственной деятельности. </w:t>
      </w:r>
    </w:p>
    <w:p w14:paraId="53A16F9B" w14:textId="77777777" w:rsidR="00471A08" w:rsidRDefault="00471A08" w:rsidP="00C23D89">
      <w:pPr>
        <w:spacing w:after="120" w:line="240" w:lineRule="auto"/>
        <w:ind w:right="-2"/>
        <w:jc w:val="both"/>
        <w:rPr>
          <w:rFonts w:eastAsia="Calibri" w:cs="Times New Roman"/>
          <w:b/>
          <w:bCs/>
          <w:i/>
          <w:iCs/>
        </w:rPr>
      </w:pPr>
    </w:p>
    <w:p w14:paraId="73435EAE" w14:textId="77777777" w:rsidR="00C23D89" w:rsidRPr="00164161" w:rsidRDefault="00C23D89" w:rsidP="00C23D89">
      <w:pPr>
        <w:pStyle w:val="3"/>
        <w:spacing w:line="276" w:lineRule="auto"/>
        <w:jc w:val="both"/>
        <w:rPr>
          <w:rFonts w:asciiTheme="minorHAnsi" w:hAnsiTheme="minorHAnsi" w:cstheme="minorHAnsi"/>
          <w:color w:val="000000" w:themeColor="text1"/>
        </w:rPr>
      </w:pPr>
      <w:bookmarkStart w:id="24" w:name="_Toc506399126"/>
      <w:r w:rsidRPr="00164161">
        <w:rPr>
          <w:rFonts w:asciiTheme="minorHAnsi" w:hAnsiTheme="minorHAnsi" w:cstheme="minorHAnsi"/>
          <w:color w:val="000000" w:themeColor="text1"/>
        </w:rPr>
        <w:t>2.4.5. Риск потери деловой репутации (репутационный риск)</w:t>
      </w:r>
      <w:bookmarkEnd w:id="24"/>
      <w:r w:rsidRPr="00164161">
        <w:rPr>
          <w:rFonts w:asciiTheme="minorHAnsi" w:hAnsiTheme="minorHAnsi" w:cstheme="minorHAnsi"/>
          <w:color w:val="000000" w:themeColor="text1"/>
        </w:rPr>
        <w:t xml:space="preserve"> </w:t>
      </w:r>
    </w:p>
    <w:p w14:paraId="7A941D16" w14:textId="77777777" w:rsidR="00C23D89" w:rsidRPr="00164161" w:rsidRDefault="00C23D89" w:rsidP="00C23D89">
      <w:pPr>
        <w:spacing w:after="120" w:line="240" w:lineRule="auto"/>
        <w:ind w:right="-2"/>
        <w:jc w:val="both"/>
        <w:rPr>
          <w:rFonts w:eastAsia="Calibri" w:cs="Times New Roman"/>
          <w:b/>
          <w:i/>
        </w:rPr>
      </w:pPr>
    </w:p>
    <w:p w14:paraId="1F2CDA24"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t xml:space="preserve">В качестве риска потери деловой репутации Эмитент рассматривает риск возникновения убытков в результате уменьшения числа клиентов в связи с формированием в обществе негативного представления о финансовой устойчивости Эмитента, качестве оказываемых услуг или характере деятельности в целом. </w:t>
      </w:r>
    </w:p>
    <w:p w14:paraId="16B96861"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t>Ниже приведен перечень факторов (причин), которые могут привести к возникновению репутационных рисков, которые одновременно могут относиться к деятельности Эмитента:</w:t>
      </w:r>
    </w:p>
    <w:p w14:paraId="61E607C9"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lastRenderedPageBreak/>
        <w:t>несоблюдение Эмитентом и компаниями холдинга «Глобалтрак» законодательства Российской Федерации, учредительных и внутренних документов обществ, несоблюдение принципов профессиональной этики;</w:t>
      </w:r>
    </w:p>
    <w:p w14:paraId="50C58CD9"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 xml:space="preserve">неисполнение обществами законодательства в области противодействия легализации (отмыванию) доходов, полученных преступным путем, и финансированию терроризма; </w:t>
      </w:r>
    </w:p>
    <w:p w14:paraId="45B95113"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неспособность обществ противодействовать иной противоправной деятельности, осуществляемой недобросовестными клиентами, контрагентами;</w:t>
      </w:r>
    </w:p>
    <w:p w14:paraId="7168237C"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неисполнение обществами договорных обязательств перед кредиторами, клиентами и контрагентами;</w:t>
      </w:r>
    </w:p>
    <w:p w14:paraId="4326473B"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отсутствие во внутренних документах обществ механизмов, позволяющих эффективно регулировать конфликт интересов клиентов и контрагентов, акционера, а также минимизировать негативные последствия конфликта интересов, в том числе предотвращение предъявления жалоб, судебных исков со стороны клиентов и контрагентов и (или) применение мер воздействия со стороны органов регулирования и надзора;</w:t>
      </w:r>
    </w:p>
    <w:p w14:paraId="2E876D97"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недостатки в управлении финансовыми рисками обществ, приводящие к возможности нанесения ущерба деловой репутации;</w:t>
      </w:r>
    </w:p>
    <w:p w14:paraId="1C83F474"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 xml:space="preserve">осуществление обществами рискованной кредитной, инвестиционной и рыночной политики, высокий уровень операционного риска; </w:t>
      </w:r>
    </w:p>
    <w:p w14:paraId="0D45BB45" w14:textId="77777777" w:rsidR="006D1A58" w:rsidRPr="00164161" w:rsidRDefault="006D1A58" w:rsidP="006A6E01">
      <w:pPr>
        <w:numPr>
          <w:ilvl w:val="0"/>
          <w:numId w:val="29"/>
        </w:numPr>
        <w:autoSpaceDE w:val="0"/>
        <w:autoSpaceDN w:val="0"/>
        <w:adjustRightInd w:val="0"/>
        <w:spacing w:after="120" w:line="240" w:lineRule="auto"/>
        <w:ind w:right="-2"/>
        <w:jc w:val="both"/>
        <w:rPr>
          <w:rFonts w:eastAsia="Calibri" w:cs="Times New Roman"/>
          <w:b/>
          <w:bCs/>
          <w:i/>
          <w:iCs/>
        </w:rPr>
      </w:pPr>
      <w:r w:rsidRPr="00164161">
        <w:rPr>
          <w:rFonts w:eastAsia="Calibri" w:cs="Times New Roman"/>
          <w:b/>
          <w:bCs/>
          <w:i/>
          <w:iCs/>
        </w:rPr>
        <w:t>опубликование негативной информации об обществах в средствах массовой информации.</w:t>
      </w:r>
    </w:p>
    <w:p w14:paraId="472DF13A" w14:textId="77777777" w:rsidR="006D1A58" w:rsidRPr="00164161" w:rsidRDefault="006D1A58" w:rsidP="006D1A58">
      <w:pPr>
        <w:widowControl w:val="0"/>
        <w:autoSpaceDE w:val="0"/>
        <w:autoSpaceDN w:val="0"/>
        <w:adjustRightInd w:val="0"/>
        <w:spacing w:after="120" w:line="240" w:lineRule="auto"/>
        <w:ind w:right="-2"/>
        <w:jc w:val="both"/>
        <w:rPr>
          <w:rFonts w:eastAsia="Calibri" w:cs="Times New Roman"/>
          <w:b/>
          <w:i/>
        </w:rPr>
      </w:pPr>
      <w:r w:rsidRPr="00164161">
        <w:rPr>
          <w:rFonts w:eastAsia="Calibri" w:cs="Times New Roman"/>
          <w:b/>
          <w:i/>
        </w:rPr>
        <w:t>Высокий уровень деловой репутации Эмитента и компаний холдинга «Глобалтрак» на рынке и предоставление услуг высочайшего качества позволяют сотрудничать Эмитенту с крупнейшими российскими и западными компаниями.</w:t>
      </w:r>
    </w:p>
    <w:p w14:paraId="488C0986" w14:textId="77777777" w:rsidR="00C23D89" w:rsidRPr="00164161" w:rsidRDefault="00C23D89" w:rsidP="00C23D89">
      <w:pPr>
        <w:spacing w:line="276" w:lineRule="auto"/>
        <w:rPr>
          <w:rFonts w:cstheme="minorHAnsi"/>
          <w:color w:val="000000" w:themeColor="text1"/>
        </w:rPr>
      </w:pPr>
    </w:p>
    <w:p w14:paraId="3F563026" w14:textId="77777777" w:rsidR="00C23D89" w:rsidRPr="00164161" w:rsidRDefault="00C23D89" w:rsidP="00C23D89">
      <w:pPr>
        <w:pStyle w:val="3"/>
        <w:spacing w:line="276" w:lineRule="auto"/>
        <w:rPr>
          <w:rFonts w:asciiTheme="minorHAnsi" w:hAnsiTheme="minorHAnsi" w:cstheme="minorHAnsi"/>
          <w:color w:val="000000" w:themeColor="text1"/>
        </w:rPr>
      </w:pPr>
      <w:bookmarkStart w:id="25" w:name="_Toc506399127"/>
      <w:r w:rsidRPr="00164161">
        <w:rPr>
          <w:rFonts w:asciiTheme="minorHAnsi" w:hAnsiTheme="minorHAnsi" w:cstheme="minorHAnsi"/>
          <w:color w:val="000000" w:themeColor="text1"/>
        </w:rPr>
        <w:t>2.4.6. Стратегический риск</w:t>
      </w:r>
      <w:bookmarkEnd w:id="25"/>
      <w:r w:rsidRPr="00164161">
        <w:rPr>
          <w:rFonts w:asciiTheme="minorHAnsi" w:hAnsiTheme="minorHAnsi" w:cstheme="minorHAnsi"/>
          <w:color w:val="000000" w:themeColor="text1"/>
        </w:rPr>
        <w:t xml:space="preserve"> </w:t>
      </w:r>
    </w:p>
    <w:p w14:paraId="6881ECCE" w14:textId="77777777" w:rsidR="00C23D89" w:rsidRPr="00164161" w:rsidRDefault="00C23D89" w:rsidP="00C23D89">
      <w:pPr>
        <w:widowControl w:val="0"/>
        <w:autoSpaceDE w:val="0"/>
        <w:autoSpaceDN w:val="0"/>
        <w:adjustRightInd w:val="0"/>
        <w:spacing w:after="120" w:line="240" w:lineRule="auto"/>
        <w:ind w:right="-2"/>
        <w:jc w:val="both"/>
        <w:rPr>
          <w:rFonts w:eastAsia="Calibri" w:cs="Times New Roman"/>
          <w:b/>
          <w:i/>
        </w:rPr>
      </w:pPr>
    </w:p>
    <w:p w14:paraId="5B669438" w14:textId="77777777" w:rsidR="006D1A58" w:rsidRPr="00164161" w:rsidRDefault="006D1A58" w:rsidP="006D1A58">
      <w:pPr>
        <w:widowControl w:val="0"/>
        <w:autoSpaceDE w:val="0"/>
        <w:autoSpaceDN w:val="0"/>
        <w:adjustRightInd w:val="0"/>
        <w:spacing w:after="120" w:line="240" w:lineRule="auto"/>
        <w:ind w:right="-2"/>
        <w:jc w:val="both"/>
        <w:rPr>
          <w:rFonts w:eastAsia="Calibri" w:cs="Times New Roman"/>
          <w:b/>
          <w:i/>
        </w:rPr>
      </w:pPr>
      <w:bookmarkStart w:id="26" w:name="_Toc506399128"/>
      <w:r w:rsidRPr="00164161">
        <w:rPr>
          <w:rFonts w:eastAsia="Calibri" w:cs="Times New Roman"/>
          <w:b/>
          <w:i/>
        </w:rPr>
        <w:t>Стратегический риск холдинга «Глобалтрак» связан с возникновением убытков в результате ошибок (недостатков), допущенных при принятии решений Эмитентом, определяющих стратегию деятельности и развития (стратегическое управление) и выражающихся в неучете или недостаточном учете возможных опасностей, которые могут угрожать деятельности операционных компаний холдинга «Глобалтрак», неправильном или недостаточно обоснованном определении перспективных направлений деятельности, в которых данные компании</w:t>
      </w:r>
      <w:r w:rsidRPr="00164161" w:rsidDel="00D8509E">
        <w:rPr>
          <w:rFonts w:eastAsia="Calibri" w:cs="Times New Roman"/>
          <w:b/>
          <w:i/>
        </w:rPr>
        <w:t xml:space="preserve"> </w:t>
      </w:r>
      <w:r w:rsidRPr="00164161">
        <w:rPr>
          <w:rFonts w:eastAsia="Calibri" w:cs="Times New Roman"/>
          <w:b/>
          <w:i/>
        </w:rPr>
        <w:t xml:space="preserve"> могут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холдинга «Глобалтрак» и его подконтрольных обществ.</w:t>
      </w:r>
    </w:p>
    <w:p w14:paraId="09510C14" w14:textId="77777777" w:rsidR="006D1A58" w:rsidRPr="00164161" w:rsidRDefault="006D1A58" w:rsidP="006D1A58">
      <w:pPr>
        <w:widowControl w:val="0"/>
        <w:autoSpaceDE w:val="0"/>
        <w:autoSpaceDN w:val="0"/>
        <w:adjustRightInd w:val="0"/>
        <w:spacing w:after="120" w:line="240" w:lineRule="auto"/>
        <w:ind w:right="-2"/>
        <w:jc w:val="both"/>
        <w:rPr>
          <w:rFonts w:eastAsia="Calibri" w:cs="Times New Roman"/>
          <w:b/>
          <w:i/>
        </w:rPr>
      </w:pPr>
      <w:r w:rsidRPr="00164161">
        <w:rPr>
          <w:rFonts w:eastAsia="Calibri" w:cs="Times New Roman"/>
          <w:b/>
          <w:i/>
        </w:rPr>
        <w:t xml:space="preserve">Развитие холдинга «Глобалтрак» направлено на рост и сохранение лидирующих позиций на рынке. Стратегические задачи определяются Эмитентом с учетом существующих и прогнозируемых трендов на рынке. Одним из таких трендов является рост </w:t>
      </w:r>
      <w:r w:rsidRPr="00164161">
        <w:rPr>
          <w:rFonts w:eastAsia="Calibri" w:cs="Times New Roman"/>
          <w:b/>
          <w:i/>
          <w:lang w:val="en-US"/>
        </w:rPr>
        <w:t>Ecommerce</w:t>
      </w:r>
      <w:r w:rsidRPr="00164161">
        <w:rPr>
          <w:rFonts w:eastAsia="Calibri" w:cs="Times New Roman"/>
          <w:b/>
          <w:i/>
        </w:rPr>
        <w:t xml:space="preserve">-сектора в данной отрасли. В этой связи холдинг «Глобалтрак» активно интегрирует стандартные транспортные услуги с возможностями интернет-сервисов. Другой тенденцией на рынке является экспансия крупнейших продуктовых ритейлеров в регионы Урала и Сибири, что учитывается Эмитентом при выстраивании стратегии развития холдинга «Глобалтрак» – в настоящий момент компании группы «Глобалтрак» занимают </w:t>
      </w:r>
      <w:r w:rsidRPr="00164161">
        <w:rPr>
          <w:rFonts w:eastAsia="Calibri" w:cs="Times New Roman"/>
          <w:b/>
          <w:i/>
        </w:rPr>
        <w:lastRenderedPageBreak/>
        <w:t>лидирующие позиции в своем секторе в указанных регионах.</w:t>
      </w:r>
    </w:p>
    <w:p w14:paraId="054905AE" w14:textId="77777777" w:rsidR="006D1A58" w:rsidRPr="00164161" w:rsidRDefault="006D1A58" w:rsidP="006D1A58">
      <w:pPr>
        <w:autoSpaceDE w:val="0"/>
        <w:autoSpaceDN w:val="0"/>
        <w:spacing w:after="0" w:line="240" w:lineRule="auto"/>
        <w:ind w:right="-2"/>
        <w:jc w:val="both"/>
        <w:rPr>
          <w:rFonts w:eastAsia="Calibri" w:cs="Times New Roman"/>
          <w:b/>
          <w:i/>
        </w:rPr>
      </w:pPr>
      <w:r w:rsidRPr="00164161">
        <w:rPr>
          <w:rFonts w:eastAsia="Calibri" w:cs="Times New Roman"/>
          <w:b/>
          <w:i/>
        </w:rPr>
        <w:t>Возможность холдинга «Глобалтрак» эффективно конкурировать зависит, среди прочего, от его способности сохранять и эффективно использовать свой парк грузовиков и от способности быстро адаптироваться к новым рынкам и тенденциям отрасли, поведению потребителей и изменениям в нормативном регулировании. Различные факторы могут неблагоприятно повлиять на способность группы «Глобалтрак» адаптироваться к таким новым тенденциям, как несвоевременное выявление новых продуктов или потребностей клиентов, неверное истолкование ожидаемых трендов, ошибочные предположения, лежащих в основе подобных инициатив, или неуспешном выполнении мер по их реализации.</w:t>
      </w:r>
    </w:p>
    <w:p w14:paraId="5D6B9058" w14:textId="77777777" w:rsidR="006D1A58" w:rsidRPr="00164161" w:rsidRDefault="006D1A58" w:rsidP="006D1A58">
      <w:pPr>
        <w:autoSpaceDE w:val="0"/>
        <w:autoSpaceDN w:val="0"/>
        <w:spacing w:before="240" w:after="240" w:line="240" w:lineRule="auto"/>
        <w:ind w:right="-2"/>
        <w:jc w:val="both"/>
        <w:rPr>
          <w:rFonts w:eastAsia="Calibri" w:cs="Times New Roman"/>
          <w:b/>
          <w:i/>
        </w:rPr>
      </w:pPr>
      <w:r w:rsidRPr="00164161">
        <w:rPr>
          <w:rFonts w:eastAsia="Calibri" w:cs="Times New Roman"/>
          <w:b/>
          <w:i/>
        </w:rPr>
        <w:t>Эмитент считает, что расширение бизнеса холдинга «Глобалтрак» за счет сделок поглощения представляет значительные возможности для дальнейшего роста. Кроме того, если холдинг «Глобалтрак» не будет проводить поглощений в будущем, его темпы роста могут существенно снижаться. Любые будущие поглощения, осуществляемые холдингом «Глобалтрак», могут привести к возникновению долговых обязательств, что может привести к снижению прибыли. Кроме того, поглощения связаны с многочисленными рисками, включая трудности в интеграции деятельности приобретенной компании, отвлечения внимание менеджмента холдинга «Глобалтрак» от других проблем, рисками выхода на рынки, в области которых компании холдинга «Глобалтрак» не имеют опыта или имеют ограниченный опыт, потенциальную потерю клиентов, ключевых сотрудников и водителей приобретенной компании и иными рисками, не отраженными выше. Если холдинг «Глобалтрак» будет проводить сделки поглощения в будущем, группа «Глобалтрак» не может гарантировать, что она сможет успешно интегрировать приобретенные компании или активы в свой бизнес. Любой из этих рисков может негативно повлиять на бизнес холдинга «Глобалтрак», результаты деятельности, финансовое состояние, денежные потоки и перспективы. Для целей минимизации данных рисков Эмитент будет принимать взвешенные решение при выборе компаний-целей для поглощений и привлекать профессиональных консультантов.</w:t>
      </w:r>
    </w:p>
    <w:p w14:paraId="028D594A" w14:textId="77777777" w:rsidR="00C61FEC" w:rsidRPr="00164161" w:rsidRDefault="00C61FEC" w:rsidP="00C23D89">
      <w:pPr>
        <w:pStyle w:val="3"/>
        <w:spacing w:line="276" w:lineRule="auto"/>
        <w:rPr>
          <w:rFonts w:asciiTheme="minorHAnsi" w:hAnsiTheme="minorHAnsi" w:cstheme="minorHAnsi"/>
          <w:color w:val="000000" w:themeColor="text1"/>
        </w:rPr>
      </w:pPr>
    </w:p>
    <w:p w14:paraId="03A70CC8" w14:textId="77777777" w:rsidR="00C23D89" w:rsidRPr="00164161" w:rsidRDefault="00C23D89" w:rsidP="00C23D89">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2.4.7. Риски, связанные с деятельностью эмитента</w:t>
      </w:r>
      <w:bookmarkEnd w:id="26"/>
      <w:r w:rsidRPr="00164161">
        <w:rPr>
          <w:rFonts w:asciiTheme="minorHAnsi" w:hAnsiTheme="minorHAnsi" w:cstheme="minorHAnsi"/>
          <w:color w:val="000000" w:themeColor="text1"/>
        </w:rPr>
        <w:t xml:space="preserve"> </w:t>
      </w:r>
    </w:p>
    <w:p w14:paraId="3AA1FE2B" w14:textId="77777777" w:rsidR="006D1A58" w:rsidRPr="00164161" w:rsidRDefault="006D1A58" w:rsidP="006D1A58">
      <w:pPr>
        <w:spacing w:after="120" w:line="240" w:lineRule="auto"/>
        <w:ind w:right="-2"/>
        <w:jc w:val="both"/>
        <w:rPr>
          <w:rFonts w:cstheme="minorHAnsi"/>
          <w:color w:val="000000" w:themeColor="text1"/>
        </w:rPr>
      </w:pPr>
      <w:bookmarkStart w:id="27" w:name="_Toc506399129"/>
      <w:r w:rsidRPr="00164161">
        <w:rPr>
          <w:rFonts w:cstheme="minorHAnsi"/>
          <w:color w:val="000000" w:themeColor="text1"/>
        </w:rPr>
        <w:t>Риски, свойственные исключительно Эмитенту или связанные с осуществляемой Эмитентом основной финансово-хозяйственной деятельностью:</w:t>
      </w:r>
    </w:p>
    <w:p w14:paraId="73A09A37" w14:textId="77777777" w:rsidR="006D1A58" w:rsidRPr="00164161" w:rsidRDefault="006D1A58" w:rsidP="006D1A58">
      <w:pPr>
        <w:autoSpaceDE w:val="0"/>
        <w:autoSpaceDN w:val="0"/>
        <w:spacing w:after="240" w:line="240" w:lineRule="auto"/>
        <w:ind w:right="-2"/>
        <w:jc w:val="both"/>
        <w:rPr>
          <w:rFonts w:cstheme="minorHAnsi"/>
          <w:color w:val="000000" w:themeColor="text1"/>
        </w:rPr>
      </w:pPr>
      <w:r w:rsidRPr="00164161">
        <w:rPr>
          <w:rFonts w:cstheme="minorHAnsi"/>
          <w:color w:val="000000" w:themeColor="text1"/>
        </w:rPr>
        <w:t>Риски, связанные с текущими судебными процессами, в которых участвует Эмитент:</w:t>
      </w:r>
    </w:p>
    <w:p w14:paraId="73492265"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t>В настоящее время Эмитент и компании холдинга «Глобалтрак» не участвуют в судебных процессах,</w:t>
      </w:r>
      <w:r w:rsidRPr="00164161">
        <w:rPr>
          <w:rFonts w:eastAsia="Calibri" w:cs="Times New Roman"/>
        </w:rPr>
        <w:t xml:space="preserve"> </w:t>
      </w:r>
      <w:r w:rsidRPr="00164161">
        <w:rPr>
          <w:rFonts w:eastAsia="Calibri" w:cs="Times New Roman"/>
          <w:b/>
          <w:i/>
        </w:rPr>
        <w:t>которые могут негативно сказаться на результатах его деятельности. Однако Эмитент не исключает, что в ходе своей обычной деятельности Эмитент</w:t>
      </w:r>
      <w:r w:rsidRPr="00164161">
        <w:rPr>
          <w:rFonts w:eastAsia="Calibri" w:cs="Times New Roman"/>
          <w:b/>
          <w:bCs/>
          <w:i/>
          <w:iCs/>
        </w:rPr>
        <w:t xml:space="preserve"> и иные компании группы «Глобалтрак» </w:t>
      </w:r>
      <w:r w:rsidRPr="00164161">
        <w:rPr>
          <w:rFonts w:eastAsia="Calibri" w:cs="Times New Roman"/>
          <w:b/>
          <w:i/>
        </w:rPr>
        <w:t>могут стать участниками различных разбирательств по юридическим и налоговым вопросам и объектом претензий, некоторые из которых связаны с развитием рынков и изменениями в условиях налогообложения и нормативного регулирования, в которых Эмитент</w:t>
      </w:r>
      <w:r w:rsidRPr="00164161">
        <w:rPr>
          <w:rFonts w:eastAsia="Calibri" w:cs="Times New Roman"/>
          <w:b/>
          <w:bCs/>
          <w:i/>
          <w:iCs/>
        </w:rPr>
        <w:t xml:space="preserve"> и иные компании группы «Глобалтрак» </w:t>
      </w:r>
      <w:r w:rsidRPr="00164161">
        <w:rPr>
          <w:rFonts w:eastAsia="Calibri" w:cs="Times New Roman"/>
          <w:b/>
          <w:i/>
        </w:rPr>
        <w:t>осуществляют свою деятельность. Таким образом, обязательства Эмитента</w:t>
      </w:r>
      <w:r w:rsidRPr="00164161">
        <w:rPr>
          <w:rFonts w:eastAsia="Calibri" w:cs="Times New Roman"/>
          <w:b/>
          <w:bCs/>
          <w:i/>
          <w:iCs/>
        </w:rPr>
        <w:t xml:space="preserve"> и иных компаний группы «Глобалтрак»</w:t>
      </w:r>
      <w:r w:rsidRPr="00164161">
        <w:rPr>
          <w:rFonts w:eastAsia="Calibri" w:cs="Times New Roman"/>
          <w:b/>
          <w:i/>
        </w:rPr>
        <w:t xml:space="preserve"> в рамках всех потенциальных судебных разбирательств, других процессуальных действий юридического характера или в связи с другими вопросами, могут оказать существенное влияние на финансовое положение, результаты деятельности или ликвидность холдинга</w:t>
      </w:r>
      <w:r w:rsidRPr="00164161">
        <w:rPr>
          <w:rFonts w:eastAsia="Calibri" w:cs="Times New Roman"/>
          <w:b/>
          <w:bCs/>
          <w:i/>
          <w:iCs/>
        </w:rPr>
        <w:t xml:space="preserve"> «Глобалтрак»</w:t>
      </w:r>
      <w:r w:rsidRPr="00164161">
        <w:rPr>
          <w:rFonts w:eastAsia="Calibri" w:cs="Times New Roman"/>
          <w:b/>
          <w:i/>
        </w:rPr>
        <w:t>. Эмитент</w:t>
      </w:r>
      <w:r w:rsidRPr="00164161">
        <w:rPr>
          <w:rFonts w:eastAsia="Calibri" w:cs="Times New Roman"/>
          <w:b/>
          <w:bCs/>
          <w:i/>
          <w:iCs/>
        </w:rPr>
        <w:t xml:space="preserve"> и иные компании группы «Глобалтрак»</w:t>
      </w:r>
      <w:r w:rsidRPr="00164161">
        <w:rPr>
          <w:rFonts w:eastAsia="Calibri" w:cs="Times New Roman"/>
          <w:b/>
          <w:i/>
        </w:rPr>
        <w:t xml:space="preserve"> планирует своевременно принимать все необходимые меры к тому, чтобы минимизировать вероятность привлечения Эмитента и / или </w:t>
      </w:r>
      <w:r w:rsidRPr="00164161">
        <w:rPr>
          <w:rFonts w:eastAsia="Calibri" w:cs="Times New Roman"/>
          <w:b/>
          <w:bCs/>
          <w:i/>
          <w:iCs/>
        </w:rPr>
        <w:t xml:space="preserve">иных компании группы «Глобалтрак» </w:t>
      </w:r>
      <w:r w:rsidRPr="00164161">
        <w:rPr>
          <w:rFonts w:eastAsia="Calibri" w:cs="Times New Roman"/>
          <w:b/>
          <w:i/>
        </w:rPr>
        <w:t>к участию в процессах, которые могут повлечь необходимость значительных выплат, включая мониторинг и точное исполнение принятых налоговых и гражданско-правовых обязательств.</w:t>
      </w:r>
    </w:p>
    <w:p w14:paraId="57B9649E" w14:textId="77777777" w:rsidR="006D1A58" w:rsidRPr="00164161" w:rsidRDefault="006D1A58" w:rsidP="006D1A58">
      <w:pPr>
        <w:spacing w:after="120" w:line="240" w:lineRule="auto"/>
        <w:ind w:right="-2"/>
        <w:jc w:val="both"/>
        <w:rPr>
          <w:rFonts w:eastAsia="Calibri" w:cs="Times New Roman"/>
        </w:rPr>
      </w:pPr>
      <w:r w:rsidRPr="00164161">
        <w:rPr>
          <w:rFonts w:eastAsia="Calibri" w:cs="Times New Roman"/>
        </w:rPr>
        <w:lastRenderedPageBreak/>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7E55D8D6" w14:textId="77777777" w:rsidR="006D1A58" w:rsidRPr="00164161" w:rsidRDefault="006D1A58" w:rsidP="006D1A58">
      <w:pPr>
        <w:spacing w:after="120" w:line="240" w:lineRule="auto"/>
        <w:ind w:right="-2"/>
        <w:jc w:val="both"/>
        <w:rPr>
          <w:rFonts w:eastAsia="Calibri" w:cs="Times New Roman"/>
          <w:b/>
          <w:bCs/>
          <w:i/>
          <w:iCs/>
        </w:rPr>
      </w:pPr>
      <w:r w:rsidRPr="00164161">
        <w:rPr>
          <w:rFonts w:eastAsia="Calibri" w:cs="Times New Roman"/>
          <w:b/>
          <w:bCs/>
          <w:i/>
          <w:iCs/>
        </w:rPr>
        <w:t xml:space="preserve">Эмитент является холдинговой компанией, осуществляющей руководство холдингом «Глобалтрак». </w:t>
      </w:r>
      <w:r w:rsidRPr="00164161">
        <w:rPr>
          <w:b/>
          <w:bCs/>
          <w:i/>
          <w:iCs/>
          <w:lang w:eastAsia="ru-RU"/>
        </w:rPr>
        <w:t xml:space="preserve">Эмитент не осуществляет лицензируемые виды деятельности. </w:t>
      </w:r>
      <w:r w:rsidRPr="00164161">
        <w:rPr>
          <w:rFonts w:eastAsia="Calibri" w:cs="Times New Roman"/>
          <w:b/>
          <w:bCs/>
          <w:i/>
          <w:iCs/>
          <w:u w:color="000000"/>
        </w:rPr>
        <w:t xml:space="preserve">Основной вид деятельности компаний холдинга «Глобалтрак» – перевозка грузов автомобильным транспортом – </w:t>
      </w:r>
      <w:r w:rsidRPr="00164161">
        <w:rPr>
          <w:rFonts w:eastAsia="Calibri" w:cs="Times New Roman"/>
          <w:b/>
          <w:bCs/>
          <w:i/>
          <w:iCs/>
        </w:rPr>
        <w:t>не требует лицензирования. Соответственно, риск, связанный с отсутствием возможности продлить действие лицензии, отсутствует.</w:t>
      </w:r>
    </w:p>
    <w:p w14:paraId="3E6C88F9" w14:textId="77777777" w:rsidR="006D1A58" w:rsidRPr="00164161" w:rsidRDefault="006D1A58" w:rsidP="006D1A58">
      <w:pPr>
        <w:spacing w:after="120" w:line="240" w:lineRule="auto"/>
        <w:ind w:right="-2"/>
        <w:jc w:val="both"/>
        <w:rPr>
          <w:rFonts w:eastAsia="Calibri" w:cs="Times New Roman"/>
        </w:rPr>
      </w:pPr>
      <w:r w:rsidRPr="00164161">
        <w:rPr>
          <w:rFonts w:eastAsia="Calibri" w:cs="Times New Roman"/>
        </w:rPr>
        <w:t>Риски, связанные с возможной ответственностью Эмитента по долгам третьих лиц, в том числе дочерних обществ Эмитента:</w:t>
      </w:r>
    </w:p>
    <w:p w14:paraId="64CF7C6A" w14:textId="77777777" w:rsidR="006D1A58" w:rsidRPr="00164161" w:rsidRDefault="006D1A58" w:rsidP="006D1A58">
      <w:pPr>
        <w:autoSpaceDE w:val="0"/>
        <w:autoSpaceDN w:val="0"/>
        <w:adjustRightInd w:val="0"/>
        <w:spacing w:before="240" w:after="0" w:line="240" w:lineRule="auto"/>
        <w:ind w:right="-2"/>
        <w:jc w:val="both"/>
        <w:rPr>
          <w:rFonts w:eastAsia="Calibri" w:cs="Times New Roman"/>
          <w:b/>
          <w:i/>
        </w:rPr>
      </w:pPr>
      <w:r w:rsidRPr="00164161">
        <w:rPr>
          <w:rFonts w:eastAsia="Calibri" w:cs="Times New Roman"/>
          <w:b/>
          <w:i/>
        </w:rPr>
        <w:t>Ответственность Эмитента по долгам третьих лиц может возникнуть в следующих предусмотренных законом случаях:</w:t>
      </w:r>
    </w:p>
    <w:p w14:paraId="06E4E50C" w14:textId="77777777" w:rsidR="006D1A58" w:rsidRPr="00164161" w:rsidRDefault="006D1A58" w:rsidP="006D1A58">
      <w:pPr>
        <w:spacing w:before="240" w:after="120" w:line="240" w:lineRule="auto"/>
        <w:ind w:right="-2"/>
        <w:jc w:val="both"/>
        <w:rPr>
          <w:rFonts w:eastAsia="Calibri" w:cs="Times New Roman"/>
          <w:b/>
          <w:i/>
        </w:rPr>
      </w:pPr>
      <w:r w:rsidRPr="00164161">
        <w:rPr>
          <w:rFonts w:eastAsia="Calibri" w:cs="Times New Roman"/>
          <w:b/>
          <w:i/>
        </w:rPr>
        <w:t>- Эмитент отвечает солидарно по сделкам, заключенным дочерним обществом во исполнение указаний или с согласия Эмитента (п. 2 ст. 67.3 Гражданского кодекса);</w:t>
      </w:r>
    </w:p>
    <w:p w14:paraId="1633BE7A"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t>- Эмитент несет субсидиарную ответственность по долгам дочернего общества в случае несостоятельности (банкротства) дочернего общества по вине Эмитента.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 (п. 3 ст. 6 Федерального закона «Об акционерных обществах»).</w:t>
      </w:r>
    </w:p>
    <w:p w14:paraId="5A1EFBE0" w14:textId="77777777" w:rsidR="006D1A58" w:rsidRPr="00164161" w:rsidRDefault="006D1A58" w:rsidP="006D1A58">
      <w:pPr>
        <w:autoSpaceDE w:val="0"/>
        <w:autoSpaceDN w:val="0"/>
        <w:adjustRightInd w:val="0"/>
        <w:spacing w:after="240" w:line="240" w:lineRule="auto"/>
        <w:ind w:right="-2"/>
        <w:jc w:val="both"/>
        <w:rPr>
          <w:rFonts w:eastAsia="Calibri" w:cs="Times New Roman"/>
          <w:b/>
          <w:i/>
        </w:rPr>
      </w:pPr>
      <w:r w:rsidRPr="00164161">
        <w:rPr>
          <w:b/>
          <w:i/>
        </w:rPr>
        <w:t>Вероятность наступления рисков, связанных с возможностью ответственности Эмитента по долгам своих дочерних обществ, представляется низкой. В процессе осуществления своей деятельности Эмитент может выдавать поручительства за компании холдинга «Глобалтрак» в обеспечение исполнения ими своих договорных обязательств перед третьими лицами. Эмитент расценивает риск наступления ответственности по таким договорам поручительства как низкий и не способный оказать существенное неблагоприятное воздействие на деятельность или финансовое положение холдинга «Глобалтрак».</w:t>
      </w:r>
    </w:p>
    <w:p w14:paraId="71B1AAFF" w14:textId="77777777" w:rsidR="006D1A58" w:rsidRPr="00164161" w:rsidRDefault="006D1A58" w:rsidP="006D1A58">
      <w:pPr>
        <w:spacing w:after="240" w:line="240" w:lineRule="auto"/>
        <w:ind w:right="-2"/>
        <w:jc w:val="both"/>
        <w:rPr>
          <w:rFonts w:eastAsia="Calibri" w:cs="Times New Roman"/>
        </w:rPr>
      </w:pPr>
      <w:r w:rsidRPr="00164161">
        <w:rPr>
          <w:rFonts w:eastAsia="Calibri" w:cs="Times New Roman"/>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14:paraId="47F9E4AF"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t xml:space="preserve">Эмитент не производит никакие виды продукции и не оказывает услуг потребителям. Таким образом, указанные риски в отношении Эмитента отсутствуют. </w:t>
      </w:r>
    </w:p>
    <w:p w14:paraId="58C6E4B7"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t>Применительно к грузоперевозочным компаниям, которые входят в холдинг «</w:t>
      </w:r>
      <w:r w:rsidRPr="00164161">
        <w:rPr>
          <w:rFonts w:cs="Times New Roman"/>
          <w:b/>
          <w:bCs/>
          <w:i/>
          <w:iCs/>
          <w:lang w:eastAsia="ru-RU"/>
        </w:rPr>
        <w:t>Глобалтрак</w:t>
      </w:r>
      <w:r w:rsidRPr="00164161">
        <w:rPr>
          <w:rFonts w:eastAsia="Calibri" w:cs="Times New Roman"/>
          <w:b/>
          <w:i/>
        </w:rPr>
        <w:t xml:space="preserve">», существует риск потери клиентов, на </w:t>
      </w:r>
      <w:r w:rsidRPr="00065419">
        <w:rPr>
          <w:rFonts w:eastAsia="Calibri" w:cs="Times New Roman"/>
          <w:b/>
          <w:i/>
        </w:rPr>
        <w:t>которых приходится не менее 10 % выручки (на 10 наиболее крупных клиентов холдинга «Глобалтрак» приходится около 3</w:t>
      </w:r>
      <w:r w:rsidR="00065419" w:rsidRPr="007C4CC7">
        <w:rPr>
          <w:rFonts w:eastAsia="Calibri" w:cs="Times New Roman"/>
          <w:b/>
          <w:i/>
        </w:rPr>
        <w:t>6</w:t>
      </w:r>
      <w:r w:rsidRPr="00065419">
        <w:rPr>
          <w:rFonts w:eastAsia="Calibri" w:cs="Times New Roman"/>
          <w:b/>
          <w:i/>
        </w:rPr>
        <w:t> % выручки), однако Эмитент оценивает такой риск как незначительный. Это связывается в первую очередь с тем, что Эмитент и компании холдинга «</w:t>
      </w:r>
      <w:r w:rsidRPr="00065419">
        <w:rPr>
          <w:rFonts w:cs="Times New Roman"/>
          <w:b/>
          <w:bCs/>
          <w:i/>
          <w:iCs/>
          <w:lang w:eastAsia="ru-RU"/>
        </w:rPr>
        <w:t>Глобалтрак</w:t>
      </w:r>
      <w:r w:rsidRPr="00065419">
        <w:rPr>
          <w:rFonts w:eastAsia="Calibri" w:cs="Times New Roman"/>
          <w:b/>
          <w:i/>
        </w:rPr>
        <w:t>» входят в число немногих участников данного рынка, которые отвечают наиболее высоким стандартам оказания услуг в своем секторе (наличие необходимого размера автопарка, соответствующее географическое</w:t>
      </w:r>
      <w:r w:rsidRPr="00164161">
        <w:rPr>
          <w:rFonts w:eastAsia="Calibri" w:cs="Times New Roman"/>
          <w:b/>
          <w:i/>
        </w:rPr>
        <w:t xml:space="preserve"> присутствие, транспарентность функционирования компании в плане раскрытия финансовой отчетности и структуры владения, и т.д.).</w:t>
      </w:r>
    </w:p>
    <w:p w14:paraId="614123D5" w14:textId="77777777" w:rsidR="006D1A58" w:rsidRPr="00164161" w:rsidRDefault="006D1A58" w:rsidP="006D1A58">
      <w:pPr>
        <w:spacing w:after="120" w:line="240" w:lineRule="auto"/>
        <w:ind w:right="-2"/>
        <w:jc w:val="both"/>
        <w:rPr>
          <w:rFonts w:eastAsia="Calibri" w:cs="Times New Roman"/>
        </w:rPr>
      </w:pPr>
      <w:r w:rsidRPr="00164161">
        <w:rPr>
          <w:rFonts w:eastAsia="Calibri" w:cs="Times New Roman"/>
        </w:rPr>
        <w:t>Прочие риски Эмитента:</w:t>
      </w:r>
    </w:p>
    <w:p w14:paraId="1B089D0A" w14:textId="77777777" w:rsidR="006D1A58" w:rsidRPr="00164161" w:rsidRDefault="006D1A58" w:rsidP="006D1A58">
      <w:pPr>
        <w:autoSpaceDE w:val="0"/>
        <w:autoSpaceDN w:val="0"/>
        <w:spacing w:after="240" w:line="240" w:lineRule="auto"/>
        <w:ind w:right="-2"/>
        <w:jc w:val="both"/>
        <w:rPr>
          <w:rFonts w:eastAsia="Calibri" w:cs="Times New Roman"/>
          <w:b/>
          <w:i/>
          <w:u w:val="single"/>
        </w:rPr>
      </w:pPr>
      <w:r w:rsidRPr="00164161">
        <w:rPr>
          <w:rFonts w:eastAsia="Calibri" w:cs="Times New Roman"/>
          <w:b/>
          <w:i/>
          <w:u w:val="single"/>
        </w:rPr>
        <w:t>Риски, связанные с введением международных санкций</w:t>
      </w:r>
    </w:p>
    <w:p w14:paraId="347D495F" w14:textId="77777777" w:rsidR="006D1A58" w:rsidRPr="00164161" w:rsidRDefault="006D1A58" w:rsidP="006D1A58">
      <w:pPr>
        <w:spacing w:after="120" w:line="240" w:lineRule="auto"/>
        <w:ind w:right="-2"/>
        <w:jc w:val="both"/>
        <w:rPr>
          <w:rFonts w:eastAsia="Calibri" w:cs="Times New Roman"/>
          <w:b/>
          <w:i/>
        </w:rPr>
      </w:pPr>
      <w:r w:rsidRPr="00164161">
        <w:rPr>
          <w:rFonts w:eastAsia="Calibri" w:cs="Times New Roman"/>
          <w:b/>
          <w:i/>
        </w:rPr>
        <w:lastRenderedPageBreak/>
        <w:t>В июне 2017 г. лидеры стран Евросоюза приняли решение о продлении международных санкций в отношении Российской Федерации; 2 августа 2017 года Президентом США Дональдом Трампом был подписан Закон «О противодействии противникам Америки посредством санкций» (Countering America’s Adversaries Through Sanctions Act, HR 3364, далее – «Закон HR 3364»), которым были расширены санкции в отношении Российской Федерации и некоторых российских граждан и российских компаний. Данная геополитическая обстановка создает следующие риски для бизнеса группы «Глобалтрак»:</w:t>
      </w:r>
    </w:p>
    <w:p w14:paraId="457498F4" w14:textId="77777777" w:rsidR="006D1A58" w:rsidRPr="00164161" w:rsidRDefault="006D1A58" w:rsidP="006A6E01">
      <w:pPr>
        <w:numPr>
          <w:ilvl w:val="0"/>
          <w:numId w:val="31"/>
        </w:numPr>
        <w:autoSpaceDE w:val="0"/>
        <w:autoSpaceDN w:val="0"/>
        <w:spacing w:after="120" w:line="240" w:lineRule="auto"/>
        <w:ind w:right="-2"/>
        <w:contextualSpacing/>
        <w:jc w:val="both"/>
        <w:rPr>
          <w:rFonts w:eastAsia="Calibri" w:cs="Times New Roman"/>
          <w:b/>
          <w:i/>
        </w:rPr>
      </w:pPr>
      <w:r w:rsidRPr="00164161">
        <w:rPr>
          <w:rFonts w:eastAsia="Calibri" w:cs="Times New Roman"/>
          <w:b/>
          <w:i/>
        </w:rPr>
        <w:t>общий риск последующего усиления санкционного давления на Российскую Федерацию (блокирование международных проектов, снижение объема иностранных инвестиций), в результате которых экономика страны может претерпеть существенные негативные изменения, что потенциально может привести к снижению операционных показателей группы «Глобалтрак»;</w:t>
      </w:r>
    </w:p>
    <w:p w14:paraId="251CA182" w14:textId="77777777" w:rsidR="006D1A58" w:rsidRPr="00164161" w:rsidRDefault="006D1A58" w:rsidP="006A6E01">
      <w:pPr>
        <w:numPr>
          <w:ilvl w:val="0"/>
          <w:numId w:val="31"/>
        </w:numPr>
        <w:autoSpaceDE w:val="0"/>
        <w:autoSpaceDN w:val="0"/>
        <w:spacing w:after="120" w:line="240" w:lineRule="auto"/>
        <w:ind w:right="-2"/>
        <w:contextualSpacing/>
        <w:jc w:val="both"/>
        <w:rPr>
          <w:rFonts w:eastAsia="Calibri" w:cs="Times New Roman"/>
          <w:b/>
          <w:i/>
        </w:rPr>
      </w:pPr>
      <w:r w:rsidRPr="00164161">
        <w:rPr>
          <w:rFonts w:eastAsia="Calibri" w:cs="Times New Roman"/>
          <w:b/>
          <w:i/>
        </w:rPr>
        <w:t>снижение перевозок компаний группы «Глобалтрак» на территории Евросоюза в связи со снижением объема экспорта-импорта между Российской Федерацией и странами ЕС;</w:t>
      </w:r>
    </w:p>
    <w:p w14:paraId="566CBC09" w14:textId="77777777" w:rsidR="006D1A58" w:rsidRPr="00164161" w:rsidRDefault="006D1A58" w:rsidP="006A6E01">
      <w:pPr>
        <w:numPr>
          <w:ilvl w:val="0"/>
          <w:numId w:val="31"/>
        </w:numPr>
        <w:autoSpaceDE w:val="0"/>
        <w:autoSpaceDN w:val="0"/>
        <w:spacing w:after="0" w:line="240" w:lineRule="auto"/>
        <w:ind w:left="714" w:hanging="357"/>
        <w:contextualSpacing/>
        <w:jc w:val="both"/>
        <w:rPr>
          <w:rFonts w:eastAsia="Calibri" w:cs="Times New Roman"/>
          <w:b/>
          <w:i/>
        </w:rPr>
      </w:pPr>
      <w:r w:rsidRPr="00164161">
        <w:rPr>
          <w:rFonts w:eastAsia="Calibri" w:cs="Times New Roman"/>
          <w:b/>
          <w:i/>
        </w:rPr>
        <w:t>в случае расширения санкций в соответствии с Законом HR 3364 компании группы «Глобалтрак» могут потерять доступ к зарубежному финансированию, а равно претерпевать иные ограничения, предусмотренные Законом HR 3364.</w:t>
      </w:r>
    </w:p>
    <w:p w14:paraId="24768DDF" w14:textId="77777777" w:rsidR="006D1A58" w:rsidRPr="00164161" w:rsidRDefault="006D1A58" w:rsidP="006D1A58">
      <w:pPr>
        <w:autoSpaceDE w:val="0"/>
        <w:autoSpaceDN w:val="0"/>
        <w:spacing w:after="0" w:line="240" w:lineRule="auto"/>
        <w:jc w:val="both"/>
        <w:rPr>
          <w:rFonts w:eastAsia="Calibri" w:cs="Times New Roman"/>
          <w:b/>
          <w:i/>
          <w:u w:val="single"/>
        </w:rPr>
      </w:pPr>
    </w:p>
    <w:p w14:paraId="732D6D5D" w14:textId="77777777" w:rsidR="006D1A58" w:rsidRPr="00164161" w:rsidRDefault="006D1A58" w:rsidP="006D1A58">
      <w:pPr>
        <w:autoSpaceDE w:val="0"/>
        <w:autoSpaceDN w:val="0"/>
        <w:spacing w:after="240" w:line="240" w:lineRule="auto"/>
        <w:jc w:val="both"/>
        <w:rPr>
          <w:rFonts w:eastAsia="Calibri" w:cs="Times New Roman"/>
          <w:b/>
          <w:i/>
          <w:u w:val="single"/>
        </w:rPr>
      </w:pPr>
      <w:r w:rsidRPr="00164161">
        <w:rPr>
          <w:rFonts w:eastAsia="Calibri" w:cs="Times New Roman"/>
          <w:b/>
          <w:i/>
          <w:u w:val="single"/>
        </w:rPr>
        <w:t>Риски, связанные с сокращением клиентской базы.</w:t>
      </w:r>
    </w:p>
    <w:p w14:paraId="30C98252"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 xml:space="preserve">Контракты грузоперевозочных компаний, которые входят в холдинг «Глобалтрак», заключаются с существующими клиентами, как правило, на срок до одного года. В случае прекращения действия некоторых договоров нет никакой гарантии, что операционные компании холдинга «Глобалтрак» в будущем вновь заключат договоры с данными клиентами, либо что существующие отношения с клиентами будут продолжаться на условиях, согласованных в настоящее время. </w:t>
      </w:r>
    </w:p>
    <w:p w14:paraId="3D994F3E"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 xml:space="preserve">Сохранение существующих клиентов может также зависеть от соблюдения специальных условий, которые предъявляются данными клиентами к своим контрагентам, в т. ч. к компаниям холдинга «Глобалтрак». Данные условия могут быть связаны с такими аспектами как деловая этика, отношения с персоналом, экология и переработка отходов, недопущение дискриминации, недопущение детского труда, и т. д. Нарушением каких-либо положений несет для холдинга «Глобалтрак» риск потери клиента. </w:t>
      </w:r>
    </w:p>
    <w:p w14:paraId="3D81D3FE"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Чтобы расширить свой бизнес, холдинг «Глобалтрак» должен привлекать, в том числе, клиентов, которые исторически пользовались услугами конкурентов и могут предпочитать альтернативы услугам холдинга «Глобалтрак», в том числе, другие автотранспортные и транспортно</w:t>
      </w:r>
      <w:r w:rsidRPr="00164161">
        <w:rPr>
          <w:rFonts w:eastAsia="Calibri" w:cs="Times New Roman"/>
          <w:b/>
          <w:i/>
        </w:rPr>
        <w:noBreakHyphen/>
        <w:t>экспедиторские компании или другие виды транспорта, такие как железнодорожный транспорт. В то же время нет никакой гарантии, что усилия группы «Глобалтрак» по привлечению таких клиентов будут успешными.</w:t>
      </w:r>
    </w:p>
    <w:p w14:paraId="38AE8247"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Если холдинг «Глобалтрак» будет не в состоянии сохранить существующих клиентов и приобрести достаточное количество новых клиентов на удовлетворительных условиях, доход, получаемый группой «Глобалтрак», следовательно, и ее прибыль может снизиться, что может негативно повлиять на бизнес группы «Глобалтрак», результаты операции, финансового состояния, денежных потоков, перспективы и репутацию.</w:t>
      </w:r>
    </w:p>
    <w:p w14:paraId="19C8B0D1" w14:textId="77777777" w:rsidR="006D1A58" w:rsidRPr="00164161" w:rsidRDefault="006D1A58" w:rsidP="006D1A58">
      <w:pPr>
        <w:autoSpaceDE w:val="0"/>
        <w:autoSpaceDN w:val="0"/>
        <w:spacing w:after="240" w:line="240" w:lineRule="auto"/>
        <w:ind w:right="-2"/>
        <w:jc w:val="both"/>
        <w:rPr>
          <w:rFonts w:eastAsia="Calibri" w:cs="Times New Roman"/>
          <w:b/>
          <w:i/>
          <w:u w:val="single"/>
        </w:rPr>
      </w:pPr>
      <w:r w:rsidRPr="00164161">
        <w:rPr>
          <w:rFonts w:eastAsia="Calibri" w:cs="Times New Roman"/>
          <w:b/>
          <w:i/>
          <w:u w:val="single"/>
        </w:rPr>
        <w:t xml:space="preserve">Риски, связанные с продажей подержанных транспортных средств. </w:t>
      </w:r>
    </w:p>
    <w:p w14:paraId="4333FF4B"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 xml:space="preserve">Рынок подержанного оборудования является циклическим и может быть неустойчивым, и любой спад на рынке может негативно повлиять на бизнес холдинга «Глобалтрак». Операционные компании холдинга «Глобалтрак» по истечении 5-7 лет продают </w:t>
      </w:r>
      <w:r w:rsidRPr="00164161">
        <w:rPr>
          <w:rFonts w:eastAsia="Calibri" w:cs="Times New Roman"/>
          <w:b/>
          <w:i/>
        </w:rPr>
        <w:lastRenderedPageBreak/>
        <w:t>транспортные средства. Поэтому ожидаемая выручка от продажи может отличаться от фактической выручки.</w:t>
      </w:r>
    </w:p>
    <w:p w14:paraId="3CD5B105"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Отсутствие возможности продать бывшие в употреблении транспортные средства в конечном счете сказывается на ликвидности компаний холдинга «Глобалтрак». Проблемы со сбытом бывшего в употреблении оборудования может иметь следующие последствия:</w:t>
      </w:r>
    </w:p>
    <w:p w14:paraId="6CF4DF4F" w14:textId="77777777" w:rsidR="006D1A58" w:rsidRPr="00164161" w:rsidRDefault="006D1A58" w:rsidP="006A6E01">
      <w:pPr>
        <w:numPr>
          <w:ilvl w:val="0"/>
          <w:numId w:val="28"/>
        </w:numPr>
        <w:autoSpaceDE w:val="0"/>
        <w:autoSpaceDN w:val="0"/>
        <w:spacing w:after="240" w:line="240" w:lineRule="auto"/>
        <w:ind w:right="-2"/>
        <w:contextualSpacing/>
        <w:jc w:val="both"/>
        <w:rPr>
          <w:rFonts w:eastAsia="Calibri" w:cs="Times New Roman"/>
          <w:b/>
          <w:i/>
        </w:rPr>
      </w:pPr>
      <w:r w:rsidRPr="00164161">
        <w:rPr>
          <w:rFonts w:eastAsia="Calibri" w:cs="Times New Roman"/>
          <w:b/>
          <w:i/>
        </w:rPr>
        <w:t>отсутствие возможности своевременной замены старых тягачей либо полуприцепов на новые;</w:t>
      </w:r>
    </w:p>
    <w:p w14:paraId="0927D961" w14:textId="77777777" w:rsidR="006D1A58" w:rsidRPr="00164161" w:rsidRDefault="006D1A58" w:rsidP="006A6E01">
      <w:pPr>
        <w:numPr>
          <w:ilvl w:val="0"/>
          <w:numId w:val="28"/>
        </w:numPr>
        <w:autoSpaceDE w:val="0"/>
        <w:autoSpaceDN w:val="0"/>
        <w:spacing w:after="240" w:line="240" w:lineRule="auto"/>
        <w:ind w:right="-2"/>
        <w:contextualSpacing/>
        <w:jc w:val="both"/>
        <w:rPr>
          <w:rFonts w:eastAsia="Calibri" w:cs="Times New Roman"/>
          <w:b/>
          <w:i/>
        </w:rPr>
      </w:pPr>
      <w:r w:rsidRPr="00164161">
        <w:rPr>
          <w:rFonts w:eastAsia="Calibri" w:cs="Times New Roman"/>
          <w:b/>
          <w:i/>
        </w:rPr>
        <w:t>повышение издержек операционных компаний холдинга «Глобалтрак» на ремонт изношенных транспортных средств;</w:t>
      </w:r>
    </w:p>
    <w:p w14:paraId="58CB257E" w14:textId="77777777" w:rsidR="006D1A58" w:rsidRPr="00164161" w:rsidRDefault="006D1A58" w:rsidP="006A6E01">
      <w:pPr>
        <w:numPr>
          <w:ilvl w:val="0"/>
          <w:numId w:val="28"/>
        </w:numPr>
        <w:autoSpaceDE w:val="0"/>
        <w:autoSpaceDN w:val="0"/>
        <w:spacing w:after="240" w:line="240" w:lineRule="auto"/>
        <w:ind w:right="-2"/>
        <w:contextualSpacing/>
        <w:jc w:val="both"/>
        <w:rPr>
          <w:rFonts w:eastAsia="Calibri" w:cs="Times New Roman"/>
          <w:b/>
          <w:i/>
        </w:rPr>
      </w:pPr>
      <w:r w:rsidRPr="00164161">
        <w:rPr>
          <w:rFonts w:eastAsia="Calibri" w:cs="Times New Roman"/>
          <w:b/>
          <w:i/>
        </w:rPr>
        <w:t xml:space="preserve">снижение количества заказов либо потеря клиентов, т.к. использование старых автомобилей и полуприцепов может привести к задержкам технологического характера (ремонты, простои), что негативным образом сказывается на </w:t>
      </w:r>
      <w:r w:rsidRPr="00164161">
        <w:rPr>
          <w:rFonts w:eastAsia="Calibri" w:cs="Times New Roman"/>
          <w:b/>
          <w:i/>
          <w:lang w:val="en-US"/>
        </w:rPr>
        <w:t>KPI</w:t>
      </w:r>
      <w:r w:rsidRPr="00164161">
        <w:rPr>
          <w:rFonts w:eastAsia="Calibri" w:cs="Times New Roman"/>
          <w:b/>
          <w:i/>
        </w:rPr>
        <w:t xml:space="preserve"> по своевременной доставке грузов и снижению рейтинга холдинга «Глобалтрак» у наиболее приоритетных клиентов.</w:t>
      </w:r>
    </w:p>
    <w:p w14:paraId="046A4904" w14:textId="77777777" w:rsidR="006D1A58" w:rsidRPr="00164161" w:rsidRDefault="006D1A58" w:rsidP="006D1A58">
      <w:pPr>
        <w:autoSpaceDE w:val="0"/>
        <w:autoSpaceDN w:val="0"/>
        <w:spacing w:after="240" w:line="240" w:lineRule="auto"/>
        <w:ind w:left="720" w:right="-2"/>
        <w:contextualSpacing/>
        <w:jc w:val="both"/>
        <w:rPr>
          <w:rFonts w:eastAsia="Calibri" w:cs="Times New Roman"/>
          <w:b/>
          <w:i/>
        </w:rPr>
      </w:pPr>
    </w:p>
    <w:p w14:paraId="7C7FC3B0" w14:textId="77777777" w:rsidR="006D1A58" w:rsidRPr="00164161" w:rsidRDefault="006D1A58" w:rsidP="006D1A58">
      <w:pPr>
        <w:autoSpaceDE w:val="0"/>
        <w:autoSpaceDN w:val="0"/>
        <w:spacing w:after="240" w:line="240" w:lineRule="auto"/>
        <w:ind w:right="-2"/>
        <w:jc w:val="both"/>
        <w:rPr>
          <w:rFonts w:eastAsia="Calibri" w:cs="Times New Roman"/>
          <w:b/>
          <w:i/>
          <w:u w:val="single"/>
        </w:rPr>
      </w:pPr>
      <w:r w:rsidRPr="00164161">
        <w:rPr>
          <w:rFonts w:eastAsia="Calibri" w:cs="Times New Roman"/>
          <w:b/>
          <w:i/>
          <w:u w:val="single"/>
        </w:rPr>
        <w:t>Риски, связанные с ключевыми сотрудниками менеджмента холдинга «Глобалтрак».</w:t>
      </w:r>
    </w:p>
    <w:p w14:paraId="4C8341B4"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Успех холдинга «Глобалтрак» зависит от услуг некоторых ключевых сотрудников, включая, помимо прочего, ключевых менеджеров, в т. ч. руководителей оперативных подразделений. Эти люди обладают конкретными знаниями о дорожно-транспортной отрасли в целом и предпринимательской деятельности холдинга «Глобалтрак» в частности. Данные сотрудники являются критически важными для функционирования бизнеса группы. Трудовые договоры с ключевыми менеджерами, как правило, заключаются на неограниченный срок</w:t>
      </w:r>
      <w:r w:rsidRPr="00164161">
        <w:rPr>
          <w:rFonts w:eastAsia="Calibri" w:cs="Times New Roman"/>
          <w:b/>
          <w:i/>
          <w:vertAlign w:val="superscript"/>
        </w:rPr>
        <w:footnoteReference w:id="6"/>
      </w:r>
      <w:r w:rsidRPr="00164161">
        <w:rPr>
          <w:rFonts w:eastAsia="Calibri" w:cs="Times New Roman"/>
          <w:b/>
          <w:i/>
        </w:rPr>
        <w:t>, и потеря любого из них может негативно повлиять на результаты деятельности, финансовое состояние, денежные потоки, перспективы и репутацию холдинга «Глобалтрак». Кроме того, конкуренты группы могут успешно привлекать сотрудников группы возможностями трудоустройства, предлагая им более высокую зарплату и иные преимущества.</w:t>
      </w:r>
    </w:p>
    <w:p w14:paraId="627C7F83" w14:textId="77777777" w:rsidR="006D1A58" w:rsidRPr="00164161" w:rsidRDefault="006D1A58" w:rsidP="006D1A58">
      <w:pPr>
        <w:autoSpaceDE w:val="0"/>
        <w:autoSpaceDN w:val="0"/>
        <w:spacing w:after="240" w:line="240" w:lineRule="auto"/>
        <w:ind w:right="-2"/>
        <w:jc w:val="both"/>
        <w:rPr>
          <w:rFonts w:eastAsia="Calibri" w:cs="Times New Roman"/>
          <w:b/>
          <w:i/>
          <w:u w:val="single"/>
        </w:rPr>
      </w:pPr>
      <w:r w:rsidRPr="00164161">
        <w:rPr>
          <w:rFonts w:eastAsia="Calibri" w:cs="Times New Roman"/>
          <w:b/>
          <w:i/>
          <w:u w:val="single"/>
        </w:rPr>
        <w:t>Риски, связанные с используемыми операционными компаниями холдинга «Глобалтрак» информационно-коммуникационных систем.</w:t>
      </w:r>
    </w:p>
    <w:p w14:paraId="5D34BEB9"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t>Бизнес холдинга «Глобалтрак» сильно зависит от эффективной, стабильной и бесперебойной работы своих управленческих информационно-коммуникационных систем. Основное программное обеспечение холдинга «Глобалтрак», аппаратные системы и инфраструктура были разработаны в сотрудничестве с внешними поставщиками или путем адаптации приобретенных программных приложений и оборудования для удовлетворения потребностей операционных компаний холдинга «Глобалтрак». Управленческие информационно</w:t>
      </w:r>
      <w:r w:rsidRPr="00164161">
        <w:rPr>
          <w:rFonts w:eastAsia="Calibri" w:cs="Times New Roman"/>
          <w:b/>
          <w:i/>
        </w:rPr>
        <w:noBreakHyphen/>
        <w:t>коммуникационные системы имеют решающее значение для бизнеса холдинга «Глобалтрак» и используются в различных аспектах его деятельности, включая, помимо прочего, планирование и проведение погрузок, распределение водителей и сторонних перевозчиков, составление счетов клиентам, финансовых и других отчетов и другие общие функции и цели. Если какая-либо из критически важных управленческих информационно-коммуникационных систем не работает или становится недоступной, сотрудникам компаний холдинга «Глобалтрак» может потребоваться выполнить определенные функции вручную, что повлияет на текущую работу.</w:t>
      </w:r>
    </w:p>
    <w:p w14:paraId="4B859BE5" w14:textId="77777777" w:rsidR="006D1A58" w:rsidRPr="00164161" w:rsidRDefault="006D1A58" w:rsidP="006D1A58">
      <w:pPr>
        <w:autoSpaceDE w:val="0"/>
        <w:autoSpaceDN w:val="0"/>
        <w:spacing w:after="240" w:line="240" w:lineRule="auto"/>
        <w:ind w:right="-2"/>
        <w:rPr>
          <w:rFonts w:eastAsia="Calibri" w:cs="Times New Roman"/>
          <w:b/>
          <w:i/>
          <w:u w:val="single"/>
        </w:rPr>
      </w:pPr>
      <w:r w:rsidRPr="00164161">
        <w:rPr>
          <w:rFonts w:eastAsia="Calibri" w:cs="Times New Roman"/>
          <w:b/>
          <w:i/>
          <w:u w:val="single"/>
        </w:rPr>
        <w:t>Операционные риски.</w:t>
      </w:r>
    </w:p>
    <w:p w14:paraId="5FBA6E1D" w14:textId="77777777" w:rsidR="006D1A58" w:rsidRPr="00164161" w:rsidRDefault="006D1A58" w:rsidP="006D1A58">
      <w:pPr>
        <w:autoSpaceDE w:val="0"/>
        <w:autoSpaceDN w:val="0"/>
        <w:spacing w:after="240" w:line="240" w:lineRule="auto"/>
        <w:ind w:right="-2"/>
        <w:jc w:val="both"/>
        <w:rPr>
          <w:rFonts w:eastAsia="Calibri" w:cs="Times New Roman"/>
          <w:b/>
          <w:i/>
        </w:rPr>
      </w:pPr>
      <w:r w:rsidRPr="00164161">
        <w:rPr>
          <w:rFonts w:eastAsia="Calibri" w:cs="Times New Roman"/>
          <w:b/>
          <w:i/>
        </w:rPr>
        <w:lastRenderedPageBreak/>
        <w:t xml:space="preserve">Компании холдинга «Глобалтрак» подвержены операционным рискам, которые могут быть вызваны различного рода нарушениями внутренних рабочих процессов. Это может быть обусловлено противоправным поведением сотрудников операционных компаний холдинга «Глобалтрак» или третьих лиц, дорожно-транспортными происшествиями, ошибками в работе или записях, а также ошибками, возникшими в результате неисправности компьютерных или телекоммуникационных систем. </w:t>
      </w:r>
    </w:p>
    <w:p w14:paraId="0E1F4B25" w14:textId="77777777" w:rsidR="006D1A58" w:rsidRPr="00164161" w:rsidRDefault="006D1A58" w:rsidP="006D1A58">
      <w:pPr>
        <w:autoSpaceDE w:val="0"/>
        <w:autoSpaceDN w:val="0"/>
        <w:spacing w:after="240" w:line="240" w:lineRule="auto"/>
        <w:ind w:right="-2"/>
        <w:jc w:val="both"/>
        <w:rPr>
          <w:rFonts w:eastAsia="Calibri" w:cs="Times New Roman"/>
          <w:b/>
          <w:i/>
          <w:u w:val="single"/>
        </w:rPr>
      </w:pPr>
      <w:r w:rsidRPr="00164161">
        <w:rPr>
          <w:rFonts w:eastAsia="Calibri" w:cs="Times New Roman"/>
          <w:b/>
          <w:i/>
          <w:u w:val="single"/>
        </w:rPr>
        <w:t>Технологические риски</w:t>
      </w:r>
    </w:p>
    <w:p w14:paraId="6192808A" w14:textId="77777777" w:rsidR="006D1A58" w:rsidRPr="00164161" w:rsidRDefault="006D1A58" w:rsidP="006D1A58">
      <w:pPr>
        <w:autoSpaceDE w:val="0"/>
        <w:autoSpaceDN w:val="0"/>
        <w:adjustRightInd w:val="0"/>
        <w:spacing w:after="240" w:line="240" w:lineRule="auto"/>
        <w:ind w:right="-2"/>
        <w:jc w:val="both"/>
        <w:rPr>
          <w:rFonts w:cs="Times New Roman"/>
          <w:b/>
          <w:bCs/>
          <w:i/>
          <w:iCs/>
        </w:rPr>
      </w:pPr>
      <w:r w:rsidRPr="00164161">
        <w:rPr>
          <w:rFonts w:cs="Times New Roman"/>
          <w:b/>
          <w:bCs/>
          <w:i/>
          <w:iCs/>
        </w:rPr>
        <w:t>Новые технологии в области транспорта и вождения автомобилей или грузовиков постоянно развиваются. Некоторые европейские компании в настоящее время разрабатывают и тестируют технологию автономного вождения, которая может взять на себя определенные элементы управления, осуществляемые в настоящее время водителями, а в будущем, потенциально, полностью управлять автомобилем. Внедрение этих технологий может изменить характер бизнеса, в котором работает холдинг «Глобалтрак», и ее конкурентный ландшафт. Эмитент может быть неспособен финансировать эти изменения технологий и быстро адаптироваться к новой среде или вообще внедрять эти технологии, или эти технологии могут позволить существующим клиентам холдинга «Глобалтрак» самостоятельно решать свои транспортные потребности. В результате рыночная доля и доходы холдинга «Глобалтрак» могут снизиться.</w:t>
      </w:r>
    </w:p>
    <w:p w14:paraId="4C5A0D84" w14:textId="77777777" w:rsidR="006D1A58" w:rsidRPr="00164161" w:rsidRDefault="006D1A58" w:rsidP="006D1A58">
      <w:pPr>
        <w:autoSpaceDE w:val="0"/>
        <w:autoSpaceDN w:val="0"/>
        <w:adjustRightInd w:val="0"/>
        <w:spacing w:after="240" w:line="240" w:lineRule="auto"/>
        <w:ind w:right="-2"/>
        <w:jc w:val="both"/>
        <w:rPr>
          <w:rFonts w:cs="Times New Roman"/>
          <w:b/>
          <w:bCs/>
          <w:i/>
          <w:iCs/>
          <w:u w:val="single"/>
        </w:rPr>
      </w:pPr>
      <w:r w:rsidRPr="00164161">
        <w:rPr>
          <w:rFonts w:cs="Times New Roman"/>
          <w:b/>
          <w:bCs/>
          <w:i/>
          <w:iCs/>
          <w:u w:val="single"/>
        </w:rPr>
        <w:t xml:space="preserve">Риски, связанные со штрафом за перегруз грузового автомобиля. </w:t>
      </w:r>
    </w:p>
    <w:p w14:paraId="35C5638F" w14:textId="77777777" w:rsidR="006D1A58" w:rsidRPr="00164161" w:rsidRDefault="006D1A58" w:rsidP="006D1A58">
      <w:pPr>
        <w:autoSpaceDE w:val="0"/>
        <w:autoSpaceDN w:val="0"/>
        <w:adjustRightInd w:val="0"/>
        <w:spacing w:after="240" w:line="240" w:lineRule="auto"/>
        <w:ind w:right="-2"/>
        <w:jc w:val="both"/>
        <w:rPr>
          <w:rFonts w:cs="Times New Roman"/>
          <w:b/>
          <w:bCs/>
          <w:i/>
          <w:iCs/>
        </w:rPr>
      </w:pPr>
      <w:r w:rsidRPr="00164161">
        <w:rPr>
          <w:rFonts w:cs="Times New Roman"/>
          <w:b/>
          <w:bCs/>
          <w:i/>
          <w:iCs/>
        </w:rPr>
        <w:t xml:space="preserve">На некоторых участках дороги установлены ограничения веса транспортных средств, которые могут проезжать по ним. Тем самым устанавливаются ограничения на массу провозимого груза. Если нагрузка на любую из осей грузового автомобиля превышает предусмотренную для данного участка дороги, водитель обязан проехать участок дороги иным путем, где допустимый вес выше фактической нагрузки на ось автомобиля. Игнорирование правил облагается штрафом. Операционные компании холдинга «Глобалтрак» тщательно проверяют соблюдение ограничений к массе провозимого груза. Однако Эмитент не может исключить вероятность нарушения соответствующих требований в каждом конкретном случае, что может повлечь дополнительные издержки на погашение наложенных штрафов. </w:t>
      </w:r>
    </w:p>
    <w:p w14:paraId="70894049" w14:textId="77777777" w:rsidR="006D1A58" w:rsidRPr="00164161" w:rsidRDefault="006D1A58" w:rsidP="006D1A58">
      <w:pPr>
        <w:autoSpaceDE w:val="0"/>
        <w:autoSpaceDN w:val="0"/>
        <w:adjustRightInd w:val="0"/>
        <w:spacing w:after="240" w:line="240" w:lineRule="auto"/>
        <w:ind w:right="-2"/>
        <w:jc w:val="both"/>
        <w:rPr>
          <w:rFonts w:cs="Times New Roman"/>
          <w:b/>
          <w:bCs/>
          <w:i/>
          <w:iCs/>
          <w:u w:val="single"/>
        </w:rPr>
      </w:pPr>
      <w:r w:rsidRPr="00164161">
        <w:rPr>
          <w:rFonts w:cs="Times New Roman"/>
          <w:b/>
          <w:bCs/>
          <w:i/>
          <w:iCs/>
          <w:u w:val="single"/>
        </w:rPr>
        <w:t>Риски, связанные с ростом стоимости ОСАГО</w:t>
      </w:r>
    </w:p>
    <w:p w14:paraId="5C741A77" w14:textId="77777777" w:rsidR="006D1A58" w:rsidRPr="00164161" w:rsidRDefault="006D1A58" w:rsidP="006D1A58">
      <w:pPr>
        <w:autoSpaceDE w:val="0"/>
        <w:autoSpaceDN w:val="0"/>
        <w:adjustRightInd w:val="0"/>
        <w:spacing w:after="240" w:line="240" w:lineRule="auto"/>
        <w:ind w:right="-2"/>
        <w:jc w:val="both"/>
        <w:rPr>
          <w:rFonts w:cs="Times New Roman"/>
          <w:b/>
          <w:bCs/>
          <w:i/>
          <w:iCs/>
        </w:rPr>
      </w:pPr>
      <w:r w:rsidRPr="00164161">
        <w:rPr>
          <w:rFonts w:cs="Times New Roman"/>
          <w:b/>
          <w:bCs/>
          <w:i/>
          <w:iCs/>
        </w:rPr>
        <w:t xml:space="preserve">Могут меняться подходы к расчету коэффициентов при расчете стоимости страхового полиса ОСАГО, а также вводиться новые повышающие коэффициенты. В связи с этим существует риск удорожания стоимости полиса ОСАГО, что повлечет дополнительные издержки со стороны операционных компаний холдинга «Глобалтрак». </w:t>
      </w:r>
    </w:p>
    <w:p w14:paraId="6D284170" w14:textId="77777777" w:rsidR="006D1A58" w:rsidRPr="00164161" w:rsidRDefault="006D1A58" w:rsidP="006D1A58">
      <w:pPr>
        <w:autoSpaceDE w:val="0"/>
        <w:autoSpaceDN w:val="0"/>
        <w:adjustRightInd w:val="0"/>
        <w:spacing w:after="200" w:line="240" w:lineRule="auto"/>
        <w:ind w:right="-2"/>
        <w:jc w:val="both"/>
        <w:rPr>
          <w:rFonts w:eastAsia="Calibri" w:cs="Times New Roman"/>
          <w:b/>
          <w:i/>
          <w:u w:val="single"/>
          <w:lang w:eastAsia="ru-RU"/>
        </w:rPr>
      </w:pPr>
      <w:r w:rsidRPr="00164161">
        <w:rPr>
          <w:rFonts w:eastAsia="Calibri" w:cs="Times New Roman"/>
          <w:b/>
          <w:i/>
          <w:u w:val="single"/>
          <w:lang w:eastAsia="ru-RU"/>
        </w:rPr>
        <w:t xml:space="preserve">Риски, связанные с сезонными ограничениями движения по дорогам общего пользования федерального, регионального и межмуниципального значения. </w:t>
      </w:r>
    </w:p>
    <w:p w14:paraId="3C634958" w14:textId="77777777" w:rsidR="006D1A58" w:rsidRPr="00164161" w:rsidRDefault="006D1A58" w:rsidP="006D1A58">
      <w:pPr>
        <w:autoSpaceDE w:val="0"/>
        <w:autoSpaceDN w:val="0"/>
        <w:adjustRightInd w:val="0"/>
        <w:spacing w:after="200" w:line="240" w:lineRule="auto"/>
        <w:ind w:right="-2"/>
        <w:jc w:val="both"/>
        <w:rPr>
          <w:rFonts w:eastAsia="Calibri" w:cs="Times New Roman"/>
          <w:b/>
          <w:i/>
          <w:lang w:eastAsia="ru-RU"/>
        </w:rPr>
      </w:pPr>
      <w:r w:rsidRPr="00164161">
        <w:rPr>
          <w:rFonts w:eastAsia="Calibri" w:cs="Times New Roman"/>
          <w:b/>
          <w:i/>
          <w:lang w:eastAsia="ru-RU"/>
        </w:rPr>
        <w:t xml:space="preserve">Для тяжеловесных транспортных средств нормативно вводятся ограничения движения по дорогам общего пользования федерального, регионального и межмуниципального значения. Порядок введения таких ограничений установлен в Правилах перевозок грузов автомобильным транспортом (утв. Постановлением Правительства РФ от 15.04.2011 № 272). К категории тяжеловесных транспортных средств в рассматриваемом случае относятся транспортные средства (с грузом или без груза), превышающие предельно допустимые значения осевых нагрузок. В летний период ограничение вводится для тяжеловесных транспортных средств при их движении по федеральным автомобильным дорогам с асфальтобетонным покрытием при значениях дневной температуры воздуха </w:t>
      </w:r>
      <w:r w:rsidRPr="00164161">
        <w:rPr>
          <w:rFonts w:eastAsia="Calibri" w:cs="Times New Roman"/>
          <w:b/>
          <w:i/>
          <w:lang w:eastAsia="ru-RU"/>
        </w:rPr>
        <w:lastRenderedPageBreak/>
        <w:t xml:space="preserve">свыше 32 °C. В весенний период по результатам оценки технического состояния автодорог движение транспортных средств ограничивается посредством установления предельно допустимых осевых нагрузок. Введение данных ограничений несет в себе следующие риски: </w:t>
      </w:r>
    </w:p>
    <w:p w14:paraId="48017EEC" w14:textId="77777777" w:rsidR="006D1A58" w:rsidRPr="00164161" w:rsidRDefault="006D1A58" w:rsidP="006A6E01">
      <w:pPr>
        <w:numPr>
          <w:ilvl w:val="0"/>
          <w:numId w:val="30"/>
        </w:numPr>
        <w:autoSpaceDE w:val="0"/>
        <w:autoSpaceDN w:val="0"/>
        <w:adjustRightInd w:val="0"/>
        <w:spacing w:after="200" w:line="240" w:lineRule="auto"/>
        <w:ind w:right="-2"/>
        <w:contextualSpacing/>
        <w:jc w:val="both"/>
        <w:rPr>
          <w:rFonts w:eastAsia="Calibri" w:cs="Times New Roman"/>
          <w:b/>
          <w:i/>
          <w:lang w:eastAsia="ru-RU"/>
        </w:rPr>
      </w:pPr>
      <w:r w:rsidRPr="00164161">
        <w:rPr>
          <w:rFonts w:eastAsia="Calibri" w:cs="Times New Roman"/>
          <w:b/>
          <w:i/>
          <w:lang w:eastAsia="ru-RU"/>
        </w:rPr>
        <w:t>увеличение издержек холдинга «Глобалтрак» на топливо, т.к. маршрут движения автопоезда проходит через объездные зоны;</w:t>
      </w:r>
    </w:p>
    <w:p w14:paraId="7C6F0849" w14:textId="77777777" w:rsidR="006D1A58" w:rsidRPr="00164161" w:rsidRDefault="006D1A58" w:rsidP="006A6E01">
      <w:pPr>
        <w:numPr>
          <w:ilvl w:val="0"/>
          <w:numId w:val="30"/>
        </w:numPr>
        <w:autoSpaceDE w:val="0"/>
        <w:autoSpaceDN w:val="0"/>
        <w:adjustRightInd w:val="0"/>
        <w:spacing w:after="200" w:line="240" w:lineRule="auto"/>
        <w:ind w:right="-2"/>
        <w:contextualSpacing/>
        <w:jc w:val="both"/>
        <w:rPr>
          <w:rFonts w:eastAsia="Calibri" w:cs="Times New Roman"/>
          <w:b/>
          <w:i/>
          <w:lang w:eastAsia="ru-RU"/>
        </w:rPr>
      </w:pPr>
      <w:r w:rsidRPr="00164161">
        <w:rPr>
          <w:rFonts w:eastAsia="Calibri" w:cs="Times New Roman"/>
          <w:b/>
          <w:i/>
          <w:lang w:eastAsia="ru-RU"/>
        </w:rPr>
        <w:t>возникновение дополнительных расходов для приобретения пропусков, разрешающих движение по зонам с ограничением нагрузки на ось;</w:t>
      </w:r>
    </w:p>
    <w:p w14:paraId="4A9DCF95" w14:textId="77777777" w:rsidR="006D1A58" w:rsidRPr="00164161" w:rsidRDefault="006D1A58" w:rsidP="006A6E01">
      <w:pPr>
        <w:numPr>
          <w:ilvl w:val="0"/>
          <w:numId w:val="30"/>
        </w:numPr>
        <w:autoSpaceDE w:val="0"/>
        <w:autoSpaceDN w:val="0"/>
        <w:adjustRightInd w:val="0"/>
        <w:spacing w:after="200" w:line="240" w:lineRule="auto"/>
        <w:ind w:right="-2"/>
        <w:contextualSpacing/>
        <w:jc w:val="both"/>
        <w:rPr>
          <w:rFonts w:eastAsia="Calibri" w:cs="Times New Roman"/>
          <w:b/>
          <w:i/>
          <w:lang w:eastAsia="ru-RU"/>
        </w:rPr>
      </w:pPr>
      <w:r w:rsidRPr="00164161">
        <w:rPr>
          <w:rFonts w:eastAsia="Calibri" w:cs="Times New Roman"/>
          <w:b/>
          <w:i/>
          <w:lang w:eastAsia="ru-RU"/>
        </w:rPr>
        <w:t>возникновение у операционных компаний холдинга «Глобалтрак» упущенной выгоды, в связи с невозможностью выполнения перевозок в зоны (населенные пункты), в которых введено ограничение движения для тяжеловесных транспортных средств.</w:t>
      </w:r>
    </w:p>
    <w:p w14:paraId="233152BC" w14:textId="77777777" w:rsidR="001B475E" w:rsidRPr="00164161" w:rsidRDefault="006D1A58" w:rsidP="00A015C5">
      <w:pPr>
        <w:autoSpaceDE w:val="0"/>
        <w:autoSpaceDN w:val="0"/>
        <w:adjustRightInd w:val="0"/>
        <w:spacing w:after="240" w:line="240" w:lineRule="auto"/>
        <w:ind w:right="-2"/>
        <w:jc w:val="both"/>
      </w:pPr>
      <w:r w:rsidRPr="00164161">
        <w:rPr>
          <w:rFonts w:cs="Times New Roman"/>
          <w:b/>
          <w:bCs/>
          <w:i/>
          <w:iCs/>
        </w:rPr>
        <w:t xml:space="preserve">Это может вести к повышению ставок грузоперевозок холдинга «Глобалтрак», что, в свою очередь, может повлиять и на количество заказов со стороны контрагентов. Следует отметить, что данный риск в равной степени распространяется на всех участников рынка. </w:t>
      </w:r>
    </w:p>
    <w:p w14:paraId="363FB457" w14:textId="77777777" w:rsidR="00164161" w:rsidRDefault="00164161" w:rsidP="00C23D89">
      <w:pPr>
        <w:pStyle w:val="3"/>
        <w:spacing w:line="276" w:lineRule="auto"/>
        <w:rPr>
          <w:rFonts w:asciiTheme="minorHAnsi" w:hAnsiTheme="minorHAnsi" w:cstheme="minorHAnsi"/>
          <w:color w:val="000000" w:themeColor="text1"/>
        </w:rPr>
      </w:pPr>
    </w:p>
    <w:p w14:paraId="44F6305E" w14:textId="77777777" w:rsidR="00C23D89" w:rsidRPr="00164161" w:rsidRDefault="00C23D89" w:rsidP="00C23D89">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2.4.8. Банковские риски</w:t>
      </w:r>
      <w:bookmarkEnd w:id="27"/>
      <w:r w:rsidRPr="00164161">
        <w:rPr>
          <w:rFonts w:asciiTheme="minorHAnsi" w:hAnsiTheme="minorHAnsi" w:cstheme="minorHAnsi"/>
          <w:color w:val="000000" w:themeColor="text1"/>
        </w:rPr>
        <w:t xml:space="preserve"> </w:t>
      </w:r>
    </w:p>
    <w:p w14:paraId="33AA59EB" w14:textId="77777777" w:rsidR="00C23D89" w:rsidRPr="00164161" w:rsidRDefault="00C23D89" w:rsidP="00C23D89">
      <w:pPr>
        <w:spacing w:after="120" w:line="276" w:lineRule="auto"/>
        <w:ind w:right="-2"/>
        <w:jc w:val="both"/>
        <w:rPr>
          <w:rFonts w:eastAsia="Calibri" w:cs="Times New Roman"/>
          <w:b/>
          <w:i/>
        </w:rPr>
      </w:pPr>
    </w:p>
    <w:p w14:paraId="2948690F" w14:textId="77777777" w:rsidR="00C23D89" w:rsidRPr="00164161" w:rsidRDefault="00C23D89" w:rsidP="00C23D89">
      <w:pPr>
        <w:spacing w:after="120" w:line="276" w:lineRule="auto"/>
        <w:ind w:right="-2"/>
        <w:jc w:val="both"/>
        <w:rPr>
          <w:rFonts w:eastAsia="Calibri" w:cs="Times New Roman"/>
          <w:b/>
          <w:i/>
        </w:rPr>
      </w:pPr>
      <w:r w:rsidRPr="00164161">
        <w:rPr>
          <w:rFonts w:eastAsia="Calibri" w:cs="Times New Roman"/>
          <w:b/>
          <w:i/>
        </w:rPr>
        <w:t>Не применимо.</w:t>
      </w:r>
    </w:p>
    <w:p w14:paraId="59F33260" w14:textId="77777777" w:rsidR="00DE28B2" w:rsidRPr="00164161" w:rsidRDefault="00DE28B2" w:rsidP="00D831BA">
      <w:pPr>
        <w:spacing w:line="276" w:lineRule="auto"/>
        <w:rPr>
          <w:rFonts w:cstheme="minorHAnsi"/>
          <w:color w:val="000000" w:themeColor="text1"/>
        </w:rPr>
      </w:pPr>
    </w:p>
    <w:p w14:paraId="61E0631E" w14:textId="77777777" w:rsidR="00DE28B2" w:rsidRPr="00164161" w:rsidRDefault="00DE28B2" w:rsidP="00D831BA">
      <w:pPr>
        <w:pStyle w:val="20"/>
        <w:spacing w:line="276" w:lineRule="auto"/>
        <w:rPr>
          <w:rFonts w:asciiTheme="minorHAnsi" w:hAnsiTheme="minorHAnsi" w:cstheme="minorHAnsi"/>
          <w:color w:val="000000" w:themeColor="text1"/>
          <w:sz w:val="22"/>
          <w:szCs w:val="22"/>
        </w:rPr>
      </w:pPr>
      <w:bookmarkStart w:id="28" w:name="_Toc506399130"/>
      <w:r w:rsidRPr="00164161">
        <w:rPr>
          <w:rFonts w:asciiTheme="minorHAnsi" w:hAnsiTheme="minorHAnsi" w:cstheme="minorHAnsi"/>
          <w:color w:val="000000" w:themeColor="text1"/>
          <w:sz w:val="22"/>
          <w:szCs w:val="22"/>
        </w:rPr>
        <w:t>Раздел III. Подробная информация об эмитенте</w:t>
      </w:r>
      <w:bookmarkEnd w:id="28"/>
      <w:r w:rsidR="001A36C4" w:rsidRPr="00164161">
        <w:rPr>
          <w:rFonts w:asciiTheme="minorHAnsi" w:hAnsiTheme="minorHAnsi" w:cstheme="minorHAnsi"/>
          <w:color w:val="000000" w:themeColor="text1"/>
          <w:sz w:val="22"/>
          <w:szCs w:val="22"/>
        </w:rPr>
        <w:t xml:space="preserve"> </w:t>
      </w:r>
    </w:p>
    <w:p w14:paraId="7847525B" w14:textId="77777777" w:rsidR="00DE28B2" w:rsidRPr="00164161" w:rsidRDefault="00DE28B2" w:rsidP="00D831BA">
      <w:pPr>
        <w:spacing w:line="276" w:lineRule="auto"/>
        <w:rPr>
          <w:rFonts w:cstheme="minorHAnsi"/>
          <w:color w:val="000000" w:themeColor="text1"/>
        </w:rPr>
      </w:pPr>
    </w:p>
    <w:p w14:paraId="632F72CE" w14:textId="77777777" w:rsidR="00253708" w:rsidRPr="00164161" w:rsidRDefault="00253708" w:rsidP="00253708">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 xml:space="preserve">3.1. История создания и развитие эмитента </w:t>
      </w:r>
    </w:p>
    <w:p w14:paraId="2E542B85" w14:textId="77777777" w:rsidR="005502CD" w:rsidRPr="00164161" w:rsidRDefault="005502CD" w:rsidP="005502CD"/>
    <w:p w14:paraId="6E164942" w14:textId="77777777" w:rsidR="005502CD" w:rsidRPr="00164161" w:rsidRDefault="005502CD" w:rsidP="005502CD">
      <w:pPr>
        <w:rPr>
          <w:b/>
        </w:rPr>
      </w:pPr>
      <w:r w:rsidRPr="00164161">
        <w:rPr>
          <w:rFonts w:cstheme="minorHAnsi"/>
          <w:b/>
          <w:color w:val="000000" w:themeColor="text1"/>
        </w:rPr>
        <w:t>3.1.1. Данные о фирменном наименовании (наименовании) эмитента</w:t>
      </w:r>
    </w:p>
    <w:tbl>
      <w:tblPr>
        <w:tblW w:w="4885" w:type="pct"/>
        <w:tblInd w:w="108" w:type="dxa"/>
        <w:tblLook w:val="01E0" w:firstRow="1" w:lastRow="1" w:firstColumn="1" w:lastColumn="1" w:noHBand="0" w:noVBand="0"/>
      </w:tblPr>
      <w:tblGrid>
        <w:gridCol w:w="3716"/>
        <w:gridCol w:w="5414"/>
      </w:tblGrid>
      <w:tr w:rsidR="00253708" w:rsidRPr="008110BE" w14:paraId="56B65C04" w14:textId="77777777" w:rsidTr="005C4469">
        <w:trPr>
          <w:trHeight w:val="1068"/>
        </w:trPr>
        <w:tc>
          <w:tcPr>
            <w:tcW w:w="2035" w:type="pct"/>
            <w:tcBorders>
              <w:top w:val="single" w:sz="4" w:space="0" w:color="auto"/>
              <w:left w:val="single" w:sz="4" w:space="0" w:color="auto"/>
              <w:bottom w:val="single" w:sz="4" w:space="0" w:color="auto"/>
              <w:right w:val="single" w:sz="4" w:space="0" w:color="auto"/>
            </w:tcBorders>
            <w:vAlign w:val="center"/>
            <w:hideMark/>
          </w:tcPr>
          <w:p w14:paraId="68054ECD" w14:textId="77777777" w:rsidR="00253708" w:rsidRPr="00164161" w:rsidRDefault="00253708" w:rsidP="005C4469">
            <w:pPr>
              <w:tabs>
                <w:tab w:val="left" w:pos="4004"/>
                <w:tab w:val="left" w:pos="8647"/>
              </w:tabs>
              <w:spacing w:after="120" w:line="256" w:lineRule="auto"/>
              <w:ind w:left="20" w:right="-2"/>
              <w:rPr>
                <w:rFonts w:eastAsia="Calibri" w:cs="Times New Roman"/>
                <w:b/>
                <w:i/>
              </w:rPr>
            </w:pPr>
            <w:r w:rsidRPr="00164161">
              <w:rPr>
                <w:rFonts w:eastAsia="Calibri" w:cs="Times New Roman"/>
                <w:b/>
                <w:i/>
              </w:rPr>
              <w:t>Полное фирменное наименование</w:t>
            </w:r>
          </w:p>
        </w:tc>
        <w:tc>
          <w:tcPr>
            <w:tcW w:w="2965" w:type="pct"/>
            <w:tcBorders>
              <w:top w:val="single" w:sz="4" w:space="0" w:color="auto"/>
              <w:left w:val="single" w:sz="4" w:space="0" w:color="auto"/>
              <w:bottom w:val="single" w:sz="4" w:space="0" w:color="auto"/>
              <w:right w:val="single" w:sz="4" w:space="0" w:color="auto"/>
            </w:tcBorders>
            <w:vAlign w:val="center"/>
            <w:hideMark/>
          </w:tcPr>
          <w:p w14:paraId="2EAD08FB" w14:textId="77777777" w:rsidR="00253708" w:rsidRPr="00164161" w:rsidRDefault="00253708" w:rsidP="005C4469">
            <w:pPr>
              <w:tabs>
                <w:tab w:val="left" w:pos="5279"/>
                <w:tab w:val="left" w:pos="8647"/>
              </w:tabs>
              <w:spacing w:after="120" w:line="256" w:lineRule="auto"/>
              <w:ind w:right="-2"/>
              <w:rPr>
                <w:rFonts w:eastAsia="Calibri" w:cs="Times New Roman"/>
                <w:b/>
                <w:i/>
              </w:rPr>
            </w:pPr>
            <w:r w:rsidRPr="00164161">
              <w:rPr>
                <w:rFonts w:eastAsia="Calibri" w:cs="Times New Roman"/>
                <w:b/>
                <w:i/>
              </w:rPr>
              <w:t>на русском языке: Публичное акционерное общество «ГЛОБАЛТРАК МЕНЕДЖМЕНТ»</w:t>
            </w:r>
          </w:p>
          <w:p w14:paraId="3F3E5E59" w14:textId="77777777" w:rsidR="00253708" w:rsidRPr="00164161" w:rsidRDefault="00253708" w:rsidP="005C4469">
            <w:pPr>
              <w:tabs>
                <w:tab w:val="left" w:pos="8647"/>
              </w:tabs>
              <w:spacing w:after="120" w:line="256" w:lineRule="auto"/>
              <w:ind w:right="-2"/>
              <w:rPr>
                <w:rFonts w:eastAsia="Calibri" w:cs="Times New Roman"/>
                <w:b/>
                <w:i/>
                <w:lang w:val="en-US"/>
              </w:rPr>
            </w:pPr>
            <w:r w:rsidRPr="00164161">
              <w:rPr>
                <w:rFonts w:eastAsia="Calibri" w:cs="Times New Roman"/>
                <w:b/>
                <w:i/>
              </w:rPr>
              <w:t>на</w:t>
            </w:r>
            <w:r w:rsidRPr="00164161">
              <w:rPr>
                <w:rFonts w:eastAsia="Calibri" w:cs="Times New Roman"/>
                <w:b/>
                <w:i/>
                <w:lang w:val="en-US"/>
              </w:rPr>
              <w:t xml:space="preserve"> </w:t>
            </w:r>
            <w:r w:rsidRPr="00164161">
              <w:rPr>
                <w:rFonts w:eastAsia="Calibri" w:cs="Times New Roman"/>
                <w:b/>
                <w:i/>
              </w:rPr>
              <w:t>английском</w:t>
            </w:r>
            <w:r w:rsidRPr="00164161">
              <w:rPr>
                <w:rFonts w:eastAsia="Calibri" w:cs="Times New Roman"/>
                <w:b/>
                <w:i/>
                <w:lang w:val="en-US"/>
              </w:rPr>
              <w:t xml:space="preserve"> </w:t>
            </w:r>
            <w:r w:rsidRPr="00164161">
              <w:rPr>
                <w:rFonts w:eastAsia="Calibri" w:cs="Times New Roman"/>
                <w:b/>
                <w:i/>
              </w:rPr>
              <w:t>языке</w:t>
            </w:r>
            <w:r w:rsidRPr="00164161">
              <w:rPr>
                <w:rFonts w:eastAsia="Calibri" w:cs="Times New Roman"/>
                <w:b/>
                <w:i/>
                <w:lang w:val="en-US"/>
              </w:rPr>
              <w:t>: Public Joint Sto</w:t>
            </w:r>
            <w:r w:rsidRPr="00164161">
              <w:rPr>
                <w:rFonts w:eastAsia="Calibri" w:cs="Times New Roman"/>
                <w:b/>
                <w:i/>
              </w:rPr>
              <w:t>с</w:t>
            </w:r>
            <w:r w:rsidRPr="00164161">
              <w:rPr>
                <w:rFonts w:eastAsia="Calibri" w:cs="Times New Roman"/>
                <w:b/>
                <w:i/>
                <w:lang w:val="en-US"/>
              </w:rPr>
              <w:t xml:space="preserve">k </w:t>
            </w:r>
            <w:r w:rsidRPr="00164161">
              <w:rPr>
                <w:rFonts w:eastAsia="Calibri" w:cs="Times New Roman"/>
                <w:b/>
                <w:i/>
              </w:rPr>
              <w:t>Со</w:t>
            </w:r>
            <w:r w:rsidRPr="00164161">
              <w:rPr>
                <w:rFonts w:eastAsia="Calibri" w:cs="Times New Roman"/>
                <w:b/>
                <w:i/>
                <w:lang w:val="en-US"/>
              </w:rPr>
              <w:t>m</w:t>
            </w:r>
            <w:r w:rsidRPr="00164161">
              <w:rPr>
                <w:rFonts w:eastAsia="Calibri" w:cs="Times New Roman"/>
                <w:b/>
                <w:i/>
              </w:rPr>
              <w:t>ра</w:t>
            </w:r>
            <w:r w:rsidRPr="00164161">
              <w:rPr>
                <w:rFonts w:eastAsia="Calibri" w:cs="Times New Roman"/>
                <w:b/>
                <w:i/>
                <w:lang w:val="en-US"/>
              </w:rPr>
              <w:t>n</w:t>
            </w:r>
            <w:r w:rsidRPr="00164161">
              <w:rPr>
                <w:rFonts w:eastAsia="Calibri" w:cs="Times New Roman"/>
                <w:b/>
                <w:i/>
              </w:rPr>
              <w:t>у</w:t>
            </w:r>
            <w:r w:rsidRPr="00164161">
              <w:rPr>
                <w:rFonts w:eastAsia="Calibri" w:cs="Times New Roman"/>
                <w:b/>
                <w:i/>
                <w:lang w:val="en-US"/>
              </w:rPr>
              <w:t xml:space="preserve"> «GLOBALTRUCK MANAGEMENT»</w:t>
            </w:r>
          </w:p>
        </w:tc>
      </w:tr>
      <w:tr w:rsidR="00253708" w:rsidRPr="00164161" w14:paraId="485DFB67" w14:textId="77777777" w:rsidTr="005C4469">
        <w:trPr>
          <w:trHeight w:val="360"/>
        </w:trPr>
        <w:tc>
          <w:tcPr>
            <w:tcW w:w="2035" w:type="pct"/>
            <w:tcBorders>
              <w:top w:val="single" w:sz="4" w:space="0" w:color="auto"/>
              <w:left w:val="single" w:sz="4" w:space="0" w:color="auto"/>
              <w:bottom w:val="single" w:sz="4" w:space="0" w:color="auto"/>
              <w:right w:val="single" w:sz="4" w:space="0" w:color="auto"/>
            </w:tcBorders>
            <w:vAlign w:val="center"/>
            <w:hideMark/>
          </w:tcPr>
          <w:p w14:paraId="2CF4DD92" w14:textId="77777777" w:rsidR="00253708" w:rsidRPr="00164161" w:rsidRDefault="00253708" w:rsidP="005C4469">
            <w:pPr>
              <w:tabs>
                <w:tab w:val="left" w:pos="8647"/>
              </w:tabs>
              <w:spacing w:after="120" w:line="256" w:lineRule="auto"/>
              <w:ind w:left="20" w:right="-2"/>
              <w:rPr>
                <w:rFonts w:eastAsia="Calibri" w:cs="Times New Roman"/>
                <w:b/>
                <w:i/>
              </w:rPr>
            </w:pPr>
            <w:r w:rsidRPr="00164161">
              <w:rPr>
                <w:rFonts w:eastAsia="Calibri" w:cs="Times New Roman"/>
                <w:b/>
                <w:i/>
              </w:rPr>
              <w:t>Сокращенное фирменное наименование</w:t>
            </w:r>
          </w:p>
        </w:tc>
        <w:tc>
          <w:tcPr>
            <w:tcW w:w="2965" w:type="pct"/>
            <w:tcBorders>
              <w:top w:val="single" w:sz="4" w:space="0" w:color="auto"/>
              <w:left w:val="single" w:sz="4" w:space="0" w:color="auto"/>
              <w:bottom w:val="single" w:sz="4" w:space="0" w:color="auto"/>
              <w:right w:val="single" w:sz="4" w:space="0" w:color="auto"/>
            </w:tcBorders>
            <w:vAlign w:val="center"/>
            <w:hideMark/>
          </w:tcPr>
          <w:p w14:paraId="48E4F4E4" w14:textId="77777777" w:rsidR="00253708" w:rsidRPr="00164161" w:rsidRDefault="00253708" w:rsidP="005C4469">
            <w:pPr>
              <w:tabs>
                <w:tab w:val="left" w:pos="8647"/>
              </w:tabs>
              <w:spacing w:after="120" w:line="256" w:lineRule="auto"/>
              <w:ind w:right="-2"/>
              <w:jc w:val="both"/>
              <w:rPr>
                <w:rFonts w:eastAsia="Calibri" w:cs="Times New Roman"/>
                <w:b/>
                <w:i/>
              </w:rPr>
            </w:pPr>
            <w:r w:rsidRPr="00164161">
              <w:rPr>
                <w:rFonts w:eastAsia="Calibri" w:cs="Times New Roman"/>
                <w:b/>
                <w:i/>
              </w:rPr>
              <w:t>на русском языке: ПАО «ГТМ»</w:t>
            </w:r>
          </w:p>
          <w:p w14:paraId="1293BA47" w14:textId="77777777" w:rsidR="00253708" w:rsidRPr="00164161" w:rsidRDefault="00253708" w:rsidP="005C4469">
            <w:pPr>
              <w:tabs>
                <w:tab w:val="left" w:pos="8647"/>
              </w:tabs>
              <w:spacing w:after="120" w:line="256" w:lineRule="auto"/>
              <w:ind w:right="-2"/>
              <w:jc w:val="both"/>
              <w:rPr>
                <w:rFonts w:eastAsia="Calibri" w:cs="Times New Roman"/>
                <w:b/>
                <w:i/>
              </w:rPr>
            </w:pPr>
            <w:r w:rsidRPr="00164161">
              <w:rPr>
                <w:rFonts w:eastAsia="Calibri" w:cs="Times New Roman"/>
                <w:b/>
                <w:i/>
              </w:rPr>
              <w:t>на английском языке: PJSC «GTM»</w:t>
            </w:r>
          </w:p>
        </w:tc>
      </w:tr>
      <w:tr w:rsidR="00253708" w:rsidRPr="00164161" w14:paraId="1ED3BE98" w14:textId="77777777" w:rsidTr="005C4469">
        <w:trPr>
          <w:trHeight w:val="55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826E71" w14:textId="77777777" w:rsidR="00253708" w:rsidRPr="00164161" w:rsidRDefault="00253708" w:rsidP="005C4469">
            <w:pPr>
              <w:widowControl w:val="0"/>
              <w:spacing w:line="256" w:lineRule="auto"/>
              <w:ind w:right="-2"/>
              <w:jc w:val="both"/>
              <w:rPr>
                <w:rFonts w:eastAsia="Calibri" w:cs="Times New Roman"/>
                <w:b/>
                <w:i/>
              </w:rPr>
            </w:pPr>
            <w:r w:rsidRPr="00164161">
              <w:rPr>
                <w:rFonts w:eastAsia="Calibri" w:cs="Times New Roman"/>
                <w:b/>
                <w:i/>
              </w:rPr>
              <w:t xml:space="preserve">Наименования утверждены по решению внеочередного общего собрания акционеров Эмитента от «14» августа 2017 г. (протокол № 1 от «14» августа 2017 г.) об утверждении новой редакции устава Эмитента, </w:t>
            </w:r>
            <w:r w:rsidRPr="00164161">
              <w:rPr>
                <w:rFonts w:eastAsia="Times New Roman" w:cs="Times New Roman"/>
                <w:b/>
                <w:i/>
              </w:rPr>
              <w:t>содержащей изменения, направленные на приобретение Эмитентом публичного статуса.</w:t>
            </w:r>
          </w:p>
        </w:tc>
      </w:tr>
    </w:tbl>
    <w:p w14:paraId="3C438305" w14:textId="77777777" w:rsidR="00253708" w:rsidRPr="00164161" w:rsidRDefault="00253708" w:rsidP="00253708">
      <w:pPr>
        <w:spacing w:after="200"/>
        <w:ind w:right="-2"/>
        <w:jc w:val="both"/>
        <w:rPr>
          <w:rFonts w:eastAsia="Calibri" w:cs="Times New Roman"/>
        </w:rPr>
      </w:pPr>
    </w:p>
    <w:p w14:paraId="05061A55" w14:textId="77777777" w:rsidR="00253708" w:rsidRPr="00164161" w:rsidRDefault="00253708" w:rsidP="00253708">
      <w:pPr>
        <w:spacing w:after="200"/>
        <w:ind w:right="-2"/>
        <w:jc w:val="both"/>
        <w:rPr>
          <w:rFonts w:eastAsia="Calibri" w:cs="Times New Roman"/>
          <w:b/>
          <w:i/>
        </w:rPr>
      </w:pPr>
      <w:r w:rsidRPr="00164161">
        <w:rPr>
          <w:rFonts w:eastAsia="Calibri" w:cs="Times New Roman"/>
        </w:rPr>
        <w:t>Дата введения указанных наименований:</w:t>
      </w:r>
      <w:r w:rsidRPr="00164161">
        <w:rPr>
          <w:rFonts w:eastAsia="Calibri" w:cs="Times New Roman"/>
          <w:bCs/>
          <w:iCs/>
        </w:rPr>
        <w:t xml:space="preserve"> </w:t>
      </w:r>
      <w:r w:rsidRPr="00164161">
        <w:rPr>
          <w:rFonts w:eastAsia="Calibri" w:cs="Times New Roman"/>
          <w:b/>
          <w:bCs/>
          <w:i/>
          <w:iCs/>
        </w:rPr>
        <w:t>09.10.2017 г.</w:t>
      </w:r>
    </w:p>
    <w:p w14:paraId="562CD53E" w14:textId="77777777" w:rsidR="00253708" w:rsidRPr="00164161" w:rsidRDefault="00253708" w:rsidP="00253708">
      <w:pPr>
        <w:widowControl w:val="0"/>
        <w:adjustRightInd w:val="0"/>
        <w:spacing w:after="200"/>
        <w:ind w:right="-2"/>
        <w:jc w:val="both"/>
        <w:rPr>
          <w:rFonts w:eastAsia="Times New Roman" w:cs="Times New Roman"/>
          <w:b/>
          <w:i/>
        </w:rPr>
      </w:pPr>
      <w:r w:rsidRPr="00164161">
        <w:rPr>
          <w:rFonts w:eastAsia="Times New Roman" w:cs="Times New Roman"/>
          <w:b/>
          <w:i/>
        </w:rPr>
        <w:t xml:space="preserve">Полное или сокращенное фирменное наименование Эмитента не является схожим с полным или сокращенным фирменными наименованиями других юридических лиц. </w:t>
      </w:r>
    </w:p>
    <w:p w14:paraId="10FD855E" w14:textId="77777777" w:rsidR="00253708" w:rsidRPr="00164161" w:rsidRDefault="00253708" w:rsidP="00253708">
      <w:pPr>
        <w:spacing w:after="200"/>
        <w:ind w:right="-2"/>
        <w:jc w:val="both"/>
        <w:rPr>
          <w:rFonts w:eastAsia="Calibri" w:cs="Times New Roman"/>
          <w:b/>
          <w:i/>
        </w:rPr>
      </w:pPr>
      <w:r w:rsidRPr="00164161">
        <w:rPr>
          <w:rFonts w:eastAsia="Calibri" w:cs="Times New Roman"/>
          <w:bCs/>
          <w:iCs/>
        </w:rPr>
        <w:t xml:space="preserve">Фирменное наименование Эмитента зарегистрировано как товарный знак или знак обслуживания. </w:t>
      </w:r>
      <w:r w:rsidRPr="00164161">
        <w:rPr>
          <w:rFonts w:eastAsia="Calibri" w:cs="Times New Roman"/>
        </w:rPr>
        <w:t xml:space="preserve">Сведения о регистрации указанных товарных знаков: </w:t>
      </w:r>
      <w:r w:rsidRPr="00164161">
        <w:rPr>
          <w:rFonts w:eastAsia="Calibri" w:cs="Times New Roman"/>
          <w:b/>
          <w:i/>
        </w:rPr>
        <w:t xml:space="preserve">У Эмитента отсутствуют зарегистрированные товарные знаки или знаки обслуживания. </w:t>
      </w:r>
    </w:p>
    <w:p w14:paraId="68F21274" w14:textId="77777777" w:rsidR="00253708" w:rsidRPr="00164161" w:rsidRDefault="00253708" w:rsidP="00253708">
      <w:pPr>
        <w:widowControl w:val="0"/>
        <w:adjustRightInd w:val="0"/>
        <w:spacing w:after="200"/>
        <w:ind w:right="-2"/>
        <w:jc w:val="both"/>
        <w:rPr>
          <w:rFonts w:eastAsia="Times New Roman" w:cs="Times New Roman"/>
          <w:b/>
          <w:i/>
        </w:rPr>
      </w:pPr>
      <w:r w:rsidRPr="00164161">
        <w:rPr>
          <w:rFonts w:eastAsia="Times New Roman" w:cs="Times New Roman"/>
          <w:b/>
          <w:i/>
        </w:rPr>
        <w:lastRenderedPageBreak/>
        <w:t>В течение времени существования Эмитента его фирменное наименование не изменялось, за исключением смены наименования в связи с приобретением публичного статуса.</w:t>
      </w:r>
    </w:p>
    <w:p w14:paraId="29BAEBE5" w14:textId="77777777" w:rsidR="00253708" w:rsidRPr="00164161" w:rsidRDefault="00253708" w:rsidP="00253708">
      <w:pPr>
        <w:spacing w:after="200"/>
        <w:ind w:right="-2"/>
        <w:jc w:val="both"/>
        <w:rPr>
          <w:rFonts w:eastAsia="Times New Roman" w:cs="Times New Roman"/>
        </w:rPr>
      </w:pPr>
      <w:r w:rsidRPr="00164161">
        <w:rPr>
          <w:rFonts w:eastAsia="Times New Roman" w:cs="Times New Roman"/>
        </w:rPr>
        <w:t>Все предшествующие наименования Эмитента в течение времени его существования:</w:t>
      </w:r>
    </w:p>
    <w:p w14:paraId="02F87E6C" w14:textId="77777777" w:rsidR="00253708" w:rsidRPr="00164161" w:rsidRDefault="00253708" w:rsidP="00253708">
      <w:pPr>
        <w:spacing w:after="200"/>
        <w:ind w:right="-2"/>
        <w:jc w:val="both"/>
        <w:rPr>
          <w:rFonts w:eastAsia="Calibri" w:cs="Times New Roman"/>
          <w:b/>
          <w:i/>
        </w:rPr>
      </w:pPr>
      <w:r w:rsidRPr="00164161">
        <w:rPr>
          <w:rFonts w:eastAsia="Calibri" w:cs="Times New Roman"/>
          <w:b/>
          <w:i/>
        </w:rPr>
        <w:t>В соответствии с редакцией устава Эмитента, утвержденной решением внеочередного Общего собрания участников ООО «ГТМ» от 13 марта 2017 года (Протокол № б/н от 13 марта 2017 года), до приобретения публичного статуса Эмитент имел следующие фирменные наименования:</w:t>
      </w:r>
    </w:p>
    <w:p w14:paraId="12169AA0" w14:textId="77777777" w:rsidR="00253708" w:rsidRPr="00164161" w:rsidRDefault="00253708" w:rsidP="00253708">
      <w:pPr>
        <w:spacing w:after="200"/>
        <w:ind w:right="-2"/>
        <w:jc w:val="both"/>
        <w:rPr>
          <w:rFonts w:eastAsia="Calibri" w:cs="Times New Roman"/>
        </w:rPr>
      </w:pPr>
      <w:r w:rsidRPr="00164161">
        <w:rPr>
          <w:rFonts w:eastAsia="Calibri" w:cs="Times New Roman"/>
        </w:rPr>
        <w:t>Полное фирменное наименование Эмитента:</w:t>
      </w:r>
    </w:p>
    <w:p w14:paraId="0836B81C" w14:textId="77777777" w:rsidR="00253708" w:rsidRPr="00164161" w:rsidRDefault="00253708" w:rsidP="00253708">
      <w:pPr>
        <w:spacing w:after="200"/>
        <w:ind w:right="-2"/>
        <w:jc w:val="both"/>
        <w:rPr>
          <w:rFonts w:eastAsia="Calibri" w:cs="Times New Roman"/>
          <w:b/>
          <w:i/>
        </w:rPr>
      </w:pPr>
      <w:r w:rsidRPr="00164161">
        <w:rPr>
          <w:rFonts w:eastAsia="Calibri" w:cs="Times New Roman"/>
          <w:b/>
          <w:i/>
        </w:rPr>
        <w:t>Акционерное общество «ГЛОБАЛТРАК МЕНЕДЖМЕНТ»- на русском языке.</w:t>
      </w:r>
    </w:p>
    <w:p w14:paraId="3641B555" w14:textId="77777777" w:rsidR="00253708" w:rsidRPr="00164161" w:rsidRDefault="00253708" w:rsidP="00253708">
      <w:pPr>
        <w:spacing w:after="200"/>
        <w:ind w:right="-2"/>
        <w:jc w:val="both"/>
        <w:rPr>
          <w:rFonts w:eastAsia="Calibri" w:cs="Times New Roman"/>
          <w:b/>
          <w:i/>
          <w:lang w:val="en-US"/>
        </w:rPr>
      </w:pPr>
      <w:r w:rsidRPr="00164161">
        <w:rPr>
          <w:rFonts w:eastAsia="Calibri" w:cs="Times New Roman"/>
          <w:b/>
          <w:i/>
          <w:lang w:val="en-US"/>
        </w:rPr>
        <w:t xml:space="preserve">Joint Stoсk Соmраnу «GLOBALTRUCK MANAGEMENT» - </w:t>
      </w:r>
      <w:r w:rsidRPr="00164161">
        <w:rPr>
          <w:rFonts w:eastAsia="Calibri" w:cs="Times New Roman"/>
          <w:b/>
          <w:i/>
        </w:rPr>
        <w:t>на</w:t>
      </w:r>
      <w:r w:rsidRPr="00164161">
        <w:rPr>
          <w:rFonts w:eastAsia="Calibri" w:cs="Times New Roman"/>
          <w:b/>
          <w:i/>
          <w:lang w:val="en-US"/>
        </w:rPr>
        <w:t xml:space="preserve"> </w:t>
      </w:r>
      <w:r w:rsidRPr="00164161">
        <w:rPr>
          <w:rFonts w:eastAsia="Calibri" w:cs="Times New Roman"/>
          <w:b/>
          <w:i/>
        </w:rPr>
        <w:t>английском</w:t>
      </w:r>
      <w:r w:rsidRPr="00164161">
        <w:rPr>
          <w:rFonts w:eastAsia="Calibri" w:cs="Times New Roman"/>
          <w:b/>
          <w:i/>
          <w:lang w:val="en-US"/>
        </w:rPr>
        <w:t xml:space="preserve"> </w:t>
      </w:r>
      <w:r w:rsidRPr="00164161">
        <w:rPr>
          <w:rFonts w:eastAsia="Calibri" w:cs="Times New Roman"/>
          <w:b/>
          <w:i/>
        </w:rPr>
        <w:t>языке</w:t>
      </w:r>
      <w:r w:rsidRPr="00164161">
        <w:rPr>
          <w:rFonts w:eastAsia="Calibri" w:cs="Times New Roman"/>
          <w:b/>
          <w:i/>
          <w:lang w:val="en-US"/>
        </w:rPr>
        <w:t>.</w:t>
      </w:r>
    </w:p>
    <w:p w14:paraId="11D64956" w14:textId="77777777" w:rsidR="00253708" w:rsidRPr="00164161" w:rsidRDefault="00253708" w:rsidP="00253708">
      <w:pPr>
        <w:tabs>
          <w:tab w:val="num" w:pos="709"/>
        </w:tabs>
        <w:spacing w:after="200"/>
        <w:ind w:right="-2"/>
        <w:jc w:val="both"/>
        <w:rPr>
          <w:rFonts w:eastAsia="Calibri" w:cs="Times New Roman"/>
        </w:rPr>
      </w:pPr>
      <w:r w:rsidRPr="00164161">
        <w:rPr>
          <w:rFonts w:eastAsia="Calibri" w:cs="Times New Roman"/>
        </w:rPr>
        <w:t>Сокращенное фирменное наименование Эмитента:</w:t>
      </w:r>
    </w:p>
    <w:p w14:paraId="64C81858" w14:textId="77777777" w:rsidR="00253708" w:rsidRPr="00164161" w:rsidRDefault="00253708" w:rsidP="00253708">
      <w:pPr>
        <w:tabs>
          <w:tab w:val="num" w:pos="709"/>
        </w:tabs>
        <w:spacing w:after="200"/>
        <w:ind w:right="-2"/>
        <w:jc w:val="both"/>
        <w:rPr>
          <w:rFonts w:eastAsia="Calibri" w:cs="Times New Roman"/>
          <w:b/>
          <w:i/>
        </w:rPr>
      </w:pPr>
      <w:r w:rsidRPr="00164161">
        <w:rPr>
          <w:rFonts w:eastAsia="Calibri" w:cs="Times New Roman"/>
          <w:b/>
          <w:i/>
        </w:rPr>
        <w:t>АО «ГТМ» - на русском языке.</w:t>
      </w:r>
    </w:p>
    <w:p w14:paraId="6B5AD955" w14:textId="77777777" w:rsidR="00253708" w:rsidRPr="00164161" w:rsidRDefault="00253708" w:rsidP="00253708">
      <w:pPr>
        <w:tabs>
          <w:tab w:val="num" w:pos="709"/>
        </w:tabs>
        <w:spacing w:after="200"/>
        <w:ind w:right="-2"/>
        <w:jc w:val="both"/>
        <w:rPr>
          <w:rFonts w:eastAsia="Calibri" w:cs="Times New Roman"/>
          <w:b/>
          <w:i/>
        </w:rPr>
      </w:pPr>
      <w:r w:rsidRPr="00164161">
        <w:rPr>
          <w:rFonts w:eastAsia="Calibri" w:cs="Times New Roman"/>
          <w:b/>
          <w:i/>
        </w:rPr>
        <w:t>JSC «GTM» - на английском языке.</w:t>
      </w:r>
    </w:p>
    <w:p w14:paraId="17508B44" w14:textId="77777777" w:rsidR="000B28FF" w:rsidRPr="00164161" w:rsidRDefault="00253708" w:rsidP="00A015C5">
      <w:pPr>
        <w:spacing w:after="200"/>
        <w:ind w:right="-2"/>
        <w:jc w:val="both"/>
        <w:rPr>
          <w:rFonts w:eastAsia="Calibri" w:cs="Times New Roman"/>
          <w:i/>
        </w:rPr>
      </w:pPr>
      <w:r w:rsidRPr="00164161">
        <w:rPr>
          <w:rFonts w:eastAsia="Calibri" w:cs="Times New Roman"/>
        </w:rPr>
        <w:t>Дата введения указанных наименований:</w:t>
      </w:r>
      <w:r w:rsidRPr="00164161">
        <w:rPr>
          <w:rFonts w:eastAsia="Calibri" w:cs="Times New Roman"/>
          <w:bCs/>
          <w:iCs/>
        </w:rPr>
        <w:t xml:space="preserve"> </w:t>
      </w:r>
      <w:r w:rsidRPr="00164161">
        <w:rPr>
          <w:rFonts w:eastAsia="Calibri" w:cs="Times New Roman"/>
          <w:b/>
          <w:bCs/>
          <w:i/>
          <w:iCs/>
        </w:rPr>
        <w:t>21.07.2017</w:t>
      </w:r>
    </w:p>
    <w:p w14:paraId="07FB6D13" w14:textId="77777777" w:rsidR="005502CD" w:rsidRPr="00164161" w:rsidRDefault="005502CD" w:rsidP="00D831BA">
      <w:pPr>
        <w:pStyle w:val="3"/>
        <w:spacing w:line="276" w:lineRule="auto"/>
        <w:rPr>
          <w:rFonts w:asciiTheme="minorHAnsi" w:hAnsiTheme="minorHAnsi" w:cstheme="minorHAnsi"/>
          <w:color w:val="000000" w:themeColor="text1"/>
        </w:rPr>
      </w:pPr>
      <w:bookmarkStart w:id="29" w:name="_Toc506399133"/>
    </w:p>
    <w:p w14:paraId="53941C50"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3.1.2. Сведения о государственной регистрации эмитента</w:t>
      </w:r>
      <w:bookmarkEnd w:id="29"/>
      <w:r w:rsidR="001A36C4" w:rsidRPr="00164161">
        <w:rPr>
          <w:rFonts w:asciiTheme="minorHAnsi" w:hAnsiTheme="minorHAnsi" w:cstheme="minorHAnsi"/>
          <w:color w:val="000000" w:themeColor="text1"/>
        </w:rPr>
        <w:t xml:space="preserve"> </w:t>
      </w:r>
    </w:p>
    <w:p w14:paraId="740EFB8E" w14:textId="77777777" w:rsidR="000B28FF" w:rsidRPr="00164161" w:rsidRDefault="000B28FF" w:rsidP="000B28FF"/>
    <w:p w14:paraId="7DD57643" w14:textId="77777777" w:rsidR="000B28FF" w:rsidRPr="00164161" w:rsidRDefault="000B28FF" w:rsidP="000B28FF">
      <w:pPr>
        <w:spacing w:after="200"/>
        <w:ind w:right="-2"/>
        <w:jc w:val="both"/>
        <w:rPr>
          <w:rFonts w:eastAsia="Times New Roman" w:cs="Times New Roman"/>
        </w:rPr>
      </w:pPr>
      <w:r w:rsidRPr="00164161">
        <w:rPr>
          <w:rFonts w:eastAsia="Times New Roman" w:cs="Times New Roman"/>
        </w:rPr>
        <w:t>Данные о внесении в ЕГРЮЛ:</w:t>
      </w:r>
    </w:p>
    <w:p w14:paraId="0126D5F7" w14:textId="77777777" w:rsidR="000B28FF" w:rsidRPr="00164161" w:rsidRDefault="000B28FF" w:rsidP="000B28FF">
      <w:pPr>
        <w:spacing w:after="200"/>
        <w:ind w:right="-2"/>
        <w:jc w:val="both"/>
        <w:rPr>
          <w:rFonts w:eastAsia="Times New Roman" w:cs="Times New Roman"/>
          <w:b/>
          <w:i/>
        </w:rPr>
      </w:pPr>
      <w:r w:rsidRPr="00164161">
        <w:rPr>
          <w:rFonts w:eastAsia="Times New Roman" w:cs="Times New Roman"/>
          <w:b/>
          <w:i/>
        </w:rPr>
        <w:t>Основной государственный регистрационный номер юридического лица: 1177746744878.</w:t>
      </w:r>
    </w:p>
    <w:p w14:paraId="49EB0E51" w14:textId="77777777" w:rsidR="000B28FF" w:rsidRPr="00164161" w:rsidRDefault="000B28FF" w:rsidP="000B28FF">
      <w:pPr>
        <w:spacing w:after="200"/>
        <w:ind w:right="-2"/>
        <w:jc w:val="both"/>
        <w:rPr>
          <w:rFonts w:eastAsia="Times New Roman" w:cs="Times New Roman"/>
          <w:b/>
          <w:i/>
        </w:rPr>
      </w:pPr>
      <w:r w:rsidRPr="00164161">
        <w:rPr>
          <w:rFonts w:eastAsia="Times New Roman" w:cs="Times New Roman"/>
          <w:b/>
          <w:i/>
        </w:rPr>
        <w:t>Дата государственной регистрации: 21.07.2017.</w:t>
      </w:r>
    </w:p>
    <w:p w14:paraId="59910BFF" w14:textId="77777777" w:rsidR="006A653E" w:rsidRPr="00164161" w:rsidRDefault="000B28FF" w:rsidP="00A015C5">
      <w:pPr>
        <w:spacing w:after="200"/>
        <w:ind w:right="-2"/>
        <w:jc w:val="both"/>
      </w:pPr>
      <w:r w:rsidRPr="00164161">
        <w:rPr>
          <w:rFonts w:eastAsia="Times New Roman" w:cs="Times New Roman"/>
          <w:b/>
          <w:i/>
        </w:rPr>
        <w:t>Наименование регистрирующего органа, внесшего запись о создании юридического лица в единый государственный реестр юридических лиц:</w:t>
      </w:r>
      <w:r w:rsidRPr="00164161">
        <w:rPr>
          <w:rFonts w:eastAsia="Calibri" w:cs="Times New Roman"/>
          <w:b/>
          <w:i/>
        </w:rPr>
        <w:t xml:space="preserve"> Межрайонная инспекция Федеральной налоговой службы № 46 по г. Москве.</w:t>
      </w:r>
    </w:p>
    <w:p w14:paraId="2C862163" w14:textId="77777777" w:rsidR="00C273D2" w:rsidRPr="007C4CC7" w:rsidRDefault="00C273D2" w:rsidP="007C4CC7">
      <w:bookmarkStart w:id="30" w:name="_Toc506399134"/>
    </w:p>
    <w:p w14:paraId="30BB8E16"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3.1.3. Сведения о создании и развитии эмитента</w:t>
      </w:r>
      <w:bookmarkEnd w:id="30"/>
      <w:r w:rsidR="001A36C4" w:rsidRPr="00164161">
        <w:rPr>
          <w:rFonts w:asciiTheme="minorHAnsi" w:hAnsiTheme="minorHAnsi" w:cstheme="minorHAnsi"/>
          <w:color w:val="000000" w:themeColor="text1"/>
        </w:rPr>
        <w:t xml:space="preserve"> </w:t>
      </w:r>
    </w:p>
    <w:p w14:paraId="2646A189" w14:textId="77777777" w:rsidR="000B28FF" w:rsidRPr="00164161" w:rsidRDefault="000B28FF" w:rsidP="00D831BA">
      <w:pPr>
        <w:spacing w:line="276" w:lineRule="auto"/>
        <w:rPr>
          <w:rFonts w:cstheme="minorHAnsi"/>
          <w:color w:val="000000" w:themeColor="text1"/>
        </w:rPr>
      </w:pPr>
    </w:p>
    <w:p w14:paraId="7EAFB971" w14:textId="77777777" w:rsidR="000B28FF" w:rsidRPr="00164161" w:rsidRDefault="000B28FF" w:rsidP="000B28FF">
      <w:pPr>
        <w:spacing w:after="200"/>
        <w:ind w:right="-2"/>
        <w:jc w:val="both"/>
        <w:rPr>
          <w:rFonts w:eastAsia="Times New Roman" w:cs="Times New Roman"/>
          <w:b/>
          <w:i/>
        </w:rPr>
      </w:pPr>
      <w:r w:rsidRPr="00164161">
        <w:rPr>
          <w:rFonts w:eastAsia="Times New Roman" w:cs="Times New Roman"/>
          <w:b/>
          <w:i/>
        </w:rPr>
        <w:t>Эмитент создан на неопределенный срок.</w:t>
      </w:r>
    </w:p>
    <w:p w14:paraId="366A187E" w14:textId="77777777" w:rsidR="000B28FF" w:rsidRPr="00164161" w:rsidRDefault="000B28FF" w:rsidP="000B28FF">
      <w:pPr>
        <w:spacing w:after="200"/>
        <w:ind w:right="-2"/>
        <w:jc w:val="both"/>
        <w:rPr>
          <w:rFonts w:eastAsia="Times New Roman" w:cs="Times New Roman"/>
        </w:rPr>
      </w:pPr>
      <w:r w:rsidRPr="00164161">
        <w:rPr>
          <w:rFonts w:eastAsia="Times New Roman" w:cs="Times New Roman"/>
        </w:rPr>
        <w:t>Истори</w:t>
      </w:r>
      <w:r w:rsidR="008F5D33">
        <w:rPr>
          <w:rFonts w:eastAsia="Times New Roman" w:cs="Times New Roman"/>
        </w:rPr>
        <w:t>я</w:t>
      </w:r>
      <w:r w:rsidRPr="00164161">
        <w:rPr>
          <w:rFonts w:eastAsia="Times New Roman" w:cs="Times New Roman"/>
        </w:rPr>
        <w:t xml:space="preserve"> создания и развития Эмитента:</w:t>
      </w:r>
    </w:p>
    <w:p w14:paraId="1F3A57BE" w14:textId="77777777" w:rsidR="000B28FF" w:rsidRPr="00164161" w:rsidRDefault="000B28FF" w:rsidP="000B28FF">
      <w:pPr>
        <w:widowControl w:val="0"/>
        <w:adjustRightInd w:val="0"/>
        <w:spacing w:before="240" w:after="240"/>
        <w:ind w:right="-2"/>
        <w:jc w:val="both"/>
        <w:rPr>
          <w:b/>
          <w:bCs/>
          <w:i/>
          <w:iCs/>
          <w:lang w:eastAsia="ru-RU"/>
        </w:rPr>
      </w:pPr>
      <w:r w:rsidRPr="00164161">
        <w:rPr>
          <w:b/>
          <w:bCs/>
          <w:i/>
          <w:iCs/>
        </w:rPr>
        <w:t>Свою историю группа начала в 1929 году с основания конного двора при строительстве крупнейшего в Советском Союзе завода – «Уральского завода тяжелого машиностроения им. Серго Орджоникидзе» (ПО «Уралмаш»).</w:t>
      </w:r>
    </w:p>
    <w:p w14:paraId="1C44CFD2" w14:textId="77777777" w:rsidR="000B28FF" w:rsidRPr="00164161" w:rsidRDefault="000B28FF" w:rsidP="000B28FF">
      <w:pPr>
        <w:widowControl w:val="0"/>
        <w:adjustRightInd w:val="0"/>
        <w:spacing w:before="240" w:after="240"/>
        <w:ind w:right="-2"/>
        <w:jc w:val="both"/>
        <w:rPr>
          <w:b/>
          <w:bCs/>
          <w:i/>
          <w:iCs/>
        </w:rPr>
      </w:pPr>
      <w:r w:rsidRPr="00164161">
        <w:rPr>
          <w:b/>
          <w:bCs/>
          <w:i/>
          <w:iCs/>
        </w:rPr>
        <w:t>В 60-70-х годах в результате объединения нескольких автоколонн образуется СПОГАТ №1 (Свердловское производственное объединение грузового автотранспорта), обслуживающее предприятия Урала и Сибири.</w:t>
      </w:r>
    </w:p>
    <w:p w14:paraId="16E55CD2" w14:textId="77777777" w:rsidR="000B28FF" w:rsidRPr="00164161" w:rsidRDefault="000B28FF" w:rsidP="000B28FF">
      <w:pPr>
        <w:widowControl w:val="0"/>
        <w:adjustRightInd w:val="0"/>
        <w:spacing w:before="240" w:after="240"/>
        <w:ind w:right="-2"/>
        <w:jc w:val="both"/>
        <w:rPr>
          <w:b/>
          <w:bCs/>
          <w:i/>
          <w:iCs/>
        </w:rPr>
      </w:pPr>
      <w:r w:rsidRPr="00164161">
        <w:rPr>
          <w:b/>
          <w:bCs/>
          <w:i/>
          <w:iCs/>
        </w:rPr>
        <w:lastRenderedPageBreak/>
        <w:t>1993 г. – регистрация ОАО «Лорри» - первая и крупнейшая операционная компания группы. Парк ТС – 150 машин (преимущественно ЗИЛы и КамАЗы)</w:t>
      </w:r>
    </w:p>
    <w:p w14:paraId="78269A3C" w14:textId="77777777" w:rsidR="000B28FF" w:rsidRPr="00164161" w:rsidRDefault="000B28FF" w:rsidP="000B28FF">
      <w:pPr>
        <w:widowControl w:val="0"/>
        <w:adjustRightInd w:val="0"/>
        <w:spacing w:before="240" w:after="240"/>
        <w:ind w:right="-2"/>
        <w:jc w:val="both"/>
        <w:rPr>
          <w:b/>
          <w:bCs/>
          <w:i/>
          <w:iCs/>
        </w:rPr>
      </w:pPr>
      <w:r w:rsidRPr="00164161">
        <w:rPr>
          <w:b/>
          <w:bCs/>
          <w:i/>
          <w:iCs/>
        </w:rPr>
        <w:t>1994 г. – ОАО «Лорри» становится действительным членом АСМАП (Ассоциация Международных Автомобильных Перевозчиков). География обслуживания расширяется, появляются международные направления.</w:t>
      </w:r>
    </w:p>
    <w:p w14:paraId="7BF7E79B" w14:textId="77777777" w:rsidR="000B28FF" w:rsidRPr="00164161" w:rsidRDefault="000B28FF" w:rsidP="000B28FF">
      <w:pPr>
        <w:widowControl w:val="0"/>
        <w:adjustRightInd w:val="0"/>
        <w:spacing w:before="240" w:after="240"/>
        <w:ind w:right="-2"/>
        <w:jc w:val="both"/>
        <w:rPr>
          <w:b/>
          <w:bCs/>
          <w:i/>
          <w:iCs/>
        </w:rPr>
      </w:pPr>
      <w:r w:rsidRPr="00164161">
        <w:rPr>
          <w:b/>
          <w:bCs/>
          <w:i/>
          <w:iCs/>
        </w:rPr>
        <w:t>2005 г. – открытие первого регионального подразделения.</w:t>
      </w:r>
    </w:p>
    <w:p w14:paraId="707D103B" w14:textId="77777777" w:rsidR="000B28FF" w:rsidRPr="00164161" w:rsidRDefault="000B28FF" w:rsidP="000B28FF">
      <w:pPr>
        <w:widowControl w:val="0"/>
        <w:adjustRightInd w:val="0"/>
        <w:spacing w:before="240" w:after="240"/>
        <w:ind w:right="-2"/>
        <w:jc w:val="both"/>
        <w:rPr>
          <w:b/>
          <w:bCs/>
          <w:i/>
          <w:iCs/>
        </w:rPr>
      </w:pPr>
      <w:r w:rsidRPr="00164161">
        <w:rPr>
          <w:b/>
          <w:bCs/>
          <w:i/>
          <w:iCs/>
        </w:rPr>
        <w:t>2006 г. – количество автопоездов – 150 ед. (преимущественно Volvo).</w:t>
      </w:r>
    </w:p>
    <w:p w14:paraId="08E48912" w14:textId="77777777" w:rsidR="000B28FF" w:rsidRPr="00164161" w:rsidRDefault="000B28FF" w:rsidP="000B28FF">
      <w:pPr>
        <w:widowControl w:val="0"/>
        <w:adjustRightInd w:val="0"/>
        <w:spacing w:before="240" w:after="240"/>
        <w:ind w:right="-2"/>
        <w:jc w:val="both"/>
        <w:rPr>
          <w:b/>
          <w:bCs/>
          <w:i/>
          <w:iCs/>
        </w:rPr>
      </w:pPr>
      <w:r w:rsidRPr="00164161">
        <w:rPr>
          <w:b/>
          <w:bCs/>
          <w:i/>
          <w:iCs/>
        </w:rPr>
        <w:t>2007 г. – учреждение дочерней компании ООО «МАГНА». совместный парк составлял 210 ед.</w:t>
      </w:r>
    </w:p>
    <w:p w14:paraId="426B1EBA" w14:textId="77777777" w:rsidR="000B28FF" w:rsidRPr="00164161" w:rsidRDefault="000B28FF" w:rsidP="000B28FF">
      <w:pPr>
        <w:widowControl w:val="0"/>
        <w:adjustRightInd w:val="0"/>
        <w:spacing w:before="240" w:after="240"/>
        <w:ind w:right="-2"/>
        <w:jc w:val="both"/>
        <w:rPr>
          <w:b/>
          <w:bCs/>
          <w:i/>
          <w:iCs/>
        </w:rPr>
      </w:pPr>
      <w:r w:rsidRPr="00164161">
        <w:rPr>
          <w:b/>
          <w:bCs/>
          <w:i/>
          <w:iCs/>
        </w:rPr>
        <w:t>2008 г. - количество автопоездов – 242 ед.</w:t>
      </w:r>
    </w:p>
    <w:p w14:paraId="22869F56" w14:textId="77777777" w:rsidR="000B28FF" w:rsidRPr="00164161" w:rsidRDefault="000B28FF" w:rsidP="000B28FF">
      <w:pPr>
        <w:widowControl w:val="0"/>
        <w:adjustRightInd w:val="0"/>
        <w:spacing w:before="240" w:after="240"/>
        <w:ind w:right="-2"/>
        <w:jc w:val="both"/>
        <w:rPr>
          <w:b/>
          <w:bCs/>
          <w:i/>
          <w:iCs/>
        </w:rPr>
      </w:pPr>
      <w:r w:rsidRPr="00164161">
        <w:rPr>
          <w:b/>
          <w:bCs/>
          <w:i/>
          <w:iCs/>
        </w:rPr>
        <w:t>2009 г. - количество автопоездов – 270 ед.</w:t>
      </w:r>
    </w:p>
    <w:p w14:paraId="219B70F3" w14:textId="77777777" w:rsidR="000B28FF" w:rsidRPr="00164161" w:rsidRDefault="000B28FF" w:rsidP="000B28FF">
      <w:pPr>
        <w:widowControl w:val="0"/>
        <w:adjustRightInd w:val="0"/>
        <w:spacing w:before="240" w:after="240"/>
        <w:ind w:right="-2"/>
        <w:jc w:val="both"/>
        <w:rPr>
          <w:b/>
          <w:bCs/>
          <w:i/>
          <w:iCs/>
        </w:rPr>
      </w:pPr>
      <w:r w:rsidRPr="00164161">
        <w:rPr>
          <w:b/>
          <w:bCs/>
          <w:i/>
          <w:iCs/>
        </w:rPr>
        <w:t>2010 г. - количество автопоездов – 320 ед.</w:t>
      </w:r>
    </w:p>
    <w:p w14:paraId="6348D16C" w14:textId="77777777" w:rsidR="000B28FF" w:rsidRPr="00164161" w:rsidRDefault="000B28FF" w:rsidP="000B28FF">
      <w:pPr>
        <w:widowControl w:val="0"/>
        <w:adjustRightInd w:val="0"/>
        <w:spacing w:before="240" w:after="240"/>
        <w:ind w:right="-2"/>
        <w:jc w:val="both"/>
        <w:rPr>
          <w:b/>
          <w:bCs/>
          <w:i/>
          <w:iCs/>
        </w:rPr>
      </w:pPr>
      <w:r w:rsidRPr="00164161">
        <w:rPr>
          <w:b/>
          <w:bCs/>
          <w:i/>
          <w:iCs/>
        </w:rPr>
        <w:t>В 2012 году происходит существенная реструктуризация группы, по итогам которой создается GT Globaltruck Limited на территории Республики Кипр. GT Globaltruck Limited в свою очередь приобретает АО «Лорри». В конце 2012 года Елисеев А.Л. становится контролирующим акционером группы. Среднее количество ТС за 2012 год - 412 единиц.</w:t>
      </w:r>
    </w:p>
    <w:p w14:paraId="7B971072" w14:textId="77777777" w:rsidR="000B28FF" w:rsidRPr="00164161" w:rsidRDefault="000B28FF" w:rsidP="000B28FF">
      <w:pPr>
        <w:widowControl w:val="0"/>
        <w:adjustRightInd w:val="0"/>
        <w:spacing w:before="240" w:after="240"/>
        <w:ind w:right="-2"/>
        <w:jc w:val="both"/>
        <w:rPr>
          <w:b/>
          <w:bCs/>
          <w:i/>
          <w:iCs/>
        </w:rPr>
      </w:pPr>
      <w:r w:rsidRPr="00164161">
        <w:rPr>
          <w:b/>
          <w:bCs/>
          <w:i/>
          <w:iCs/>
        </w:rPr>
        <w:t xml:space="preserve">В 2013 году происходит ускоренный рост группы за счет приобретения новых тягачей. Среднее количество тягачей за 2013 год составило 663 единицы. </w:t>
      </w:r>
    </w:p>
    <w:p w14:paraId="6D5EDB0D" w14:textId="77777777" w:rsidR="000B28FF" w:rsidRPr="00164161" w:rsidRDefault="000B28FF" w:rsidP="000B28FF">
      <w:pPr>
        <w:widowControl w:val="0"/>
        <w:adjustRightInd w:val="0"/>
        <w:spacing w:before="240" w:after="240"/>
        <w:ind w:right="-2"/>
        <w:jc w:val="both"/>
        <w:rPr>
          <w:b/>
          <w:bCs/>
          <w:i/>
          <w:iCs/>
        </w:rPr>
      </w:pPr>
      <w:r w:rsidRPr="00164161">
        <w:rPr>
          <w:b/>
          <w:bCs/>
          <w:i/>
          <w:iCs/>
        </w:rPr>
        <w:t>В этом же году GT Globaltruck Limited создает еще две операционные компании группы – ООО «Лонгран Логистик» и ООО «Челенжер».</w:t>
      </w:r>
    </w:p>
    <w:p w14:paraId="6B066274" w14:textId="77777777" w:rsidR="000B28FF" w:rsidRPr="00164161" w:rsidRDefault="000B28FF" w:rsidP="000B28FF">
      <w:pPr>
        <w:widowControl w:val="0"/>
        <w:adjustRightInd w:val="0"/>
        <w:spacing w:before="240" w:after="240"/>
        <w:ind w:right="-2"/>
        <w:jc w:val="both"/>
        <w:rPr>
          <w:b/>
          <w:bCs/>
          <w:i/>
          <w:iCs/>
        </w:rPr>
      </w:pPr>
      <w:r w:rsidRPr="00164161">
        <w:rPr>
          <w:b/>
          <w:bCs/>
          <w:i/>
          <w:iCs/>
        </w:rPr>
        <w:t>В декабре 2013 года проведена реструктуризация группы. АО «Лорри» продало принадлежащие ему доли в ООО «МАГНА» и в ООО «Лонгран Логистик» GT Globaltruck Limited.</w:t>
      </w:r>
    </w:p>
    <w:p w14:paraId="6EFBE929" w14:textId="77777777" w:rsidR="000B28FF" w:rsidRPr="00164161" w:rsidRDefault="000B28FF" w:rsidP="000B28FF">
      <w:pPr>
        <w:widowControl w:val="0"/>
        <w:adjustRightInd w:val="0"/>
        <w:spacing w:before="240" w:after="240"/>
        <w:ind w:right="-2"/>
        <w:jc w:val="both"/>
        <w:rPr>
          <w:b/>
          <w:bCs/>
          <w:i/>
          <w:iCs/>
        </w:rPr>
      </w:pPr>
      <w:r w:rsidRPr="00164161">
        <w:rPr>
          <w:b/>
          <w:bCs/>
          <w:i/>
          <w:iCs/>
        </w:rPr>
        <w:t>В 2014 году группа продолжает расти, в частности, создается ООО «Глобалтрак Лоджистик» и приобретается часть российского бизнеса группы Квенбергер Логистикс.</w:t>
      </w:r>
    </w:p>
    <w:p w14:paraId="512CAED2" w14:textId="77777777" w:rsidR="000B28FF" w:rsidRPr="00164161" w:rsidRDefault="000B28FF" w:rsidP="000B28FF">
      <w:pPr>
        <w:widowControl w:val="0"/>
        <w:adjustRightInd w:val="0"/>
        <w:spacing w:before="240" w:after="240"/>
        <w:ind w:right="-2"/>
        <w:jc w:val="both"/>
        <w:rPr>
          <w:b/>
          <w:bCs/>
          <w:i/>
          <w:iCs/>
        </w:rPr>
      </w:pPr>
      <w:r w:rsidRPr="00164161">
        <w:rPr>
          <w:b/>
          <w:bCs/>
          <w:i/>
          <w:iCs/>
        </w:rPr>
        <w:t>В 2015 году приобретается автотранспортный бизнес группы компаний Транссибурал. В результате этого среднее количество тягачей группы в 2015 году достигает 951 ед.</w:t>
      </w:r>
    </w:p>
    <w:p w14:paraId="3A3BA1E7" w14:textId="77777777" w:rsidR="000B28FF" w:rsidRPr="00164161" w:rsidRDefault="000B28FF" w:rsidP="000B28FF">
      <w:pPr>
        <w:widowControl w:val="0"/>
        <w:adjustRightInd w:val="0"/>
        <w:spacing w:before="240" w:after="240"/>
        <w:ind w:right="-2"/>
        <w:jc w:val="both"/>
        <w:rPr>
          <w:b/>
          <w:bCs/>
          <w:i/>
          <w:iCs/>
        </w:rPr>
      </w:pPr>
      <w:r w:rsidRPr="00164161">
        <w:rPr>
          <w:b/>
          <w:bCs/>
          <w:i/>
          <w:iCs/>
        </w:rPr>
        <w:t>В 2016 году происходит новая реструктуризация группы, в частности в Российской Федерации создается ООО «ГТМ», которое становится новой холдинговой компанией группы. Среднее количество автопоездов за период -  1 097 единиц.</w:t>
      </w:r>
    </w:p>
    <w:p w14:paraId="1CBEFF2D" w14:textId="77777777" w:rsidR="000B28FF" w:rsidRPr="00164161" w:rsidRDefault="000B28FF" w:rsidP="000B28FF">
      <w:pPr>
        <w:widowControl w:val="0"/>
        <w:adjustRightInd w:val="0"/>
        <w:spacing w:before="240" w:after="240"/>
        <w:ind w:right="-2"/>
        <w:jc w:val="both"/>
        <w:rPr>
          <w:b/>
          <w:bCs/>
          <w:i/>
          <w:iCs/>
        </w:rPr>
      </w:pPr>
      <w:r w:rsidRPr="00164161">
        <w:rPr>
          <w:b/>
          <w:bCs/>
          <w:i/>
          <w:iCs/>
        </w:rPr>
        <w:t>21.07.2017 г. ООО «ГТМ» преобразовывается в АО «ГТМ» на основании решения внеочередного Общего собрания участников ООО «ГТМ» от 13.03.2017 года (Протокол № б/н от 13.03.2017 г.). После преобразования ООО «ГТМ» в АО «ГТМ» к Эмитенту перешли все права и обязанности ООО «ГТМ». Эмитент создан как головная компания холдинга «Глобалтрак» и осуществляет руководство над операционными компаниями, входящими в данный холдинг.</w:t>
      </w:r>
    </w:p>
    <w:p w14:paraId="6650162C" w14:textId="77777777" w:rsidR="00146F26" w:rsidRPr="00164161" w:rsidRDefault="00146F26" w:rsidP="000B28FF">
      <w:pPr>
        <w:widowControl w:val="0"/>
        <w:adjustRightInd w:val="0"/>
        <w:spacing w:before="240" w:after="240"/>
        <w:ind w:right="-2"/>
        <w:jc w:val="both"/>
        <w:rPr>
          <w:b/>
          <w:bCs/>
          <w:i/>
          <w:iCs/>
        </w:rPr>
      </w:pPr>
      <w:r w:rsidRPr="00164161">
        <w:rPr>
          <w:b/>
          <w:bCs/>
          <w:i/>
          <w:iCs/>
        </w:rPr>
        <w:t xml:space="preserve">03 ноября 2017 года </w:t>
      </w:r>
      <w:r w:rsidR="0023402F" w:rsidRPr="00164161">
        <w:rPr>
          <w:b/>
          <w:bCs/>
          <w:i/>
          <w:iCs/>
        </w:rPr>
        <w:t xml:space="preserve">состоялось </w:t>
      </w:r>
      <w:r w:rsidR="00373E12" w:rsidRPr="00164161">
        <w:rPr>
          <w:b/>
          <w:bCs/>
          <w:i/>
          <w:iCs/>
        </w:rPr>
        <w:t>первичное</w:t>
      </w:r>
      <w:r w:rsidR="0023402F" w:rsidRPr="00164161">
        <w:rPr>
          <w:b/>
          <w:bCs/>
          <w:i/>
          <w:iCs/>
        </w:rPr>
        <w:t xml:space="preserve"> публичное размещение ценных бумаг</w:t>
      </w:r>
      <w:r w:rsidRPr="00164161">
        <w:rPr>
          <w:b/>
          <w:bCs/>
          <w:i/>
          <w:iCs/>
        </w:rPr>
        <w:t xml:space="preserve"> </w:t>
      </w:r>
      <w:r w:rsidR="0023402F" w:rsidRPr="00164161">
        <w:rPr>
          <w:b/>
          <w:bCs/>
          <w:i/>
          <w:iCs/>
        </w:rPr>
        <w:t>(обыкновенных акций)</w:t>
      </w:r>
      <w:r w:rsidRPr="00164161">
        <w:rPr>
          <w:b/>
          <w:bCs/>
          <w:i/>
          <w:iCs/>
        </w:rPr>
        <w:t xml:space="preserve"> ПАО «ГТМ» на Московск</w:t>
      </w:r>
      <w:r w:rsidR="0023402F" w:rsidRPr="00164161">
        <w:rPr>
          <w:b/>
          <w:bCs/>
          <w:i/>
          <w:iCs/>
        </w:rPr>
        <w:t>ой</w:t>
      </w:r>
      <w:r w:rsidRPr="00164161">
        <w:rPr>
          <w:b/>
          <w:bCs/>
          <w:i/>
          <w:iCs/>
        </w:rPr>
        <w:t xml:space="preserve"> бирж</w:t>
      </w:r>
      <w:r w:rsidR="0023402F" w:rsidRPr="00164161">
        <w:rPr>
          <w:b/>
          <w:bCs/>
          <w:i/>
          <w:iCs/>
        </w:rPr>
        <w:t>е</w:t>
      </w:r>
      <w:r w:rsidRPr="00164161">
        <w:rPr>
          <w:b/>
          <w:bCs/>
          <w:i/>
          <w:iCs/>
        </w:rPr>
        <w:t>.</w:t>
      </w:r>
    </w:p>
    <w:p w14:paraId="296F71FF" w14:textId="77777777" w:rsidR="000B28FF" w:rsidRPr="00164161" w:rsidRDefault="000B28FF" w:rsidP="000B28FF">
      <w:pPr>
        <w:widowControl w:val="0"/>
        <w:adjustRightInd w:val="0"/>
        <w:spacing w:before="240" w:after="240"/>
        <w:ind w:right="-2"/>
        <w:jc w:val="both"/>
        <w:rPr>
          <w:b/>
          <w:bCs/>
          <w:i/>
          <w:iCs/>
        </w:rPr>
      </w:pPr>
      <w:r w:rsidRPr="00164161">
        <w:rPr>
          <w:b/>
          <w:bCs/>
          <w:i/>
          <w:iCs/>
        </w:rPr>
        <w:lastRenderedPageBreak/>
        <w:t>За 88 лет своей истории компания прошла путь от автотранспортного цеха Уралмашзавода до крупнейшей транспортной группы России.</w:t>
      </w:r>
    </w:p>
    <w:p w14:paraId="33751F93" w14:textId="77777777" w:rsidR="000B28FF" w:rsidRPr="00164161" w:rsidRDefault="000B28FF" w:rsidP="000B28FF">
      <w:pPr>
        <w:widowControl w:val="0"/>
        <w:adjustRightInd w:val="0"/>
        <w:spacing w:before="240" w:after="240"/>
        <w:ind w:right="-2"/>
        <w:jc w:val="both"/>
        <w:rPr>
          <w:b/>
          <w:bCs/>
          <w:i/>
          <w:iCs/>
        </w:rPr>
      </w:pPr>
      <w:r w:rsidRPr="00164161">
        <w:rPr>
          <w:b/>
          <w:bCs/>
          <w:i/>
          <w:iCs/>
        </w:rPr>
        <w:t>В настоящее время компания располагает более 1</w:t>
      </w:r>
      <w:r w:rsidR="00364EBF">
        <w:rPr>
          <w:b/>
          <w:bCs/>
          <w:i/>
          <w:iCs/>
        </w:rPr>
        <w:t>3</w:t>
      </w:r>
      <w:r w:rsidRPr="00164161">
        <w:rPr>
          <w:b/>
          <w:bCs/>
          <w:i/>
          <w:iCs/>
        </w:rPr>
        <w:t>00 единиц автопоездов с тентованными и рефрижераторными полуприцепами. Все автомобили оборудованы GPS-навигацией. Автопарк группы состоит из транспортных средств ведущих мировых производителей VOLVO, Scania, Schmitz Cargobull, Krone и Kogel, отвечающих мировым требованиям по безопасности дорожного движения и экологической безопасности EURO-4, EURO-5</w:t>
      </w:r>
      <w:r w:rsidR="005137BD" w:rsidRPr="00164161">
        <w:rPr>
          <w:b/>
          <w:bCs/>
          <w:i/>
          <w:iCs/>
        </w:rPr>
        <w:t>.</w:t>
      </w:r>
    </w:p>
    <w:p w14:paraId="2F491F5F" w14:textId="77777777" w:rsidR="000B28FF" w:rsidRPr="00164161" w:rsidRDefault="000B28FF" w:rsidP="000B28FF">
      <w:pPr>
        <w:widowControl w:val="0"/>
        <w:adjustRightInd w:val="0"/>
        <w:spacing w:before="240" w:after="240"/>
        <w:ind w:right="-2"/>
        <w:jc w:val="both"/>
        <w:rPr>
          <w:b/>
          <w:bCs/>
          <w:i/>
          <w:iCs/>
        </w:rPr>
      </w:pPr>
      <w:r w:rsidRPr="00164161">
        <w:rPr>
          <w:b/>
          <w:bCs/>
          <w:i/>
          <w:iCs/>
        </w:rPr>
        <w:t>Группа уделяет огромное внимание профессиональному обучению водителей. Их мастерство вождения было не раз высоко оценено в профессиональных конкурсах «АСМАП-ПРОФИ» на уровне региона и России.</w:t>
      </w:r>
    </w:p>
    <w:p w14:paraId="2345589B" w14:textId="77777777" w:rsidR="000B28FF" w:rsidRPr="00164161" w:rsidRDefault="000B28FF" w:rsidP="000B28FF">
      <w:pPr>
        <w:widowControl w:val="0"/>
        <w:adjustRightInd w:val="0"/>
        <w:spacing w:before="240" w:after="240"/>
        <w:ind w:right="-2"/>
        <w:jc w:val="both"/>
        <w:rPr>
          <w:b/>
          <w:bCs/>
          <w:i/>
          <w:iCs/>
        </w:rPr>
      </w:pPr>
      <w:r w:rsidRPr="00164161">
        <w:rPr>
          <w:b/>
          <w:bCs/>
          <w:i/>
          <w:iCs/>
        </w:rPr>
        <w:t>Среди клиентов группы крупнейшие международные и российские компании – IKEA, METRO, Unilever, X5 Retail, Procter &amp; Gamble, Lenta, Магнит, Сибур, ММК, УГМК, Уралэл</w:t>
      </w:r>
      <w:r w:rsidR="00364EBF">
        <w:rPr>
          <w:b/>
          <w:bCs/>
          <w:i/>
          <w:iCs/>
        </w:rPr>
        <w:t>к</w:t>
      </w:r>
      <w:r w:rsidRPr="00164161">
        <w:rPr>
          <w:b/>
          <w:bCs/>
          <w:i/>
          <w:iCs/>
        </w:rPr>
        <w:t>тромедь, Детский мир, Спортмастер, Уральская фольга, OBI, DPD, КИТ, Ferre</w:t>
      </w:r>
      <w:r w:rsidR="005137BD" w:rsidRPr="00164161">
        <w:rPr>
          <w:b/>
          <w:bCs/>
          <w:i/>
          <w:iCs/>
          <w:lang w:val="en-US"/>
        </w:rPr>
        <w:t>r</w:t>
      </w:r>
      <w:r w:rsidRPr="00164161">
        <w:rPr>
          <w:b/>
          <w:bCs/>
          <w:i/>
          <w:iCs/>
        </w:rPr>
        <w:t>o, Катрен, Протек.</w:t>
      </w:r>
    </w:p>
    <w:p w14:paraId="3664E4A9" w14:textId="77777777" w:rsidR="000B28FF" w:rsidRPr="00164161" w:rsidRDefault="000B28FF" w:rsidP="000B28FF">
      <w:pPr>
        <w:widowControl w:val="0"/>
        <w:adjustRightInd w:val="0"/>
        <w:spacing w:before="240" w:after="240"/>
        <w:ind w:right="-2"/>
        <w:jc w:val="both"/>
        <w:rPr>
          <w:b/>
          <w:bCs/>
          <w:i/>
          <w:iCs/>
        </w:rPr>
      </w:pPr>
      <w:r w:rsidRPr="00164161">
        <w:rPr>
          <w:b/>
          <w:bCs/>
          <w:i/>
          <w:iCs/>
        </w:rPr>
        <w:t>Дочерние компании группы имеют награды:</w:t>
      </w:r>
    </w:p>
    <w:p w14:paraId="57A503A1" w14:textId="77777777" w:rsidR="000B28FF" w:rsidRPr="00164161" w:rsidRDefault="000B28FF" w:rsidP="000B28FF">
      <w:pPr>
        <w:widowControl w:val="0"/>
        <w:adjustRightInd w:val="0"/>
        <w:spacing w:before="240" w:after="240"/>
        <w:ind w:right="-2"/>
        <w:jc w:val="both"/>
        <w:rPr>
          <w:b/>
          <w:bCs/>
          <w:i/>
          <w:iCs/>
        </w:rPr>
      </w:pPr>
      <w:r w:rsidRPr="00164161">
        <w:rPr>
          <w:b/>
          <w:bCs/>
          <w:i/>
          <w:iCs/>
        </w:rPr>
        <w:t>1.</w:t>
      </w:r>
      <w:r w:rsidRPr="00164161">
        <w:rPr>
          <w:b/>
          <w:bCs/>
          <w:i/>
          <w:iCs/>
        </w:rPr>
        <w:tab/>
        <w:t>Победитель конкурсов «Перевозчик года 2004» в УрФО, «Перевозчик года 2006» в УрФО, «Перевозчик года 2007» в УрФО;</w:t>
      </w:r>
    </w:p>
    <w:p w14:paraId="70892854" w14:textId="77777777" w:rsidR="000B28FF" w:rsidRPr="00164161" w:rsidRDefault="000B28FF" w:rsidP="000B28FF">
      <w:pPr>
        <w:widowControl w:val="0"/>
        <w:adjustRightInd w:val="0"/>
        <w:spacing w:before="240" w:after="240"/>
        <w:ind w:right="-2"/>
        <w:jc w:val="both"/>
        <w:rPr>
          <w:b/>
          <w:bCs/>
          <w:i/>
          <w:iCs/>
        </w:rPr>
      </w:pPr>
      <w:r w:rsidRPr="00164161">
        <w:rPr>
          <w:b/>
          <w:bCs/>
          <w:i/>
          <w:iCs/>
        </w:rPr>
        <w:t>2.</w:t>
      </w:r>
      <w:r w:rsidRPr="00164161">
        <w:rPr>
          <w:b/>
          <w:bCs/>
          <w:i/>
          <w:iCs/>
        </w:rPr>
        <w:tab/>
        <w:t>«Логистический оператор России» по итогам работы 2006 г.;</w:t>
      </w:r>
    </w:p>
    <w:p w14:paraId="58DD0D7C" w14:textId="77777777" w:rsidR="000B28FF" w:rsidRPr="00164161" w:rsidRDefault="000B28FF" w:rsidP="000B28FF">
      <w:pPr>
        <w:widowControl w:val="0"/>
        <w:adjustRightInd w:val="0"/>
        <w:spacing w:before="240" w:after="240"/>
        <w:ind w:right="-2"/>
        <w:jc w:val="both"/>
        <w:rPr>
          <w:b/>
          <w:bCs/>
          <w:i/>
          <w:iCs/>
        </w:rPr>
      </w:pPr>
      <w:r w:rsidRPr="00164161">
        <w:rPr>
          <w:b/>
          <w:bCs/>
          <w:i/>
          <w:iCs/>
        </w:rPr>
        <w:t>3.</w:t>
      </w:r>
      <w:r w:rsidRPr="00164161">
        <w:rPr>
          <w:b/>
          <w:bCs/>
          <w:i/>
          <w:iCs/>
        </w:rPr>
        <w:tab/>
        <w:t>Лауреат номинации «Лучшая транспортно-экспедиционная компания», компания вошла в «ТОР-15 Логистических операторов по оценке экспертов»;</w:t>
      </w:r>
    </w:p>
    <w:p w14:paraId="335B2856" w14:textId="77777777" w:rsidR="000B28FF" w:rsidRPr="00164161" w:rsidRDefault="000B28FF" w:rsidP="000B28FF">
      <w:pPr>
        <w:widowControl w:val="0"/>
        <w:adjustRightInd w:val="0"/>
        <w:spacing w:before="240" w:after="240"/>
        <w:ind w:right="-2"/>
        <w:jc w:val="both"/>
        <w:rPr>
          <w:b/>
          <w:bCs/>
          <w:i/>
          <w:iCs/>
        </w:rPr>
      </w:pPr>
      <w:r w:rsidRPr="00164161">
        <w:rPr>
          <w:b/>
          <w:bCs/>
          <w:i/>
          <w:iCs/>
        </w:rPr>
        <w:t>4.</w:t>
      </w:r>
      <w:r w:rsidRPr="00164161">
        <w:rPr>
          <w:b/>
          <w:bCs/>
          <w:i/>
          <w:iCs/>
        </w:rPr>
        <w:tab/>
        <w:t>Присвоена национальная общественная премия транспортной отрасли России «Золотая колесница»;</w:t>
      </w:r>
    </w:p>
    <w:p w14:paraId="4B27405C" w14:textId="77777777" w:rsidR="000B28FF" w:rsidRPr="00164161" w:rsidRDefault="000B28FF" w:rsidP="000B28FF">
      <w:pPr>
        <w:widowControl w:val="0"/>
        <w:adjustRightInd w:val="0"/>
        <w:spacing w:before="240" w:after="240"/>
        <w:ind w:right="-2"/>
        <w:jc w:val="both"/>
        <w:rPr>
          <w:b/>
          <w:bCs/>
          <w:i/>
          <w:iCs/>
        </w:rPr>
      </w:pPr>
      <w:r w:rsidRPr="00164161">
        <w:rPr>
          <w:b/>
          <w:bCs/>
          <w:i/>
          <w:iCs/>
        </w:rPr>
        <w:t>5.</w:t>
      </w:r>
      <w:r w:rsidRPr="00164161">
        <w:rPr>
          <w:b/>
          <w:bCs/>
          <w:i/>
          <w:iCs/>
        </w:rPr>
        <w:tab/>
        <w:t>Лауреат номинации «Лидер международных автомобильных перевозок»;</w:t>
      </w:r>
    </w:p>
    <w:p w14:paraId="3BDCF073" w14:textId="77777777" w:rsidR="000B28FF" w:rsidRPr="00164161" w:rsidRDefault="000B28FF" w:rsidP="000B28FF">
      <w:pPr>
        <w:widowControl w:val="0"/>
        <w:adjustRightInd w:val="0"/>
        <w:spacing w:before="240" w:after="240"/>
        <w:ind w:right="-2"/>
        <w:jc w:val="both"/>
        <w:rPr>
          <w:b/>
          <w:bCs/>
          <w:i/>
          <w:iCs/>
        </w:rPr>
      </w:pPr>
      <w:r w:rsidRPr="00164161">
        <w:rPr>
          <w:b/>
          <w:bCs/>
          <w:i/>
          <w:iCs/>
        </w:rPr>
        <w:t>6.</w:t>
      </w:r>
      <w:r w:rsidRPr="00164161">
        <w:rPr>
          <w:b/>
          <w:bCs/>
          <w:i/>
          <w:iCs/>
        </w:rPr>
        <w:tab/>
        <w:t>«Лучший международный автоперевозчик СНГ-2008» по итогам седьмого международного конкурса, проводимого Представительством Международного союза автомобильного транспорта (IRU) в регионе СНГ;</w:t>
      </w:r>
    </w:p>
    <w:p w14:paraId="26013C41" w14:textId="77777777" w:rsidR="0023402F" w:rsidRPr="00164161" w:rsidRDefault="000B28FF" w:rsidP="000B28FF">
      <w:pPr>
        <w:widowControl w:val="0"/>
        <w:adjustRightInd w:val="0"/>
        <w:spacing w:before="240" w:after="240"/>
        <w:ind w:right="-2"/>
        <w:jc w:val="both"/>
        <w:rPr>
          <w:b/>
          <w:bCs/>
          <w:i/>
          <w:iCs/>
        </w:rPr>
      </w:pPr>
      <w:r w:rsidRPr="00164161">
        <w:rPr>
          <w:b/>
          <w:bCs/>
          <w:i/>
          <w:iCs/>
        </w:rPr>
        <w:t>7.</w:t>
      </w:r>
      <w:r w:rsidRPr="00164161">
        <w:rPr>
          <w:b/>
          <w:bCs/>
          <w:i/>
          <w:iCs/>
        </w:rPr>
        <w:tab/>
        <w:t>Лауреат премии «Золотой Меркурий» 2014 в номинации «Лучшее предприятие-экспортер в сфере услуг».</w:t>
      </w:r>
    </w:p>
    <w:p w14:paraId="1871403D" w14:textId="77777777" w:rsidR="000B28FF" w:rsidRPr="00164161" w:rsidRDefault="000B28FF" w:rsidP="000B28FF">
      <w:pPr>
        <w:widowControl w:val="0"/>
        <w:adjustRightInd w:val="0"/>
        <w:spacing w:after="200"/>
        <w:ind w:right="-2"/>
        <w:jc w:val="both"/>
        <w:rPr>
          <w:rFonts w:eastAsia="Calibri" w:cs="Times New Roman"/>
          <w:b/>
        </w:rPr>
      </w:pPr>
      <w:r w:rsidRPr="00164161">
        <w:rPr>
          <w:rFonts w:eastAsia="Calibri" w:cs="Times New Roman"/>
        </w:rPr>
        <w:t>Цели создания Эмитента:</w:t>
      </w:r>
      <w:r w:rsidRPr="00164161">
        <w:rPr>
          <w:rFonts w:eastAsia="Calibri" w:cs="Times New Roman"/>
          <w:b/>
        </w:rPr>
        <w:t xml:space="preserve"> </w:t>
      </w:r>
    </w:p>
    <w:p w14:paraId="4BBA2798" w14:textId="77777777" w:rsidR="000B28FF" w:rsidRPr="00164161" w:rsidRDefault="000B28FF" w:rsidP="000B28FF">
      <w:pPr>
        <w:spacing w:after="200"/>
        <w:ind w:right="-2"/>
        <w:jc w:val="both"/>
        <w:rPr>
          <w:rFonts w:eastAsia="Times New Roman"/>
          <w:b/>
          <w:i/>
          <w:lang w:eastAsia="ru-RU"/>
        </w:rPr>
      </w:pPr>
      <w:r w:rsidRPr="00164161">
        <w:rPr>
          <w:rFonts w:cs="Times New Roman"/>
          <w:b/>
          <w:bCs/>
          <w:i/>
          <w:iCs/>
        </w:rPr>
        <w:t>Эмитент создавался как холдинговая компания, осуществляющая деятельность по руководству холдингом «Глобалтрак»</w:t>
      </w:r>
      <w:r w:rsidRPr="00164161">
        <w:rPr>
          <w:rFonts w:eastAsia="Times New Roman"/>
          <w:b/>
          <w:i/>
        </w:rPr>
        <w:t xml:space="preserve">. Операционные компании холдинга оказывают услуги по доставке грузов грузовым автомобильным транспортом. </w:t>
      </w:r>
    </w:p>
    <w:p w14:paraId="3F8DDE57" w14:textId="77777777" w:rsidR="000B28FF" w:rsidRPr="00164161" w:rsidRDefault="000B28FF" w:rsidP="000B28FF">
      <w:pPr>
        <w:widowControl w:val="0"/>
        <w:adjustRightInd w:val="0"/>
        <w:spacing w:after="200"/>
        <w:ind w:right="-2"/>
        <w:jc w:val="both"/>
        <w:rPr>
          <w:rFonts w:eastAsia="Calibri" w:cs="Times New Roman"/>
        </w:rPr>
      </w:pPr>
      <w:r w:rsidRPr="00164161">
        <w:rPr>
          <w:rFonts w:eastAsia="Calibri" w:cs="Times New Roman"/>
        </w:rPr>
        <w:t xml:space="preserve">Миссия Эмитента: </w:t>
      </w:r>
      <w:r w:rsidRPr="00164161">
        <w:rPr>
          <w:rFonts w:eastAsia="Calibri" w:cs="Times New Roman"/>
          <w:b/>
          <w:i/>
        </w:rPr>
        <w:t>отсутствует</w:t>
      </w:r>
      <w:r w:rsidRPr="00164161">
        <w:rPr>
          <w:rFonts w:eastAsia="Calibri" w:cs="Times New Roman"/>
        </w:rPr>
        <w:t xml:space="preserve"> </w:t>
      </w:r>
    </w:p>
    <w:p w14:paraId="40978D91" w14:textId="77777777" w:rsidR="00951D64" w:rsidRPr="00164161" w:rsidRDefault="000B28FF" w:rsidP="00A015C5">
      <w:pPr>
        <w:widowControl w:val="0"/>
        <w:adjustRightInd w:val="0"/>
        <w:spacing w:after="200"/>
        <w:ind w:right="-2"/>
        <w:jc w:val="both"/>
      </w:pPr>
      <w:r w:rsidRPr="00164161">
        <w:rPr>
          <w:rFonts w:eastAsia="Calibri" w:cs="Times New Roman"/>
        </w:rPr>
        <w:t xml:space="preserve">Иная информация о деятельности Эмитента, имеющая значение для принятия решения о приобретении ценных бумаг Эмитента: </w:t>
      </w:r>
      <w:r w:rsidRPr="00164161">
        <w:rPr>
          <w:rFonts w:eastAsia="Calibri" w:cs="Times New Roman"/>
          <w:b/>
          <w:i/>
        </w:rPr>
        <w:t>отсутствует.</w:t>
      </w:r>
      <w:bookmarkStart w:id="31" w:name="_Toc506399135"/>
    </w:p>
    <w:p w14:paraId="3AF2FCC4" w14:textId="77777777" w:rsidR="001D6416" w:rsidRDefault="001D6416" w:rsidP="00D831BA">
      <w:pPr>
        <w:pStyle w:val="3"/>
        <w:spacing w:line="276" w:lineRule="auto"/>
        <w:rPr>
          <w:rFonts w:asciiTheme="minorHAnsi" w:hAnsiTheme="minorHAnsi" w:cstheme="minorHAnsi"/>
          <w:color w:val="000000" w:themeColor="text1"/>
        </w:rPr>
      </w:pPr>
    </w:p>
    <w:p w14:paraId="111EC4FA" w14:textId="07008B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3.1.4. Контактная информация</w:t>
      </w:r>
      <w:bookmarkEnd w:id="31"/>
      <w:r w:rsidR="001A36C4" w:rsidRPr="00164161">
        <w:rPr>
          <w:rFonts w:asciiTheme="minorHAnsi" w:hAnsiTheme="minorHAnsi" w:cstheme="minorHAnsi"/>
          <w:color w:val="000000" w:themeColor="text1"/>
        </w:rPr>
        <w:t xml:space="preserve"> </w:t>
      </w:r>
    </w:p>
    <w:p w14:paraId="6477615E" w14:textId="77777777" w:rsidR="000B28FF" w:rsidRPr="00164161" w:rsidRDefault="000B28FF" w:rsidP="000B28FF"/>
    <w:p w14:paraId="52DF35FA" w14:textId="77777777" w:rsidR="000B28FF" w:rsidRPr="00164161" w:rsidRDefault="000B28FF" w:rsidP="000B28FF">
      <w:pPr>
        <w:spacing w:after="200"/>
        <w:ind w:right="-2"/>
        <w:jc w:val="both"/>
        <w:rPr>
          <w:rFonts w:eastAsia="Calibri" w:cs="Times New Roman"/>
          <w:b/>
          <w:i/>
        </w:rPr>
      </w:pPr>
      <w:r w:rsidRPr="00164161">
        <w:rPr>
          <w:rFonts w:eastAsia="Calibri" w:cs="Times New Roman"/>
        </w:rPr>
        <w:t>Место нахождения Эмитента:</w:t>
      </w:r>
      <w:r w:rsidRPr="00164161">
        <w:rPr>
          <w:rFonts w:eastAsia="Calibri" w:cs="Times New Roman"/>
          <w:b/>
          <w:i/>
        </w:rPr>
        <w:t xml:space="preserve"> Российская Федерация, г. Москва</w:t>
      </w:r>
    </w:p>
    <w:p w14:paraId="5826A810" w14:textId="77777777" w:rsidR="000B28FF" w:rsidRPr="00164161" w:rsidRDefault="000B28FF" w:rsidP="000B28FF">
      <w:pPr>
        <w:spacing w:after="200"/>
        <w:ind w:right="-2"/>
        <w:jc w:val="both"/>
        <w:rPr>
          <w:rFonts w:eastAsia="Calibri" w:cs="Times New Roman"/>
          <w:b/>
          <w:i/>
        </w:rPr>
      </w:pPr>
      <w:r w:rsidRPr="00164161">
        <w:rPr>
          <w:rFonts w:eastAsia="Calibri" w:cs="Times New Roman"/>
        </w:rPr>
        <w:t>Адрес Эмитента, указанный в Едином государственном реестре юридических лиц:</w:t>
      </w:r>
      <w:r w:rsidRPr="00164161">
        <w:rPr>
          <w:rFonts w:eastAsia="Calibri" w:cs="Times New Roman"/>
          <w:b/>
          <w:i/>
        </w:rPr>
        <w:t xml:space="preserve"> </w:t>
      </w:r>
      <w:r w:rsidR="002A281C" w:rsidRPr="00164161">
        <w:rPr>
          <w:rFonts w:eastAsia="Calibri" w:cs="Times New Roman"/>
          <w:b/>
          <w:i/>
        </w:rPr>
        <w:t>129110, г. Москва, ул. Гиляровского, д. 39, стр. 1, этаж/ком 4/24</w:t>
      </w:r>
    </w:p>
    <w:p w14:paraId="5E0A4B65" w14:textId="77777777" w:rsidR="000B28FF" w:rsidRPr="00164161" w:rsidRDefault="000B28FF" w:rsidP="000B28FF">
      <w:pPr>
        <w:spacing w:after="200"/>
        <w:ind w:right="-2"/>
        <w:jc w:val="both"/>
        <w:rPr>
          <w:rFonts w:eastAsia="Calibri" w:cs="Times New Roman"/>
          <w:b/>
          <w:i/>
        </w:rPr>
      </w:pPr>
      <w:r w:rsidRPr="00164161">
        <w:rPr>
          <w:rFonts w:eastAsia="Calibri" w:cs="Times New Roman"/>
        </w:rPr>
        <w:t>Иной адрес для направления почтовой корреспонденции:</w:t>
      </w:r>
      <w:r w:rsidRPr="00164161">
        <w:rPr>
          <w:rFonts w:eastAsia="Calibri" w:cs="Times New Roman"/>
          <w:b/>
          <w:i/>
        </w:rPr>
        <w:t xml:space="preserve"> отсутствует.</w:t>
      </w:r>
    </w:p>
    <w:p w14:paraId="4BFB5CE0" w14:textId="77777777" w:rsidR="000B28FF" w:rsidRPr="00164161" w:rsidRDefault="000B28FF" w:rsidP="000B28FF">
      <w:pPr>
        <w:spacing w:after="200"/>
        <w:ind w:right="-2"/>
        <w:jc w:val="both"/>
        <w:rPr>
          <w:rFonts w:eastAsia="Calibri" w:cs="Times New Roman"/>
          <w:b/>
          <w:i/>
        </w:rPr>
      </w:pPr>
      <w:r w:rsidRPr="00164161">
        <w:rPr>
          <w:rFonts w:eastAsia="Calibri" w:cs="Times New Roman"/>
        </w:rPr>
        <w:t>Телефон:</w:t>
      </w:r>
      <w:r w:rsidRPr="00164161">
        <w:rPr>
          <w:rFonts w:eastAsia="Calibri" w:cs="Times New Roman"/>
          <w:b/>
          <w:i/>
        </w:rPr>
        <w:t xml:space="preserve"> +7 (495) </w:t>
      </w:r>
      <w:r w:rsidR="002A281C" w:rsidRPr="00164161">
        <w:rPr>
          <w:rFonts w:eastAsia="Calibri" w:cs="Times New Roman"/>
          <w:b/>
          <w:i/>
        </w:rPr>
        <w:t>137</w:t>
      </w:r>
      <w:r w:rsidRPr="00164161">
        <w:rPr>
          <w:rFonts w:eastAsia="Calibri" w:cs="Times New Roman"/>
          <w:b/>
          <w:i/>
        </w:rPr>
        <w:t xml:space="preserve"> </w:t>
      </w:r>
      <w:r w:rsidR="002A281C" w:rsidRPr="00164161">
        <w:rPr>
          <w:rFonts w:eastAsia="Calibri" w:cs="Times New Roman"/>
          <w:b/>
          <w:i/>
        </w:rPr>
        <w:t>88</w:t>
      </w:r>
      <w:r w:rsidRPr="00164161">
        <w:rPr>
          <w:rFonts w:eastAsia="Calibri" w:cs="Times New Roman"/>
          <w:b/>
          <w:i/>
        </w:rPr>
        <w:t xml:space="preserve"> </w:t>
      </w:r>
      <w:r w:rsidR="002A281C" w:rsidRPr="00164161">
        <w:rPr>
          <w:rFonts w:eastAsia="Calibri" w:cs="Times New Roman"/>
          <w:b/>
          <w:i/>
        </w:rPr>
        <w:t>88</w:t>
      </w:r>
    </w:p>
    <w:p w14:paraId="0526C888" w14:textId="77777777" w:rsidR="000B28FF" w:rsidRPr="00164161" w:rsidRDefault="000B28FF" w:rsidP="000B28FF">
      <w:pPr>
        <w:spacing w:after="200"/>
        <w:ind w:right="-2"/>
        <w:jc w:val="both"/>
        <w:rPr>
          <w:rFonts w:eastAsia="Calibri" w:cs="Times New Roman"/>
          <w:b/>
          <w:i/>
        </w:rPr>
      </w:pPr>
      <w:r w:rsidRPr="00164161">
        <w:rPr>
          <w:rFonts w:eastAsia="Calibri" w:cs="Times New Roman"/>
        </w:rPr>
        <w:t>Факс:</w:t>
      </w:r>
      <w:r w:rsidRPr="00164161">
        <w:rPr>
          <w:rFonts w:eastAsia="Calibri" w:cs="Times New Roman"/>
          <w:b/>
          <w:i/>
        </w:rPr>
        <w:t xml:space="preserve"> отсутствует</w:t>
      </w:r>
    </w:p>
    <w:p w14:paraId="3BE7C400" w14:textId="77777777" w:rsidR="000B28FF" w:rsidRPr="00164161" w:rsidRDefault="000B28FF" w:rsidP="000B28FF">
      <w:pPr>
        <w:spacing w:after="200"/>
        <w:ind w:right="-2"/>
        <w:jc w:val="both"/>
        <w:rPr>
          <w:rFonts w:eastAsia="Calibri" w:cs="Times New Roman"/>
          <w:b/>
          <w:i/>
        </w:rPr>
      </w:pPr>
      <w:r w:rsidRPr="00164161">
        <w:rPr>
          <w:rFonts w:eastAsia="Calibri" w:cs="Times New Roman"/>
        </w:rPr>
        <w:t>Адрес электронной почты</w:t>
      </w:r>
      <w:r w:rsidRPr="00164161">
        <w:rPr>
          <w:rFonts w:eastAsia="Calibri" w:cs="Times New Roman"/>
          <w:b/>
          <w:i/>
        </w:rPr>
        <w:t>:</w:t>
      </w:r>
      <w:r w:rsidRPr="00164161">
        <w:t xml:space="preserve"> </w:t>
      </w:r>
      <w:bookmarkStart w:id="32" w:name="_Hlk506383205"/>
      <w:r w:rsidRPr="00164161">
        <w:rPr>
          <w:rFonts w:eastAsia="Calibri" w:cs="Times New Roman"/>
          <w:b/>
          <w:i/>
        </w:rPr>
        <w:t>info@gt-m.ru</w:t>
      </w:r>
    </w:p>
    <w:bookmarkEnd w:id="32"/>
    <w:p w14:paraId="45570F7D" w14:textId="77777777" w:rsidR="000B28FF" w:rsidRPr="00164161" w:rsidRDefault="000B28FF" w:rsidP="000B28FF">
      <w:pPr>
        <w:spacing w:after="200"/>
        <w:ind w:right="-2"/>
        <w:jc w:val="both"/>
        <w:rPr>
          <w:rFonts w:eastAsia="Calibri" w:cs="Times New Roman"/>
          <w:b/>
          <w:i/>
        </w:rPr>
      </w:pPr>
      <w:r w:rsidRPr="00164161">
        <w:rPr>
          <w:rFonts w:eastAsia="Calibri" w:cs="Times New Roman"/>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164161">
        <w:rPr>
          <w:rFonts w:eastAsia="Calibri" w:cs="Times New Roman"/>
          <w:b/>
          <w:i/>
        </w:rPr>
        <w:t xml:space="preserve"> </w:t>
      </w:r>
    </w:p>
    <w:p w14:paraId="37F9FFEF" w14:textId="77777777" w:rsidR="000B28FF" w:rsidRPr="00164161" w:rsidRDefault="006859DE" w:rsidP="000B28FF">
      <w:pPr>
        <w:spacing w:after="200"/>
        <w:ind w:right="-2"/>
        <w:jc w:val="both"/>
        <w:rPr>
          <w:rFonts w:eastAsia="Calibri" w:cs="Times New Roman"/>
          <w:b/>
          <w:i/>
        </w:rPr>
      </w:pPr>
      <w:hyperlink r:id="rId12" w:history="1">
        <w:r w:rsidR="000B28FF" w:rsidRPr="00164161">
          <w:rPr>
            <w:rFonts w:eastAsia="Calibri" w:cs="Times New Roman"/>
            <w:b/>
            <w:i/>
          </w:rPr>
          <w:t>http://gt-m.ru/</w:t>
        </w:r>
      </w:hyperlink>
      <w:r w:rsidR="000B28FF" w:rsidRPr="00164161">
        <w:rPr>
          <w:rFonts w:eastAsia="Calibri" w:cs="Times New Roman"/>
          <w:b/>
          <w:i/>
        </w:rPr>
        <w:t xml:space="preserve">; </w:t>
      </w:r>
      <w:hyperlink r:id="rId13" w:history="1">
        <w:r w:rsidR="000B28FF" w:rsidRPr="00164161">
          <w:rPr>
            <w:rFonts w:eastAsia="Calibri" w:cs="Times New Roman"/>
            <w:b/>
            <w:i/>
          </w:rPr>
          <w:t>https://www.e-disclosure.ru/portal/company.aspx?id=37114</w:t>
        </w:r>
      </w:hyperlink>
    </w:p>
    <w:p w14:paraId="0CDC3F48" w14:textId="77777777" w:rsidR="00B43B6E" w:rsidRPr="00164161" w:rsidRDefault="000B28FF" w:rsidP="000B28FF">
      <w:pPr>
        <w:spacing w:after="200"/>
        <w:ind w:right="-2"/>
        <w:jc w:val="both"/>
        <w:rPr>
          <w:rFonts w:eastAsia="Calibri" w:cs="Times New Roman"/>
        </w:rPr>
      </w:pPr>
      <w:r w:rsidRPr="00164161">
        <w:rPr>
          <w:rFonts w:eastAsia="Calibri" w:cs="Times New Roman"/>
        </w:rPr>
        <w:t xml:space="preserve">Специальное подразделение Эмитента (третьего лица) по работе с акционерами и инвесторами Эмитента: </w:t>
      </w:r>
    </w:p>
    <w:p w14:paraId="78745D42" w14:textId="77777777" w:rsidR="000B28FF" w:rsidRPr="00164161" w:rsidRDefault="000B28FF" w:rsidP="006A6E01">
      <w:pPr>
        <w:pStyle w:val="ad"/>
        <w:numPr>
          <w:ilvl w:val="0"/>
          <w:numId w:val="39"/>
        </w:numPr>
        <w:spacing w:after="200"/>
        <w:ind w:right="-2"/>
        <w:jc w:val="both"/>
        <w:rPr>
          <w:rFonts w:eastAsia="Calibri" w:cs="Times New Roman"/>
        </w:rPr>
      </w:pPr>
      <w:r w:rsidRPr="00164161">
        <w:rPr>
          <w:rFonts w:eastAsia="Calibri" w:cs="Times New Roman"/>
          <w:b/>
          <w:i/>
        </w:rPr>
        <w:t>Корпоративный секретарь</w:t>
      </w:r>
      <w:r w:rsidR="00B43B6E" w:rsidRPr="00164161">
        <w:rPr>
          <w:rFonts w:eastAsia="Calibri" w:cs="Times New Roman"/>
          <w:b/>
          <w:i/>
        </w:rPr>
        <w:t xml:space="preserve"> – Абрамова Юлия </w:t>
      </w:r>
    </w:p>
    <w:p w14:paraId="232A9E58" w14:textId="77777777" w:rsidR="000B28FF" w:rsidRPr="00164161" w:rsidRDefault="000B28FF" w:rsidP="000B28FF">
      <w:pPr>
        <w:spacing w:after="200"/>
        <w:ind w:right="-2"/>
        <w:jc w:val="both"/>
        <w:rPr>
          <w:rFonts w:eastAsia="Calibri" w:cs="Times New Roman"/>
        </w:rPr>
      </w:pPr>
      <w:r w:rsidRPr="00164161">
        <w:rPr>
          <w:rFonts w:eastAsia="Calibri" w:cs="Times New Roman"/>
        </w:rPr>
        <w:t>Адрес</w:t>
      </w:r>
      <w:bookmarkStart w:id="33" w:name="_Hlk37246022"/>
      <w:r w:rsidRPr="00164161">
        <w:rPr>
          <w:rFonts w:eastAsia="Calibri" w:cs="Times New Roman"/>
        </w:rPr>
        <w:t>:</w:t>
      </w:r>
      <w:r w:rsidRPr="00164161">
        <w:rPr>
          <w:rFonts w:eastAsia="Calibri" w:cs="Times New Roman"/>
          <w:b/>
          <w:i/>
        </w:rPr>
        <w:t xml:space="preserve"> </w:t>
      </w:r>
      <w:r w:rsidR="002A281C" w:rsidRPr="00164161">
        <w:rPr>
          <w:rFonts w:eastAsia="Calibri" w:cs="Times New Roman"/>
          <w:b/>
          <w:i/>
        </w:rPr>
        <w:t>129110, г. Москва, ул. Гиляровского, д. 39, стр. 1, этаж/ком 4/24</w:t>
      </w:r>
      <w:bookmarkEnd w:id="33"/>
    </w:p>
    <w:p w14:paraId="35096911" w14:textId="77777777" w:rsidR="000B28FF" w:rsidRPr="00164161" w:rsidRDefault="000B28FF" w:rsidP="000B28FF">
      <w:pPr>
        <w:spacing w:after="200"/>
        <w:ind w:right="-2"/>
        <w:jc w:val="both"/>
        <w:rPr>
          <w:rFonts w:eastAsia="Calibri" w:cs="Times New Roman"/>
          <w:b/>
          <w:i/>
        </w:rPr>
      </w:pPr>
      <w:r w:rsidRPr="00164161">
        <w:rPr>
          <w:rFonts w:eastAsia="Calibri" w:cs="Times New Roman"/>
        </w:rPr>
        <w:t>Телефон:</w:t>
      </w:r>
      <w:r w:rsidRPr="00164161">
        <w:rPr>
          <w:rFonts w:eastAsia="Calibri" w:cs="Times New Roman"/>
          <w:b/>
          <w:i/>
        </w:rPr>
        <w:t xml:space="preserve"> </w:t>
      </w:r>
      <w:bookmarkStart w:id="34" w:name="_Hlk37246046"/>
      <w:r w:rsidR="002A281C" w:rsidRPr="00164161">
        <w:rPr>
          <w:rFonts w:eastAsia="Calibri" w:cs="Times New Roman"/>
          <w:b/>
          <w:i/>
        </w:rPr>
        <w:t>+7 (495) 137 88 88</w:t>
      </w:r>
      <w:r w:rsidR="00B43B6E" w:rsidRPr="00164161">
        <w:rPr>
          <w:rFonts w:eastAsia="Calibri" w:cs="Times New Roman"/>
          <w:b/>
          <w:i/>
        </w:rPr>
        <w:t xml:space="preserve"> доб. </w:t>
      </w:r>
      <w:r w:rsidR="002A281C" w:rsidRPr="00164161">
        <w:rPr>
          <w:rFonts w:eastAsia="Calibri" w:cs="Times New Roman"/>
          <w:b/>
          <w:i/>
        </w:rPr>
        <w:t>37</w:t>
      </w:r>
      <w:r w:rsidR="00B43B6E" w:rsidRPr="00164161">
        <w:rPr>
          <w:rFonts w:eastAsia="Calibri" w:cs="Times New Roman"/>
          <w:b/>
          <w:i/>
        </w:rPr>
        <w:t>-</w:t>
      </w:r>
      <w:r w:rsidR="002A281C" w:rsidRPr="00164161">
        <w:rPr>
          <w:rFonts w:eastAsia="Calibri" w:cs="Times New Roman"/>
          <w:b/>
          <w:i/>
        </w:rPr>
        <w:t>25</w:t>
      </w:r>
      <w:bookmarkEnd w:id="34"/>
    </w:p>
    <w:p w14:paraId="45107583" w14:textId="77777777" w:rsidR="000B28FF" w:rsidRPr="00164161" w:rsidRDefault="000B28FF" w:rsidP="000B28FF">
      <w:pPr>
        <w:spacing w:after="200"/>
        <w:ind w:right="-2"/>
        <w:jc w:val="both"/>
        <w:rPr>
          <w:rFonts w:eastAsia="Calibri" w:cs="Times New Roman"/>
          <w:b/>
          <w:i/>
        </w:rPr>
      </w:pPr>
      <w:r w:rsidRPr="00164161">
        <w:rPr>
          <w:rFonts w:eastAsia="Calibri" w:cs="Times New Roman"/>
        </w:rPr>
        <w:t>Факс:</w:t>
      </w:r>
      <w:r w:rsidRPr="00164161">
        <w:rPr>
          <w:rFonts w:eastAsia="Calibri" w:cs="Times New Roman"/>
          <w:b/>
          <w:i/>
        </w:rPr>
        <w:t xml:space="preserve"> отсутствует</w:t>
      </w:r>
    </w:p>
    <w:p w14:paraId="2378EF3E" w14:textId="77777777" w:rsidR="000B28FF" w:rsidRPr="00164161" w:rsidRDefault="000B28FF" w:rsidP="000B28FF">
      <w:pPr>
        <w:spacing w:after="200"/>
        <w:ind w:right="-2"/>
        <w:jc w:val="both"/>
        <w:rPr>
          <w:rFonts w:eastAsia="Calibri" w:cs="Times New Roman"/>
          <w:b/>
          <w:i/>
        </w:rPr>
      </w:pPr>
      <w:r w:rsidRPr="00164161">
        <w:rPr>
          <w:rFonts w:eastAsia="Calibri" w:cs="Times New Roman"/>
        </w:rPr>
        <w:t>Адрес электронной почты</w:t>
      </w:r>
      <w:r w:rsidRPr="00164161">
        <w:rPr>
          <w:rFonts w:eastAsia="Calibri" w:cs="Times New Roman"/>
          <w:b/>
          <w:i/>
        </w:rPr>
        <w:t>:</w:t>
      </w:r>
      <w:r w:rsidRPr="00164161">
        <w:t xml:space="preserve"> </w:t>
      </w:r>
      <w:hyperlink r:id="rId14" w:history="1">
        <w:r w:rsidR="002E245A" w:rsidRPr="00315606">
          <w:rPr>
            <w:rStyle w:val="ab"/>
            <w:rFonts w:eastAsia="Calibri" w:cs="Times New Roman"/>
            <w:b/>
            <w:i/>
          </w:rPr>
          <w:t>info@gt-m.ru</w:t>
        </w:r>
      </w:hyperlink>
      <w:r w:rsidR="002E245A">
        <w:rPr>
          <w:rFonts w:eastAsia="Calibri" w:cs="Times New Roman"/>
          <w:b/>
          <w:i/>
        </w:rPr>
        <w:t xml:space="preserve"> </w:t>
      </w:r>
    </w:p>
    <w:p w14:paraId="717EF064" w14:textId="77777777" w:rsidR="00DE28B2" w:rsidRPr="00164161" w:rsidRDefault="000B28FF" w:rsidP="00D831BA">
      <w:pPr>
        <w:spacing w:line="276" w:lineRule="auto"/>
        <w:rPr>
          <w:rFonts w:cstheme="minorHAnsi"/>
          <w:color w:val="000000" w:themeColor="text1"/>
        </w:rPr>
      </w:pPr>
      <w:r w:rsidRPr="00164161">
        <w:rPr>
          <w:rFonts w:cstheme="minorHAnsi"/>
          <w:color w:val="000000" w:themeColor="text1"/>
        </w:rPr>
        <w:t>А</w:t>
      </w:r>
      <w:r w:rsidR="00DE28B2" w:rsidRPr="00164161">
        <w:rPr>
          <w:rFonts w:cstheme="minorHAnsi"/>
          <w:color w:val="000000" w:themeColor="text1"/>
        </w:rPr>
        <w:t>дрес страницы в сети Интернет специального подразделения эмитента (третьего лица) по работе с акционерами и инвесторами эмитента</w:t>
      </w:r>
      <w:r w:rsidRPr="00164161">
        <w:rPr>
          <w:rFonts w:cstheme="minorHAnsi"/>
          <w:color w:val="000000" w:themeColor="text1"/>
        </w:rPr>
        <w:t xml:space="preserve">: </w:t>
      </w:r>
      <w:r w:rsidRPr="00164161">
        <w:rPr>
          <w:rFonts w:eastAsia="Calibri" w:cs="Times New Roman"/>
          <w:b/>
          <w:i/>
        </w:rPr>
        <w:t>отсутствует</w:t>
      </w:r>
      <w:r w:rsidR="00DE28B2" w:rsidRPr="00164161">
        <w:rPr>
          <w:rFonts w:cstheme="minorHAnsi"/>
          <w:color w:val="000000" w:themeColor="text1"/>
        </w:rPr>
        <w:t xml:space="preserve"> </w:t>
      </w:r>
    </w:p>
    <w:p w14:paraId="2DD9287C" w14:textId="77777777" w:rsidR="00B43B6E" w:rsidRPr="00164161" w:rsidRDefault="00782FC9" w:rsidP="006A6E01">
      <w:pPr>
        <w:pStyle w:val="ad"/>
        <w:numPr>
          <w:ilvl w:val="0"/>
          <w:numId w:val="39"/>
        </w:numPr>
        <w:spacing w:line="276" w:lineRule="auto"/>
        <w:rPr>
          <w:rFonts w:eastAsia="Calibri" w:cs="Times New Roman"/>
          <w:b/>
          <w:i/>
        </w:rPr>
      </w:pPr>
      <w:r w:rsidRPr="00164161">
        <w:rPr>
          <w:rFonts w:eastAsia="Calibri" w:cs="Times New Roman"/>
          <w:b/>
          <w:i/>
        </w:rPr>
        <w:t>Финансовый директор</w:t>
      </w:r>
      <w:r w:rsidR="00B43B6E" w:rsidRPr="00164161">
        <w:rPr>
          <w:rFonts w:eastAsia="Calibri" w:cs="Times New Roman"/>
          <w:b/>
          <w:i/>
        </w:rPr>
        <w:t xml:space="preserve"> – </w:t>
      </w:r>
      <w:r w:rsidR="002E245A">
        <w:rPr>
          <w:rFonts w:eastAsia="Calibri" w:cs="Times New Roman"/>
          <w:b/>
          <w:i/>
        </w:rPr>
        <w:t>Беликов Роман Анатольевич</w:t>
      </w:r>
      <w:r w:rsidR="00B43B6E" w:rsidRPr="00164161">
        <w:rPr>
          <w:rFonts w:eastAsia="Calibri" w:cs="Times New Roman"/>
          <w:b/>
          <w:i/>
        </w:rPr>
        <w:t xml:space="preserve"> </w:t>
      </w:r>
    </w:p>
    <w:p w14:paraId="7EF2F622" w14:textId="77777777" w:rsidR="00B43B6E" w:rsidRPr="00164161" w:rsidRDefault="00B43B6E" w:rsidP="00B43B6E">
      <w:pPr>
        <w:spacing w:line="276" w:lineRule="auto"/>
        <w:rPr>
          <w:rFonts w:cstheme="minorHAnsi"/>
          <w:color w:val="000000" w:themeColor="text1"/>
        </w:rPr>
      </w:pPr>
      <w:r w:rsidRPr="00164161">
        <w:rPr>
          <w:rFonts w:cstheme="minorHAnsi"/>
          <w:color w:val="000000" w:themeColor="text1"/>
        </w:rPr>
        <w:t>Адрес:</w:t>
      </w:r>
      <w:r w:rsidR="002E245A" w:rsidRPr="00164161">
        <w:rPr>
          <w:rFonts w:eastAsia="Calibri" w:cs="Times New Roman"/>
          <w:b/>
          <w:i/>
        </w:rPr>
        <w:t xml:space="preserve"> 129110, г. Москва, ул. Гиляровского, д. 39, стр. 1, этаж/ком 4/24</w:t>
      </w:r>
    </w:p>
    <w:p w14:paraId="49D9756E" w14:textId="77777777" w:rsidR="00B43B6E" w:rsidRPr="00164161" w:rsidRDefault="00B43B6E" w:rsidP="00B43B6E">
      <w:pPr>
        <w:spacing w:line="276" w:lineRule="auto"/>
        <w:rPr>
          <w:rFonts w:cstheme="minorHAnsi"/>
          <w:color w:val="000000" w:themeColor="text1"/>
        </w:rPr>
      </w:pPr>
      <w:r w:rsidRPr="00164161">
        <w:rPr>
          <w:rFonts w:cstheme="minorHAnsi"/>
          <w:color w:val="000000" w:themeColor="text1"/>
        </w:rPr>
        <w:t xml:space="preserve">Телефон: </w:t>
      </w:r>
      <w:r w:rsidR="002E245A" w:rsidRPr="00164161">
        <w:rPr>
          <w:rFonts w:eastAsia="Calibri" w:cs="Times New Roman"/>
          <w:b/>
          <w:i/>
        </w:rPr>
        <w:t>+7 (495) 137 88 88 доб. 37-</w:t>
      </w:r>
      <w:r w:rsidR="002E245A">
        <w:rPr>
          <w:rFonts w:eastAsia="Calibri" w:cs="Times New Roman"/>
          <w:b/>
          <w:i/>
        </w:rPr>
        <w:t>1</w:t>
      </w:r>
      <w:r w:rsidR="002E245A" w:rsidRPr="00164161">
        <w:rPr>
          <w:rFonts w:eastAsia="Calibri" w:cs="Times New Roman"/>
          <w:b/>
          <w:i/>
        </w:rPr>
        <w:t>5</w:t>
      </w:r>
    </w:p>
    <w:p w14:paraId="367AD933" w14:textId="77777777" w:rsidR="00B43B6E" w:rsidRPr="00164161" w:rsidRDefault="00B43B6E" w:rsidP="00B43B6E">
      <w:pPr>
        <w:spacing w:line="276" w:lineRule="auto"/>
        <w:rPr>
          <w:rFonts w:cstheme="minorHAnsi"/>
          <w:color w:val="000000" w:themeColor="text1"/>
        </w:rPr>
      </w:pPr>
      <w:r w:rsidRPr="00164161">
        <w:rPr>
          <w:rFonts w:cstheme="minorHAnsi"/>
          <w:color w:val="000000" w:themeColor="text1"/>
        </w:rPr>
        <w:t xml:space="preserve">Факс: </w:t>
      </w:r>
      <w:r w:rsidRPr="00164161">
        <w:rPr>
          <w:rFonts w:eastAsia="Calibri" w:cs="Times New Roman"/>
          <w:b/>
          <w:i/>
        </w:rPr>
        <w:t>отсутствует</w:t>
      </w:r>
    </w:p>
    <w:p w14:paraId="21EB4402" w14:textId="77777777" w:rsidR="00DE28B2" w:rsidRPr="00164161" w:rsidRDefault="00B43B6E" w:rsidP="00B43B6E">
      <w:pPr>
        <w:spacing w:line="276" w:lineRule="auto"/>
        <w:rPr>
          <w:rFonts w:eastAsia="Calibri" w:cs="Times New Roman"/>
          <w:b/>
          <w:i/>
        </w:rPr>
      </w:pPr>
      <w:r w:rsidRPr="00164161">
        <w:rPr>
          <w:rFonts w:eastAsia="Calibri" w:cs="Times New Roman"/>
        </w:rPr>
        <w:t xml:space="preserve">Адрес электронной почты: </w:t>
      </w:r>
      <w:hyperlink r:id="rId15" w:history="1">
        <w:r w:rsidR="002E245A" w:rsidRPr="00315606">
          <w:rPr>
            <w:rStyle w:val="ab"/>
            <w:rFonts w:eastAsia="Calibri" w:cs="Times New Roman"/>
            <w:b/>
            <w:i/>
          </w:rPr>
          <w:t xml:space="preserve">info@gt-m.ru </w:t>
        </w:r>
      </w:hyperlink>
    </w:p>
    <w:p w14:paraId="599CC955" w14:textId="77777777" w:rsidR="00672158" w:rsidRDefault="00672158" w:rsidP="00D831BA">
      <w:pPr>
        <w:pStyle w:val="3"/>
        <w:spacing w:line="276" w:lineRule="auto"/>
        <w:rPr>
          <w:rFonts w:asciiTheme="minorHAnsi" w:hAnsiTheme="minorHAnsi" w:cstheme="minorHAnsi"/>
          <w:color w:val="000000" w:themeColor="text1"/>
        </w:rPr>
      </w:pPr>
      <w:bookmarkStart w:id="35" w:name="_Toc506399136"/>
    </w:p>
    <w:p w14:paraId="6EE49C17"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3.1.5. Идентификационный номер налогоплательщика</w:t>
      </w:r>
      <w:bookmarkEnd w:id="35"/>
      <w:r w:rsidR="001A36C4" w:rsidRPr="00164161">
        <w:rPr>
          <w:rFonts w:asciiTheme="minorHAnsi" w:hAnsiTheme="minorHAnsi" w:cstheme="minorHAnsi"/>
          <w:color w:val="000000" w:themeColor="text1"/>
        </w:rPr>
        <w:t xml:space="preserve"> </w:t>
      </w:r>
    </w:p>
    <w:p w14:paraId="534512DE" w14:textId="77777777" w:rsidR="00DE28B2" w:rsidRPr="00164161" w:rsidRDefault="00DE28B2" w:rsidP="00D831BA">
      <w:pPr>
        <w:spacing w:line="276" w:lineRule="auto"/>
        <w:rPr>
          <w:rFonts w:cstheme="minorHAnsi"/>
          <w:color w:val="000000" w:themeColor="text1"/>
        </w:rPr>
      </w:pPr>
    </w:p>
    <w:p w14:paraId="1BF1B9E0" w14:textId="77777777" w:rsidR="006F2F43" w:rsidRPr="00164161" w:rsidRDefault="000B28FF" w:rsidP="00A015C5">
      <w:pPr>
        <w:spacing w:line="276" w:lineRule="auto"/>
      </w:pPr>
      <w:r w:rsidRPr="00164161">
        <w:rPr>
          <w:rFonts w:cstheme="minorHAnsi"/>
          <w:b/>
          <w:i/>
          <w:color w:val="000000" w:themeColor="text1"/>
        </w:rPr>
        <w:t>9701082537</w:t>
      </w:r>
    </w:p>
    <w:p w14:paraId="23747715" w14:textId="77777777" w:rsidR="00672158" w:rsidRDefault="00672158" w:rsidP="00D831BA">
      <w:pPr>
        <w:pStyle w:val="3"/>
        <w:spacing w:line="276" w:lineRule="auto"/>
        <w:rPr>
          <w:rFonts w:asciiTheme="minorHAnsi" w:hAnsiTheme="minorHAnsi" w:cstheme="minorHAnsi"/>
          <w:color w:val="000000" w:themeColor="text1"/>
        </w:rPr>
      </w:pPr>
      <w:bookmarkStart w:id="36" w:name="_Toc506399137"/>
    </w:p>
    <w:p w14:paraId="460916A7"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3.1.6. Филиалы и представительства эмитента</w:t>
      </w:r>
      <w:bookmarkEnd w:id="36"/>
      <w:r w:rsidR="001A36C4" w:rsidRPr="00164161">
        <w:rPr>
          <w:rFonts w:asciiTheme="minorHAnsi" w:hAnsiTheme="minorHAnsi" w:cstheme="minorHAnsi"/>
          <w:color w:val="000000" w:themeColor="text1"/>
        </w:rPr>
        <w:t xml:space="preserve"> </w:t>
      </w:r>
    </w:p>
    <w:p w14:paraId="65B6DD15" w14:textId="77777777" w:rsidR="000B28FF" w:rsidRPr="00164161" w:rsidRDefault="000B28FF" w:rsidP="000B28FF"/>
    <w:p w14:paraId="334C555B" w14:textId="77777777" w:rsidR="00DE28B2"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b/>
          <w:i/>
        </w:rPr>
        <w:t>У Эмитента отсутствуют филиалы и представительства</w:t>
      </w:r>
      <w:r w:rsidR="000B28FF" w:rsidRPr="00164161">
        <w:rPr>
          <w:rFonts w:cstheme="minorHAnsi"/>
          <w:color w:val="000000" w:themeColor="text1"/>
        </w:rPr>
        <w:t>.</w:t>
      </w:r>
    </w:p>
    <w:p w14:paraId="12735F06" w14:textId="77777777" w:rsidR="00DE28B2" w:rsidRPr="00164161" w:rsidRDefault="00DE28B2" w:rsidP="00D831BA">
      <w:pPr>
        <w:spacing w:line="276" w:lineRule="auto"/>
        <w:rPr>
          <w:rFonts w:cstheme="minorHAnsi"/>
          <w:color w:val="000000" w:themeColor="text1"/>
        </w:rPr>
      </w:pPr>
    </w:p>
    <w:p w14:paraId="6F113049" w14:textId="77777777" w:rsidR="00DE28B2" w:rsidRPr="00164161" w:rsidRDefault="00DE28B2" w:rsidP="00D831BA">
      <w:pPr>
        <w:pStyle w:val="3"/>
        <w:spacing w:line="276" w:lineRule="auto"/>
        <w:rPr>
          <w:rFonts w:asciiTheme="minorHAnsi" w:hAnsiTheme="minorHAnsi" w:cstheme="minorHAnsi"/>
          <w:color w:val="000000" w:themeColor="text1"/>
        </w:rPr>
      </w:pPr>
      <w:bookmarkStart w:id="37" w:name="_Toc506399138"/>
      <w:r w:rsidRPr="00164161">
        <w:rPr>
          <w:rFonts w:asciiTheme="minorHAnsi" w:hAnsiTheme="minorHAnsi" w:cstheme="minorHAnsi"/>
          <w:color w:val="000000" w:themeColor="text1"/>
        </w:rPr>
        <w:t>3.2. Основная хозяйственная деятельность эмитента</w:t>
      </w:r>
      <w:bookmarkEnd w:id="37"/>
      <w:r w:rsidR="000B23A2" w:rsidRPr="00164161">
        <w:rPr>
          <w:rFonts w:asciiTheme="minorHAnsi" w:hAnsiTheme="minorHAnsi" w:cstheme="minorHAnsi"/>
          <w:color w:val="000000" w:themeColor="text1"/>
        </w:rPr>
        <w:t xml:space="preserve"> </w:t>
      </w:r>
    </w:p>
    <w:p w14:paraId="017648D3" w14:textId="77777777" w:rsidR="00DE28B2" w:rsidRPr="00164161" w:rsidRDefault="00DE28B2" w:rsidP="00D831BA">
      <w:pPr>
        <w:spacing w:line="276" w:lineRule="auto"/>
        <w:rPr>
          <w:rFonts w:cstheme="minorHAnsi"/>
          <w:color w:val="000000" w:themeColor="text1"/>
        </w:rPr>
      </w:pPr>
    </w:p>
    <w:p w14:paraId="31D47423" w14:textId="77777777" w:rsidR="00DE28B2" w:rsidRPr="00164161" w:rsidRDefault="00DE28B2" w:rsidP="00D831BA">
      <w:pPr>
        <w:pStyle w:val="3"/>
        <w:spacing w:line="276" w:lineRule="auto"/>
        <w:rPr>
          <w:rFonts w:asciiTheme="minorHAnsi" w:hAnsiTheme="minorHAnsi" w:cstheme="minorHAnsi"/>
          <w:color w:val="000000" w:themeColor="text1"/>
        </w:rPr>
      </w:pPr>
      <w:bookmarkStart w:id="38" w:name="_Toc506399139"/>
      <w:r w:rsidRPr="00164161">
        <w:rPr>
          <w:rFonts w:asciiTheme="minorHAnsi" w:hAnsiTheme="minorHAnsi" w:cstheme="minorHAnsi"/>
          <w:color w:val="000000" w:themeColor="text1"/>
        </w:rPr>
        <w:t>3.2.1. Основные виды экономической деятельности эмитента</w:t>
      </w:r>
      <w:bookmarkEnd w:id="38"/>
      <w:r w:rsidR="001F194B" w:rsidRPr="00164161">
        <w:rPr>
          <w:rFonts w:asciiTheme="minorHAnsi" w:hAnsiTheme="minorHAnsi" w:cstheme="minorHAnsi"/>
          <w:color w:val="000000" w:themeColor="text1"/>
        </w:rPr>
        <w:t xml:space="preserve"> </w:t>
      </w:r>
    </w:p>
    <w:p w14:paraId="3E782002" w14:textId="77777777" w:rsidR="00571753" w:rsidRPr="00164161" w:rsidRDefault="00571753" w:rsidP="00D831BA">
      <w:pPr>
        <w:spacing w:line="276" w:lineRule="auto"/>
        <w:rPr>
          <w:rFonts w:cstheme="minorHAnsi"/>
          <w:color w:val="000000" w:themeColor="text1"/>
        </w:rPr>
      </w:pPr>
    </w:p>
    <w:p w14:paraId="2170C209" w14:textId="77777777" w:rsidR="00571753"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b/>
          <w:i/>
        </w:rPr>
        <w:t>Код вида экономической деятельности, которая является для Эмитента основной: 70.22</w:t>
      </w:r>
    </w:p>
    <w:p w14:paraId="7DD09235" w14:textId="77777777" w:rsidR="001F6D5E" w:rsidRDefault="00571753" w:rsidP="001F6D5E">
      <w:pPr>
        <w:spacing w:after="200"/>
        <w:ind w:right="-2"/>
        <w:jc w:val="both"/>
        <w:rPr>
          <w:rFonts w:eastAsia="Calibri" w:cs="Times New Roman"/>
          <w:b/>
          <w:i/>
        </w:rPr>
      </w:pPr>
      <w:r w:rsidRPr="00164161">
        <w:rPr>
          <w:rFonts w:eastAsia="Times New Roman" w:cs="Times New Roman"/>
          <w:b/>
          <w:i/>
        </w:rPr>
        <w:t>Дополнительные коды</w:t>
      </w:r>
      <w:r w:rsidRPr="00164161">
        <w:rPr>
          <w:rFonts w:eastAsia="Calibri" w:cs="Times New Roman"/>
          <w:b/>
          <w:i/>
        </w:rPr>
        <w:t xml:space="preserve"> ОКВЭД:</w:t>
      </w:r>
      <w:r w:rsidRPr="00164161">
        <w:rPr>
          <w:rFonts w:eastAsia="Calibri" w:cs="Times New Roman"/>
        </w:rPr>
        <w:t xml:space="preserve"> </w:t>
      </w:r>
      <w:r w:rsidRPr="00164161">
        <w:rPr>
          <w:rFonts w:eastAsia="Calibri" w:cs="Times New Roman"/>
          <w:b/>
          <w:i/>
        </w:rPr>
        <w:t xml:space="preserve">45.11; 45.19; 45.20; 45.31; 45.32; 49.41; 49.41.1; 52.10; 52.21.29; 52.24; 63.99.1; 66.19; 66.19.4; 68.20; 73.20.1; 77.12; 77.33. </w:t>
      </w:r>
      <w:bookmarkStart w:id="39" w:name="_Toc506399140"/>
    </w:p>
    <w:p w14:paraId="4585EB46" w14:textId="77777777" w:rsidR="0035370C" w:rsidRPr="00164161" w:rsidRDefault="0035370C" w:rsidP="001F6D5E">
      <w:pPr>
        <w:spacing w:after="200"/>
        <w:ind w:right="-2"/>
        <w:jc w:val="both"/>
      </w:pPr>
    </w:p>
    <w:p w14:paraId="3D9FA52F" w14:textId="77777777" w:rsidR="0035370C" w:rsidRDefault="0035370C" w:rsidP="0035370C">
      <w:pPr>
        <w:pStyle w:val="3"/>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3.2.2. Основная хозяйственная деятельность эмитента </w:t>
      </w:r>
    </w:p>
    <w:p w14:paraId="3090E43A" w14:textId="77777777" w:rsidR="0035370C" w:rsidRDefault="0035370C" w:rsidP="0035370C">
      <w:pPr>
        <w:widowControl w:val="0"/>
        <w:adjustRightInd w:val="0"/>
        <w:spacing w:after="200"/>
        <w:ind w:right="-2"/>
        <w:jc w:val="both"/>
        <w:rPr>
          <w:rFonts w:eastAsia="Times New Roman" w:cs="Times New Roman"/>
          <w:b/>
          <w:i/>
        </w:rPr>
      </w:pPr>
    </w:p>
    <w:p w14:paraId="41904AFB" w14:textId="77777777" w:rsidR="0035370C" w:rsidRDefault="0035370C" w:rsidP="0035370C">
      <w:pPr>
        <w:spacing w:line="276" w:lineRule="auto"/>
        <w:rPr>
          <w:rFonts w:cstheme="minorHAnsi"/>
          <w:color w:val="000000" w:themeColor="text1"/>
        </w:rPr>
      </w:pPr>
      <w:r>
        <w:rPr>
          <w:rFonts w:cstheme="minorHAnsi"/>
          <w:color w:val="000000" w:themeColor="text1"/>
        </w:rPr>
        <w:t>В ежеквартальном отчете эмитента за первый квартал информация, содержащаяся в настоящем пункте, раскрывается за последний завершенный отчетный год и за отчетный период, состоящий из трех месяцев текущего года, а также за аналогичные периоды предшествующего года, а в ежеквартальных отчетах эмитента за второй и третий кварталы - за отчетные периоды, состоящие из шести и девяти месяцев текущего года, и за аналогичные периоды предшествующего года.</w:t>
      </w:r>
    </w:p>
    <w:p w14:paraId="579944B7" w14:textId="3F4CC140" w:rsidR="0035370C" w:rsidRDefault="0035370C" w:rsidP="0035370C">
      <w:pPr>
        <w:spacing w:line="276" w:lineRule="auto"/>
        <w:jc w:val="both"/>
        <w:rPr>
          <w:rFonts w:ascii="Arial" w:hAnsi="Arial" w:cs="Arial"/>
          <w:sz w:val="20"/>
          <w:szCs w:val="20"/>
          <w:lang w:eastAsia="ru-RU"/>
        </w:rPr>
      </w:pPr>
      <w:bookmarkStart w:id="40" w:name="_Hlk528668409"/>
      <w:r>
        <w:rPr>
          <w:rFonts w:cstheme="minorHAnsi"/>
          <w:color w:val="000000" w:themeColor="text1"/>
        </w:rPr>
        <w:t xml:space="preserve">За </w:t>
      </w:r>
      <w:r w:rsidR="008110BE">
        <w:rPr>
          <w:rFonts w:cstheme="minorHAnsi"/>
          <w:color w:val="000000" w:themeColor="text1"/>
        </w:rPr>
        <w:t xml:space="preserve">3 </w:t>
      </w:r>
      <w:r>
        <w:rPr>
          <w:rFonts w:cstheme="minorHAnsi"/>
          <w:color w:val="000000" w:themeColor="text1"/>
        </w:rPr>
        <w:t xml:space="preserve">квартал 2020 года основным видом деятельности, сформировавшем 100% выручки, является </w:t>
      </w:r>
      <w:bookmarkEnd w:id="40"/>
      <w:r>
        <w:rPr>
          <w:color w:val="000000"/>
        </w:rPr>
        <w:t>торговля прочими автотранспортными средствами.</w:t>
      </w:r>
    </w:p>
    <w:tbl>
      <w:tblPr>
        <w:tblStyle w:val="ac"/>
        <w:tblW w:w="0" w:type="auto"/>
        <w:tblLook w:val="04A0" w:firstRow="1" w:lastRow="0" w:firstColumn="1" w:lastColumn="0" w:noHBand="0" w:noVBand="1"/>
      </w:tblPr>
      <w:tblGrid>
        <w:gridCol w:w="3397"/>
        <w:gridCol w:w="2977"/>
        <w:gridCol w:w="2971"/>
      </w:tblGrid>
      <w:tr w:rsidR="0035370C" w14:paraId="06D3699A" w14:textId="77777777" w:rsidTr="0035370C">
        <w:tc>
          <w:tcPr>
            <w:tcW w:w="3397" w:type="dxa"/>
            <w:tcBorders>
              <w:top w:val="single" w:sz="4" w:space="0" w:color="auto"/>
              <w:left w:val="single" w:sz="4" w:space="0" w:color="auto"/>
              <w:bottom w:val="single" w:sz="4" w:space="0" w:color="auto"/>
              <w:right w:val="single" w:sz="4" w:space="0" w:color="auto"/>
            </w:tcBorders>
          </w:tcPr>
          <w:p w14:paraId="2DEE0FE6" w14:textId="77777777" w:rsidR="0035370C" w:rsidRDefault="0035370C">
            <w:pPr>
              <w:spacing w:line="276" w:lineRule="auto"/>
              <w:rPr>
                <w:rFonts w:cstheme="minorHAnsi"/>
                <w:color w:val="000000" w:themeColor="text1"/>
              </w:rPr>
            </w:pPr>
          </w:p>
        </w:tc>
        <w:tc>
          <w:tcPr>
            <w:tcW w:w="2977" w:type="dxa"/>
            <w:tcBorders>
              <w:top w:val="single" w:sz="4" w:space="0" w:color="auto"/>
              <w:left w:val="single" w:sz="4" w:space="0" w:color="auto"/>
              <w:bottom w:val="single" w:sz="4" w:space="0" w:color="auto"/>
              <w:right w:val="single" w:sz="4" w:space="0" w:color="auto"/>
            </w:tcBorders>
            <w:hideMark/>
          </w:tcPr>
          <w:p w14:paraId="20E4C838" w14:textId="47810939" w:rsidR="0035370C" w:rsidRPr="002C7DAA" w:rsidRDefault="00FF048D" w:rsidP="00FF048D">
            <w:pPr>
              <w:spacing w:line="276" w:lineRule="auto"/>
              <w:jc w:val="center"/>
              <w:rPr>
                <w:rFonts w:cstheme="minorHAnsi"/>
                <w:color w:val="000000" w:themeColor="text1"/>
              </w:rPr>
            </w:pPr>
            <w:r>
              <w:rPr>
                <w:rFonts w:cstheme="minorHAnsi"/>
                <w:color w:val="000000" w:themeColor="text1"/>
              </w:rPr>
              <w:t>9</w:t>
            </w:r>
            <w:r w:rsidR="0035370C" w:rsidRPr="002C7DAA">
              <w:rPr>
                <w:rFonts w:cstheme="minorHAnsi"/>
                <w:color w:val="000000" w:themeColor="text1"/>
              </w:rPr>
              <w:t xml:space="preserve"> </w:t>
            </w:r>
            <w:r>
              <w:rPr>
                <w:rFonts w:cstheme="minorHAnsi"/>
                <w:color w:val="000000" w:themeColor="text1"/>
              </w:rPr>
              <w:t xml:space="preserve">месяцев </w:t>
            </w:r>
            <w:r w:rsidRPr="002C7DAA">
              <w:rPr>
                <w:rFonts w:cstheme="minorHAnsi"/>
                <w:color w:val="000000" w:themeColor="text1"/>
              </w:rPr>
              <w:t xml:space="preserve">2019 </w:t>
            </w:r>
            <w:r w:rsidR="0035370C" w:rsidRPr="002C7DAA">
              <w:rPr>
                <w:rFonts w:cstheme="minorHAnsi"/>
                <w:color w:val="000000" w:themeColor="text1"/>
              </w:rPr>
              <w:t>года</w:t>
            </w:r>
          </w:p>
        </w:tc>
        <w:tc>
          <w:tcPr>
            <w:tcW w:w="2971" w:type="dxa"/>
            <w:tcBorders>
              <w:top w:val="single" w:sz="4" w:space="0" w:color="auto"/>
              <w:left w:val="single" w:sz="4" w:space="0" w:color="auto"/>
              <w:bottom w:val="single" w:sz="4" w:space="0" w:color="auto"/>
              <w:right w:val="single" w:sz="4" w:space="0" w:color="auto"/>
            </w:tcBorders>
            <w:hideMark/>
          </w:tcPr>
          <w:p w14:paraId="03E1C1C6" w14:textId="3586CA2E" w:rsidR="0035370C" w:rsidRPr="002C7DAA" w:rsidRDefault="00FF048D" w:rsidP="00FF048D">
            <w:pPr>
              <w:spacing w:line="276" w:lineRule="auto"/>
              <w:jc w:val="center"/>
              <w:rPr>
                <w:rFonts w:cstheme="minorHAnsi"/>
                <w:color w:val="000000" w:themeColor="text1"/>
              </w:rPr>
            </w:pPr>
            <w:r>
              <w:rPr>
                <w:rFonts w:cstheme="minorHAnsi"/>
                <w:color w:val="000000" w:themeColor="text1"/>
              </w:rPr>
              <w:t>9</w:t>
            </w:r>
            <w:r w:rsidR="0035370C" w:rsidRPr="002C7DAA">
              <w:rPr>
                <w:rFonts w:cstheme="minorHAnsi"/>
                <w:color w:val="000000" w:themeColor="text1"/>
              </w:rPr>
              <w:t xml:space="preserve"> </w:t>
            </w:r>
            <w:r>
              <w:rPr>
                <w:rFonts w:cstheme="minorHAnsi"/>
                <w:color w:val="000000" w:themeColor="text1"/>
              </w:rPr>
              <w:t>месяцев</w:t>
            </w:r>
            <w:r w:rsidRPr="002C7DAA">
              <w:rPr>
                <w:rFonts w:cstheme="minorHAnsi"/>
                <w:color w:val="000000" w:themeColor="text1"/>
              </w:rPr>
              <w:t xml:space="preserve"> </w:t>
            </w:r>
            <w:r w:rsidR="0035370C" w:rsidRPr="002C7DAA">
              <w:rPr>
                <w:rFonts w:cstheme="minorHAnsi"/>
                <w:color w:val="000000" w:themeColor="text1"/>
              </w:rPr>
              <w:t>2020 года</w:t>
            </w:r>
          </w:p>
        </w:tc>
      </w:tr>
      <w:tr w:rsidR="0035370C" w14:paraId="4B5D4DBA" w14:textId="77777777" w:rsidTr="0035370C">
        <w:tc>
          <w:tcPr>
            <w:tcW w:w="3397" w:type="dxa"/>
            <w:tcBorders>
              <w:top w:val="single" w:sz="4" w:space="0" w:color="auto"/>
              <w:left w:val="single" w:sz="4" w:space="0" w:color="auto"/>
              <w:bottom w:val="single" w:sz="4" w:space="0" w:color="auto"/>
              <w:right w:val="single" w:sz="4" w:space="0" w:color="auto"/>
            </w:tcBorders>
            <w:hideMark/>
          </w:tcPr>
          <w:p w14:paraId="7786F3E9" w14:textId="77777777" w:rsidR="0035370C" w:rsidRDefault="0035370C">
            <w:pPr>
              <w:spacing w:line="276" w:lineRule="auto"/>
              <w:rPr>
                <w:rFonts w:cstheme="minorHAnsi"/>
                <w:color w:val="000000" w:themeColor="text1"/>
              </w:rPr>
            </w:pPr>
            <w:r>
              <w:rPr>
                <w:rFonts w:cstheme="minorHAnsi"/>
                <w:color w:val="000000" w:themeColor="text1"/>
              </w:rPr>
              <w:t>Выручка от продаж, тыс. руб.</w:t>
            </w:r>
          </w:p>
        </w:tc>
        <w:tc>
          <w:tcPr>
            <w:tcW w:w="2977" w:type="dxa"/>
            <w:tcBorders>
              <w:top w:val="single" w:sz="4" w:space="0" w:color="auto"/>
              <w:left w:val="single" w:sz="4" w:space="0" w:color="auto"/>
              <w:bottom w:val="single" w:sz="4" w:space="0" w:color="auto"/>
              <w:right w:val="single" w:sz="4" w:space="0" w:color="auto"/>
            </w:tcBorders>
            <w:hideMark/>
          </w:tcPr>
          <w:p w14:paraId="0F482FFA" w14:textId="0F070E1F" w:rsidR="0035370C" w:rsidRPr="002C7DAA" w:rsidRDefault="00FF048D">
            <w:pPr>
              <w:spacing w:line="276" w:lineRule="auto"/>
              <w:jc w:val="center"/>
              <w:rPr>
                <w:rFonts w:cstheme="minorHAnsi"/>
                <w:color w:val="000000" w:themeColor="text1"/>
              </w:rPr>
            </w:pPr>
            <w:r>
              <w:rPr>
                <w:rFonts w:cstheme="minorHAnsi"/>
                <w:color w:val="000000" w:themeColor="text1"/>
              </w:rPr>
              <w:t>467 375</w:t>
            </w:r>
          </w:p>
        </w:tc>
        <w:tc>
          <w:tcPr>
            <w:tcW w:w="2971" w:type="dxa"/>
            <w:tcBorders>
              <w:top w:val="single" w:sz="4" w:space="0" w:color="auto"/>
              <w:left w:val="single" w:sz="4" w:space="0" w:color="auto"/>
              <w:bottom w:val="single" w:sz="4" w:space="0" w:color="auto"/>
              <w:right w:val="single" w:sz="4" w:space="0" w:color="auto"/>
            </w:tcBorders>
            <w:hideMark/>
          </w:tcPr>
          <w:p w14:paraId="5F6546E3" w14:textId="1CB572B6" w:rsidR="0035370C" w:rsidRPr="002C7DAA" w:rsidRDefault="00FF048D">
            <w:pPr>
              <w:spacing w:line="276" w:lineRule="auto"/>
              <w:jc w:val="center"/>
              <w:rPr>
                <w:rFonts w:cstheme="minorHAnsi"/>
                <w:color w:val="000000" w:themeColor="text1"/>
              </w:rPr>
            </w:pPr>
            <w:r>
              <w:rPr>
                <w:rFonts w:cstheme="minorHAnsi"/>
                <w:color w:val="000000" w:themeColor="text1"/>
              </w:rPr>
              <w:t>329 094</w:t>
            </w:r>
          </w:p>
        </w:tc>
      </w:tr>
      <w:tr w:rsidR="0035370C" w14:paraId="2FE2F864" w14:textId="77777777" w:rsidTr="0035370C">
        <w:tc>
          <w:tcPr>
            <w:tcW w:w="3397" w:type="dxa"/>
            <w:tcBorders>
              <w:top w:val="single" w:sz="4" w:space="0" w:color="auto"/>
              <w:left w:val="single" w:sz="4" w:space="0" w:color="auto"/>
              <w:bottom w:val="single" w:sz="4" w:space="0" w:color="auto"/>
              <w:right w:val="single" w:sz="4" w:space="0" w:color="auto"/>
            </w:tcBorders>
            <w:hideMark/>
          </w:tcPr>
          <w:p w14:paraId="557BBB8D" w14:textId="77777777" w:rsidR="0035370C" w:rsidRDefault="0035370C">
            <w:pPr>
              <w:spacing w:line="276" w:lineRule="auto"/>
              <w:rPr>
                <w:rFonts w:cstheme="minorHAnsi"/>
                <w:color w:val="000000" w:themeColor="text1"/>
              </w:rPr>
            </w:pPr>
            <w:r>
              <w:rPr>
                <w:rFonts w:cstheme="minorHAnsi"/>
                <w:color w:val="000000" w:themeColor="text1"/>
              </w:rPr>
              <w:t>Себестоимость продаж, тыс. руб.</w:t>
            </w:r>
          </w:p>
        </w:tc>
        <w:tc>
          <w:tcPr>
            <w:tcW w:w="2977" w:type="dxa"/>
            <w:tcBorders>
              <w:top w:val="single" w:sz="4" w:space="0" w:color="auto"/>
              <w:left w:val="single" w:sz="4" w:space="0" w:color="auto"/>
              <w:bottom w:val="single" w:sz="4" w:space="0" w:color="auto"/>
              <w:right w:val="single" w:sz="4" w:space="0" w:color="auto"/>
            </w:tcBorders>
            <w:hideMark/>
          </w:tcPr>
          <w:p w14:paraId="06D6E80B" w14:textId="77FE737A" w:rsidR="0035370C" w:rsidRPr="002C7DAA" w:rsidRDefault="0035370C" w:rsidP="00FF048D">
            <w:pPr>
              <w:spacing w:line="276" w:lineRule="auto"/>
              <w:jc w:val="center"/>
              <w:rPr>
                <w:rFonts w:cstheme="minorHAnsi"/>
                <w:color w:val="000000" w:themeColor="text1"/>
              </w:rPr>
            </w:pPr>
            <w:r w:rsidRPr="002C7DAA">
              <w:rPr>
                <w:rFonts w:cstheme="minorHAnsi"/>
                <w:color w:val="000000" w:themeColor="text1"/>
              </w:rPr>
              <w:t>(</w:t>
            </w:r>
            <w:r w:rsidR="00FF048D">
              <w:rPr>
                <w:rFonts w:cstheme="minorHAnsi"/>
                <w:color w:val="000000" w:themeColor="text1"/>
              </w:rPr>
              <w:t>267 490</w:t>
            </w:r>
            <w:r w:rsidRPr="002C7DAA">
              <w:rPr>
                <w:rFonts w:cstheme="minorHAnsi"/>
                <w:color w:val="000000" w:themeColor="text1"/>
              </w:rPr>
              <w:t>)</w:t>
            </w:r>
          </w:p>
        </w:tc>
        <w:tc>
          <w:tcPr>
            <w:tcW w:w="2971" w:type="dxa"/>
            <w:tcBorders>
              <w:top w:val="single" w:sz="4" w:space="0" w:color="auto"/>
              <w:left w:val="single" w:sz="4" w:space="0" w:color="auto"/>
              <w:bottom w:val="single" w:sz="4" w:space="0" w:color="auto"/>
              <w:right w:val="single" w:sz="4" w:space="0" w:color="auto"/>
            </w:tcBorders>
            <w:hideMark/>
          </w:tcPr>
          <w:p w14:paraId="7D909CF9" w14:textId="77A0F478" w:rsidR="0035370C" w:rsidRPr="002C7DAA" w:rsidRDefault="0035370C" w:rsidP="00FF048D">
            <w:pPr>
              <w:spacing w:line="276" w:lineRule="auto"/>
              <w:jc w:val="center"/>
              <w:rPr>
                <w:rFonts w:cstheme="minorHAnsi"/>
                <w:color w:val="000000" w:themeColor="text1"/>
              </w:rPr>
            </w:pPr>
            <w:r w:rsidRPr="002C7DAA">
              <w:rPr>
                <w:rFonts w:cstheme="minorHAnsi"/>
                <w:color w:val="000000" w:themeColor="text1"/>
              </w:rPr>
              <w:t>(</w:t>
            </w:r>
            <w:r w:rsidR="00FF048D">
              <w:rPr>
                <w:rFonts w:cstheme="minorHAnsi"/>
                <w:color w:val="000000" w:themeColor="text1"/>
              </w:rPr>
              <w:t>275 429</w:t>
            </w:r>
            <w:r w:rsidRPr="002C7DAA">
              <w:rPr>
                <w:rFonts w:cstheme="minorHAnsi"/>
                <w:color w:val="000000" w:themeColor="text1"/>
              </w:rPr>
              <w:t>)</w:t>
            </w:r>
          </w:p>
        </w:tc>
      </w:tr>
    </w:tbl>
    <w:p w14:paraId="315FD897" w14:textId="77777777" w:rsidR="0035370C" w:rsidRDefault="0035370C" w:rsidP="0035370C">
      <w:pPr>
        <w:spacing w:line="276" w:lineRule="auto"/>
        <w:rPr>
          <w:rFonts w:cstheme="minorHAnsi"/>
          <w:color w:val="000000" w:themeColor="text1"/>
        </w:rPr>
      </w:pPr>
    </w:p>
    <w:tbl>
      <w:tblPr>
        <w:tblStyle w:val="ac"/>
        <w:tblW w:w="0" w:type="auto"/>
        <w:tblLook w:val="04A0" w:firstRow="1" w:lastRow="0" w:firstColumn="1" w:lastColumn="0" w:noHBand="0" w:noVBand="1"/>
      </w:tblPr>
      <w:tblGrid>
        <w:gridCol w:w="3397"/>
        <w:gridCol w:w="2977"/>
        <w:gridCol w:w="2971"/>
      </w:tblGrid>
      <w:tr w:rsidR="0035370C" w14:paraId="7666C288" w14:textId="77777777" w:rsidTr="0035370C">
        <w:tc>
          <w:tcPr>
            <w:tcW w:w="3397" w:type="dxa"/>
            <w:tcBorders>
              <w:top w:val="single" w:sz="4" w:space="0" w:color="auto"/>
              <w:left w:val="single" w:sz="4" w:space="0" w:color="auto"/>
              <w:bottom w:val="single" w:sz="4" w:space="0" w:color="auto"/>
              <w:right w:val="single" w:sz="4" w:space="0" w:color="auto"/>
            </w:tcBorders>
          </w:tcPr>
          <w:p w14:paraId="4504DE8A" w14:textId="77777777" w:rsidR="0035370C" w:rsidRDefault="0035370C">
            <w:pPr>
              <w:spacing w:line="276" w:lineRule="auto"/>
              <w:rPr>
                <w:rFonts w:cstheme="minorHAnsi"/>
                <w:color w:val="000000" w:themeColor="text1"/>
              </w:rPr>
            </w:pPr>
          </w:p>
        </w:tc>
        <w:tc>
          <w:tcPr>
            <w:tcW w:w="2977" w:type="dxa"/>
            <w:tcBorders>
              <w:top w:val="single" w:sz="4" w:space="0" w:color="auto"/>
              <w:left w:val="single" w:sz="4" w:space="0" w:color="auto"/>
              <w:bottom w:val="single" w:sz="4" w:space="0" w:color="auto"/>
              <w:right w:val="single" w:sz="4" w:space="0" w:color="auto"/>
            </w:tcBorders>
            <w:hideMark/>
          </w:tcPr>
          <w:p w14:paraId="66DA2B1F" w14:textId="77777777" w:rsidR="0035370C" w:rsidRDefault="0035370C">
            <w:pPr>
              <w:spacing w:line="276" w:lineRule="auto"/>
              <w:jc w:val="center"/>
              <w:rPr>
                <w:rFonts w:cstheme="minorHAnsi"/>
                <w:color w:val="000000" w:themeColor="text1"/>
              </w:rPr>
            </w:pPr>
            <w:r>
              <w:rPr>
                <w:rFonts w:cstheme="minorHAnsi"/>
                <w:color w:val="000000" w:themeColor="text1"/>
              </w:rPr>
              <w:t>2018 год</w:t>
            </w:r>
          </w:p>
        </w:tc>
        <w:tc>
          <w:tcPr>
            <w:tcW w:w="2971" w:type="dxa"/>
            <w:tcBorders>
              <w:top w:val="single" w:sz="4" w:space="0" w:color="auto"/>
              <w:left w:val="single" w:sz="4" w:space="0" w:color="auto"/>
              <w:bottom w:val="single" w:sz="4" w:space="0" w:color="auto"/>
              <w:right w:val="single" w:sz="4" w:space="0" w:color="auto"/>
            </w:tcBorders>
            <w:hideMark/>
          </w:tcPr>
          <w:p w14:paraId="5AB5400B" w14:textId="77777777" w:rsidR="0035370C" w:rsidRDefault="0035370C">
            <w:pPr>
              <w:spacing w:line="276" w:lineRule="auto"/>
              <w:jc w:val="center"/>
              <w:rPr>
                <w:rFonts w:cstheme="minorHAnsi"/>
                <w:color w:val="000000" w:themeColor="text1"/>
              </w:rPr>
            </w:pPr>
            <w:r>
              <w:rPr>
                <w:rFonts w:cstheme="minorHAnsi"/>
                <w:color w:val="000000" w:themeColor="text1"/>
              </w:rPr>
              <w:t>2019 год</w:t>
            </w:r>
          </w:p>
        </w:tc>
      </w:tr>
      <w:tr w:rsidR="0035370C" w14:paraId="6251239F" w14:textId="77777777" w:rsidTr="0035370C">
        <w:tc>
          <w:tcPr>
            <w:tcW w:w="3397" w:type="dxa"/>
            <w:tcBorders>
              <w:top w:val="single" w:sz="4" w:space="0" w:color="auto"/>
              <w:left w:val="single" w:sz="4" w:space="0" w:color="auto"/>
              <w:bottom w:val="single" w:sz="4" w:space="0" w:color="auto"/>
              <w:right w:val="single" w:sz="4" w:space="0" w:color="auto"/>
            </w:tcBorders>
            <w:hideMark/>
          </w:tcPr>
          <w:p w14:paraId="5F41C1C2" w14:textId="77777777" w:rsidR="0035370C" w:rsidRDefault="0035370C">
            <w:pPr>
              <w:spacing w:line="276" w:lineRule="auto"/>
              <w:rPr>
                <w:rFonts w:cstheme="minorHAnsi"/>
                <w:color w:val="000000" w:themeColor="text1"/>
              </w:rPr>
            </w:pPr>
            <w:r>
              <w:rPr>
                <w:rFonts w:cstheme="minorHAnsi"/>
                <w:color w:val="000000" w:themeColor="text1"/>
              </w:rPr>
              <w:t>Выручка от продаж, тыс. руб.</w:t>
            </w:r>
          </w:p>
        </w:tc>
        <w:tc>
          <w:tcPr>
            <w:tcW w:w="2977" w:type="dxa"/>
            <w:tcBorders>
              <w:top w:val="single" w:sz="4" w:space="0" w:color="auto"/>
              <w:left w:val="single" w:sz="4" w:space="0" w:color="auto"/>
              <w:bottom w:val="single" w:sz="4" w:space="0" w:color="auto"/>
              <w:right w:val="single" w:sz="4" w:space="0" w:color="auto"/>
            </w:tcBorders>
            <w:hideMark/>
          </w:tcPr>
          <w:p w14:paraId="78B30E1C" w14:textId="77777777" w:rsidR="0035370C" w:rsidRDefault="0035370C">
            <w:pPr>
              <w:spacing w:line="276" w:lineRule="auto"/>
              <w:jc w:val="center"/>
              <w:rPr>
                <w:rFonts w:cstheme="minorHAnsi"/>
                <w:color w:val="000000" w:themeColor="text1"/>
              </w:rPr>
            </w:pPr>
            <w:r>
              <w:rPr>
                <w:rFonts w:cstheme="minorHAnsi"/>
                <w:color w:val="000000" w:themeColor="text1"/>
              </w:rPr>
              <w:t>394 929</w:t>
            </w:r>
          </w:p>
        </w:tc>
        <w:tc>
          <w:tcPr>
            <w:tcW w:w="2971" w:type="dxa"/>
            <w:tcBorders>
              <w:top w:val="single" w:sz="4" w:space="0" w:color="auto"/>
              <w:left w:val="single" w:sz="4" w:space="0" w:color="auto"/>
              <w:bottom w:val="single" w:sz="4" w:space="0" w:color="auto"/>
              <w:right w:val="single" w:sz="4" w:space="0" w:color="auto"/>
            </w:tcBorders>
            <w:hideMark/>
          </w:tcPr>
          <w:p w14:paraId="083131D3" w14:textId="77777777" w:rsidR="0035370C" w:rsidRDefault="0035370C">
            <w:pPr>
              <w:spacing w:line="276" w:lineRule="auto"/>
              <w:jc w:val="center"/>
              <w:rPr>
                <w:rFonts w:cstheme="minorHAnsi"/>
                <w:b/>
                <w:color w:val="000000" w:themeColor="text1"/>
              </w:rPr>
            </w:pPr>
            <w:r>
              <w:rPr>
                <w:rFonts w:cstheme="minorHAnsi"/>
                <w:color w:val="000000" w:themeColor="text1"/>
              </w:rPr>
              <w:t>624 083</w:t>
            </w:r>
          </w:p>
        </w:tc>
      </w:tr>
      <w:tr w:rsidR="0035370C" w14:paraId="226779C8" w14:textId="77777777" w:rsidTr="0035370C">
        <w:tc>
          <w:tcPr>
            <w:tcW w:w="3397" w:type="dxa"/>
            <w:tcBorders>
              <w:top w:val="single" w:sz="4" w:space="0" w:color="auto"/>
              <w:left w:val="single" w:sz="4" w:space="0" w:color="auto"/>
              <w:bottom w:val="single" w:sz="4" w:space="0" w:color="auto"/>
              <w:right w:val="single" w:sz="4" w:space="0" w:color="auto"/>
            </w:tcBorders>
            <w:hideMark/>
          </w:tcPr>
          <w:p w14:paraId="5DD07EE6" w14:textId="77777777" w:rsidR="0035370C" w:rsidRDefault="0035370C">
            <w:pPr>
              <w:spacing w:line="276" w:lineRule="auto"/>
              <w:rPr>
                <w:rFonts w:cstheme="minorHAnsi"/>
                <w:color w:val="000000" w:themeColor="text1"/>
              </w:rPr>
            </w:pPr>
            <w:r>
              <w:rPr>
                <w:rFonts w:cstheme="minorHAnsi"/>
                <w:color w:val="000000" w:themeColor="text1"/>
              </w:rPr>
              <w:t>Себестоимость продаж, тыс. руб.</w:t>
            </w:r>
          </w:p>
        </w:tc>
        <w:tc>
          <w:tcPr>
            <w:tcW w:w="2977" w:type="dxa"/>
            <w:tcBorders>
              <w:top w:val="single" w:sz="4" w:space="0" w:color="auto"/>
              <w:left w:val="single" w:sz="4" w:space="0" w:color="auto"/>
              <w:bottom w:val="single" w:sz="4" w:space="0" w:color="auto"/>
              <w:right w:val="single" w:sz="4" w:space="0" w:color="auto"/>
            </w:tcBorders>
            <w:hideMark/>
          </w:tcPr>
          <w:p w14:paraId="22A12C3A" w14:textId="77777777" w:rsidR="0035370C" w:rsidRDefault="0035370C">
            <w:pPr>
              <w:spacing w:line="276" w:lineRule="auto"/>
              <w:jc w:val="center"/>
              <w:rPr>
                <w:rFonts w:cstheme="minorHAnsi"/>
                <w:color w:val="000000" w:themeColor="text1"/>
              </w:rPr>
            </w:pPr>
            <w:r>
              <w:rPr>
                <w:rFonts w:cstheme="minorHAnsi"/>
                <w:color w:val="000000" w:themeColor="text1"/>
              </w:rPr>
              <w:t>(348 445)</w:t>
            </w:r>
          </w:p>
        </w:tc>
        <w:tc>
          <w:tcPr>
            <w:tcW w:w="2971" w:type="dxa"/>
            <w:tcBorders>
              <w:top w:val="single" w:sz="4" w:space="0" w:color="auto"/>
              <w:left w:val="single" w:sz="4" w:space="0" w:color="auto"/>
              <w:bottom w:val="single" w:sz="4" w:space="0" w:color="auto"/>
              <w:right w:val="single" w:sz="4" w:space="0" w:color="auto"/>
            </w:tcBorders>
            <w:hideMark/>
          </w:tcPr>
          <w:p w14:paraId="1C2A6B6A" w14:textId="77777777" w:rsidR="0035370C" w:rsidRDefault="0035370C">
            <w:pPr>
              <w:spacing w:line="276" w:lineRule="auto"/>
              <w:jc w:val="center"/>
              <w:rPr>
                <w:rFonts w:cstheme="minorHAnsi"/>
                <w:color w:val="000000" w:themeColor="text1"/>
              </w:rPr>
            </w:pPr>
            <w:r>
              <w:rPr>
                <w:rFonts w:cstheme="minorHAnsi"/>
                <w:color w:val="000000" w:themeColor="text1"/>
              </w:rPr>
              <w:t>(406 512)</w:t>
            </w:r>
          </w:p>
        </w:tc>
      </w:tr>
    </w:tbl>
    <w:p w14:paraId="76B7B0F0" w14:textId="77777777" w:rsidR="0035370C" w:rsidRDefault="0035370C" w:rsidP="0035370C">
      <w:pPr>
        <w:spacing w:line="276" w:lineRule="auto"/>
        <w:rPr>
          <w:rFonts w:cstheme="minorHAnsi"/>
          <w:color w:val="000000" w:themeColor="text1"/>
        </w:rPr>
      </w:pPr>
    </w:p>
    <w:p w14:paraId="000BEBBD" w14:textId="77777777" w:rsidR="0035370C" w:rsidRDefault="0035370C" w:rsidP="0035370C">
      <w:pPr>
        <w:spacing w:line="276" w:lineRule="auto"/>
        <w:rPr>
          <w:rFonts w:cstheme="minorHAnsi"/>
          <w:color w:val="000000" w:themeColor="text1"/>
        </w:rPr>
      </w:pPr>
      <w:r>
        <w:rPr>
          <w:rFonts w:cstheme="minorHAnsi"/>
          <w:color w:val="000000" w:themeColor="text1"/>
        </w:rPr>
        <w:t>Себестоимость продаж состоит из стоимости приобретения автотранспортных средств, 100%.</w:t>
      </w:r>
    </w:p>
    <w:p w14:paraId="645F7192" w14:textId="74CFA82F" w:rsidR="0035370C" w:rsidRDefault="0035370C" w:rsidP="0035370C">
      <w:pPr>
        <w:spacing w:line="276" w:lineRule="auto"/>
        <w:rPr>
          <w:rFonts w:cstheme="minorHAnsi"/>
          <w:color w:val="000000" w:themeColor="text1"/>
        </w:rPr>
      </w:pPr>
      <w:r>
        <w:rPr>
          <w:rFonts w:cstheme="minorHAnsi"/>
          <w:color w:val="000000" w:themeColor="text1"/>
        </w:rPr>
        <w:t>Данные представлены из Бухгалтерской отчетнос</w:t>
      </w:r>
      <w:r w:rsidR="0022771E">
        <w:rPr>
          <w:rFonts w:cstheme="minorHAnsi"/>
          <w:color w:val="000000" w:themeColor="text1"/>
        </w:rPr>
        <w:t xml:space="preserve">ти ПАО «ГТМ»  за 2019 год и за </w:t>
      </w:r>
      <w:r w:rsidR="00FF048D">
        <w:rPr>
          <w:rFonts w:cstheme="minorHAnsi"/>
          <w:color w:val="000000" w:themeColor="text1"/>
        </w:rPr>
        <w:t>9</w:t>
      </w:r>
      <w:r>
        <w:rPr>
          <w:rFonts w:cstheme="minorHAnsi"/>
          <w:color w:val="000000" w:themeColor="text1"/>
        </w:rPr>
        <w:t xml:space="preserve"> месяц</w:t>
      </w:r>
      <w:r w:rsidR="0022771E">
        <w:rPr>
          <w:rFonts w:cstheme="minorHAnsi"/>
          <w:color w:val="000000" w:themeColor="text1"/>
        </w:rPr>
        <w:t>ев</w:t>
      </w:r>
      <w:r>
        <w:rPr>
          <w:rFonts w:cstheme="minorHAnsi"/>
          <w:color w:val="000000" w:themeColor="text1"/>
        </w:rPr>
        <w:t xml:space="preserve">  2020 г., подготовленной в соответствии с Российскими стандартами  бухгалтерского учета (РСБУ). </w:t>
      </w:r>
    </w:p>
    <w:p w14:paraId="3C94EBEC" w14:textId="49D7D3BF" w:rsidR="0035370C" w:rsidRDefault="0035370C" w:rsidP="0035370C">
      <w:pPr>
        <w:spacing w:line="276" w:lineRule="auto"/>
        <w:rPr>
          <w:rFonts w:cstheme="minorHAnsi"/>
          <w:color w:val="000000" w:themeColor="text1"/>
        </w:rPr>
      </w:pPr>
      <w:r w:rsidRPr="002C7DAA">
        <w:rPr>
          <w:rFonts w:cstheme="minorHAnsi"/>
          <w:color w:val="000000" w:themeColor="text1"/>
        </w:rPr>
        <w:t xml:space="preserve">Справочно: выручка от продаж составляет </w:t>
      </w:r>
      <w:r w:rsidR="0022771E" w:rsidRPr="002C7DAA">
        <w:rPr>
          <w:rFonts w:cstheme="minorHAnsi"/>
          <w:color w:val="000000" w:themeColor="text1"/>
        </w:rPr>
        <w:t>1</w:t>
      </w:r>
      <w:r w:rsidR="00FF048D">
        <w:rPr>
          <w:rFonts w:cstheme="minorHAnsi"/>
          <w:color w:val="000000" w:themeColor="text1"/>
        </w:rPr>
        <w:t>19</w:t>
      </w:r>
      <w:r w:rsidR="0022771E" w:rsidRPr="002C7DAA">
        <w:rPr>
          <w:rFonts w:cstheme="minorHAnsi"/>
          <w:color w:val="000000" w:themeColor="text1"/>
        </w:rPr>
        <w:t>,</w:t>
      </w:r>
      <w:r w:rsidR="00FF048D">
        <w:rPr>
          <w:rFonts w:cstheme="minorHAnsi"/>
          <w:color w:val="000000" w:themeColor="text1"/>
        </w:rPr>
        <w:t>48</w:t>
      </w:r>
      <w:r w:rsidRPr="002C7DAA">
        <w:rPr>
          <w:rFonts w:cstheme="minorHAnsi"/>
          <w:color w:val="000000" w:themeColor="text1"/>
        </w:rPr>
        <w:t>% от себестоимости продаж.</w:t>
      </w:r>
    </w:p>
    <w:p w14:paraId="382B83D8" w14:textId="77777777" w:rsidR="00672158" w:rsidRDefault="00672158" w:rsidP="0035370C">
      <w:pPr>
        <w:spacing w:line="276" w:lineRule="auto"/>
        <w:rPr>
          <w:rFonts w:cstheme="minorHAnsi"/>
          <w:color w:val="000000" w:themeColor="text1"/>
        </w:rPr>
      </w:pPr>
    </w:p>
    <w:p w14:paraId="7038D6F3" w14:textId="77777777" w:rsidR="001D6416" w:rsidRDefault="0035370C" w:rsidP="0035370C">
      <w:pPr>
        <w:pStyle w:val="3"/>
        <w:spacing w:line="276" w:lineRule="auto"/>
        <w:rPr>
          <w:rFonts w:asciiTheme="minorHAnsi" w:hAnsiTheme="minorHAnsi" w:cstheme="minorHAnsi"/>
          <w:color w:val="000000" w:themeColor="text1"/>
        </w:rPr>
      </w:pPr>
      <w:r w:rsidRPr="001D6416">
        <w:rPr>
          <w:rFonts w:asciiTheme="minorHAnsi" w:hAnsiTheme="minorHAnsi" w:cstheme="minorHAnsi"/>
          <w:color w:val="000000" w:themeColor="text1"/>
        </w:rPr>
        <w:lastRenderedPageBreak/>
        <w:t>3.2.3. Материалы, товары (сырье) и поставщики эмитента</w:t>
      </w:r>
    </w:p>
    <w:p w14:paraId="786DB767" w14:textId="16D7CF4F" w:rsidR="0035370C" w:rsidRDefault="0035370C" w:rsidP="0035370C">
      <w:pPr>
        <w:pStyle w:val="3"/>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p>
    <w:tbl>
      <w:tblPr>
        <w:tblStyle w:val="ac"/>
        <w:tblW w:w="6941" w:type="dxa"/>
        <w:tblLook w:val="04A0" w:firstRow="1" w:lastRow="0" w:firstColumn="1" w:lastColumn="0" w:noHBand="0" w:noVBand="1"/>
      </w:tblPr>
      <w:tblGrid>
        <w:gridCol w:w="2830"/>
        <w:gridCol w:w="1843"/>
        <w:gridCol w:w="2268"/>
      </w:tblGrid>
      <w:tr w:rsidR="00246366" w:rsidRPr="001E6BD3" w14:paraId="41D3D644" w14:textId="77777777" w:rsidTr="00246366">
        <w:tc>
          <w:tcPr>
            <w:tcW w:w="2830" w:type="dxa"/>
            <w:tcBorders>
              <w:top w:val="single" w:sz="4" w:space="0" w:color="auto"/>
              <w:left w:val="single" w:sz="4" w:space="0" w:color="auto"/>
              <w:bottom w:val="single" w:sz="4" w:space="0" w:color="auto"/>
              <w:right w:val="single" w:sz="4" w:space="0" w:color="auto"/>
            </w:tcBorders>
            <w:hideMark/>
          </w:tcPr>
          <w:p w14:paraId="2421E4A1" w14:textId="77777777" w:rsidR="00246366" w:rsidRPr="001E6BD3" w:rsidRDefault="00246366">
            <w:pPr>
              <w:spacing w:line="276" w:lineRule="auto"/>
              <w:jc w:val="center"/>
              <w:rPr>
                <w:rFonts w:cstheme="minorHAnsi"/>
                <w:color w:val="000000" w:themeColor="text1"/>
              </w:rPr>
            </w:pPr>
            <w:r w:rsidRPr="001E6BD3">
              <w:rPr>
                <w:rFonts w:cstheme="minorHAnsi"/>
                <w:color w:val="000000" w:themeColor="text1"/>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14:paraId="434CB1DB" w14:textId="6D64F1CB" w:rsidR="00246366" w:rsidRPr="001E6BD3" w:rsidRDefault="00246366" w:rsidP="00713CF5">
            <w:pPr>
              <w:spacing w:line="276" w:lineRule="auto"/>
              <w:jc w:val="center"/>
              <w:rPr>
                <w:rFonts w:cstheme="minorHAnsi"/>
                <w:color w:val="000000" w:themeColor="text1"/>
              </w:rPr>
            </w:pPr>
            <w:r w:rsidRPr="001E6BD3">
              <w:rPr>
                <w:rFonts w:cstheme="minorHAnsi"/>
                <w:color w:val="000000" w:themeColor="text1"/>
              </w:rPr>
              <w:t>Значение показателя на 3</w:t>
            </w:r>
            <w:r w:rsidR="00713CF5" w:rsidRPr="001E6BD3">
              <w:rPr>
                <w:rFonts w:cstheme="minorHAnsi"/>
                <w:color w:val="000000" w:themeColor="text1"/>
              </w:rPr>
              <w:t>0</w:t>
            </w:r>
            <w:r w:rsidRPr="001E6BD3">
              <w:rPr>
                <w:rFonts w:cstheme="minorHAnsi"/>
                <w:color w:val="000000" w:themeColor="text1"/>
              </w:rPr>
              <w:t>.0</w:t>
            </w:r>
            <w:r w:rsidR="005879A5">
              <w:rPr>
                <w:rFonts w:cstheme="minorHAnsi"/>
                <w:color w:val="000000" w:themeColor="text1"/>
              </w:rPr>
              <w:t>9</w:t>
            </w:r>
            <w:r w:rsidRPr="001E6BD3">
              <w:rPr>
                <w:rFonts w:cstheme="minorHAnsi"/>
                <w:color w:val="000000" w:themeColor="text1"/>
              </w:rPr>
              <w:t>.2020</w:t>
            </w:r>
          </w:p>
        </w:tc>
        <w:tc>
          <w:tcPr>
            <w:tcW w:w="2268" w:type="dxa"/>
            <w:tcBorders>
              <w:top w:val="single" w:sz="4" w:space="0" w:color="auto"/>
              <w:left w:val="single" w:sz="4" w:space="0" w:color="auto"/>
              <w:bottom w:val="single" w:sz="4" w:space="0" w:color="auto"/>
              <w:right w:val="single" w:sz="4" w:space="0" w:color="auto"/>
            </w:tcBorders>
            <w:hideMark/>
          </w:tcPr>
          <w:p w14:paraId="704FEF54" w14:textId="77777777" w:rsidR="00246366" w:rsidRPr="001E6BD3" w:rsidRDefault="00246366">
            <w:pPr>
              <w:spacing w:line="276" w:lineRule="auto"/>
              <w:jc w:val="center"/>
              <w:rPr>
                <w:rFonts w:cstheme="minorHAnsi"/>
                <w:color w:val="000000" w:themeColor="text1"/>
              </w:rPr>
            </w:pPr>
            <w:r w:rsidRPr="001E6BD3">
              <w:rPr>
                <w:rFonts w:cstheme="minorHAnsi"/>
                <w:color w:val="000000" w:themeColor="text1"/>
              </w:rPr>
              <w:t xml:space="preserve">Значение </w:t>
            </w:r>
          </w:p>
          <w:p w14:paraId="459D6260" w14:textId="77777777" w:rsidR="00246366" w:rsidRPr="001E6BD3" w:rsidRDefault="00246366">
            <w:pPr>
              <w:spacing w:line="276" w:lineRule="auto"/>
              <w:jc w:val="center"/>
              <w:rPr>
                <w:rFonts w:cstheme="minorHAnsi"/>
                <w:color w:val="000000" w:themeColor="text1"/>
              </w:rPr>
            </w:pPr>
            <w:r w:rsidRPr="001E6BD3">
              <w:rPr>
                <w:rFonts w:cstheme="minorHAnsi"/>
                <w:color w:val="000000" w:themeColor="text1"/>
              </w:rPr>
              <w:t>показателя на 31.12.2019</w:t>
            </w:r>
          </w:p>
        </w:tc>
      </w:tr>
      <w:tr w:rsidR="00246366" w:rsidRPr="001E6BD3" w14:paraId="4C480EC2" w14:textId="77777777" w:rsidTr="00246366">
        <w:tc>
          <w:tcPr>
            <w:tcW w:w="2830" w:type="dxa"/>
            <w:tcBorders>
              <w:top w:val="single" w:sz="4" w:space="0" w:color="auto"/>
              <w:left w:val="single" w:sz="4" w:space="0" w:color="auto"/>
              <w:bottom w:val="single" w:sz="4" w:space="0" w:color="auto"/>
              <w:right w:val="single" w:sz="4" w:space="0" w:color="auto"/>
            </w:tcBorders>
            <w:hideMark/>
          </w:tcPr>
          <w:p w14:paraId="76CFBCED" w14:textId="77777777" w:rsidR="00246366" w:rsidRPr="001E6BD3" w:rsidRDefault="00246366">
            <w:pPr>
              <w:spacing w:line="276" w:lineRule="auto"/>
              <w:rPr>
                <w:rFonts w:cstheme="minorHAnsi"/>
                <w:color w:val="000000" w:themeColor="text1"/>
              </w:rPr>
            </w:pPr>
            <w:r w:rsidRPr="001E6BD3">
              <w:rPr>
                <w:rFonts w:cstheme="minorHAnsi"/>
                <w:color w:val="000000" w:themeColor="text1"/>
              </w:rPr>
              <w:t>Материалы</w:t>
            </w:r>
          </w:p>
        </w:tc>
        <w:tc>
          <w:tcPr>
            <w:tcW w:w="1843" w:type="dxa"/>
            <w:tcBorders>
              <w:top w:val="single" w:sz="4" w:space="0" w:color="auto"/>
              <w:left w:val="single" w:sz="4" w:space="0" w:color="auto"/>
              <w:bottom w:val="single" w:sz="4" w:space="0" w:color="auto"/>
              <w:right w:val="single" w:sz="4" w:space="0" w:color="auto"/>
            </w:tcBorders>
          </w:tcPr>
          <w:p w14:paraId="1A8FC237" w14:textId="2CC7DB98" w:rsidR="00246366" w:rsidRPr="001E6BD3" w:rsidRDefault="005879A5">
            <w:pPr>
              <w:spacing w:line="276" w:lineRule="auto"/>
              <w:jc w:val="center"/>
              <w:rPr>
                <w:rFonts w:cstheme="minorHAnsi"/>
                <w:color w:val="000000" w:themeColor="text1"/>
              </w:rPr>
            </w:pPr>
            <w:r>
              <w:rPr>
                <w:rFonts w:cstheme="minorHAnsi"/>
                <w:color w:val="000000" w:themeColor="text1"/>
              </w:rPr>
              <w:t>9</w:t>
            </w:r>
          </w:p>
        </w:tc>
        <w:tc>
          <w:tcPr>
            <w:tcW w:w="2268" w:type="dxa"/>
            <w:tcBorders>
              <w:top w:val="single" w:sz="4" w:space="0" w:color="auto"/>
              <w:left w:val="single" w:sz="4" w:space="0" w:color="auto"/>
              <w:bottom w:val="single" w:sz="4" w:space="0" w:color="auto"/>
              <w:right w:val="single" w:sz="4" w:space="0" w:color="auto"/>
            </w:tcBorders>
          </w:tcPr>
          <w:p w14:paraId="181A8409" w14:textId="77777777" w:rsidR="00246366" w:rsidRPr="001E6BD3" w:rsidRDefault="00246366">
            <w:pPr>
              <w:spacing w:line="276" w:lineRule="auto"/>
              <w:jc w:val="center"/>
              <w:rPr>
                <w:rFonts w:cstheme="minorHAnsi"/>
                <w:color w:val="000000" w:themeColor="text1"/>
              </w:rPr>
            </w:pPr>
            <w:r w:rsidRPr="001E6BD3">
              <w:rPr>
                <w:rFonts w:cstheme="minorHAnsi"/>
                <w:color w:val="000000" w:themeColor="text1"/>
              </w:rPr>
              <w:t>8</w:t>
            </w:r>
          </w:p>
        </w:tc>
      </w:tr>
      <w:tr w:rsidR="00713CF5" w:rsidRPr="001E6BD3" w14:paraId="164715A3" w14:textId="77777777" w:rsidTr="00255BDA">
        <w:tc>
          <w:tcPr>
            <w:tcW w:w="2830" w:type="dxa"/>
            <w:tcBorders>
              <w:top w:val="single" w:sz="4" w:space="0" w:color="auto"/>
              <w:left w:val="single" w:sz="4" w:space="0" w:color="auto"/>
              <w:bottom w:val="single" w:sz="4" w:space="0" w:color="auto"/>
              <w:right w:val="single" w:sz="4" w:space="0" w:color="auto"/>
            </w:tcBorders>
          </w:tcPr>
          <w:p w14:paraId="036AF8E1" w14:textId="77777777" w:rsidR="00713CF5" w:rsidRPr="001E6BD3" w:rsidRDefault="00713CF5" w:rsidP="00255BDA">
            <w:pPr>
              <w:spacing w:line="276" w:lineRule="auto"/>
              <w:rPr>
                <w:rFonts w:cstheme="minorHAnsi"/>
                <w:color w:val="000000" w:themeColor="text1"/>
              </w:rPr>
            </w:pPr>
            <w:r w:rsidRPr="001E6BD3">
              <w:rPr>
                <w:rFonts w:cstheme="minorHAnsi"/>
                <w:color w:val="000000" w:themeColor="text1"/>
              </w:rPr>
              <w:t>Товары</w:t>
            </w:r>
          </w:p>
        </w:tc>
        <w:tc>
          <w:tcPr>
            <w:tcW w:w="1843" w:type="dxa"/>
            <w:tcBorders>
              <w:top w:val="single" w:sz="4" w:space="0" w:color="auto"/>
              <w:left w:val="single" w:sz="4" w:space="0" w:color="auto"/>
              <w:bottom w:val="single" w:sz="4" w:space="0" w:color="auto"/>
              <w:right w:val="single" w:sz="4" w:space="0" w:color="auto"/>
            </w:tcBorders>
          </w:tcPr>
          <w:p w14:paraId="39DA7F65" w14:textId="2908183E" w:rsidR="00713CF5" w:rsidRPr="001E6BD3" w:rsidRDefault="005879A5" w:rsidP="00713CF5">
            <w:pPr>
              <w:spacing w:line="276" w:lineRule="auto"/>
              <w:jc w:val="center"/>
              <w:rPr>
                <w:rFonts w:cstheme="minorHAnsi"/>
                <w:color w:val="000000" w:themeColor="text1"/>
              </w:rPr>
            </w:pPr>
            <w:r>
              <w:rPr>
                <w:rFonts w:cstheme="minorHAnsi"/>
                <w:color w:val="000000" w:themeColor="text1"/>
              </w:rPr>
              <w:t>523</w:t>
            </w:r>
          </w:p>
        </w:tc>
        <w:tc>
          <w:tcPr>
            <w:tcW w:w="2268" w:type="dxa"/>
            <w:tcBorders>
              <w:top w:val="single" w:sz="4" w:space="0" w:color="auto"/>
              <w:left w:val="single" w:sz="4" w:space="0" w:color="auto"/>
              <w:bottom w:val="single" w:sz="4" w:space="0" w:color="auto"/>
              <w:right w:val="single" w:sz="4" w:space="0" w:color="auto"/>
            </w:tcBorders>
          </w:tcPr>
          <w:p w14:paraId="0E560D40" w14:textId="77777777" w:rsidR="00713CF5" w:rsidRPr="001E6BD3" w:rsidRDefault="00713CF5" w:rsidP="00255BDA">
            <w:pPr>
              <w:spacing w:line="276" w:lineRule="auto"/>
              <w:jc w:val="center"/>
              <w:rPr>
                <w:rFonts w:cstheme="minorHAnsi"/>
                <w:color w:val="000000" w:themeColor="text1"/>
              </w:rPr>
            </w:pPr>
            <w:r w:rsidRPr="001E6BD3">
              <w:rPr>
                <w:rFonts w:cstheme="minorHAnsi"/>
                <w:color w:val="000000" w:themeColor="text1"/>
              </w:rPr>
              <w:t>0</w:t>
            </w:r>
          </w:p>
        </w:tc>
      </w:tr>
      <w:tr w:rsidR="00246366" w14:paraId="573740BD" w14:textId="77777777" w:rsidTr="00246366">
        <w:tc>
          <w:tcPr>
            <w:tcW w:w="2830" w:type="dxa"/>
            <w:tcBorders>
              <w:top w:val="single" w:sz="4" w:space="0" w:color="auto"/>
              <w:left w:val="single" w:sz="4" w:space="0" w:color="auto"/>
              <w:bottom w:val="single" w:sz="4" w:space="0" w:color="auto"/>
              <w:right w:val="single" w:sz="4" w:space="0" w:color="auto"/>
            </w:tcBorders>
            <w:hideMark/>
          </w:tcPr>
          <w:p w14:paraId="4015C955" w14:textId="77777777" w:rsidR="00246366" w:rsidRPr="001E6BD3" w:rsidRDefault="00246366">
            <w:pPr>
              <w:spacing w:line="276" w:lineRule="auto"/>
              <w:rPr>
                <w:rFonts w:cstheme="minorHAnsi"/>
                <w:color w:val="000000" w:themeColor="text1"/>
              </w:rPr>
            </w:pPr>
            <w:r w:rsidRPr="001E6BD3">
              <w:rPr>
                <w:rFonts w:cstheme="minorHAnsi"/>
                <w:color w:val="000000" w:themeColor="text1"/>
              </w:rPr>
              <w:t>Товары отгруженные</w:t>
            </w:r>
          </w:p>
        </w:tc>
        <w:tc>
          <w:tcPr>
            <w:tcW w:w="1843" w:type="dxa"/>
            <w:tcBorders>
              <w:top w:val="single" w:sz="4" w:space="0" w:color="auto"/>
              <w:left w:val="single" w:sz="4" w:space="0" w:color="auto"/>
              <w:bottom w:val="single" w:sz="4" w:space="0" w:color="auto"/>
              <w:right w:val="single" w:sz="4" w:space="0" w:color="auto"/>
            </w:tcBorders>
          </w:tcPr>
          <w:p w14:paraId="1ED9A7C9" w14:textId="6A39D566" w:rsidR="00246366" w:rsidRPr="001E6BD3" w:rsidRDefault="005879A5">
            <w:pPr>
              <w:spacing w:line="276" w:lineRule="auto"/>
              <w:jc w:val="center"/>
              <w:rPr>
                <w:rFonts w:cstheme="minorHAnsi"/>
                <w:color w:val="000000" w:themeColor="text1"/>
              </w:rPr>
            </w:pPr>
            <w:r>
              <w:rPr>
                <w:rFonts w:cstheme="minorHAnsi"/>
                <w:color w:val="000000" w:themeColor="text1"/>
              </w:rPr>
              <w:t>20 789</w:t>
            </w:r>
          </w:p>
        </w:tc>
        <w:tc>
          <w:tcPr>
            <w:tcW w:w="2268" w:type="dxa"/>
            <w:tcBorders>
              <w:top w:val="single" w:sz="4" w:space="0" w:color="auto"/>
              <w:left w:val="single" w:sz="4" w:space="0" w:color="auto"/>
              <w:bottom w:val="single" w:sz="4" w:space="0" w:color="auto"/>
              <w:right w:val="single" w:sz="4" w:space="0" w:color="auto"/>
            </w:tcBorders>
          </w:tcPr>
          <w:p w14:paraId="1F067EB2" w14:textId="77777777" w:rsidR="00246366" w:rsidRPr="00713CF5" w:rsidRDefault="00246366">
            <w:pPr>
              <w:spacing w:line="276" w:lineRule="auto"/>
              <w:jc w:val="center"/>
              <w:rPr>
                <w:rFonts w:cstheme="minorHAnsi"/>
                <w:color w:val="000000" w:themeColor="text1"/>
              </w:rPr>
            </w:pPr>
            <w:r w:rsidRPr="001E6BD3">
              <w:rPr>
                <w:rFonts w:cstheme="minorHAnsi"/>
                <w:color w:val="000000" w:themeColor="text1"/>
              </w:rPr>
              <w:t>236 210</w:t>
            </w:r>
          </w:p>
        </w:tc>
      </w:tr>
    </w:tbl>
    <w:p w14:paraId="7DBB76D6" w14:textId="77777777" w:rsidR="00246366" w:rsidRDefault="00246366" w:rsidP="00246366">
      <w:pPr>
        <w:spacing w:line="276" w:lineRule="auto"/>
        <w:rPr>
          <w:rFonts w:cstheme="minorHAnsi"/>
          <w:color w:val="000000" w:themeColor="text1"/>
        </w:rPr>
      </w:pPr>
    </w:p>
    <w:p w14:paraId="1BCAEA54" w14:textId="77777777" w:rsidR="00246366" w:rsidRDefault="00246366" w:rsidP="00246366">
      <w:pPr>
        <w:spacing w:line="276" w:lineRule="auto"/>
        <w:rPr>
          <w:rFonts w:cstheme="minorHAnsi"/>
          <w:color w:val="000000" w:themeColor="text1"/>
        </w:rPr>
      </w:pPr>
      <w:r>
        <w:rPr>
          <w:rFonts w:cstheme="minorHAnsi"/>
          <w:color w:val="000000" w:themeColor="text1"/>
        </w:rPr>
        <w:t>Всего поставки товаров (</w:t>
      </w:r>
      <w:r w:rsidRPr="00835042">
        <w:rPr>
          <w:rFonts w:cstheme="minorHAnsi"/>
          <w:color w:val="000000" w:themeColor="text1"/>
        </w:rPr>
        <w:t>бывшие в употреблении транспортные средства)</w:t>
      </w:r>
      <w:r>
        <w:rPr>
          <w:rFonts w:cstheme="minorHAnsi"/>
          <w:color w:val="000000" w:themeColor="text1"/>
        </w:rPr>
        <w:t xml:space="preserve"> за 2019 год составили 411 816 тыс.руб., в том числе:</w:t>
      </w:r>
    </w:p>
    <w:p w14:paraId="528C5249" w14:textId="77777777" w:rsidR="00246366" w:rsidRPr="009A3A32" w:rsidRDefault="00246366" w:rsidP="006A6E01">
      <w:pPr>
        <w:pStyle w:val="ad"/>
        <w:numPr>
          <w:ilvl w:val="0"/>
          <w:numId w:val="38"/>
        </w:numPr>
        <w:spacing w:after="200"/>
        <w:ind w:right="-2"/>
        <w:jc w:val="both"/>
        <w:rPr>
          <w:rFonts w:cstheme="minorHAnsi"/>
          <w:color w:val="000000" w:themeColor="text1"/>
        </w:rPr>
      </w:pPr>
      <w:r w:rsidRPr="004A5938">
        <w:rPr>
          <w:rFonts w:cstheme="minorHAnsi"/>
          <w:color w:val="000000" w:themeColor="text1"/>
        </w:rPr>
        <w:t xml:space="preserve">доля </w:t>
      </w:r>
      <w:r>
        <w:rPr>
          <w:rFonts w:cstheme="minorHAnsi"/>
          <w:color w:val="000000" w:themeColor="text1"/>
        </w:rPr>
        <w:t xml:space="preserve">66,92 </w:t>
      </w:r>
      <w:r w:rsidRPr="004A5938">
        <w:rPr>
          <w:rFonts w:cstheme="minorHAnsi"/>
          <w:color w:val="000000" w:themeColor="text1"/>
        </w:rPr>
        <w:t xml:space="preserve">% в сумме </w:t>
      </w:r>
      <w:r>
        <w:rPr>
          <w:rFonts w:cstheme="minorHAnsi"/>
          <w:color w:val="000000" w:themeColor="text1"/>
        </w:rPr>
        <w:t xml:space="preserve"> 275 572 </w:t>
      </w:r>
      <w:r w:rsidRPr="004A5938">
        <w:rPr>
          <w:rFonts w:cstheme="minorHAnsi"/>
          <w:color w:val="000000" w:themeColor="text1"/>
        </w:rPr>
        <w:t>тыс.руб. АО «Лорри» (</w:t>
      </w:r>
      <w:r w:rsidRPr="005A3AE7">
        <w:rPr>
          <w:rFonts w:cstheme="minorHAnsi"/>
          <w:color w:val="000000" w:themeColor="text1"/>
        </w:rPr>
        <w:t>м</w:t>
      </w:r>
      <w:r w:rsidRPr="009A3A32">
        <w:rPr>
          <w:rFonts w:cstheme="minorHAnsi"/>
          <w:color w:val="000000" w:themeColor="text1"/>
        </w:rPr>
        <w:t>есто нахождения: 620050, Свердловская обл., г. Екатеринбург, ул. Монтажников, д. 2Б,  ИНН: 6663006255, ОГРН: 1036604780937);</w:t>
      </w:r>
    </w:p>
    <w:p w14:paraId="6C3D9614" w14:textId="77777777" w:rsidR="00246366" w:rsidRDefault="00246366" w:rsidP="00246366">
      <w:pPr>
        <w:pStyle w:val="ad"/>
        <w:spacing w:after="200"/>
        <w:ind w:right="-2"/>
        <w:jc w:val="both"/>
        <w:rPr>
          <w:rFonts w:cstheme="minorHAnsi"/>
          <w:color w:val="000000" w:themeColor="text1"/>
        </w:rPr>
      </w:pPr>
    </w:p>
    <w:p w14:paraId="11B37C1F" w14:textId="77777777" w:rsidR="00246366" w:rsidRPr="009A3A32" w:rsidRDefault="00246366" w:rsidP="006A6E01">
      <w:pPr>
        <w:pStyle w:val="ad"/>
        <w:numPr>
          <w:ilvl w:val="0"/>
          <w:numId w:val="38"/>
        </w:numPr>
        <w:spacing w:after="200"/>
        <w:ind w:right="-2"/>
        <w:jc w:val="both"/>
        <w:rPr>
          <w:rFonts w:cstheme="minorHAnsi"/>
          <w:color w:val="000000" w:themeColor="text1"/>
        </w:rPr>
      </w:pPr>
      <w:r w:rsidRPr="004A5938">
        <w:rPr>
          <w:rFonts w:cstheme="minorHAnsi"/>
          <w:color w:val="000000" w:themeColor="text1"/>
        </w:rPr>
        <w:t xml:space="preserve">доля </w:t>
      </w:r>
      <w:r>
        <w:rPr>
          <w:rFonts w:cstheme="minorHAnsi"/>
          <w:color w:val="000000" w:themeColor="text1"/>
        </w:rPr>
        <w:t xml:space="preserve">19,81 </w:t>
      </w:r>
      <w:r w:rsidRPr="004A5938">
        <w:rPr>
          <w:rFonts w:cstheme="minorHAnsi"/>
          <w:color w:val="000000" w:themeColor="text1"/>
        </w:rPr>
        <w:t xml:space="preserve">% в сумме </w:t>
      </w:r>
      <w:r>
        <w:rPr>
          <w:rFonts w:cstheme="minorHAnsi"/>
          <w:color w:val="000000" w:themeColor="text1"/>
        </w:rPr>
        <w:t xml:space="preserve">81 592 </w:t>
      </w:r>
      <w:r w:rsidRPr="004A5938">
        <w:rPr>
          <w:rFonts w:cstheme="minorHAnsi"/>
          <w:color w:val="000000" w:themeColor="text1"/>
        </w:rPr>
        <w:t>тыс.руб.  ООО «</w:t>
      </w:r>
      <w:r>
        <w:rPr>
          <w:rFonts w:cstheme="minorHAnsi"/>
          <w:color w:val="000000" w:themeColor="text1"/>
        </w:rPr>
        <w:t>МАГНА</w:t>
      </w:r>
      <w:r w:rsidRPr="004A5938">
        <w:rPr>
          <w:rFonts w:cstheme="minorHAnsi"/>
          <w:color w:val="000000" w:themeColor="text1"/>
        </w:rPr>
        <w:t>» (м</w:t>
      </w:r>
      <w:r w:rsidRPr="009A3A32">
        <w:rPr>
          <w:rFonts w:eastAsia="Calibri" w:cs="Times New Roman"/>
        </w:rPr>
        <w:t xml:space="preserve">есто </w:t>
      </w:r>
      <w:r w:rsidRPr="009A3A32">
        <w:rPr>
          <w:rFonts w:cstheme="minorHAnsi"/>
          <w:color w:val="000000" w:themeColor="text1"/>
        </w:rPr>
        <w:t>нахождения: 455017, Челябинская обл., г. Магнитогорск, ул. Комсомольская, д. 126, корп. 1, стр. 2, ИНН: 7444055452, ОГРН: 1077444010302)</w:t>
      </w:r>
      <w:r>
        <w:rPr>
          <w:rFonts w:cstheme="minorHAnsi"/>
          <w:color w:val="000000" w:themeColor="text1"/>
        </w:rPr>
        <w:t>.</w:t>
      </w:r>
    </w:p>
    <w:p w14:paraId="2DAD78AB" w14:textId="77777777" w:rsidR="00246366" w:rsidRDefault="00246366" w:rsidP="00246366">
      <w:pPr>
        <w:pStyle w:val="ad"/>
        <w:spacing w:line="276" w:lineRule="auto"/>
        <w:rPr>
          <w:rFonts w:cstheme="minorHAnsi"/>
          <w:color w:val="000000" w:themeColor="text1"/>
        </w:rPr>
      </w:pPr>
    </w:p>
    <w:p w14:paraId="72FB15EE" w14:textId="77777777" w:rsidR="00246366" w:rsidRPr="009A3A32" w:rsidRDefault="00246366" w:rsidP="006A6E01">
      <w:pPr>
        <w:pStyle w:val="ad"/>
        <w:numPr>
          <w:ilvl w:val="0"/>
          <w:numId w:val="38"/>
        </w:numPr>
        <w:autoSpaceDE w:val="0"/>
        <w:autoSpaceDN w:val="0"/>
        <w:adjustRightInd w:val="0"/>
        <w:spacing w:after="0" w:line="276" w:lineRule="auto"/>
        <w:jc w:val="both"/>
        <w:rPr>
          <w:rFonts w:ascii="TimesNewRomanPSMT" w:hAnsi="TimesNewRomanPSMT" w:cs="TimesNewRomanPSMT"/>
          <w:sz w:val="24"/>
          <w:szCs w:val="24"/>
        </w:rPr>
      </w:pPr>
      <w:r w:rsidRPr="009A3A32">
        <w:rPr>
          <w:rFonts w:cstheme="minorHAnsi"/>
          <w:color w:val="000000" w:themeColor="text1"/>
        </w:rPr>
        <w:t xml:space="preserve">доля </w:t>
      </w:r>
      <w:r w:rsidR="00974C58">
        <w:rPr>
          <w:rFonts w:cstheme="minorHAnsi"/>
          <w:color w:val="000000" w:themeColor="text1"/>
        </w:rPr>
        <w:t xml:space="preserve">13,27 </w:t>
      </w:r>
      <w:r w:rsidRPr="009A3A32">
        <w:rPr>
          <w:rFonts w:cstheme="minorHAnsi"/>
          <w:color w:val="000000" w:themeColor="text1"/>
        </w:rPr>
        <w:t xml:space="preserve">% в сумме </w:t>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Pr>
          <w:rFonts w:cstheme="minorHAnsi"/>
          <w:color w:val="000000" w:themeColor="text1"/>
        </w:rPr>
        <w:softHyphen/>
      </w:r>
      <w:r w:rsidRPr="00B6488A">
        <w:t xml:space="preserve"> </w:t>
      </w:r>
      <w:r>
        <w:rPr>
          <w:rFonts w:cstheme="minorHAnsi"/>
          <w:color w:val="000000" w:themeColor="text1"/>
        </w:rPr>
        <w:t xml:space="preserve">54 652 </w:t>
      </w:r>
      <w:r w:rsidRPr="009A3A32">
        <w:rPr>
          <w:rFonts w:cstheme="minorHAnsi"/>
          <w:color w:val="000000" w:themeColor="text1"/>
        </w:rPr>
        <w:t>тыс.руб.  ООО «Лонгран Логистик» (</w:t>
      </w:r>
      <w:r w:rsidRPr="004A5938">
        <w:rPr>
          <w:rFonts w:cstheme="minorHAnsi"/>
          <w:color w:val="000000" w:themeColor="text1"/>
        </w:rPr>
        <w:t>м</w:t>
      </w:r>
      <w:r w:rsidRPr="009A3A32">
        <w:rPr>
          <w:rFonts w:cstheme="minorHAnsi"/>
          <w:color w:val="000000" w:themeColor="text1"/>
        </w:rPr>
        <w:t>есто нахождения:  630087, г. Новосибирск, пр-т Карла Маркса, д. 30/1, офис 431, ИНН 5404461239</w:t>
      </w:r>
      <w:r w:rsidRPr="004A5938">
        <w:rPr>
          <w:rFonts w:cstheme="minorHAnsi"/>
          <w:color w:val="000000" w:themeColor="text1"/>
        </w:rPr>
        <w:t xml:space="preserve">, </w:t>
      </w:r>
      <w:r w:rsidRPr="009A3A32">
        <w:rPr>
          <w:rFonts w:cstheme="minorHAnsi"/>
          <w:color w:val="000000" w:themeColor="text1"/>
        </w:rPr>
        <w:t>ОГРН 1125476080872</w:t>
      </w:r>
      <w:r w:rsidRPr="004A5938">
        <w:rPr>
          <w:rFonts w:cstheme="minorHAnsi"/>
          <w:color w:val="000000" w:themeColor="text1"/>
        </w:rPr>
        <w:t>)</w:t>
      </w:r>
      <w:r w:rsidRPr="009A3A32">
        <w:rPr>
          <w:rFonts w:cstheme="minorHAnsi"/>
          <w:color w:val="000000" w:themeColor="text1"/>
        </w:rPr>
        <w:t>.</w:t>
      </w:r>
    </w:p>
    <w:p w14:paraId="25853530" w14:textId="77777777" w:rsidR="00246366" w:rsidRDefault="00246366" w:rsidP="00246366"/>
    <w:p w14:paraId="0256314E" w14:textId="1BF4C947" w:rsidR="00246366" w:rsidRPr="001E6BD3" w:rsidRDefault="00246366" w:rsidP="00246366">
      <w:pPr>
        <w:spacing w:line="276" w:lineRule="auto"/>
        <w:rPr>
          <w:rFonts w:cstheme="minorHAnsi"/>
          <w:color w:val="000000" w:themeColor="text1"/>
        </w:rPr>
      </w:pPr>
      <w:r w:rsidRPr="001E6BD3">
        <w:rPr>
          <w:rFonts w:cstheme="minorHAnsi"/>
          <w:color w:val="000000" w:themeColor="text1"/>
        </w:rPr>
        <w:t xml:space="preserve">Всего </w:t>
      </w:r>
      <w:bookmarkStart w:id="41" w:name="_Hlk40169007"/>
      <w:r w:rsidRPr="001E6BD3">
        <w:rPr>
          <w:rFonts w:cstheme="minorHAnsi"/>
          <w:color w:val="000000" w:themeColor="text1"/>
        </w:rPr>
        <w:t xml:space="preserve">поставки товаров </w:t>
      </w:r>
      <w:bookmarkEnd w:id="41"/>
      <w:r w:rsidRPr="001E6BD3">
        <w:rPr>
          <w:rFonts w:cstheme="minorHAnsi"/>
          <w:color w:val="000000" w:themeColor="text1"/>
        </w:rPr>
        <w:t xml:space="preserve">(бывшие в употреблении транспортные средства) за </w:t>
      </w:r>
      <w:r w:rsidR="005879A5">
        <w:rPr>
          <w:rFonts w:cstheme="minorHAnsi"/>
          <w:color w:val="000000" w:themeColor="text1"/>
        </w:rPr>
        <w:t>3</w:t>
      </w:r>
      <w:r w:rsidRPr="001E6BD3">
        <w:rPr>
          <w:rFonts w:cstheme="minorHAnsi"/>
          <w:color w:val="000000" w:themeColor="text1"/>
        </w:rPr>
        <w:t xml:space="preserve"> квартал 2020 года составили  </w:t>
      </w:r>
      <w:r w:rsidR="005879A5">
        <w:rPr>
          <w:rFonts w:cstheme="minorHAnsi"/>
          <w:color w:val="000000" w:themeColor="text1"/>
        </w:rPr>
        <w:t>16 519</w:t>
      </w:r>
      <w:r w:rsidR="00974C58" w:rsidRPr="001E6BD3">
        <w:rPr>
          <w:rFonts w:cstheme="minorHAnsi"/>
          <w:color w:val="000000" w:themeColor="text1"/>
        </w:rPr>
        <w:t xml:space="preserve"> тыс</w:t>
      </w:r>
      <w:r w:rsidRPr="001E6BD3">
        <w:rPr>
          <w:rFonts w:cstheme="minorHAnsi"/>
          <w:color w:val="000000" w:themeColor="text1"/>
        </w:rPr>
        <w:t>.руб</w:t>
      </w:r>
      <w:r w:rsidR="00974C58" w:rsidRPr="001E6BD3">
        <w:rPr>
          <w:rFonts w:cstheme="minorHAnsi"/>
          <w:color w:val="000000" w:themeColor="text1"/>
        </w:rPr>
        <w:t>.</w:t>
      </w:r>
      <w:r w:rsidR="009B6B93" w:rsidRPr="001E6BD3">
        <w:rPr>
          <w:rFonts w:cstheme="minorHAnsi"/>
          <w:color w:val="000000" w:themeColor="text1"/>
        </w:rPr>
        <w:t>, в том числе:</w:t>
      </w:r>
    </w:p>
    <w:p w14:paraId="3FAE4006" w14:textId="1777E365" w:rsidR="00C14729" w:rsidRPr="009B6B93" w:rsidRDefault="009B6B93" w:rsidP="0035370C">
      <w:pPr>
        <w:pStyle w:val="3"/>
        <w:spacing w:line="276" w:lineRule="auto"/>
        <w:rPr>
          <w:rFonts w:asciiTheme="minorHAnsi" w:hAnsiTheme="minorHAnsi" w:cstheme="minorHAnsi"/>
          <w:b w:val="0"/>
          <w:color w:val="000000" w:themeColor="text1"/>
        </w:rPr>
      </w:pPr>
      <w:r w:rsidRPr="001E6BD3">
        <w:rPr>
          <w:rFonts w:asciiTheme="minorHAnsi" w:hAnsiTheme="minorHAnsi" w:cstheme="minorHAnsi"/>
          <w:b w:val="0"/>
          <w:color w:val="000000" w:themeColor="text1"/>
        </w:rPr>
        <w:t>1.</w:t>
      </w:r>
      <w:r w:rsidRPr="001E6BD3">
        <w:rPr>
          <w:rFonts w:asciiTheme="minorHAnsi" w:hAnsiTheme="minorHAnsi" w:cstheme="minorHAnsi"/>
          <w:b w:val="0"/>
          <w:color w:val="000000" w:themeColor="text1"/>
        </w:rPr>
        <w:tab/>
        <w:t xml:space="preserve">доля 100 % в сумме  </w:t>
      </w:r>
      <w:r w:rsidR="005879A5">
        <w:rPr>
          <w:rFonts w:asciiTheme="minorHAnsi" w:hAnsiTheme="minorHAnsi" w:cstheme="minorHAnsi"/>
          <w:b w:val="0"/>
          <w:color w:val="000000" w:themeColor="text1"/>
        </w:rPr>
        <w:t>16 519</w:t>
      </w:r>
      <w:r w:rsidRPr="001E6BD3">
        <w:rPr>
          <w:rFonts w:asciiTheme="minorHAnsi" w:hAnsiTheme="minorHAnsi" w:cstheme="minorHAnsi"/>
          <w:b w:val="0"/>
          <w:color w:val="000000" w:themeColor="text1"/>
        </w:rPr>
        <w:t xml:space="preserve"> тыс.руб. </w:t>
      </w:r>
      <w:r w:rsidR="003746C2" w:rsidRPr="003746C2">
        <w:rPr>
          <w:rFonts w:asciiTheme="minorHAnsi" w:hAnsiTheme="minorHAnsi" w:cstheme="minorHAnsi"/>
          <w:b w:val="0"/>
          <w:color w:val="000000" w:themeColor="text1"/>
        </w:rPr>
        <w:t>ООО «Лонгран Логистик» (место нахождения:  630087, г. Новосибирск, пр-т Карла Маркса, д. 30/1, офис 431, ИНН 5404461239, ОГРН 1125476080872).</w:t>
      </w:r>
    </w:p>
    <w:p w14:paraId="1ADAF2FC" w14:textId="77777777" w:rsidR="001E6BD3" w:rsidRDefault="001E6BD3" w:rsidP="0035370C">
      <w:pPr>
        <w:pStyle w:val="3"/>
        <w:spacing w:line="276" w:lineRule="auto"/>
        <w:rPr>
          <w:rFonts w:asciiTheme="minorHAnsi" w:hAnsiTheme="minorHAnsi" w:cstheme="minorHAnsi"/>
          <w:color w:val="000000" w:themeColor="text1"/>
        </w:rPr>
      </w:pPr>
    </w:p>
    <w:p w14:paraId="5CA87EFE" w14:textId="77777777" w:rsidR="0035370C" w:rsidRDefault="0035370C" w:rsidP="0035370C">
      <w:pPr>
        <w:pStyle w:val="3"/>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3.2.4. Рынки сбыта продукции (работ, услуг) эмитента </w:t>
      </w:r>
    </w:p>
    <w:p w14:paraId="471CC11F" w14:textId="77777777" w:rsidR="0035370C" w:rsidRDefault="0035370C" w:rsidP="0035370C">
      <w:pPr>
        <w:spacing w:line="276" w:lineRule="auto"/>
        <w:rPr>
          <w:rFonts w:cstheme="minorHAnsi"/>
          <w:color w:val="000000" w:themeColor="text1"/>
        </w:rPr>
      </w:pPr>
    </w:p>
    <w:p w14:paraId="35299CDA" w14:textId="77777777" w:rsidR="0035370C" w:rsidRDefault="0035370C" w:rsidP="0035370C">
      <w:pPr>
        <w:spacing w:line="276" w:lineRule="auto"/>
        <w:jc w:val="both"/>
        <w:rPr>
          <w:rFonts w:cstheme="minorHAnsi"/>
          <w:color w:val="000000" w:themeColor="text1"/>
        </w:rPr>
      </w:pPr>
      <w:r>
        <w:rPr>
          <w:rFonts w:cstheme="minorHAnsi"/>
          <w:color w:val="000000" w:themeColor="text1"/>
        </w:rPr>
        <w:t xml:space="preserve">Основные рынки, на которых эмитент осуществляет свою деятельность: </w:t>
      </w:r>
    </w:p>
    <w:p w14:paraId="187321D4" w14:textId="77777777" w:rsidR="0035370C" w:rsidRDefault="0035370C" w:rsidP="0035370C">
      <w:pPr>
        <w:spacing w:line="276" w:lineRule="auto"/>
        <w:jc w:val="both"/>
        <w:rPr>
          <w:rFonts w:cstheme="minorHAnsi"/>
          <w:color w:val="000000" w:themeColor="text1"/>
        </w:rPr>
      </w:pPr>
      <w:r>
        <w:rPr>
          <w:rFonts w:cstheme="minorHAnsi"/>
          <w:color w:val="000000" w:themeColor="text1"/>
        </w:rPr>
        <w:t>Основные рынки, на которых Эмитент осуществляет свою деятельность, возможные факторы, которые могут негативно повлиять на сбыт Эмитентом его продукции (услуг), и возможные действия Эмитента по уменьшению такого влияния:</w:t>
      </w:r>
    </w:p>
    <w:p w14:paraId="13E57233"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Эмитент создан как головная компания холдинга «Глобалтрак» и осуществляет руководство над операционными компаниями, входящими в данный холдинг. Операционные компании холдинга оказывают услуги по доставке грузов на грузовых автомобилях. Таким образом, непосредственной деятельностью Эмитента является управление указанными выше компаниями, но существенное значение для деятельности Эмитента в данном случае будут иметь рынки, на которых осуществляют свою деятельность операционные компании холдинга «Глобалтрак».</w:t>
      </w:r>
    </w:p>
    <w:p w14:paraId="645ABA22" w14:textId="77777777" w:rsidR="0035370C" w:rsidRDefault="0035370C" w:rsidP="0035370C">
      <w:pPr>
        <w:spacing w:line="276" w:lineRule="auto"/>
        <w:jc w:val="both"/>
        <w:rPr>
          <w:rFonts w:cstheme="minorHAnsi"/>
          <w:b/>
          <w:i/>
          <w:color w:val="000000" w:themeColor="text1"/>
        </w:rPr>
      </w:pPr>
    </w:p>
    <w:p w14:paraId="07A39F9E"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 xml:space="preserve">Данные компании осуществляют свою деятельность на российском и международном рынках грузовых перевозок. Основными регионами перевозок (городами доставки) компаний холдинга «Глобалтрак» являются: Санкт-Петербург и Ленинградская область, Москва и Московская область, Екатеринбург и Свердловская область, Магнитогорск и Челябинская область, Новосибирск и Новосибирская область. </w:t>
      </w:r>
    </w:p>
    <w:p w14:paraId="2B2F2E24"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14:paraId="4C09E854"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Основными факторами, способными оказать негативное влияние на деятельность Эмитента, является:</w:t>
      </w:r>
    </w:p>
    <w:p w14:paraId="3322C2C5"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ухудшение макроэкономического климата в Российской Федерации, и, как следствие, снижение уровня кредитоспособности потенциальных клиентов;</w:t>
      </w:r>
    </w:p>
    <w:p w14:paraId="5796DAC1"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рост конкуренции (среди автомобильных, железнодорожных и авиаперевозчиков);</w:t>
      </w:r>
    </w:p>
    <w:p w14:paraId="5152FA20"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увеличение тарифа системы «Платон», что ведет к увеличению стоимости услуг группы «Глобалтрак» и возможной потере клиентов;</w:t>
      </w:r>
    </w:p>
    <w:p w14:paraId="7752798F"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износ парка автопоездов компаний холдинга.</w:t>
      </w:r>
    </w:p>
    <w:p w14:paraId="320E5E48"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Холдинг «Глобалтрак» будет предпринимать все возможные действия, которые смогут уменьшить степень влияния вышеуказанных факторов, в частности:</w:t>
      </w:r>
    </w:p>
    <w:p w14:paraId="6C43C965"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расширение спектра предоставляемых дополнительных услуг;</w:t>
      </w:r>
    </w:p>
    <w:p w14:paraId="7F920E57"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развитие партнерских взаимоотношений и заключение долгосрочных контрактов с производителями тягачей, полуприцепов и компаниями, занимающимися ремонтом транспортных средств;</w:t>
      </w:r>
    </w:p>
    <w:p w14:paraId="213D1A1E"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применение совместных программ и технологий;</w:t>
      </w:r>
    </w:p>
    <w:p w14:paraId="401FA3C6"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привлечение высококвалифицированного персонала;</w:t>
      </w:r>
    </w:p>
    <w:p w14:paraId="18DAC996"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создание новых юридических лиц в группе, которые специализируются на отдельных услугах, что снижает общие расходы операционных компаний группы «Глобалтрак»;</w:t>
      </w:r>
    </w:p>
    <w:p w14:paraId="1C742D20"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автоматизация бизнес-процессов;</w:t>
      </w:r>
    </w:p>
    <w:p w14:paraId="2FF3EFDB"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улучшение корпоративной структуры;</w:t>
      </w:r>
    </w:p>
    <w:p w14:paraId="3C45661F" w14:textId="77777777" w:rsidR="0035370C" w:rsidRDefault="0035370C" w:rsidP="0035370C">
      <w:pPr>
        <w:spacing w:line="276" w:lineRule="auto"/>
        <w:jc w:val="both"/>
        <w:rPr>
          <w:rFonts w:cstheme="minorHAnsi"/>
          <w:b/>
          <w:i/>
          <w:color w:val="000000" w:themeColor="text1"/>
        </w:rPr>
      </w:pPr>
      <w:r>
        <w:rPr>
          <w:rFonts w:cstheme="minorHAnsi"/>
          <w:b/>
          <w:i/>
          <w:color w:val="000000" w:themeColor="text1"/>
        </w:rPr>
        <w:t>•</w:t>
      </w:r>
      <w:r>
        <w:rPr>
          <w:rFonts w:cstheme="minorHAnsi"/>
          <w:b/>
          <w:i/>
          <w:color w:val="000000" w:themeColor="text1"/>
        </w:rPr>
        <w:tab/>
        <w:t>предложение новых более гибких контрактных условий;</w:t>
      </w:r>
    </w:p>
    <w:p w14:paraId="4D6B8AA1" w14:textId="77777777" w:rsidR="0035370C" w:rsidRDefault="0035370C" w:rsidP="0035370C">
      <w:pPr>
        <w:spacing w:line="276" w:lineRule="auto"/>
        <w:jc w:val="both"/>
      </w:pPr>
      <w:r>
        <w:rPr>
          <w:rFonts w:cstheme="minorHAnsi"/>
          <w:b/>
          <w:i/>
          <w:color w:val="000000" w:themeColor="text1"/>
        </w:rPr>
        <w:t>•</w:t>
      </w:r>
      <w:r>
        <w:rPr>
          <w:rFonts w:cstheme="minorHAnsi"/>
          <w:b/>
          <w:i/>
          <w:color w:val="000000" w:themeColor="text1"/>
        </w:rPr>
        <w:tab/>
        <w:t>снижение издержек.</w:t>
      </w:r>
    </w:p>
    <w:p w14:paraId="31B21463" w14:textId="77777777" w:rsidR="002A281C" w:rsidRPr="00164161" w:rsidRDefault="002A281C" w:rsidP="00D831BA">
      <w:pPr>
        <w:pStyle w:val="3"/>
        <w:spacing w:line="276" w:lineRule="auto"/>
        <w:rPr>
          <w:rFonts w:asciiTheme="minorHAnsi" w:hAnsiTheme="minorHAnsi" w:cstheme="minorHAnsi"/>
          <w:color w:val="000000" w:themeColor="text1"/>
        </w:rPr>
      </w:pPr>
    </w:p>
    <w:p w14:paraId="17C4E1E6" w14:textId="77777777" w:rsidR="00DE28B2" w:rsidRPr="00164161" w:rsidRDefault="00DE28B2" w:rsidP="00D831BA">
      <w:pPr>
        <w:pStyle w:val="3"/>
        <w:spacing w:line="276" w:lineRule="auto"/>
        <w:rPr>
          <w:rFonts w:asciiTheme="minorHAnsi" w:hAnsiTheme="minorHAnsi" w:cstheme="minorHAnsi"/>
          <w:color w:val="000000" w:themeColor="text1"/>
        </w:rPr>
      </w:pPr>
      <w:bookmarkStart w:id="42" w:name="_Toc506399143"/>
      <w:bookmarkEnd w:id="39"/>
      <w:r w:rsidRPr="00164161">
        <w:rPr>
          <w:rFonts w:asciiTheme="minorHAnsi" w:hAnsiTheme="minorHAnsi" w:cstheme="minorHAnsi"/>
          <w:color w:val="000000" w:themeColor="text1"/>
        </w:rPr>
        <w:t>3.2.5. Сведения о наличии у эмитента разрешений (лицензий) или допусков к отдельным видам работ</w:t>
      </w:r>
      <w:bookmarkEnd w:id="42"/>
      <w:r w:rsidR="00F40581" w:rsidRPr="00164161">
        <w:rPr>
          <w:rFonts w:asciiTheme="minorHAnsi" w:hAnsiTheme="minorHAnsi" w:cstheme="minorHAnsi"/>
          <w:color w:val="000000" w:themeColor="text1"/>
        </w:rPr>
        <w:t xml:space="preserve"> </w:t>
      </w:r>
    </w:p>
    <w:p w14:paraId="771AF66A" w14:textId="77777777" w:rsidR="00571753" w:rsidRPr="00164161" w:rsidRDefault="00571753" w:rsidP="00D831BA">
      <w:pPr>
        <w:spacing w:line="276" w:lineRule="auto"/>
        <w:rPr>
          <w:rFonts w:cstheme="minorHAnsi"/>
          <w:color w:val="000000" w:themeColor="text1"/>
        </w:rPr>
      </w:pPr>
    </w:p>
    <w:p w14:paraId="606C33BF" w14:textId="77777777" w:rsidR="00571753"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b/>
          <w:i/>
        </w:rPr>
        <w:t>У Эмитента отсутствуют разрешения (лицензии) на осуществление:</w:t>
      </w:r>
    </w:p>
    <w:p w14:paraId="320A0E50" w14:textId="77777777" w:rsidR="00571753" w:rsidRPr="00164161" w:rsidRDefault="00571753" w:rsidP="00A3014C">
      <w:pPr>
        <w:widowControl w:val="0"/>
        <w:numPr>
          <w:ilvl w:val="0"/>
          <w:numId w:val="2"/>
        </w:numPr>
        <w:autoSpaceDN w:val="0"/>
        <w:adjustRightInd w:val="0"/>
        <w:spacing w:after="200" w:line="276" w:lineRule="auto"/>
        <w:ind w:right="-2"/>
        <w:contextualSpacing/>
        <w:jc w:val="both"/>
        <w:rPr>
          <w:rFonts w:eastAsia="Calibri" w:cs="Times New Roman"/>
          <w:b/>
          <w:i/>
        </w:rPr>
      </w:pPr>
      <w:r w:rsidRPr="00164161">
        <w:rPr>
          <w:rFonts w:eastAsia="Calibri" w:cs="Times New Roman"/>
          <w:b/>
          <w:i/>
        </w:rPr>
        <w:lastRenderedPageBreak/>
        <w:t>банковских операций;</w:t>
      </w:r>
    </w:p>
    <w:p w14:paraId="46D3EA6E" w14:textId="77777777" w:rsidR="00571753" w:rsidRPr="00164161" w:rsidRDefault="00571753" w:rsidP="00A3014C">
      <w:pPr>
        <w:widowControl w:val="0"/>
        <w:numPr>
          <w:ilvl w:val="0"/>
          <w:numId w:val="2"/>
        </w:numPr>
        <w:autoSpaceDN w:val="0"/>
        <w:adjustRightInd w:val="0"/>
        <w:spacing w:after="200" w:line="276" w:lineRule="auto"/>
        <w:ind w:right="-2"/>
        <w:contextualSpacing/>
        <w:jc w:val="both"/>
        <w:rPr>
          <w:rFonts w:eastAsia="Calibri" w:cs="Times New Roman"/>
          <w:b/>
          <w:i/>
        </w:rPr>
      </w:pPr>
      <w:r w:rsidRPr="00164161">
        <w:rPr>
          <w:rFonts w:eastAsia="Calibri" w:cs="Times New Roman"/>
          <w:b/>
          <w:i/>
        </w:rPr>
        <w:t>страховой деятельности;</w:t>
      </w:r>
    </w:p>
    <w:p w14:paraId="4AD54FDB" w14:textId="77777777" w:rsidR="00571753" w:rsidRPr="00164161" w:rsidRDefault="00571753" w:rsidP="00A3014C">
      <w:pPr>
        <w:widowControl w:val="0"/>
        <w:numPr>
          <w:ilvl w:val="0"/>
          <w:numId w:val="2"/>
        </w:numPr>
        <w:autoSpaceDN w:val="0"/>
        <w:adjustRightInd w:val="0"/>
        <w:spacing w:after="200" w:line="276" w:lineRule="auto"/>
        <w:ind w:right="-2"/>
        <w:contextualSpacing/>
        <w:jc w:val="both"/>
        <w:rPr>
          <w:rFonts w:eastAsia="Calibri" w:cs="Times New Roman"/>
          <w:b/>
          <w:i/>
        </w:rPr>
      </w:pPr>
      <w:r w:rsidRPr="00164161">
        <w:rPr>
          <w:rFonts w:eastAsia="Calibri" w:cs="Times New Roman"/>
          <w:b/>
          <w:i/>
        </w:rPr>
        <w:t>деятельности профессионального участника рынка ценных бумаг;</w:t>
      </w:r>
    </w:p>
    <w:p w14:paraId="746572DA" w14:textId="77777777" w:rsidR="00571753" w:rsidRPr="00164161" w:rsidRDefault="00571753" w:rsidP="00A3014C">
      <w:pPr>
        <w:widowControl w:val="0"/>
        <w:numPr>
          <w:ilvl w:val="0"/>
          <w:numId w:val="2"/>
        </w:numPr>
        <w:autoSpaceDN w:val="0"/>
        <w:adjustRightInd w:val="0"/>
        <w:spacing w:after="200" w:line="276" w:lineRule="auto"/>
        <w:ind w:right="-2"/>
        <w:contextualSpacing/>
        <w:jc w:val="both"/>
        <w:rPr>
          <w:rFonts w:eastAsia="Calibri" w:cs="Times New Roman"/>
          <w:b/>
          <w:i/>
        </w:rPr>
      </w:pPr>
      <w:r w:rsidRPr="00164161">
        <w:rPr>
          <w:rFonts w:eastAsia="Calibri" w:cs="Times New Roman"/>
          <w:b/>
          <w:i/>
        </w:rPr>
        <w:t>деятельности акционерного инвестиционного фонда;</w:t>
      </w:r>
    </w:p>
    <w:p w14:paraId="72F3FD6B" w14:textId="77777777" w:rsidR="00571753" w:rsidRPr="00164161" w:rsidRDefault="00571753" w:rsidP="00A3014C">
      <w:pPr>
        <w:widowControl w:val="0"/>
        <w:numPr>
          <w:ilvl w:val="0"/>
          <w:numId w:val="2"/>
        </w:numPr>
        <w:autoSpaceDN w:val="0"/>
        <w:adjustRightInd w:val="0"/>
        <w:spacing w:after="200" w:line="276" w:lineRule="auto"/>
        <w:ind w:right="-2"/>
        <w:contextualSpacing/>
        <w:jc w:val="both"/>
        <w:rPr>
          <w:rFonts w:eastAsia="Calibri" w:cs="Times New Roman"/>
          <w:b/>
          <w:i/>
        </w:rPr>
      </w:pPr>
      <w:r w:rsidRPr="00164161">
        <w:rPr>
          <w:rFonts w:eastAsia="Calibri" w:cs="Times New Roman"/>
          <w:b/>
          <w:i/>
        </w:rPr>
        <w:t>видов деятельности, имеющих стратегическое значение для обеспечения обороны страны и безопасности государства в соответствии с законодательством Российской Федерации об осуществлении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54DE530" w14:textId="77777777" w:rsidR="00571753" w:rsidRPr="00164161" w:rsidRDefault="00571753" w:rsidP="00A3014C">
      <w:pPr>
        <w:widowControl w:val="0"/>
        <w:numPr>
          <w:ilvl w:val="0"/>
          <w:numId w:val="2"/>
        </w:numPr>
        <w:autoSpaceDN w:val="0"/>
        <w:adjustRightInd w:val="0"/>
        <w:spacing w:after="200" w:line="276" w:lineRule="auto"/>
        <w:ind w:right="-2"/>
        <w:contextualSpacing/>
        <w:jc w:val="both"/>
        <w:rPr>
          <w:rFonts w:eastAsia="Calibri" w:cs="Times New Roman"/>
          <w:b/>
          <w:i/>
        </w:rPr>
      </w:pPr>
      <w:r w:rsidRPr="00164161">
        <w:rPr>
          <w:rFonts w:eastAsia="Calibri" w:cs="Times New Roman"/>
          <w:b/>
          <w:i/>
        </w:rPr>
        <w:t>иных видов деятельности, имеющих для Эмитента существенное финансово</w:t>
      </w:r>
      <w:r w:rsidRPr="00164161">
        <w:rPr>
          <w:rFonts w:eastAsia="Calibri" w:cs="Times New Roman"/>
          <w:b/>
          <w:i/>
        </w:rPr>
        <w:noBreakHyphen/>
        <w:t>хозяйственное значение.</w:t>
      </w:r>
    </w:p>
    <w:p w14:paraId="685E2AE4" w14:textId="77777777" w:rsidR="00571753"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b/>
          <w:i/>
        </w:rPr>
        <w:t>Для проведения каких-либо видов работ, имеющих для Эмитента и компаний холдинга «Глобалтрак» существенное финансово-хозяйственное значение, в соответствии с законодательством Российской Федерации не требуется получение лицензий и специальных допусков.</w:t>
      </w:r>
    </w:p>
    <w:p w14:paraId="7FA05F77" w14:textId="77777777" w:rsidR="005502CD" w:rsidRPr="00164161" w:rsidRDefault="005502CD" w:rsidP="00D831BA">
      <w:pPr>
        <w:pStyle w:val="3"/>
        <w:spacing w:line="276" w:lineRule="auto"/>
        <w:rPr>
          <w:rFonts w:asciiTheme="minorHAnsi" w:hAnsiTheme="minorHAnsi" w:cstheme="minorHAnsi"/>
          <w:color w:val="000000" w:themeColor="text1"/>
        </w:rPr>
      </w:pPr>
      <w:bookmarkStart w:id="43" w:name="_Toc506399144"/>
    </w:p>
    <w:p w14:paraId="467B54FC"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3.2.6. Сведения о деятельности отдельных категорий эмитентов</w:t>
      </w:r>
      <w:bookmarkEnd w:id="43"/>
      <w:r w:rsidR="00F40581" w:rsidRPr="00164161">
        <w:rPr>
          <w:rFonts w:asciiTheme="minorHAnsi" w:hAnsiTheme="minorHAnsi" w:cstheme="minorHAnsi"/>
          <w:color w:val="000000" w:themeColor="text1"/>
        </w:rPr>
        <w:t xml:space="preserve"> </w:t>
      </w:r>
    </w:p>
    <w:p w14:paraId="04783206" w14:textId="77777777" w:rsidR="00571753" w:rsidRPr="00164161" w:rsidRDefault="00571753" w:rsidP="00571753">
      <w:pPr>
        <w:widowControl w:val="0"/>
        <w:adjustRightInd w:val="0"/>
        <w:spacing w:after="200"/>
        <w:ind w:right="-2"/>
        <w:jc w:val="both"/>
        <w:rPr>
          <w:rFonts w:eastAsia="Times New Roman" w:cs="Times New Roman"/>
          <w:b/>
          <w:i/>
        </w:rPr>
      </w:pPr>
    </w:p>
    <w:p w14:paraId="1223C7EE" w14:textId="77777777" w:rsidR="00197ACB" w:rsidRPr="00164161" w:rsidRDefault="00571753" w:rsidP="00A015C5">
      <w:pPr>
        <w:widowControl w:val="0"/>
        <w:adjustRightInd w:val="0"/>
        <w:spacing w:after="200"/>
        <w:ind w:right="-2"/>
        <w:jc w:val="both"/>
        <w:rPr>
          <w:rFonts w:eastAsia="Calibri" w:cs="Times New Roman"/>
          <w:b/>
        </w:rPr>
      </w:pPr>
      <w:r w:rsidRPr="00164161">
        <w:rPr>
          <w:rFonts w:eastAsia="Times New Roman" w:cs="Times New Roman"/>
          <w:b/>
          <w:i/>
        </w:rPr>
        <w:t>Эмитент не является акционерным инвестиционным фондом, страховой или кредитной организацией, ипотечным агентом, специализированным обществом.</w:t>
      </w:r>
      <w:bookmarkStart w:id="44" w:name="_Toc490682239"/>
      <w:bookmarkStart w:id="45" w:name="_Toc505262127"/>
    </w:p>
    <w:p w14:paraId="01B9AE56" w14:textId="77777777" w:rsidR="005502CD" w:rsidRPr="00164161" w:rsidRDefault="005502CD" w:rsidP="00571753">
      <w:pPr>
        <w:keepNext/>
        <w:spacing w:after="200"/>
        <w:ind w:right="-2"/>
        <w:jc w:val="both"/>
        <w:outlineLvl w:val="2"/>
        <w:rPr>
          <w:rFonts w:eastAsia="Calibri" w:cs="Times New Roman"/>
          <w:b/>
        </w:rPr>
      </w:pPr>
      <w:bookmarkStart w:id="46" w:name="_Toc506399145"/>
    </w:p>
    <w:p w14:paraId="4B61C78C" w14:textId="77777777" w:rsidR="00571753" w:rsidRPr="00164161" w:rsidRDefault="00571753" w:rsidP="00571753">
      <w:pPr>
        <w:keepNext/>
        <w:spacing w:after="200"/>
        <w:ind w:right="-2"/>
        <w:jc w:val="both"/>
        <w:outlineLvl w:val="2"/>
        <w:rPr>
          <w:rFonts w:eastAsia="Calibri" w:cs="Times New Roman"/>
          <w:b/>
        </w:rPr>
      </w:pPr>
      <w:r w:rsidRPr="00164161">
        <w:rPr>
          <w:rFonts w:eastAsia="Calibri" w:cs="Times New Roman"/>
          <w:b/>
        </w:rPr>
        <w:t>3.2.7. Дополнительные сведения об эмитентах, основной деятельностью которых является добыча полезных ископаемых</w:t>
      </w:r>
      <w:bookmarkEnd w:id="44"/>
      <w:bookmarkEnd w:id="46"/>
      <w:r w:rsidR="00807F04" w:rsidRPr="00164161">
        <w:rPr>
          <w:rFonts w:eastAsia="Calibri" w:cs="Times New Roman"/>
          <w:b/>
        </w:rPr>
        <w:t xml:space="preserve"> </w:t>
      </w:r>
    </w:p>
    <w:p w14:paraId="01312972" w14:textId="77777777" w:rsidR="000E4C0A" w:rsidRPr="00164161" w:rsidRDefault="00571753" w:rsidP="00A015C5">
      <w:pPr>
        <w:widowControl w:val="0"/>
        <w:adjustRightInd w:val="0"/>
        <w:spacing w:after="200"/>
        <w:ind w:right="-2"/>
        <w:jc w:val="both"/>
        <w:rPr>
          <w:rFonts w:eastAsia="Calibri" w:cs="Times New Roman"/>
          <w:b/>
        </w:rPr>
      </w:pPr>
      <w:r w:rsidRPr="00164161">
        <w:rPr>
          <w:rFonts w:eastAsia="Times New Roman" w:cs="Times New Roman"/>
          <w:b/>
          <w:i/>
        </w:rPr>
        <w:t>Основной деятельностью Эмитента не является добыча полезных ископаемых, включая добычу драгоценных металлов и драгоценных камней. Подконтрольные организации Эмитента не ведут деятельности по добыче полезных ископаемых.</w:t>
      </w:r>
      <w:bookmarkStart w:id="47" w:name="_Toc490682240"/>
      <w:bookmarkStart w:id="48" w:name="_Toc506399146"/>
    </w:p>
    <w:p w14:paraId="560FADE4" w14:textId="77777777" w:rsidR="005502CD" w:rsidRPr="00164161" w:rsidRDefault="005502CD" w:rsidP="00571753">
      <w:pPr>
        <w:keepNext/>
        <w:spacing w:after="200"/>
        <w:ind w:right="-2"/>
        <w:jc w:val="both"/>
        <w:outlineLvl w:val="2"/>
        <w:rPr>
          <w:rFonts w:eastAsia="Calibri" w:cs="Times New Roman"/>
          <w:b/>
        </w:rPr>
      </w:pPr>
    </w:p>
    <w:p w14:paraId="328ED581" w14:textId="77777777" w:rsidR="00571753" w:rsidRPr="00164161" w:rsidRDefault="00571753" w:rsidP="00571753">
      <w:pPr>
        <w:keepNext/>
        <w:spacing w:after="200"/>
        <w:ind w:right="-2"/>
        <w:jc w:val="both"/>
        <w:outlineLvl w:val="2"/>
        <w:rPr>
          <w:rFonts w:eastAsia="Calibri" w:cs="Times New Roman"/>
          <w:b/>
        </w:rPr>
      </w:pPr>
      <w:r w:rsidRPr="00164161">
        <w:rPr>
          <w:rFonts w:eastAsia="Calibri" w:cs="Times New Roman"/>
          <w:b/>
        </w:rPr>
        <w:t>3.2.8. Дополнительные сведения об эмитентах, основной деятельностью которых является оказание услуг связи</w:t>
      </w:r>
      <w:bookmarkEnd w:id="47"/>
      <w:bookmarkEnd w:id="48"/>
      <w:r w:rsidR="00807F04" w:rsidRPr="00164161">
        <w:rPr>
          <w:rFonts w:eastAsia="Calibri" w:cs="Times New Roman"/>
          <w:b/>
        </w:rPr>
        <w:t xml:space="preserve"> </w:t>
      </w:r>
    </w:p>
    <w:p w14:paraId="2CA1745B" w14:textId="77777777" w:rsidR="00571753" w:rsidRPr="00164161" w:rsidRDefault="00571753" w:rsidP="00A015C5">
      <w:pPr>
        <w:widowControl w:val="0"/>
        <w:adjustRightInd w:val="0"/>
        <w:spacing w:after="200"/>
        <w:ind w:right="-2"/>
        <w:jc w:val="both"/>
      </w:pPr>
      <w:r w:rsidRPr="00164161">
        <w:rPr>
          <w:rFonts w:eastAsia="Times New Roman" w:cs="Times New Roman"/>
          <w:b/>
          <w:i/>
        </w:rPr>
        <w:t>Основной деятельностью Эмитента не является оказание услуг связи.</w:t>
      </w:r>
    </w:p>
    <w:p w14:paraId="48F98D44" w14:textId="77777777" w:rsidR="005502CD" w:rsidRPr="00164161" w:rsidRDefault="005502CD" w:rsidP="00D831BA">
      <w:pPr>
        <w:pStyle w:val="3"/>
        <w:spacing w:line="276" w:lineRule="auto"/>
        <w:rPr>
          <w:rFonts w:asciiTheme="minorHAnsi" w:hAnsiTheme="minorHAnsi" w:cstheme="minorHAnsi"/>
          <w:color w:val="000000" w:themeColor="text1"/>
        </w:rPr>
      </w:pPr>
      <w:bookmarkStart w:id="49" w:name="_Toc506399147"/>
      <w:bookmarkEnd w:id="45"/>
    </w:p>
    <w:p w14:paraId="28AD4B1D"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3.3. Планы будущей деятельности эмитента</w:t>
      </w:r>
      <w:bookmarkEnd w:id="49"/>
      <w:r w:rsidR="00F40581" w:rsidRPr="00164161">
        <w:rPr>
          <w:rFonts w:asciiTheme="minorHAnsi" w:hAnsiTheme="minorHAnsi" w:cstheme="minorHAnsi"/>
          <w:color w:val="000000" w:themeColor="text1"/>
        </w:rPr>
        <w:t xml:space="preserve"> </w:t>
      </w:r>
    </w:p>
    <w:p w14:paraId="1B27501C" w14:textId="77777777" w:rsidR="006D1A58" w:rsidRPr="00164161" w:rsidRDefault="006D1A58" w:rsidP="006D1A58">
      <w:pPr>
        <w:widowControl w:val="0"/>
        <w:adjustRightInd w:val="0"/>
        <w:spacing w:after="200"/>
        <w:ind w:right="-2"/>
        <w:jc w:val="both"/>
        <w:rPr>
          <w:rFonts w:eastAsia="Times New Roman" w:cs="Times New Roman"/>
        </w:rPr>
      </w:pPr>
    </w:p>
    <w:p w14:paraId="4E38FAF8" w14:textId="77777777" w:rsidR="006D1A58" w:rsidRPr="00164161" w:rsidRDefault="006D1A58" w:rsidP="006D1A58">
      <w:pPr>
        <w:widowControl w:val="0"/>
        <w:adjustRightInd w:val="0"/>
        <w:spacing w:after="200"/>
        <w:ind w:right="-2"/>
        <w:jc w:val="both"/>
        <w:rPr>
          <w:rFonts w:eastAsia="Times New Roman" w:cs="Times New Roman"/>
        </w:rPr>
      </w:pPr>
      <w:r w:rsidRPr="00164161">
        <w:rPr>
          <w:rFonts w:eastAsia="Times New Roman" w:cs="Times New Roman"/>
        </w:rPr>
        <w:t xml:space="preserve">Краткое описание планов </w:t>
      </w:r>
      <w:r w:rsidR="00D4418D">
        <w:rPr>
          <w:rFonts w:eastAsia="Times New Roman" w:cs="Times New Roman"/>
        </w:rPr>
        <w:t xml:space="preserve">группы Глобалтрак </w:t>
      </w:r>
      <w:r w:rsidRPr="00164161">
        <w:rPr>
          <w:rFonts w:eastAsia="Times New Roman" w:cs="Times New Roman"/>
        </w:rPr>
        <w:t>в отношении будущей деятельности и источников будущих доходов:</w:t>
      </w:r>
    </w:p>
    <w:p w14:paraId="7B00C9CB"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xml:space="preserve"> - увеличение объемов перевозок ключевых клиентов вместе с ростом их бизнеса;</w:t>
      </w:r>
    </w:p>
    <w:p w14:paraId="684A5872"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дальнейшее развитие розничных торговых сетей;</w:t>
      </w:r>
    </w:p>
    <w:p w14:paraId="072FF63E"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замещения кэптивных парков торговых сетей на аутсорсинг транспортных услуг;</w:t>
      </w:r>
    </w:p>
    <w:p w14:paraId="5606606B"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lastRenderedPageBreak/>
        <w:t>- рост объемов интернет-торговли;</w:t>
      </w:r>
    </w:p>
    <w:p w14:paraId="4DADD60B"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привлечение новых клиентов во всех сегментах;</w:t>
      </w:r>
    </w:p>
    <w:p w14:paraId="20F9306D"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расширение маршрутной сети на взаимодополняющих направлениях;</w:t>
      </w:r>
    </w:p>
    <w:p w14:paraId="12C38391"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развитие международных перевозок, в том числе между Китаем и РФ.</w:t>
      </w:r>
    </w:p>
    <w:p w14:paraId="719B0D77"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Основными направлениями повышения операционной эффективности и рентабельности бизнеса:</w:t>
      </w:r>
    </w:p>
    <w:p w14:paraId="64608C7C"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снижение общих и удельных затрат на содержание парка за счет его обновления и снижения среднего возраста;</w:t>
      </w:r>
    </w:p>
    <w:p w14:paraId="66FA4D6E"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снижение расхода топлива по мере обновления парка на тягачи класса Евро 5;</w:t>
      </w:r>
    </w:p>
    <w:p w14:paraId="2B7973BE"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частичное замещение дизельных ТС газовыми, что позволит сократить расходы на топливо;</w:t>
      </w:r>
    </w:p>
    <w:p w14:paraId="6D5A0062"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повышение загрузки и эффективности использования парка за счет IT решений;</w:t>
      </w:r>
    </w:p>
    <w:p w14:paraId="30CDB0EE" w14:textId="77777777" w:rsidR="00C273D2" w:rsidRPr="00C14729" w:rsidRDefault="00C273D2" w:rsidP="00C273D2">
      <w:pPr>
        <w:widowControl w:val="0"/>
        <w:adjustRightInd w:val="0"/>
        <w:spacing w:after="200"/>
        <w:ind w:right="-2"/>
        <w:jc w:val="both"/>
        <w:rPr>
          <w:rFonts w:eastAsia="Times New Roman" w:cs="Times New Roman"/>
          <w:b/>
          <w:bCs/>
          <w:i/>
        </w:rPr>
      </w:pPr>
      <w:r w:rsidRPr="00C14729">
        <w:rPr>
          <w:rFonts w:eastAsia="Times New Roman" w:cs="Times New Roman"/>
          <w:b/>
          <w:bCs/>
          <w:i/>
        </w:rPr>
        <w:t>- повышение доли высокотехнологичных услуг, таких как «Грузопровод»;</w:t>
      </w:r>
    </w:p>
    <w:p w14:paraId="5E0961B7" w14:textId="77777777" w:rsidR="006D1A58" w:rsidRPr="00C14729" w:rsidRDefault="00C273D2" w:rsidP="006D1A58">
      <w:pPr>
        <w:widowControl w:val="0"/>
        <w:adjustRightInd w:val="0"/>
        <w:spacing w:before="240" w:after="240"/>
        <w:ind w:right="-2"/>
        <w:jc w:val="both"/>
        <w:rPr>
          <w:rFonts w:eastAsia="Times New Roman" w:cs="Times New Roman"/>
          <w:b/>
          <w:bCs/>
        </w:rPr>
      </w:pPr>
      <w:r w:rsidRPr="00C14729">
        <w:rPr>
          <w:rFonts w:eastAsia="Times New Roman" w:cs="Times New Roman"/>
          <w:b/>
          <w:bCs/>
          <w:i/>
        </w:rPr>
        <w:t>- экономия на масштабе деятельности, в том числе снижение доли административных расходов в общей сумме затрат.</w:t>
      </w:r>
    </w:p>
    <w:p w14:paraId="28F69FB8" w14:textId="77777777" w:rsidR="006D1A58" w:rsidRPr="00164161" w:rsidRDefault="006D1A58" w:rsidP="006D1A58">
      <w:pPr>
        <w:widowControl w:val="0"/>
        <w:adjustRightInd w:val="0"/>
        <w:spacing w:before="240" w:after="240"/>
        <w:ind w:right="-2"/>
        <w:jc w:val="both"/>
        <w:rPr>
          <w:rFonts w:eastAsia="Times New Roman" w:cs="Times New Roman"/>
          <w:b/>
          <w:i/>
        </w:rPr>
      </w:pPr>
      <w:r w:rsidRPr="00164161">
        <w:rPr>
          <w:rFonts w:eastAsia="Times New Roman" w:cs="Times New Roman"/>
        </w:rPr>
        <w:t xml:space="preserve">Планы, касающиеся организации нового производства, расширения или сокращения производства: </w:t>
      </w:r>
      <w:r w:rsidRPr="00164161">
        <w:rPr>
          <w:rFonts w:eastAsia="Times New Roman" w:cs="Times New Roman"/>
          <w:b/>
          <w:i/>
        </w:rPr>
        <w:t xml:space="preserve">Эмитент и группа «Глобалтрак» в будущем допускают </w:t>
      </w:r>
      <w:r w:rsidR="00C61BD2" w:rsidRPr="00164161">
        <w:rPr>
          <w:rFonts w:eastAsia="Times New Roman" w:cs="Times New Roman"/>
          <w:b/>
          <w:i/>
        </w:rPr>
        <w:t xml:space="preserve">возможность </w:t>
      </w:r>
      <w:r w:rsidRPr="00164161">
        <w:rPr>
          <w:rFonts w:eastAsia="Times New Roman" w:cs="Times New Roman"/>
          <w:b/>
          <w:i/>
        </w:rPr>
        <w:t>создани</w:t>
      </w:r>
      <w:r w:rsidR="00C61BD2" w:rsidRPr="00164161">
        <w:rPr>
          <w:rFonts w:eastAsia="Times New Roman" w:cs="Times New Roman"/>
          <w:b/>
          <w:i/>
        </w:rPr>
        <w:t>я</w:t>
      </w:r>
      <w:r w:rsidRPr="00164161">
        <w:rPr>
          <w:rFonts w:eastAsia="Times New Roman" w:cs="Times New Roman"/>
          <w:b/>
          <w:i/>
        </w:rPr>
        <w:t xml:space="preserve"> новых структурных подразделений в рамках холдинга</w:t>
      </w:r>
      <w:r w:rsidR="00C61BD2" w:rsidRPr="00164161">
        <w:rPr>
          <w:rFonts w:eastAsia="Times New Roman" w:cs="Times New Roman"/>
          <w:b/>
          <w:i/>
        </w:rPr>
        <w:t>, в том числе для ведения деятельности в новых регионах, для оказания новых услуг, а также возможность реорганизации существующих структурных подразделений и изменения масштабов их операционной деятельности</w:t>
      </w:r>
      <w:r w:rsidRPr="00164161">
        <w:rPr>
          <w:rFonts w:eastAsia="Times New Roman" w:cs="Times New Roman"/>
          <w:b/>
          <w:i/>
        </w:rPr>
        <w:t>.</w:t>
      </w:r>
    </w:p>
    <w:p w14:paraId="185A2173" w14:textId="77777777" w:rsidR="006D1A58" w:rsidRPr="00164161" w:rsidRDefault="006D1A58" w:rsidP="006D1A58">
      <w:pPr>
        <w:widowControl w:val="0"/>
        <w:adjustRightInd w:val="0"/>
        <w:spacing w:after="240"/>
        <w:ind w:right="-2"/>
        <w:jc w:val="both"/>
        <w:rPr>
          <w:rFonts w:eastAsia="Times New Roman" w:cs="Times New Roman"/>
        </w:rPr>
      </w:pPr>
      <w:r w:rsidRPr="00164161">
        <w:rPr>
          <w:rFonts w:eastAsia="Times New Roman" w:cs="Times New Roman"/>
        </w:rPr>
        <w:t xml:space="preserve">Планы, касающиеся разработки новых видов продукции, модернизации и реконструкции основных средств, возможного изменения основной деятельности: </w:t>
      </w:r>
    </w:p>
    <w:p w14:paraId="54C1F6D1" w14:textId="77777777" w:rsidR="006D1A58" w:rsidRPr="00164161" w:rsidRDefault="006D1A58" w:rsidP="006D1A58">
      <w:pPr>
        <w:adjustRightInd w:val="0"/>
        <w:spacing w:before="240"/>
        <w:ind w:right="-2"/>
        <w:jc w:val="both"/>
        <w:rPr>
          <w:rFonts w:eastAsia="Calibri" w:cs="Times New Roman"/>
        </w:rPr>
      </w:pPr>
      <w:r w:rsidRPr="00164161">
        <w:rPr>
          <w:rFonts w:cs="Times New Roman"/>
          <w:b/>
          <w:bCs/>
          <w:i/>
          <w:iCs/>
        </w:rPr>
        <w:t xml:space="preserve">Создано Общество с ограниченной ответственностью «ГРУЗОПРОВОД» с целью организации ускоренной доставки грузов. Также холдинг «Глобалтрак» </w:t>
      </w:r>
      <w:r w:rsidR="004A2315" w:rsidRPr="00164161">
        <w:rPr>
          <w:b/>
          <w:bCs/>
          <w:i/>
          <w:iCs/>
        </w:rPr>
        <w:t>изучает возможность оказания услуг в сфере к</w:t>
      </w:r>
      <w:r w:rsidR="00AD01FC" w:rsidRPr="00164161">
        <w:rPr>
          <w:b/>
          <w:bCs/>
          <w:i/>
          <w:iCs/>
        </w:rPr>
        <w:t>онтрейлерны</w:t>
      </w:r>
      <w:r w:rsidR="004A2315" w:rsidRPr="00164161">
        <w:rPr>
          <w:b/>
          <w:bCs/>
          <w:i/>
          <w:iCs/>
        </w:rPr>
        <w:t>х</w:t>
      </w:r>
      <w:r w:rsidR="00AD01FC" w:rsidRPr="00164161">
        <w:rPr>
          <w:b/>
          <w:bCs/>
          <w:i/>
          <w:iCs/>
        </w:rPr>
        <w:t xml:space="preserve"> (</w:t>
      </w:r>
      <w:r w:rsidRPr="00164161">
        <w:rPr>
          <w:b/>
          <w:bCs/>
          <w:i/>
          <w:iCs/>
        </w:rPr>
        <w:t>железнодорожны</w:t>
      </w:r>
      <w:r w:rsidR="004A2315" w:rsidRPr="00164161">
        <w:rPr>
          <w:b/>
          <w:bCs/>
          <w:i/>
          <w:iCs/>
        </w:rPr>
        <w:t>х</w:t>
      </w:r>
      <w:r w:rsidR="00AD01FC" w:rsidRPr="00164161">
        <w:rPr>
          <w:b/>
          <w:bCs/>
          <w:i/>
          <w:iCs/>
        </w:rPr>
        <w:t>)</w:t>
      </w:r>
      <w:r w:rsidRPr="00164161">
        <w:rPr>
          <w:b/>
          <w:bCs/>
          <w:i/>
          <w:iCs/>
        </w:rPr>
        <w:t xml:space="preserve"> интермодальны</w:t>
      </w:r>
      <w:r w:rsidR="004A2315" w:rsidRPr="00164161">
        <w:rPr>
          <w:b/>
          <w:bCs/>
          <w:i/>
          <w:iCs/>
        </w:rPr>
        <w:t>х</w:t>
      </w:r>
      <w:r w:rsidRPr="00164161">
        <w:rPr>
          <w:b/>
          <w:bCs/>
          <w:i/>
          <w:iCs/>
        </w:rPr>
        <w:t xml:space="preserve"> перевоз</w:t>
      </w:r>
      <w:r w:rsidR="004A2315" w:rsidRPr="00164161">
        <w:rPr>
          <w:b/>
          <w:bCs/>
          <w:i/>
          <w:iCs/>
        </w:rPr>
        <w:t>о</w:t>
      </w:r>
      <w:r w:rsidRPr="00164161">
        <w:rPr>
          <w:b/>
          <w:bCs/>
          <w:i/>
          <w:iCs/>
        </w:rPr>
        <w:t xml:space="preserve">к, однако Эмитент не может дать никаких гарантий, что их введение будет успешным. </w:t>
      </w:r>
      <w:r w:rsidRPr="00164161">
        <w:rPr>
          <w:rFonts w:eastAsia="Times New Roman" w:cs="Times New Roman"/>
          <w:b/>
          <w:i/>
        </w:rPr>
        <w:t xml:space="preserve">Иные планы развития Эмитента, касающиеся разработки новых видов продукции, модернизации и реконструкции основных средств, возможного изменения основной деятельности </w:t>
      </w:r>
      <w:r w:rsidR="00AD01FC" w:rsidRPr="00164161">
        <w:rPr>
          <w:rFonts w:eastAsia="Times New Roman" w:cs="Times New Roman"/>
          <w:b/>
          <w:i/>
        </w:rPr>
        <w:t xml:space="preserve">на дату публикации настоящего отчета </w:t>
      </w:r>
      <w:r w:rsidRPr="00164161">
        <w:rPr>
          <w:rFonts w:eastAsia="Times New Roman" w:cs="Times New Roman"/>
          <w:b/>
          <w:i/>
        </w:rPr>
        <w:t>отсутствуют.</w:t>
      </w:r>
      <w:r w:rsidRPr="00164161">
        <w:rPr>
          <w:rFonts w:eastAsia="Calibri" w:cs="Times New Roman"/>
        </w:rPr>
        <w:t xml:space="preserve"> </w:t>
      </w:r>
    </w:p>
    <w:p w14:paraId="3026990D" w14:textId="77777777" w:rsidR="00DE28B2" w:rsidRPr="00164161" w:rsidRDefault="00DE28B2" w:rsidP="00D831BA">
      <w:pPr>
        <w:spacing w:line="276" w:lineRule="auto"/>
        <w:rPr>
          <w:rFonts w:cstheme="minorHAnsi"/>
          <w:color w:val="000000" w:themeColor="text1"/>
        </w:rPr>
      </w:pPr>
    </w:p>
    <w:p w14:paraId="53CA5B7E" w14:textId="77777777" w:rsidR="00DE28B2" w:rsidRPr="00164161" w:rsidRDefault="00DE28B2" w:rsidP="00D831BA">
      <w:pPr>
        <w:pStyle w:val="3"/>
        <w:spacing w:line="276" w:lineRule="auto"/>
        <w:rPr>
          <w:rFonts w:asciiTheme="minorHAnsi" w:hAnsiTheme="minorHAnsi" w:cstheme="minorHAnsi"/>
          <w:color w:val="000000" w:themeColor="text1"/>
        </w:rPr>
      </w:pPr>
      <w:bookmarkStart w:id="50" w:name="_Toc506399148"/>
      <w:bookmarkStart w:id="51" w:name="_Hlk513460958"/>
      <w:r w:rsidRPr="00164161">
        <w:rPr>
          <w:rFonts w:asciiTheme="minorHAnsi" w:hAnsiTheme="minorHAnsi" w:cstheme="minorHAnsi"/>
          <w:color w:val="000000" w:themeColor="text1"/>
        </w:rPr>
        <w:t>3.4. Участие эмитента в банковских группах, банковских холдингах, холдингах и ассоциациях</w:t>
      </w:r>
      <w:bookmarkEnd w:id="50"/>
      <w:r w:rsidR="00F40581" w:rsidRPr="00164161">
        <w:rPr>
          <w:rFonts w:asciiTheme="minorHAnsi" w:hAnsiTheme="minorHAnsi" w:cstheme="minorHAnsi"/>
          <w:color w:val="000000" w:themeColor="text1"/>
        </w:rPr>
        <w:t xml:space="preserve"> </w:t>
      </w:r>
    </w:p>
    <w:p w14:paraId="1524CD76" w14:textId="77777777" w:rsidR="00571753" w:rsidRPr="00164161" w:rsidRDefault="00571753" w:rsidP="00571753"/>
    <w:p w14:paraId="3FEAF5CB" w14:textId="77777777" w:rsidR="00571753"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b/>
          <w:i/>
        </w:rPr>
        <w:t>Эмитент не участвует в банковских группах, банковских холдингах, холдингах и ассоциациях (кроме того, что Эмитент возглавляет холдинг «Глобалтрак» с даты своего создания).</w:t>
      </w:r>
    </w:p>
    <w:p w14:paraId="33E442FD" w14:textId="77777777" w:rsidR="00405759"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b/>
          <w:i/>
        </w:rPr>
        <w:t>Далее справочно приводится информация в отношении дочер</w:t>
      </w:r>
      <w:r w:rsidR="00405759" w:rsidRPr="00164161">
        <w:rPr>
          <w:rFonts w:eastAsia="Times New Roman" w:cs="Times New Roman"/>
          <w:b/>
          <w:i/>
        </w:rPr>
        <w:t>них</w:t>
      </w:r>
      <w:r w:rsidRPr="00164161">
        <w:rPr>
          <w:rFonts w:eastAsia="Times New Roman" w:cs="Times New Roman"/>
          <w:b/>
          <w:i/>
        </w:rPr>
        <w:t xml:space="preserve"> компани</w:t>
      </w:r>
      <w:r w:rsidR="00405759" w:rsidRPr="00164161">
        <w:rPr>
          <w:rFonts w:eastAsia="Times New Roman" w:cs="Times New Roman"/>
          <w:b/>
          <w:i/>
        </w:rPr>
        <w:t>й</w:t>
      </w:r>
      <w:r w:rsidRPr="00164161">
        <w:rPr>
          <w:rFonts w:eastAsia="Times New Roman" w:cs="Times New Roman"/>
          <w:b/>
          <w:i/>
        </w:rPr>
        <w:t xml:space="preserve"> Эмитента</w:t>
      </w:r>
      <w:r w:rsidR="00405759" w:rsidRPr="00164161">
        <w:rPr>
          <w:rFonts w:eastAsia="Times New Roman" w:cs="Times New Roman"/>
          <w:b/>
          <w:i/>
        </w:rPr>
        <w:t>:</w:t>
      </w:r>
    </w:p>
    <w:p w14:paraId="56EAC05F" w14:textId="77777777" w:rsidR="00571753" w:rsidRPr="00164161" w:rsidRDefault="00571753" w:rsidP="00571753">
      <w:pPr>
        <w:widowControl w:val="0"/>
        <w:adjustRightInd w:val="0"/>
        <w:spacing w:after="200"/>
        <w:ind w:right="-2"/>
        <w:jc w:val="both"/>
        <w:rPr>
          <w:rFonts w:eastAsia="Times New Roman" w:cs="Times New Roman"/>
          <w:b/>
          <w:i/>
        </w:rPr>
      </w:pPr>
      <w:bookmarkStart w:id="52" w:name="_Hlk505943969"/>
      <w:r w:rsidRPr="00164161">
        <w:rPr>
          <w:rFonts w:eastAsia="Times New Roman" w:cs="Times New Roman"/>
          <w:b/>
          <w:i/>
        </w:rPr>
        <w:t>АО «Лорри»</w:t>
      </w:r>
      <w:r w:rsidR="00055D96" w:rsidRPr="00164161">
        <w:rPr>
          <w:rFonts w:eastAsia="Times New Roman" w:cs="Times New Roman"/>
          <w:b/>
          <w:i/>
        </w:rPr>
        <w:t>:</w:t>
      </w:r>
    </w:p>
    <w:p w14:paraId="06E2DBE6" w14:textId="77777777" w:rsidR="00571753" w:rsidRPr="00164161" w:rsidRDefault="00571753" w:rsidP="00A3014C">
      <w:pPr>
        <w:pStyle w:val="ad"/>
        <w:widowControl w:val="0"/>
        <w:numPr>
          <w:ilvl w:val="0"/>
          <w:numId w:val="3"/>
        </w:numPr>
        <w:autoSpaceDE w:val="0"/>
        <w:autoSpaceDN w:val="0"/>
        <w:adjustRightInd w:val="0"/>
        <w:spacing w:after="200" w:line="240" w:lineRule="auto"/>
        <w:ind w:right="-2"/>
        <w:jc w:val="both"/>
        <w:rPr>
          <w:rFonts w:eastAsia="Times New Roman" w:cs="Times New Roman"/>
          <w:b/>
          <w:i/>
        </w:rPr>
      </w:pPr>
      <w:r w:rsidRPr="00164161">
        <w:rPr>
          <w:b/>
          <w:i/>
        </w:rPr>
        <w:lastRenderedPageBreak/>
        <w:t>Ассоциация международных автомобильных перевозчиков (АСМАП)</w:t>
      </w:r>
    </w:p>
    <w:p w14:paraId="481AC2CC" w14:textId="77777777" w:rsidR="00571753"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rPr>
        <w:t>Cрок участия</w:t>
      </w:r>
      <w:r w:rsidRPr="00164161">
        <w:rPr>
          <w:rFonts w:eastAsia="Times New Roman" w:cs="Times New Roman"/>
          <w:b/>
          <w:i/>
        </w:rPr>
        <w:t>: 1995</w:t>
      </w:r>
    </w:p>
    <w:p w14:paraId="45AFE772" w14:textId="77777777" w:rsidR="00571753" w:rsidRPr="00164161" w:rsidRDefault="00571753" w:rsidP="00571753">
      <w:pPr>
        <w:widowControl w:val="0"/>
        <w:adjustRightInd w:val="0"/>
        <w:spacing w:after="240"/>
        <w:ind w:right="-2"/>
        <w:jc w:val="both"/>
        <w:rPr>
          <w:rFonts w:eastAsia="Times New Roman" w:cs="Times New Roman"/>
          <w:b/>
          <w:i/>
        </w:rPr>
      </w:pPr>
      <w:r w:rsidRPr="00164161">
        <w:rPr>
          <w:rFonts w:eastAsia="Times New Roman" w:cs="Times New Roman"/>
        </w:rPr>
        <w:t>Роль (место) и функции АО «Лорри» в организации</w:t>
      </w:r>
      <w:r w:rsidRPr="00164161">
        <w:rPr>
          <w:rFonts w:eastAsia="Times New Roman" w:cs="Times New Roman"/>
          <w:b/>
          <w:i/>
        </w:rPr>
        <w:t>: действительный член.</w:t>
      </w:r>
    </w:p>
    <w:bookmarkEnd w:id="52"/>
    <w:p w14:paraId="084EEA5E" w14:textId="77777777" w:rsidR="00571753" w:rsidRPr="00164161" w:rsidRDefault="00571753" w:rsidP="00A3014C">
      <w:pPr>
        <w:pStyle w:val="ad"/>
        <w:widowControl w:val="0"/>
        <w:numPr>
          <w:ilvl w:val="0"/>
          <w:numId w:val="4"/>
        </w:numPr>
        <w:autoSpaceDE w:val="0"/>
        <w:autoSpaceDN w:val="0"/>
        <w:adjustRightInd w:val="0"/>
        <w:spacing w:after="200" w:line="240" w:lineRule="auto"/>
        <w:ind w:right="-2"/>
        <w:jc w:val="both"/>
        <w:rPr>
          <w:rFonts w:eastAsia="Times New Roman" w:cs="Times New Roman"/>
          <w:b/>
          <w:i/>
        </w:rPr>
      </w:pPr>
      <w:r w:rsidRPr="00164161">
        <w:rPr>
          <w:b/>
          <w:i/>
        </w:rPr>
        <w:t>Президент АО «Лорри» Ступак Юрий Дмитриевич является членом правления АСМАП;</w:t>
      </w:r>
    </w:p>
    <w:p w14:paraId="5681C57B" w14:textId="77777777" w:rsidR="00571753" w:rsidRPr="00164161" w:rsidRDefault="00571753" w:rsidP="00571753">
      <w:pPr>
        <w:widowControl w:val="0"/>
        <w:adjustRightInd w:val="0"/>
        <w:spacing w:after="200"/>
        <w:ind w:right="-2"/>
        <w:jc w:val="both"/>
        <w:rPr>
          <w:rFonts w:eastAsia="Times New Roman" w:cs="Times New Roman"/>
          <w:b/>
          <w:i/>
        </w:rPr>
      </w:pPr>
      <w:r w:rsidRPr="00164161">
        <w:rPr>
          <w:rFonts w:eastAsia="Times New Roman" w:cs="Times New Roman"/>
        </w:rPr>
        <w:t>Подробное изложение характера зависимости результатов финансово-хозяйственной деятельности Эмитента:</w:t>
      </w:r>
      <w:r w:rsidRPr="00164161">
        <w:rPr>
          <w:rFonts w:eastAsia="Times New Roman" w:cs="Times New Roman"/>
          <w:b/>
          <w:i/>
        </w:rPr>
        <w:t xml:space="preserve"> отсутствует.</w:t>
      </w:r>
    </w:p>
    <w:p w14:paraId="4B81D567" w14:textId="77777777" w:rsidR="00571753" w:rsidRPr="00164161" w:rsidRDefault="00571753" w:rsidP="00A3014C">
      <w:pPr>
        <w:pStyle w:val="ad"/>
        <w:widowControl w:val="0"/>
        <w:numPr>
          <w:ilvl w:val="0"/>
          <w:numId w:val="3"/>
        </w:numPr>
        <w:autoSpaceDE w:val="0"/>
        <w:autoSpaceDN w:val="0"/>
        <w:adjustRightInd w:val="0"/>
        <w:spacing w:after="200" w:line="240" w:lineRule="auto"/>
        <w:ind w:right="-2"/>
        <w:jc w:val="both"/>
        <w:rPr>
          <w:rFonts w:eastAsia="Times New Roman" w:cs="Times New Roman"/>
          <w:b/>
          <w:i/>
        </w:rPr>
      </w:pPr>
      <w:r w:rsidRPr="00164161">
        <w:rPr>
          <w:b/>
          <w:i/>
        </w:rPr>
        <w:t>Торгово-промышленная палата РФ (Уральская торгово-промышленная палата)</w:t>
      </w:r>
    </w:p>
    <w:p w14:paraId="4EE4A277" w14:textId="77777777" w:rsidR="00571753" w:rsidRPr="00164161" w:rsidRDefault="00571753" w:rsidP="00571753">
      <w:pPr>
        <w:widowControl w:val="0"/>
        <w:adjustRightInd w:val="0"/>
        <w:spacing w:after="200"/>
        <w:ind w:right="-2"/>
        <w:jc w:val="both"/>
        <w:rPr>
          <w:rFonts w:eastAsia="Times New Roman" w:cs="Times New Roman"/>
        </w:rPr>
      </w:pPr>
      <w:r w:rsidRPr="00164161">
        <w:rPr>
          <w:rFonts w:eastAsia="Times New Roman" w:cs="Times New Roman"/>
        </w:rPr>
        <w:t>Срок участия: 2004</w:t>
      </w:r>
    </w:p>
    <w:p w14:paraId="34398519" w14:textId="77777777" w:rsidR="00571753" w:rsidRPr="00164161" w:rsidRDefault="00571753" w:rsidP="00571753">
      <w:pPr>
        <w:widowControl w:val="0"/>
        <w:adjustRightInd w:val="0"/>
        <w:spacing w:after="200"/>
        <w:ind w:right="-2"/>
        <w:jc w:val="both"/>
        <w:rPr>
          <w:rFonts w:eastAsia="Times New Roman" w:cs="Times New Roman"/>
        </w:rPr>
      </w:pPr>
      <w:r w:rsidRPr="00164161">
        <w:rPr>
          <w:rFonts w:eastAsia="Times New Roman" w:cs="Times New Roman"/>
        </w:rPr>
        <w:t xml:space="preserve">Роль (место) и функции АО «Лорри» в организации: </w:t>
      </w:r>
      <w:r w:rsidRPr="00164161">
        <w:rPr>
          <w:rFonts w:eastAsia="Times New Roman" w:cs="Times New Roman"/>
          <w:b/>
          <w:i/>
        </w:rPr>
        <w:t>действительный член;</w:t>
      </w:r>
    </w:p>
    <w:p w14:paraId="1DB3F011" w14:textId="77777777" w:rsidR="00571753" w:rsidRPr="00164161" w:rsidRDefault="00571753" w:rsidP="00571753">
      <w:pPr>
        <w:shd w:val="clear" w:color="auto" w:fill="FFFFFF"/>
        <w:spacing w:after="240"/>
        <w:ind w:right="-2"/>
        <w:rPr>
          <w:rFonts w:eastAsia="Times New Roman" w:cs="Times New Roman"/>
          <w:b/>
          <w:i/>
        </w:rPr>
      </w:pPr>
      <w:r w:rsidRPr="00164161">
        <w:rPr>
          <w:rFonts w:eastAsia="Times New Roman" w:cs="Times New Roman"/>
        </w:rPr>
        <w:t>Подробное изложение характера зависимости результатов финансово-хозяйственной деятельности Эмитента:</w:t>
      </w:r>
      <w:r w:rsidRPr="00164161">
        <w:rPr>
          <w:rFonts w:eastAsia="Times New Roman" w:cs="Arial"/>
          <w:color w:val="1F497D"/>
        </w:rPr>
        <w:t xml:space="preserve"> </w:t>
      </w:r>
      <w:r w:rsidRPr="00164161">
        <w:rPr>
          <w:rFonts w:eastAsia="Times New Roman" w:cs="Times New Roman"/>
          <w:b/>
          <w:i/>
        </w:rPr>
        <w:t>отсутствует.</w:t>
      </w:r>
    </w:p>
    <w:p w14:paraId="1B0D89CE" w14:textId="77777777" w:rsidR="00571753" w:rsidRPr="00164161" w:rsidRDefault="00571753" w:rsidP="00A3014C">
      <w:pPr>
        <w:pStyle w:val="ad"/>
        <w:widowControl w:val="0"/>
        <w:numPr>
          <w:ilvl w:val="0"/>
          <w:numId w:val="3"/>
        </w:numPr>
        <w:autoSpaceDE w:val="0"/>
        <w:autoSpaceDN w:val="0"/>
        <w:adjustRightInd w:val="0"/>
        <w:spacing w:after="200" w:line="240" w:lineRule="auto"/>
        <w:ind w:right="-2"/>
        <w:jc w:val="both"/>
        <w:rPr>
          <w:b/>
          <w:i/>
        </w:rPr>
      </w:pPr>
      <w:r w:rsidRPr="00164161">
        <w:rPr>
          <w:b/>
          <w:i/>
        </w:rPr>
        <w:t>Свердловский областной Союз промышленников и предпринимателей (СОСП)</w:t>
      </w:r>
    </w:p>
    <w:p w14:paraId="716C5E34" w14:textId="77777777" w:rsidR="00571753" w:rsidRPr="00164161" w:rsidRDefault="00571753" w:rsidP="00571753">
      <w:pPr>
        <w:widowControl w:val="0"/>
        <w:adjustRightInd w:val="0"/>
        <w:spacing w:after="200"/>
        <w:ind w:right="-2"/>
        <w:jc w:val="both"/>
        <w:rPr>
          <w:rFonts w:eastAsia="Times New Roman" w:cs="Times New Roman"/>
        </w:rPr>
      </w:pPr>
      <w:bookmarkStart w:id="53" w:name="_Hlk37246500"/>
      <w:r w:rsidRPr="00164161">
        <w:rPr>
          <w:rFonts w:eastAsia="Times New Roman" w:cs="Times New Roman"/>
        </w:rPr>
        <w:t xml:space="preserve">Срок участия: </w:t>
      </w:r>
      <w:r w:rsidRPr="00164161">
        <w:rPr>
          <w:rFonts w:eastAsia="Times New Roman" w:cs="Times New Roman"/>
          <w:b/>
          <w:i/>
        </w:rPr>
        <w:t>2010</w:t>
      </w:r>
    </w:p>
    <w:p w14:paraId="6566DDD6" w14:textId="77777777" w:rsidR="00571753" w:rsidRPr="00164161" w:rsidRDefault="00571753" w:rsidP="00571753">
      <w:pPr>
        <w:widowControl w:val="0"/>
        <w:adjustRightInd w:val="0"/>
        <w:spacing w:after="240"/>
        <w:ind w:right="-2"/>
        <w:jc w:val="both"/>
        <w:rPr>
          <w:rFonts w:eastAsia="Times New Roman" w:cs="Times New Roman"/>
          <w:b/>
          <w:i/>
        </w:rPr>
      </w:pPr>
      <w:r w:rsidRPr="00164161">
        <w:rPr>
          <w:rFonts w:eastAsia="Times New Roman" w:cs="Times New Roman"/>
        </w:rPr>
        <w:t>Роль (место) и функции АО «Лорри» в организации</w:t>
      </w:r>
      <w:r w:rsidRPr="00164161">
        <w:rPr>
          <w:rFonts w:eastAsia="Times New Roman" w:cs="Times New Roman"/>
          <w:b/>
          <w:i/>
        </w:rPr>
        <w:t>: действительный член;</w:t>
      </w:r>
    </w:p>
    <w:p w14:paraId="365938C7" w14:textId="77777777" w:rsidR="00571753" w:rsidRDefault="00571753" w:rsidP="00571753">
      <w:pPr>
        <w:shd w:val="clear" w:color="auto" w:fill="FFFFFF"/>
        <w:spacing w:after="240"/>
        <w:ind w:right="-2"/>
        <w:rPr>
          <w:rFonts w:eastAsia="Times New Roman" w:cs="Times New Roman"/>
          <w:b/>
          <w:i/>
        </w:rPr>
      </w:pPr>
      <w:r w:rsidRPr="00164161">
        <w:rPr>
          <w:rFonts w:eastAsia="Times New Roman" w:cs="Times New Roman"/>
        </w:rPr>
        <w:t>Подробное изложение характера зависимости результатов финансово-хозяйственной деятельности Эмитента:</w:t>
      </w:r>
      <w:r w:rsidRPr="00164161">
        <w:rPr>
          <w:rFonts w:eastAsia="Times New Roman" w:cs="Arial"/>
          <w:color w:val="1F497D"/>
        </w:rPr>
        <w:t xml:space="preserve"> </w:t>
      </w:r>
      <w:r w:rsidRPr="00164161">
        <w:rPr>
          <w:rFonts w:eastAsia="Times New Roman" w:cs="Times New Roman"/>
          <w:b/>
          <w:i/>
        </w:rPr>
        <w:t>отсутствует.</w:t>
      </w:r>
    </w:p>
    <w:bookmarkEnd w:id="53"/>
    <w:p w14:paraId="17E40290" w14:textId="77777777" w:rsidR="000636F7" w:rsidRPr="000636F7" w:rsidRDefault="000636F7" w:rsidP="000636F7">
      <w:pPr>
        <w:pStyle w:val="ad"/>
        <w:numPr>
          <w:ilvl w:val="0"/>
          <w:numId w:val="3"/>
        </w:numPr>
        <w:shd w:val="clear" w:color="auto" w:fill="FFFFFF"/>
        <w:spacing w:after="240"/>
        <w:ind w:right="-2"/>
        <w:rPr>
          <w:b/>
          <w:i/>
        </w:rPr>
      </w:pPr>
      <w:r w:rsidRPr="000636F7">
        <w:rPr>
          <w:b/>
          <w:i/>
        </w:rPr>
        <w:t>Ассоциации справедливой конкуренции в логистике</w:t>
      </w:r>
    </w:p>
    <w:p w14:paraId="214300BE" w14:textId="77777777" w:rsidR="000636F7" w:rsidRPr="00164161" w:rsidRDefault="000636F7" w:rsidP="000636F7">
      <w:pPr>
        <w:widowControl w:val="0"/>
        <w:adjustRightInd w:val="0"/>
        <w:spacing w:after="200"/>
        <w:ind w:right="-2"/>
        <w:jc w:val="both"/>
        <w:rPr>
          <w:rFonts w:eastAsia="Times New Roman" w:cs="Times New Roman"/>
        </w:rPr>
      </w:pPr>
      <w:r w:rsidRPr="00164161">
        <w:rPr>
          <w:rFonts w:eastAsia="Times New Roman" w:cs="Times New Roman"/>
        </w:rPr>
        <w:t xml:space="preserve">Срок участия: </w:t>
      </w:r>
      <w:r w:rsidRPr="00164161">
        <w:rPr>
          <w:rFonts w:eastAsia="Times New Roman" w:cs="Times New Roman"/>
          <w:b/>
          <w:i/>
        </w:rPr>
        <w:t>20</w:t>
      </w:r>
      <w:r>
        <w:rPr>
          <w:rFonts w:eastAsia="Times New Roman" w:cs="Times New Roman"/>
          <w:b/>
          <w:i/>
        </w:rPr>
        <w:t>20</w:t>
      </w:r>
    </w:p>
    <w:p w14:paraId="228035DE" w14:textId="77777777" w:rsidR="000636F7" w:rsidRPr="00164161" w:rsidRDefault="000636F7" w:rsidP="000636F7">
      <w:pPr>
        <w:widowControl w:val="0"/>
        <w:adjustRightInd w:val="0"/>
        <w:spacing w:after="240"/>
        <w:ind w:right="-2"/>
        <w:jc w:val="both"/>
        <w:rPr>
          <w:rFonts w:eastAsia="Times New Roman" w:cs="Times New Roman"/>
          <w:b/>
          <w:i/>
        </w:rPr>
      </w:pPr>
      <w:r w:rsidRPr="00164161">
        <w:rPr>
          <w:rFonts w:eastAsia="Times New Roman" w:cs="Times New Roman"/>
        </w:rPr>
        <w:t>Роль (место) и функции АО «Лорри» в организации</w:t>
      </w:r>
      <w:r w:rsidRPr="00164161">
        <w:rPr>
          <w:rFonts w:eastAsia="Times New Roman" w:cs="Times New Roman"/>
          <w:b/>
          <w:i/>
        </w:rPr>
        <w:t>: действительный член;</w:t>
      </w:r>
    </w:p>
    <w:p w14:paraId="2B9F4C02" w14:textId="77777777" w:rsidR="000636F7" w:rsidRDefault="000636F7" w:rsidP="000636F7">
      <w:pPr>
        <w:shd w:val="clear" w:color="auto" w:fill="FFFFFF"/>
        <w:spacing w:after="240"/>
        <w:ind w:right="-2"/>
        <w:rPr>
          <w:rFonts w:eastAsia="Times New Roman" w:cs="Times New Roman"/>
          <w:b/>
          <w:i/>
        </w:rPr>
      </w:pPr>
      <w:r w:rsidRPr="00164161">
        <w:rPr>
          <w:rFonts w:eastAsia="Times New Roman" w:cs="Times New Roman"/>
        </w:rPr>
        <w:t>Подробное изложение характера зависимости результатов финансово-хозяйственной деятельности Эмитента:</w:t>
      </w:r>
      <w:r w:rsidRPr="00164161">
        <w:rPr>
          <w:rFonts w:eastAsia="Times New Roman" w:cs="Arial"/>
          <w:color w:val="1F497D"/>
        </w:rPr>
        <w:t xml:space="preserve"> </w:t>
      </w:r>
      <w:r w:rsidRPr="00164161">
        <w:rPr>
          <w:rFonts w:eastAsia="Times New Roman" w:cs="Times New Roman"/>
          <w:b/>
          <w:i/>
        </w:rPr>
        <w:t>отсутствует.</w:t>
      </w:r>
    </w:p>
    <w:p w14:paraId="1933B1B6" w14:textId="77777777" w:rsidR="004765FE" w:rsidRPr="00164161" w:rsidRDefault="004765FE" w:rsidP="004765FE">
      <w:pPr>
        <w:spacing w:before="100" w:beforeAutospacing="1" w:after="200"/>
        <w:jc w:val="both"/>
      </w:pPr>
      <w:r w:rsidRPr="00164161">
        <w:rPr>
          <w:b/>
          <w:bCs/>
          <w:i/>
          <w:iCs/>
        </w:rPr>
        <w:t>ООО  «Глобалтрак Лоджистик»</w:t>
      </w:r>
      <w:r w:rsidR="00055D96" w:rsidRPr="00164161">
        <w:rPr>
          <w:b/>
          <w:bCs/>
          <w:i/>
          <w:iCs/>
        </w:rPr>
        <w:t>:</w:t>
      </w:r>
    </w:p>
    <w:p w14:paraId="6F354372" w14:textId="77777777" w:rsidR="004765FE" w:rsidRPr="00164161" w:rsidRDefault="004765FE" w:rsidP="006A6E01">
      <w:pPr>
        <w:numPr>
          <w:ilvl w:val="0"/>
          <w:numId w:val="33"/>
        </w:numPr>
        <w:autoSpaceDE w:val="0"/>
        <w:autoSpaceDN w:val="0"/>
        <w:spacing w:before="100" w:beforeAutospacing="1" w:after="200" w:line="240" w:lineRule="auto"/>
        <w:contextualSpacing/>
        <w:jc w:val="both"/>
        <w:rPr>
          <w:rFonts w:eastAsia="Times New Roman"/>
        </w:rPr>
      </w:pPr>
      <w:r w:rsidRPr="00164161">
        <w:rPr>
          <w:rFonts w:eastAsia="Times New Roman"/>
          <w:b/>
          <w:bCs/>
          <w:i/>
          <w:iCs/>
        </w:rPr>
        <w:t>Ассоциация международных автомобильных перевозчиков (АСМАП)</w:t>
      </w:r>
    </w:p>
    <w:p w14:paraId="69694C52" w14:textId="77777777" w:rsidR="004765FE" w:rsidRPr="00164161" w:rsidRDefault="004765FE" w:rsidP="004765FE">
      <w:pPr>
        <w:spacing w:before="100" w:beforeAutospacing="1" w:after="200"/>
        <w:jc w:val="both"/>
      </w:pPr>
      <w:r w:rsidRPr="00164161">
        <w:t>Cрок участия</w:t>
      </w:r>
      <w:r w:rsidRPr="00164161">
        <w:rPr>
          <w:b/>
          <w:bCs/>
          <w:i/>
          <w:iCs/>
        </w:rPr>
        <w:t>: 2016</w:t>
      </w:r>
    </w:p>
    <w:p w14:paraId="07A1D2D0" w14:textId="77777777" w:rsidR="004765FE" w:rsidRPr="00164161" w:rsidRDefault="004765FE" w:rsidP="004765FE">
      <w:pPr>
        <w:spacing w:before="100" w:beforeAutospacing="1" w:after="240"/>
        <w:jc w:val="both"/>
      </w:pPr>
      <w:r w:rsidRPr="00164161">
        <w:t>Роль (место) и функции ООО  «Глобалтрак Лоджистик» в организации</w:t>
      </w:r>
      <w:r w:rsidRPr="00164161">
        <w:rPr>
          <w:b/>
          <w:bCs/>
          <w:i/>
          <w:iCs/>
        </w:rPr>
        <w:t>: действительный член.</w:t>
      </w:r>
    </w:p>
    <w:p w14:paraId="6621340D" w14:textId="77777777" w:rsidR="004765FE" w:rsidRPr="00164161" w:rsidRDefault="004765FE" w:rsidP="004765FE">
      <w:pPr>
        <w:spacing w:before="100" w:beforeAutospacing="1" w:after="200"/>
        <w:jc w:val="both"/>
      </w:pPr>
      <w:r w:rsidRPr="00164161">
        <w:t>Подробное изложение характера зависимости результатов финансово-хозяйственной деятельности Эмитента:</w:t>
      </w:r>
      <w:r w:rsidRPr="00164161">
        <w:rPr>
          <w:b/>
          <w:bCs/>
          <w:i/>
          <w:iCs/>
        </w:rPr>
        <w:t xml:space="preserve"> отсутствует.</w:t>
      </w:r>
    </w:p>
    <w:p w14:paraId="22D6C34C" w14:textId="77777777" w:rsidR="004765FE" w:rsidRPr="00164161" w:rsidRDefault="004765FE" w:rsidP="006A6E01">
      <w:pPr>
        <w:numPr>
          <w:ilvl w:val="0"/>
          <w:numId w:val="34"/>
        </w:numPr>
        <w:autoSpaceDE w:val="0"/>
        <w:autoSpaceDN w:val="0"/>
        <w:spacing w:before="100" w:beforeAutospacing="1" w:after="200" w:line="240" w:lineRule="auto"/>
        <w:contextualSpacing/>
        <w:jc w:val="both"/>
        <w:rPr>
          <w:rFonts w:eastAsia="Times New Roman"/>
        </w:rPr>
      </w:pPr>
      <w:bookmarkStart w:id="54" w:name="_Hlk536795183"/>
      <w:r w:rsidRPr="00164161">
        <w:rPr>
          <w:rFonts w:eastAsia="Times New Roman"/>
          <w:b/>
          <w:bCs/>
          <w:i/>
          <w:iCs/>
        </w:rPr>
        <w:t>Российский автотранспортный союз (РАС)</w:t>
      </w:r>
    </w:p>
    <w:p w14:paraId="240EF5A8" w14:textId="77777777" w:rsidR="004765FE" w:rsidRPr="00164161" w:rsidRDefault="004765FE" w:rsidP="004765FE">
      <w:pPr>
        <w:spacing w:before="100" w:beforeAutospacing="1" w:after="200"/>
        <w:jc w:val="both"/>
      </w:pPr>
      <w:r w:rsidRPr="00164161">
        <w:t xml:space="preserve">Срок участия: </w:t>
      </w:r>
      <w:r w:rsidRPr="00164161">
        <w:rPr>
          <w:b/>
          <w:bCs/>
          <w:i/>
          <w:iCs/>
        </w:rPr>
        <w:t>2017</w:t>
      </w:r>
    </w:p>
    <w:p w14:paraId="6CF2E69A" w14:textId="77777777" w:rsidR="004765FE" w:rsidRPr="00164161" w:rsidRDefault="004765FE" w:rsidP="004765FE">
      <w:pPr>
        <w:spacing w:before="100" w:beforeAutospacing="1" w:after="240"/>
        <w:jc w:val="both"/>
      </w:pPr>
      <w:r w:rsidRPr="00164161">
        <w:t>Роль (место) и функции ООО  «Глобалтрак Лоджистик» в организации</w:t>
      </w:r>
      <w:r w:rsidRPr="00164161">
        <w:rPr>
          <w:b/>
          <w:bCs/>
          <w:i/>
          <w:iCs/>
        </w:rPr>
        <w:t>: член РАС;</w:t>
      </w:r>
    </w:p>
    <w:p w14:paraId="3D85811B" w14:textId="77777777" w:rsidR="004765FE" w:rsidRPr="00164161" w:rsidRDefault="004765FE" w:rsidP="004765FE">
      <w:pPr>
        <w:shd w:val="clear" w:color="auto" w:fill="FFFFFF"/>
        <w:spacing w:before="100" w:beforeAutospacing="1" w:after="240"/>
        <w:rPr>
          <w:b/>
          <w:bCs/>
          <w:i/>
          <w:iCs/>
        </w:rPr>
      </w:pPr>
      <w:r w:rsidRPr="00164161">
        <w:lastRenderedPageBreak/>
        <w:t>Подробное изложение характера зависимости результатов финансово-хозяйственной деятельности Эмитента:</w:t>
      </w:r>
      <w:r w:rsidRPr="00164161">
        <w:rPr>
          <w:color w:val="1F497D"/>
        </w:rPr>
        <w:t xml:space="preserve"> </w:t>
      </w:r>
      <w:r w:rsidRPr="00164161">
        <w:rPr>
          <w:b/>
          <w:bCs/>
          <w:i/>
          <w:iCs/>
        </w:rPr>
        <w:t>отсутствует.</w:t>
      </w:r>
    </w:p>
    <w:bookmarkEnd w:id="54"/>
    <w:p w14:paraId="45B6B6A9" w14:textId="77777777" w:rsidR="007E703B" w:rsidRPr="00164161" w:rsidRDefault="007E703B" w:rsidP="006A6E01">
      <w:pPr>
        <w:numPr>
          <w:ilvl w:val="0"/>
          <w:numId w:val="34"/>
        </w:numPr>
        <w:autoSpaceDE w:val="0"/>
        <w:autoSpaceDN w:val="0"/>
        <w:spacing w:before="100" w:beforeAutospacing="1" w:after="200" w:line="240" w:lineRule="auto"/>
        <w:contextualSpacing/>
        <w:jc w:val="both"/>
        <w:rPr>
          <w:rFonts w:eastAsia="Times New Roman"/>
        </w:rPr>
      </w:pPr>
      <w:r w:rsidRPr="00164161">
        <w:rPr>
          <w:rFonts w:eastAsia="Times New Roman"/>
          <w:b/>
          <w:bCs/>
          <w:i/>
          <w:iCs/>
        </w:rPr>
        <w:t>Ассоциация ведущих автотранспортных операторов (АВАТО)</w:t>
      </w:r>
    </w:p>
    <w:p w14:paraId="0D8A40AC" w14:textId="77777777" w:rsidR="007E703B" w:rsidRPr="00164161" w:rsidRDefault="007E703B" w:rsidP="007E703B">
      <w:pPr>
        <w:spacing w:before="100" w:beforeAutospacing="1" w:after="200"/>
        <w:jc w:val="both"/>
      </w:pPr>
      <w:r w:rsidRPr="00164161">
        <w:t xml:space="preserve">Срок участия: </w:t>
      </w:r>
      <w:r w:rsidRPr="00164161">
        <w:rPr>
          <w:b/>
          <w:bCs/>
          <w:i/>
          <w:iCs/>
        </w:rPr>
        <w:t>2018</w:t>
      </w:r>
    </w:p>
    <w:p w14:paraId="0BDFC0B5" w14:textId="77777777" w:rsidR="007E703B" w:rsidRPr="00164161" w:rsidRDefault="007E703B" w:rsidP="007E703B">
      <w:pPr>
        <w:spacing w:before="100" w:beforeAutospacing="1" w:after="240"/>
        <w:jc w:val="both"/>
      </w:pPr>
      <w:r w:rsidRPr="00164161">
        <w:t>Роль (место) и функции ООО  «Глобалтрак Лоджистик» в организации</w:t>
      </w:r>
      <w:r w:rsidRPr="00164161">
        <w:rPr>
          <w:b/>
          <w:bCs/>
          <w:i/>
          <w:iCs/>
        </w:rPr>
        <w:t>: член АВАТО;</w:t>
      </w:r>
    </w:p>
    <w:p w14:paraId="21F09867" w14:textId="77777777" w:rsidR="007E703B" w:rsidRPr="00164161" w:rsidRDefault="007E703B" w:rsidP="007E703B">
      <w:pPr>
        <w:shd w:val="clear" w:color="auto" w:fill="FFFFFF"/>
        <w:spacing w:before="100" w:beforeAutospacing="1" w:after="240"/>
        <w:rPr>
          <w:b/>
          <w:bCs/>
          <w:i/>
          <w:iCs/>
        </w:rPr>
      </w:pPr>
      <w:r w:rsidRPr="00164161">
        <w:t>Подробное изложение характера зависимости результатов финансово-хозяйственной деятельности Эмитента:</w:t>
      </w:r>
      <w:r w:rsidRPr="00164161">
        <w:rPr>
          <w:color w:val="1F497D"/>
        </w:rPr>
        <w:t xml:space="preserve"> </w:t>
      </w:r>
      <w:r w:rsidRPr="00164161">
        <w:rPr>
          <w:b/>
          <w:bCs/>
          <w:i/>
          <w:iCs/>
        </w:rPr>
        <w:t>отсутствует.</w:t>
      </w:r>
    </w:p>
    <w:p w14:paraId="2613672F" w14:textId="77777777" w:rsidR="00055D96" w:rsidRPr="00164161" w:rsidRDefault="00055D96" w:rsidP="00055D96">
      <w:pPr>
        <w:spacing w:before="100" w:beforeAutospacing="1" w:after="200"/>
        <w:jc w:val="both"/>
      </w:pPr>
      <w:r w:rsidRPr="00164161">
        <w:rPr>
          <w:b/>
          <w:bCs/>
          <w:i/>
          <w:iCs/>
        </w:rPr>
        <w:t>ООО  «Лонгран Логистик»:</w:t>
      </w:r>
    </w:p>
    <w:p w14:paraId="516A3FA7" w14:textId="77777777" w:rsidR="004765FE" w:rsidRPr="00164161" w:rsidRDefault="004765FE" w:rsidP="006A6E01">
      <w:pPr>
        <w:pStyle w:val="ad"/>
        <w:numPr>
          <w:ilvl w:val="0"/>
          <w:numId w:val="35"/>
        </w:numPr>
        <w:autoSpaceDE w:val="0"/>
        <w:autoSpaceDN w:val="0"/>
        <w:spacing w:after="200" w:line="240" w:lineRule="auto"/>
        <w:jc w:val="both"/>
        <w:rPr>
          <w:rFonts w:eastAsia="Times New Roman"/>
          <w:b/>
          <w:bCs/>
          <w:i/>
          <w:iCs/>
        </w:rPr>
      </w:pPr>
      <w:r w:rsidRPr="00164161">
        <w:rPr>
          <w:rFonts w:eastAsia="Times New Roman"/>
          <w:b/>
          <w:bCs/>
          <w:i/>
          <w:iCs/>
        </w:rPr>
        <w:t>Сибирская Ассоциация Автомобильных Перевозчиков (СААП)</w:t>
      </w:r>
    </w:p>
    <w:p w14:paraId="7418D1BE" w14:textId="77777777" w:rsidR="004765FE" w:rsidRPr="00164161" w:rsidRDefault="004765FE" w:rsidP="004765FE">
      <w:pPr>
        <w:spacing w:after="200"/>
        <w:jc w:val="both"/>
        <w:rPr>
          <w:b/>
          <w:bCs/>
          <w:i/>
          <w:iCs/>
        </w:rPr>
      </w:pPr>
      <w:r w:rsidRPr="00164161">
        <w:t>Cрок участия</w:t>
      </w:r>
      <w:r w:rsidRPr="00164161">
        <w:rPr>
          <w:b/>
          <w:bCs/>
          <w:i/>
          <w:iCs/>
        </w:rPr>
        <w:t>: 2012</w:t>
      </w:r>
    </w:p>
    <w:p w14:paraId="77334B53" w14:textId="77777777" w:rsidR="004765FE" w:rsidRPr="00164161" w:rsidRDefault="004765FE" w:rsidP="004765FE">
      <w:pPr>
        <w:spacing w:after="240"/>
        <w:jc w:val="both"/>
        <w:rPr>
          <w:b/>
          <w:bCs/>
          <w:i/>
          <w:iCs/>
        </w:rPr>
      </w:pPr>
      <w:r w:rsidRPr="00164161">
        <w:t>Роль (место) и функции ООО «Лонгран Логистик» в организации</w:t>
      </w:r>
      <w:r w:rsidRPr="00164161">
        <w:rPr>
          <w:b/>
          <w:bCs/>
          <w:i/>
          <w:iCs/>
        </w:rPr>
        <w:t>: действительный член.</w:t>
      </w:r>
    </w:p>
    <w:p w14:paraId="05DD9F2D" w14:textId="77777777" w:rsidR="00055D96" w:rsidRPr="00164161" w:rsidRDefault="00055D96" w:rsidP="00055D96">
      <w:pPr>
        <w:spacing w:before="100" w:beforeAutospacing="1" w:after="200"/>
        <w:jc w:val="both"/>
        <w:rPr>
          <w:b/>
          <w:bCs/>
          <w:i/>
          <w:iCs/>
        </w:rPr>
      </w:pPr>
      <w:r w:rsidRPr="00164161">
        <w:t>Подробное изложение характера зависимости результатов финансово-хозяйственной деятельности Эмитента:</w:t>
      </w:r>
      <w:r w:rsidRPr="00164161">
        <w:rPr>
          <w:b/>
          <w:bCs/>
          <w:i/>
          <w:iCs/>
        </w:rPr>
        <w:t xml:space="preserve"> отсутствует.</w:t>
      </w:r>
    </w:p>
    <w:p w14:paraId="223023BE" w14:textId="77777777" w:rsidR="003B4312" w:rsidRPr="00164161" w:rsidRDefault="003B4312" w:rsidP="00055D96">
      <w:pPr>
        <w:spacing w:before="100" w:beforeAutospacing="1" w:after="200"/>
        <w:jc w:val="both"/>
      </w:pPr>
    </w:p>
    <w:p w14:paraId="2BD7F1D0" w14:textId="77777777" w:rsidR="00DE28B2" w:rsidRPr="00164161" w:rsidRDefault="00DE28B2" w:rsidP="00D831BA">
      <w:pPr>
        <w:pStyle w:val="3"/>
        <w:spacing w:line="276" w:lineRule="auto"/>
        <w:rPr>
          <w:rFonts w:asciiTheme="minorHAnsi" w:hAnsiTheme="minorHAnsi" w:cstheme="minorHAnsi"/>
          <w:color w:val="000000" w:themeColor="text1"/>
        </w:rPr>
      </w:pPr>
      <w:bookmarkStart w:id="55" w:name="_Toc506399149"/>
      <w:bookmarkEnd w:id="51"/>
      <w:r w:rsidRPr="00164161">
        <w:rPr>
          <w:rFonts w:asciiTheme="minorHAnsi" w:hAnsiTheme="minorHAnsi" w:cstheme="minorHAnsi"/>
          <w:color w:val="000000" w:themeColor="text1"/>
        </w:rPr>
        <w:t>3.5. Подконтрольные эмитенту организации, имеющие для него существенное значение</w:t>
      </w:r>
      <w:bookmarkEnd w:id="55"/>
      <w:r w:rsidR="00F40581" w:rsidRPr="00164161">
        <w:rPr>
          <w:rFonts w:asciiTheme="minorHAnsi" w:hAnsiTheme="minorHAnsi" w:cstheme="minorHAnsi"/>
          <w:color w:val="000000" w:themeColor="text1"/>
        </w:rPr>
        <w:t xml:space="preserve"> </w:t>
      </w:r>
    </w:p>
    <w:p w14:paraId="16647E79" w14:textId="77777777" w:rsidR="00571753" w:rsidRPr="00164161" w:rsidRDefault="00571753" w:rsidP="00571753"/>
    <w:p w14:paraId="2854AD7E" w14:textId="77777777" w:rsidR="00800EBA" w:rsidRPr="00164161" w:rsidRDefault="00800EBA" w:rsidP="00800EBA">
      <w:pPr>
        <w:spacing w:after="200"/>
        <w:ind w:right="-2"/>
        <w:jc w:val="both"/>
        <w:rPr>
          <w:rFonts w:eastAsia="Calibri" w:cs="Times New Roman"/>
          <w:b/>
          <w:i/>
        </w:rPr>
      </w:pPr>
      <w:r w:rsidRPr="00164161">
        <w:rPr>
          <w:rFonts w:eastAsia="Calibri" w:cs="Times New Roman"/>
        </w:rPr>
        <w:t>1.</w:t>
      </w:r>
      <w:r w:rsidRPr="00164161">
        <w:rPr>
          <w:rFonts w:eastAsia="Calibri" w:cs="Times New Roman"/>
        </w:rPr>
        <w:tab/>
        <w:t xml:space="preserve">Полное фирменное наименование: </w:t>
      </w:r>
      <w:r w:rsidRPr="00164161">
        <w:rPr>
          <w:rFonts w:eastAsia="Calibri" w:cs="Times New Roman"/>
          <w:b/>
          <w:i/>
        </w:rPr>
        <w:t>Общество с ограниченной ответственностью «Глобалтрак Лоджистик»</w:t>
      </w:r>
    </w:p>
    <w:p w14:paraId="539083D4"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Сокращенное фирменное наименование: </w:t>
      </w:r>
      <w:r w:rsidRPr="00164161">
        <w:rPr>
          <w:rFonts w:eastAsia="Calibri" w:cs="Times New Roman"/>
          <w:b/>
          <w:i/>
        </w:rPr>
        <w:t>ООО «Глобалтрак Лоджистик»</w:t>
      </w:r>
    </w:p>
    <w:p w14:paraId="6A1E39AC"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Место нахождения: </w:t>
      </w:r>
      <w:r w:rsidRPr="00164161">
        <w:rPr>
          <w:rFonts w:eastAsia="Calibri" w:cs="Times New Roman"/>
          <w:b/>
          <w:i/>
        </w:rPr>
        <w:t>142405, Московская обл., Ногинский р-н, г. Ногинск, ул. 5-я Доможировская, д. 51</w:t>
      </w:r>
    </w:p>
    <w:p w14:paraId="24977DA3"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ИНН: </w:t>
      </w:r>
      <w:r w:rsidRPr="00164161">
        <w:rPr>
          <w:rFonts w:eastAsia="Calibri" w:cs="Times New Roman"/>
          <w:b/>
          <w:i/>
        </w:rPr>
        <w:t>7731447380</w:t>
      </w:r>
    </w:p>
    <w:p w14:paraId="62BB9D3F"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ОГРН: </w:t>
      </w:r>
      <w:r w:rsidRPr="00164161">
        <w:rPr>
          <w:rFonts w:eastAsia="Calibri" w:cs="Times New Roman"/>
          <w:b/>
          <w:i/>
        </w:rPr>
        <w:t>1137746414420</w:t>
      </w:r>
    </w:p>
    <w:p w14:paraId="528C5B38"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100 % голосов в высшем органе управления подконтрольной Эмитенту организации</w:t>
      </w:r>
    </w:p>
    <w:p w14:paraId="6D944B4F"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Вид контроля: </w:t>
      </w:r>
      <w:r w:rsidRPr="00164161">
        <w:rPr>
          <w:rFonts w:eastAsia="Calibri" w:cs="Times New Roman"/>
          <w:b/>
          <w:i/>
        </w:rPr>
        <w:t>Прямой контроль</w:t>
      </w:r>
      <w:r w:rsidRPr="00164161">
        <w:rPr>
          <w:rFonts w:eastAsia="Calibri" w:cs="Times New Roman"/>
        </w:rPr>
        <w:t xml:space="preserve"> </w:t>
      </w:r>
    </w:p>
    <w:p w14:paraId="6D19F8FA" w14:textId="77777777" w:rsidR="00800EBA" w:rsidRPr="00164161" w:rsidRDefault="00800EBA" w:rsidP="00800EBA">
      <w:pPr>
        <w:spacing w:after="200"/>
        <w:ind w:right="-2"/>
        <w:jc w:val="both"/>
        <w:rPr>
          <w:rFonts w:eastAsia="Calibri" w:cs="Times New Roman"/>
        </w:rPr>
      </w:pPr>
      <w:r w:rsidRPr="00164161">
        <w:rPr>
          <w:rFonts w:eastAsia="Calibri" w:cs="Times New Roman"/>
        </w:rPr>
        <w:t>Доля Эмитента в уставном капитале подконтрольной организации:</w:t>
      </w:r>
      <w:r w:rsidRPr="00164161">
        <w:rPr>
          <w:rFonts w:eastAsia="Calibri" w:cs="Times New Roman"/>
          <w:b/>
          <w:i/>
        </w:rPr>
        <w:t>100 %</w:t>
      </w:r>
      <w:r w:rsidRPr="00164161">
        <w:rPr>
          <w:rFonts w:eastAsia="Calibri" w:cs="Times New Roman"/>
        </w:rPr>
        <w:t xml:space="preserve"> </w:t>
      </w:r>
    </w:p>
    <w:p w14:paraId="18718296"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принадлежащих Эмитенту: </w:t>
      </w:r>
      <w:r w:rsidRPr="00164161">
        <w:rPr>
          <w:rFonts w:eastAsia="Calibri" w:cs="Times New Roman"/>
          <w:b/>
          <w:i/>
        </w:rPr>
        <w:t>не применимо.</w:t>
      </w:r>
    </w:p>
    <w:p w14:paraId="55AB8065" w14:textId="77777777" w:rsidR="00800EBA" w:rsidRPr="00164161" w:rsidRDefault="00800EBA" w:rsidP="00800EBA">
      <w:pPr>
        <w:spacing w:after="200"/>
        <w:ind w:right="-2"/>
        <w:jc w:val="both"/>
        <w:rPr>
          <w:rFonts w:eastAsia="Calibri" w:cs="Times New Roman"/>
        </w:rPr>
      </w:pPr>
      <w:r w:rsidRPr="00164161">
        <w:rPr>
          <w:rFonts w:eastAsia="Calibri" w:cs="Times New Roman"/>
        </w:rPr>
        <w:t>Доля подконтрольной организации в уставном капитале Эмитента</w:t>
      </w:r>
      <w:r w:rsidR="00827FEF">
        <w:rPr>
          <w:rFonts w:eastAsia="Calibri" w:cs="Times New Roman"/>
        </w:rPr>
        <w:t xml:space="preserve"> на 30.</w:t>
      </w:r>
      <w:r w:rsidR="006D51FC">
        <w:rPr>
          <w:rFonts w:eastAsia="Calibri" w:cs="Times New Roman"/>
        </w:rPr>
        <w:t>09</w:t>
      </w:r>
      <w:r w:rsidR="00827FEF">
        <w:rPr>
          <w:rFonts w:eastAsia="Calibri" w:cs="Times New Roman"/>
        </w:rPr>
        <w:t>.2020</w:t>
      </w:r>
      <w:r w:rsidRPr="00164161">
        <w:rPr>
          <w:rFonts w:eastAsia="Calibri" w:cs="Times New Roman"/>
        </w:rPr>
        <w:t xml:space="preserve">: </w:t>
      </w:r>
      <w:r w:rsidR="006D51FC">
        <w:rPr>
          <w:rFonts w:eastAsia="Calibri" w:cs="Times New Roman"/>
          <w:b/>
          <w:i/>
        </w:rPr>
        <w:t>2,1</w:t>
      </w:r>
      <w:r w:rsidRPr="00164161">
        <w:rPr>
          <w:rFonts w:eastAsia="Calibri" w:cs="Times New Roman"/>
          <w:b/>
          <w:i/>
        </w:rPr>
        <w:t> %</w:t>
      </w:r>
    </w:p>
    <w:p w14:paraId="2F697C9B" w14:textId="77777777" w:rsidR="00800EBA" w:rsidRPr="00164161" w:rsidRDefault="00800EBA" w:rsidP="00800EBA">
      <w:pPr>
        <w:spacing w:after="200"/>
        <w:ind w:right="-2"/>
        <w:jc w:val="both"/>
        <w:rPr>
          <w:rFonts w:eastAsia="Calibri" w:cs="Times New Roman"/>
        </w:rPr>
      </w:pPr>
      <w:r w:rsidRPr="00164161">
        <w:rPr>
          <w:rFonts w:eastAsia="Calibri" w:cs="Times New Roman"/>
        </w:rPr>
        <w:t>Доля обыкновенных акций Эмитента, принадлежащих подконтрольной организации</w:t>
      </w:r>
      <w:r w:rsidR="00827FEF">
        <w:rPr>
          <w:rFonts w:eastAsia="Calibri" w:cs="Times New Roman"/>
        </w:rPr>
        <w:t xml:space="preserve"> 30.</w:t>
      </w:r>
      <w:r w:rsidR="006D51FC">
        <w:rPr>
          <w:rFonts w:eastAsia="Calibri" w:cs="Times New Roman"/>
        </w:rPr>
        <w:t>09</w:t>
      </w:r>
      <w:r w:rsidR="00827FEF">
        <w:rPr>
          <w:rFonts w:eastAsia="Calibri" w:cs="Times New Roman"/>
        </w:rPr>
        <w:t>.2020</w:t>
      </w:r>
      <w:r w:rsidRPr="00164161">
        <w:rPr>
          <w:rFonts w:eastAsia="Calibri" w:cs="Times New Roman"/>
        </w:rPr>
        <w:t xml:space="preserve">: </w:t>
      </w:r>
      <w:r w:rsidR="006D51FC">
        <w:rPr>
          <w:rFonts w:eastAsia="Calibri" w:cs="Times New Roman"/>
          <w:b/>
          <w:i/>
        </w:rPr>
        <w:t>2,1</w:t>
      </w:r>
      <w:r w:rsidRPr="00164161">
        <w:rPr>
          <w:rFonts w:eastAsia="Calibri" w:cs="Times New Roman"/>
          <w:b/>
          <w:i/>
        </w:rPr>
        <w:t> %</w:t>
      </w:r>
    </w:p>
    <w:p w14:paraId="7CDE1EF2" w14:textId="77777777" w:rsidR="00800EBA" w:rsidRPr="00164161" w:rsidRDefault="00800EBA" w:rsidP="00800EBA">
      <w:pPr>
        <w:spacing w:after="200"/>
        <w:ind w:right="-2"/>
        <w:jc w:val="both"/>
        <w:rPr>
          <w:rFonts w:eastAsia="Calibri" w:cs="Times New Roman"/>
        </w:rPr>
      </w:pPr>
      <w:r w:rsidRPr="00164161">
        <w:rPr>
          <w:rFonts w:eastAsia="Calibri" w:cs="Times New Roman"/>
        </w:rPr>
        <w:lastRenderedPageBreak/>
        <w:t xml:space="preserve">Описание основного вида деятельности общества: </w:t>
      </w:r>
      <w:r w:rsidRPr="00164161">
        <w:rPr>
          <w:rFonts w:eastAsia="Calibri" w:cs="Times New Roman"/>
          <w:b/>
          <w:i/>
        </w:rPr>
        <w:t>деятельность автомобильного грузового транспорта и услуги по перевозкам</w:t>
      </w:r>
    </w:p>
    <w:p w14:paraId="7056258B" w14:textId="77777777" w:rsidR="00800EBA" w:rsidRPr="00164161" w:rsidRDefault="00800EBA" w:rsidP="00800EBA">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14"/>
        <w:gridCol w:w="3035"/>
        <w:gridCol w:w="3054"/>
      </w:tblGrid>
      <w:tr w:rsidR="00800EBA" w:rsidRPr="00164161" w14:paraId="04EA7BFB" w14:textId="77777777" w:rsidTr="00800EBA">
        <w:tc>
          <w:tcPr>
            <w:tcW w:w="1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B3A9C"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ФИО</w:t>
            </w:r>
          </w:p>
        </w:tc>
        <w:tc>
          <w:tcPr>
            <w:tcW w:w="1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48EA"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E1579"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5143E9A0" w14:textId="77777777" w:rsidTr="00800EBA">
        <w:tc>
          <w:tcPr>
            <w:tcW w:w="1692" w:type="pct"/>
            <w:tcBorders>
              <w:top w:val="single" w:sz="4" w:space="0" w:color="auto"/>
              <w:left w:val="single" w:sz="4" w:space="0" w:color="auto"/>
              <w:bottom w:val="single" w:sz="4" w:space="0" w:color="auto"/>
              <w:right w:val="single" w:sz="4" w:space="0" w:color="auto"/>
            </w:tcBorders>
            <w:hideMark/>
          </w:tcPr>
          <w:p w14:paraId="32A3086D"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Ильиных Ирина Николаевна (Генеральный директор)</w:t>
            </w:r>
          </w:p>
        </w:tc>
        <w:tc>
          <w:tcPr>
            <w:tcW w:w="1649" w:type="pct"/>
            <w:tcBorders>
              <w:top w:val="single" w:sz="4" w:space="0" w:color="auto"/>
              <w:left w:val="single" w:sz="4" w:space="0" w:color="auto"/>
              <w:bottom w:val="single" w:sz="4" w:space="0" w:color="auto"/>
              <w:right w:val="single" w:sz="4" w:space="0" w:color="auto"/>
            </w:tcBorders>
            <w:hideMark/>
          </w:tcPr>
          <w:p w14:paraId="338718F0"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c>
          <w:tcPr>
            <w:tcW w:w="1659" w:type="pct"/>
            <w:tcBorders>
              <w:top w:val="single" w:sz="4" w:space="0" w:color="auto"/>
              <w:left w:val="single" w:sz="4" w:space="0" w:color="auto"/>
              <w:bottom w:val="single" w:sz="4" w:space="0" w:color="auto"/>
              <w:right w:val="single" w:sz="4" w:space="0" w:color="auto"/>
            </w:tcBorders>
            <w:hideMark/>
          </w:tcPr>
          <w:p w14:paraId="60D472C5"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r>
    </w:tbl>
    <w:p w14:paraId="356674D8" w14:textId="77777777" w:rsidR="00800EBA" w:rsidRPr="00164161" w:rsidRDefault="00800EBA" w:rsidP="00800EBA">
      <w:pPr>
        <w:spacing w:after="200"/>
        <w:ind w:right="-2"/>
        <w:jc w:val="both"/>
        <w:rPr>
          <w:rFonts w:eastAsia="Calibri" w:cs="Times New Roman"/>
          <w:b/>
          <w:i/>
        </w:rPr>
      </w:pPr>
      <w:r w:rsidRPr="00164161">
        <w:rPr>
          <w:rFonts w:eastAsia="Calibri" w:cs="Times New Roman"/>
          <w:b/>
          <w:i/>
        </w:rPr>
        <w:t>Коллегиальный исполнительный орган отсутствует</w:t>
      </w:r>
      <w:r w:rsidR="00BB3D4F" w:rsidRPr="00164161">
        <w:rPr>
          <w:rFonts w:eastAsia="Calibri" w:cs="Times New Roman"/>
          <w:b/>
          <w:i/>
        </w:rPr>
        <w:t xml:space="preserve"> (не предусмотрен уставом)</w:t>
      </w:r>
      <w:r w:rsidRPr="00164161">
        <w:rPr>
          <w:rFonts w:eastAsia="Calibri" w:cs="Times New Roman"/>
          <w:b/>
          <w:i/>
        </w:rPr>
        <w:t xml:space="preserve">. </w:t>
      </w:r>
    </w:p>
    <w:p w14:paraId="369D5484" w14:textId="77777777" w:rsidR="00800EBA" w:rsidRPr="00164161" w:rsidRDefault="00800EBA" w:rsidP="00800EBA">
      <w:pPr>
        <w:widowControl w:val="0"/>
        <w:adjustRightInd w:val="0"/>
        <w:spacing w:after="200" w:line="276" w:lineRule="auto"/>
        <w:ind w:right="-2"/>
        <w:jc w:val="both"/>
        <w:rPr>
          <w:rFonts w:eastAsia="Times New Roman" w:cs="Times New Roman"/>
        </w:rPr>
      </w:pPr>
      <w:r w:rsidRPr="00164161">
        <w:rPr>
          <w:rFonts w:eastAsia="Times New Roman" w:cs="Times New Roman"/>
          <w:b/>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045"/>
        <w:gridCol w:w="3114"/>
        <w:gridCol w:w="3044"/>
      </w:tblGrid>
      <w:tr w:rsidR="00800EBA" w:rsidRPr="00164161" w14:paraId="6EF8F5D1" w14:textId="77777777" w:rsidTr="00800EBA">
        <w:tc>
          <w:tcPr>
            <w:tcW w:w="1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021D2"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ФИО</w:t>
            </w:r>
          </w:p>
        </w:tc>
        <w:tc>
          <w:tcPr>
            <w:tcW w:w="1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E5547"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A2C0E"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3268B746" w14:textId="77777777" w:rsidTr="00800EBA">
        <w:tc>
          <w:tcPr>
            <w:tcW w:w="1654" w:type="pct"/>
            <w:tcBorders>
              <w:top w:val="single" w:sz="4" w:space="0" w:color="auto"/>
              <w:left w:val="single" w:sz="4" w:space="0" w:color="auto"/>
              <w:bottom w:val="single" w:sz="4" w:space="0" w:color="auto"/>
              <w:right w:val="single" w:sz="4" w:space="0" w:color="auto"/>
            </w:tcBorders>
            <w:hideMark/>
          </w:tcPr>
          <w:p w14:paraId="5FFB56DF" w14:textId="77777777" w:rsidR="00800EBA" w:rsidRPr="00164161" w:rsidRDefault="00626612">
            <w:pPr>
              <w:widowControl w:val="0"/>
              <w:adjustRightInd w:val="0"/>
              <w:spacing w:after="200" w:line="276" w:lineRule="auto"/>
              <w:ind w:right="-2"/>
              <w:jc w:val="both"/>
              <w:rPr>
                <w:rFonts w:eastAsia="Calibri" w:cs="Times New Roman"/>
              </w:rPr>
            </w:pPr>
            <w:r>
              <w:rPr>
                <w:rFonts w:eastAsia="Calibri" w:cs="Times New Roman"/>
              </w:rPr>
              <w:t>Саттаров Илья Каримович</w:t>
            </w:r>
            <w:r w:rsidR="00800EBA" w:rsidRPr="00164161">
              <w:rPr>
                <w:rFonts w:eastAsia="Calibri" w:cs="Times New Roman"/>
              </w:rPr>
              <w:t xml:space="preserve"> (Председатель)</w:t>
            </w:r>
          </w:p>
        </w:tc>
        <w:tc>
          <w:tcPr>
            <w:tcW w:w="1692" w:type="pct"/>
            <w:tcBorders>
              <w:top w:val="single" w:sz="4" w:space="0" w:color="auto"/>
              <w:left w:val="single" w:sz="4" w:space="0" w:color="auto"/>
              <w:bottom w:val="single" w:sz="4" w:space="0" w:color="auto"/>
              <w:right w:val="single" w:sz="4" w:space="0" w:color="auto"/>
            </w:tcBorders>
            <w:hideMark/>
          </w:tcPr>
          <w:p w14:paraId="4840A445" w14:textId="77777777" w:rsidR="00800EBA" w:rsidRPr="00164161" w:rsidRDefault="00626612">
            <w:pPr>
              <w:widowControl w:val="0"/>
              <w:adjustRightInd w:val="0"/>
              <w:spacing w:after="200" w:line="276" w:lineRule="auto"/>
              <w:ind w:right="-2"/>
              <w:jc w:val="both"/>
              <w:rPr>
                <w:rFonts w:eastAsia="Calibri" w:cs="Times New Roman"/>
              </w:rPr>
            </w:pPr>
            <w:r>
              <w:rPr>
                <w:rFonts w:eastAsia="Calibri" w:cs="Times New Roman"/>
              </w:rPr>
              <w:t>0</w:t>
            </w:r>
            <w:r w:rsidR="00A043EC" w:rsidRPr="00164161">
              <w:rPr>
                <w:rFonts w:eastAsia="Calibri" w:cs="Times New Roman"/>
              </w:rPr>
              <w:t xml:space="preserve"> </w:t>
            </w:r>
          </w:p>
        </w:tc>
        <w:tc>
          <w:tcPr>
            <w:tcW w:w="1654" w:type="pct"/>
            <w:tcBorders>
              <w:top w:val="single" w:sz="4" w:space="0" w:color="auto"/>
              <w:left w:val="single" w:sz="4" w:space="0" w:color="auto"/>
              <w:bottom w:val="single" w:sz="4" w:space="0" w:color="auto"/>
              <w:right w:val="single" w:sz="4" w:space="0" w:color="auto"/>
            </w:tcBorders>
            <w:hideMark/>
          </w:tcPr>
          <w:p w14:paraId="72EABD2F" w14:textId="77777777" w:rsidR="00800EBA" w:rsidRPr="00164161" w:rsidRDefault="00626612">
            <w:pPr>
              <w:widowControl w:val="0"/>
              <w:adjustRightInd w:val="0"/>
              <w:spacing w:after="200" w:line="276" w:lineRule="auto"/>
              <w:ind w:right="-2"/>
              <w:jc w:val="both"/>
              <w:rPr>
                <w:rFonts w:eastAsia="Calibri" w:cs="Times New Roman"/>
              </w:rPr>
            </w:pPr>
            <w:r>
              <w:rPr>
                <w:rFonts w:eastAsia="Calibri" w:cs="Times New Roman"/>
              </w:rPr>
              <w:t>0</w:t>
            </w:r>
          </w:p>
        </w:tc>
      </w:tr>
      <w:tr w:rsidR="00800EBA" w:rsidRPr="00164161" w14:paraId="492BC45E" w14:textId="77777777" w:rsidTr="00800EBA">
        <w:tc>
          <w:tcPr>
            <w:tcW w:w="1654" w:type="pct"/>
            <w:tcBorders>
              <w:top w:val="single" w:sz="4" w:space="0" w:color="auto"/>
              <w:left w:val="single" w:sz="4" w:space="0" w:color="auto"/>
              <w:bottom w:val="single" w:sz="4" w:space="0" w:color="auto"/>
              <w:right w:val="single" w:sz="4" w:space="0" w:color="auto"/>
            </w:tcBorders>
            <w:hideMark/>
          </w:tcPr>
          <w:p w14:paraId="764BD45D" w14:textId="77777777" w:rsidR="00800EBA" w:rsidRPr="00164161" w:rsidRDefault="00626612">
            <w:pPr>
              <w:widowControl w:val="0"/>
              <w:adjustRightInd w:val="0"/>
              <w:spacing w:after="200" w:line="276" w:lineRule="auto"/>
              <w:ind w:right="-2"/>
              <w:jc w:val="both"/>
              <w:rPr>
                <w:rFonts w:eastAsia="Calibri" w:cs="Times New Roman"/>
              </w:rPr>
            </w:pPr>
            <w:r>
              <w:rPr>
                <w:rFonts w:eastAsia="Calibri" w:cs="Times New Roman"/>
              </w:rPr>
              <w:t>Елисеев Юрий Олегович</w:t>
            </w:r>
          </w:p>
        </w:tc>
        <w:tc>
          <w:tcPr>
            <w:tcW w:w="1692" w:type="pct"/>
            <w:tcBorders>
              <w:top w:val="single" w:sz="4" w:space="0" w:color="auto"/>
              <w:left w:val="single" w:sz="4" w:space="0" w:color="auto"/>
              <w:bottom w:val="single" w:sz="4" w:space="0" w:color="auto"/>
              <w:right w:val="single" w:sz="4" w:space="0" w:color="auto"/>
            </w:tcBorders>
            <w:hideMark/>
          </w:tcPr>
          <w:p w14:paraId="561EEF1E"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54" w:type="pct"/>
            <w:tcBorders>
              <w:top w:val="single" w:sz="4" w:space="0" w:color="auto"/>
              <w:left w:val="single" w:sz="4" w:space="0" w:color="auto"/>
              <w:bottom w:val="single" w:sz="4" w:space="0" w:color="auto"/>
              <w:right w:val="single" w:sz="4" w:space="0" w:color="auto"/>
            </w:tcBorders>
            <w:hideMark/>
          </w:tcPr>
          <w:p w14:paraId="7BC82B22"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00EBA" w:rsidRPr="00164161" w14:paraId="70A7C834" w14:textId="77777777" w:rsidTr="00800EBA">
        <w:tc>
          <w:tcPr>
            <w:tcW w:w="1654" w:type="pct"/>
            <w:tcBorders>
              <w:top w:val="single" w:sz="4" w:space="0" w:color="auto"/>
              <w:left w:val="single" w:sz="4" w:space="0" w:color="auto"/>
              <w:bottom w:val="single" w:sz="4" w:space="0" w:color="auto"/>
              <w:right w:val="single" w:sz="4" w:space="0" w:color="auto"/>
            </w:tcBorders>
            <w:hideMark/>
          </w:tcPr>
          <w:p w14:paraId="2F191E4B" w14:textId="77777777" w:rsidR="00800EBA" w:rsidRPr="00164161" w:rsidRDefault="006D51FC">
            <w:pPr>
              <w:widowControl w:val="0"/>
              <w:adjustRightInd w:val="0"/>
              <w:spacing w:after="200" w:line="276" w:lineRule="auto"/>
              <w:ind w:right="-2"/>
              <w:jc w:val="both"/>
              <w:rPr>
                <w:rFonts w:eastAsia="Calibri" w:cs="Times New Roman"/>
              </w:rPr>
            </w:pPr>
            <w:r>
              <w:rPr>
                <w:rFonts w:eastAsia="Calibri" w:cs="Times New Roman"/>
              </w:rPr>
              <w:t>Ненашев Дмитрий Геннадьевич с 27.08.2020 г. (Шадров Валентин Владимирович до 26.08.2020 г. включительно)</w:t>
            </w:r>
          </w:p>
        </w:tc>
        <w:tc>
          <w:tcPr>
            <w:tcW w:w="1692" w:type="pct"/>
            <w:tcBorders>
              <w:top w:val="single" w:sz="4" w:space="0" w:color="auto"/>
              <w:left w:val="single" w:sz="4" w:space="0" w:color="auto"/>
              <w:bottom w:val="single" w:sz="4" w:space="0" w:color="auto"/>
              <w:right w:val="single" w:sz="4" w:space="0" w:color="auto"/>
            </w:tcBorders>
            <w:hideMark/>
          </w:tcPr>
          <w:p w14:paraId="71ABFC68"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54" w:type="pct"/>
            <w:tcBorders>
              <w:top w:val="single" w:sz="4" w:space="0" w:color="auto"/>
              <w:left w:val="single" w:sz="4" w:space="0" w:color="auto"/>
              <w:bottom w:val="single" w:sz="4" w:space="0" w:color="auto"/>
              <w:right w:val="single" w:sz="4" w:space="0" w:color="auto"/>
            </w:tcBorders>
            <w:hideMark/>
          </w:tcPr>
          <w:p w14:paraId="6DFF27D3"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00EBA" w:rsidRPr="00164161" w14:paraId="2C2A4F57" w14:textId="77777777" w:rsidTr="00800EBA">
        <w:tc>
          <w:tcPr>
            <w:tcW w:w="1654" w:type="pct"/>
            <w:tcBorders>
              <w:top w:val="single" w:sz="4" w:space="0" w:color="auto"/>
              <w:left w:val="single" w:sz="4" w:space="0" w:color="auto"/>
              <w:bottom w:val="single" w:sz="4" w:space="0" w:color="auto"/>
              <w:right w:val="single" w:sz="4" w:space="0" w:color="auto"/>
            </w:tcBorders>
            <w:hideMark/>
          </w:tcPr>
          <w:p w14:paraId="6FB86B26"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Маркунина Елизавета Анатольевна</w:t>
            </w:r>
          </w:p>
        </w:tc>
        <w:tc>
          <w:tcPr>
            <w:tcW w:w="1692" w:type="pct"/>
            <w:tcBorders>
              <w:top w:val="single" w:sz="4" w:space="0" w:color="auto"/>
              <w:left w:val="single" w:sz="4" w:space="0" w:color="auto"/>
              <w:bottom w:val="single" w:sz="4" w:space="0" w:color="auto"/>
              <w:right w:val="single" w:sz="4" w:space="0" w:color="auto"/>
            </w:tcBorders>
            <w:hideMark/>
          </w:tcPr>
          <w:p w14:paraId="10F37F2D"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0,000</w:t>
            </w:r>
            <w:r w:rsidR="00D75705" w:rsidRPr="00164161">
              <w:rPr>
                <w:rFonts w:eastAsia="Calibri" w:cs="Times New Roman"/>
              </w:rPr>
              <w:t>2</w:t>
            </w:r>
          </w:p>
        </w:tc>
        <w:tc>
          <w:tcPr>
            <w:tcW w:w="1654" w:type="pct"/>
            <w:tcBorders>
              <w:top w:val="single" w:sz="4" w:space="0" w:color="auto"/>
              <w:left w:val="single" w:sz="4" w:space="0" w:color="auto"/>
              <w:bottom w:val="single" w:sz="4" w:space="0" w:color="auto"/>
              <w:right w:val="single" w:sz="4" w:space="0" w:color="auto"/>
            </w:tcBorders>
            <w:hideMark/>
          </w:tcPr>
          <w:p w14:paraId="6862AA40"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0,000</w:t>
            </w:r>
            <w:r w:rsidR="00D75705" w:rsidRPr="00164161">
              <w:rPr>
                <w:rFonts w:eastAsia="Calibri" w:cs="Times New Roman"/>
              </w:rPr>
              <w:t>2</w:t>
            </w:r>
          </w:p>
        </w:tc>
      </w:tr>
      <w:tr w:rsidR="00800EBA" w:rsidRPr="00164161" w14:paraId="02992F55" w14:textId="77777777" w:rsidTr="00800EBA">
        <w:tc>
          <w:tcPr>
            <w:tcW w:w="1654" w:type="pct"/>
            <w:tcBorders>
              <w:top w:val="single" w:sz="4" w:space="0" w:color="auto"/>
              <w:left w:val="single" w:sz="4" w:space="0" w:color="auto"/>
              <w:bottom w:val="single" w:sz="4" w:space="0" w:color="auto"/>
              <w:right w:val="single" w:sz="4" w:space="0" w:color="auto"/>
            </w:tcBorders>
            <w:hideMark/>
          </w:tcPr>
          <w:p w14:paraId="6E327A45" w14:textId="77777777" w:rsidR="00800EBA" w:rsidRPr="00164161" w:rsidRDefault="002804EE">
            <w:pPr>
              <w:widowControl w:val="0"/>
              <w:adjustRightInd w:val="0"/>
              <w:spacing w:after="200" w:line="276" w:lineRule="auto"/>
              <w:ind w:right="-2"/>
              <w:jc w:val="both"/>
              <w:rPr>
                <w:rFonts w:eastAsia="Calibri" w:cs="Times New Roman"/>
              </w:rPr>
            </w:pPr>
            <w:r w:rsidRPr="00164161">
              <w:rPr>
                <w:rFonts w:eastAsia="Calibri" w:cs="Times New Roman"/>
              </w:rPr>
              <w:t>Фурсова Виктория Валентиновна</w:t>
            </w:r>
          </w:p>
        </w:tc>
        <w:tc>
          <w:tcPr>
            <w:tcW w:w="1692" w:type="pct"/>
            <w:tcBorders>
              <w:top w:val="single" w:sz="4" w:space="0" w:color="auto"/>
              <w:left w:val="single" w:sz="4" w:space="0" w:color="auto"/>
              <w:bottom w:val="single" w:sz="4" w:space="0" w:color="auto"/>
              <w:right w:val="single" w:sz="4" w:space="0" w:color="auto"/>
            </w:tcBorders>
            <w:hideMark/>
          </w:tcPr>
          <w:p w14:paraId="218995B7"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54" w:type="pct"/>
            <w:tcBorders>
              <w:top w:val="single" w:sz="4" w:space="0" w:color="auto"/>
              <w:left w:val="single" w:sz="4" w:space="0" w:color="auto"/>
              <w:bottom w:val="single" w:sz="4" w:space="0" w:color="auto"/>
              <w:right w:val="single" w:sz="4" w:space="0" w:color="auto"/>
            </w:tcBorders>
            <w:hideMark/>
          </w:tcPr>
          <w:p w14:paraId="36414FA5"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bl>
    <w:p w14:paraId="49B980CF" w14:textId="77777777" w:rsidR="00800EBA" w:rsidRPr="00164161" w:rsidRDefault="00800EBA" w:rsidP="00800EBA">
      <w:pPr>
        <w:spacing w:after="200"/>
        <w:ind w:right="-2"/>
        <w:jc w:val="both"/>
        <w:rPr>
          <w:rFonts w:eastAsia="Calibri" w:cs="Times New Roman"/>
        </w:rPr>
      </w:pPr>
    </w:p>
    <w:p w14:paraId="6C8F5021" w14:textId="77777777" w:rsidR="00800EBA" w:rsidRPr="00164161" w:rsidRDefault="00800EBA" w:rsidP="00800EBA">
      <w:pPr>
        <w:spacing w:after="200" w:line="276" w:lineRule="auto"/>
        <w:ind w:right="-2"/>
        <w:jc w:val="both"/>
        <w:rPr>
          <w:rFonts w:eastAsia="Calibri" w:cs="Times New Roman"/>
          <w:b/>
          <w:i/>
        </w:rPr>
      </w:pPr>
      <w:r w:rsidRPr="00164161">
        <w:rPr>
          <w:rFonts w:eastAsia="Calibri" w:cs="Times New Roman"/>
        </w:rPr>
        <w:t>2.</w:t>
      </w:r>
      <w:r w:rsidRPr="00164161">
        <w:rPr>
          <w:rFonts w:eastAsia="Calibri" w:cs="Times New Roman"/>
        </w:rPr>
        <w:tab/>
        <w:t xml:space="preserve">Полное фирменное наименование: </w:t>
      </w:r>
      <w:r w:rsidRPr="00164161">
        <w:rPr>
          <w:rFonts w:eastAsia="Calibri" w:cs="Times New Roman"/>
          <w:b/>
          <w:i/>
        </w:rPr>
        <w:t>Общество с ограниченной ответственностью «МАГНА»</w:t>
      </w:r>
    </w:p>
    <w:p w14:paraId="5101E50B"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Сокращенное фирменное наименование: </w:t>
      </w:r>
      <w:r w:rsidRPr="00164161">
        <w:rPr>
          <w:rFonts w:eastAsia="Calibri" w:cs="Times New Roman"/>
          <w:b/>
          <w:i/>
        </w:rPr>
        <w:t>ООО «МАГНА»</w:t>
      </w:r>
    </w:p>
    <w:p w14:paraId="50BCB5EE"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Место нахождения: </w:t>
      </w:r>
      <w:r w:rsidRPr="00164161">
        <w:rPr>
          <w:rFonts w:eastAsia="Calibri" w:cs="Times New Roman"/>
          <w:b/>
          <w:i/>
        </w:rPr>
        <w:t>455017, Челябинская обл., г. Магнитогорск, ул. Комсомольская, д. 126, корп. 1, стр. 2</w:t>
      </w:r>
    </w:p>
    <w:p w14:paraId="729C4A9E"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ИНН: </w:t>
      </w:r>
      <w:r w:rsidRPr="00164161">
        <w:rPr>
          <w:rFonts w:eastAsia="Calibri" w:cs="Times New Roman"/>
          <w:b/>
          <w:i/>
        </w:rPr>
        <w:t>7444055452</w:t>
      </w:r>
    </w:p>
    <w:p w14:paraId="70E78376"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ОГРН: </w:t>
      </w:r>
      <w:r w:rsidRPr="00164161">
        <w:rPr>
          <w:rFonts w:eastAsia="Calibri" w:cs="Times New Roman"/>
          <w:b/>
          <w:i/>
        </w:rPr>
        <w:t>1077444010302</w:t>
      </w:r>
    </w:p>
    <w:p w14:paraId="7CAB2DA4"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100 % голосов в высшем органе управления подконтрольной Эмитенту организации</w:t>
      </w:r>
    </w:p>
    <w:p w14:paraId="4E02DC72" w14:textId="77777777" w:rsidR="00800EBA" w:rsidRPr="00164161" w:rsidRDefault="00800EBA" w:rsidP="00800EBA">
      <w:pPr>
        <w:spacing w:after="200"/>
        <w:ind w:right="-2"/>
        <w:jc w:val="both"/>
        <w:rPr>
          <w:rFonts w:eastAsia="Calibri" w:cs="Times New Roman"/>
        </w:rPr>
      </w:pPr>
      <w:r w:rsidRPr="00164161">
        <w:rPr>
          <w:rFonts w:eastAsia="Calibri" w:cs="Times New Roman"/>
        </w:rPr>
        <w:lastRenderedPageBreak/>
        <w:t xml:space="preserve">Вид контроля: </w:t>
      </w:r>
      <w:r w:rsidRPr="00164161">
        <w:rPr>
          <w:rFonts w:eastAsia="Calibri" w:cs="Times New Roman"/>
          <w:b/>
          <w:i/>
        </w:rPr>
        <w:t>прямой контроль</w:t>
      </w:r>
      <w:r w:rsidRPr="00164161">
        <w:rPr>
          <w:rFonts w:eastAsia="Calibri" w:cs="Times New Roman"/>
        </w:rPr>
        <w:t xml:space="preserve"> </w:t>
      </w:r>
    </w:p>
    <w:p w14:paraId="5ECFE298" w14:textId="77777777" w:rsidR="00800EBA" w:rsidRPr="00164161" w:rsidRDefault="00800EBA" w:rsidP="00800EBA">
      <w:pPr>
        <w:spacing w:after="200"/>
        <w:ind w:right="-2"/>
        <w:jc w:val="both"/>
        <w:rPr>
          <w:rFonts w:eastAsia="Calibri" w:cs="Times New Roman"/>
        </w:rPr>
      </w:pPr>
      <w:r w:rsidRPr="00164161">
        <w:rPr>
          <w:rFonts w:eastAsia="Calibri" w:cs="Times New Roman"/>
        </w:rPr>
        <w:t>Доля Эмитента в уставном капитале подконтрольной организации:</w:t>
      </w:r>
      <w:r w:rsidRPr="00164161">
        <w:rPr>
          <w:rFonts w:eastAsia="Calibri" w:cs="Times New Roman"/>
          <w:b/>
          <w:i/>
        </w:rPr>
        <w:t>100 %</w:t>
      </w:r>
      <w:r w:rsidRPr="00164161">
        <w:rPr>
          <w:rFonts w:eastAsia="Calibri" w:cs="Times New Roman"/>
        </w:rPr>
        <w:t xml:space="preserve"> </w:t>
      </w:r>
    </w:p>
    <w:p w14:paraId="6834D19C"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принадлежащих Эмитенту: </w:t>
      </w:r>
      <w:r w:rsidRPr="00164161">
        <w:rPr>
          <w:rFonts w:eastAsia="Calibri" w:cs="Times New Roman"/>
          <w:b/>
          <w:i/>
        </w:rPr>
        <w:t>не применимо.</w:t>
      </w:r>
    </w:p>
    <w:p w14:paraId="4D5A3932"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подконтрольной организации в уставном капитале Эмитента: </w:t>
      </w:r>
      <w:r w:rsidRPr="00164161">
        <w:rPr>
          <w:rFonts w:eastAsia="Calibri" w:cs="Times New Roman"/>
          <w:b/>
          <w:i/>
        </w:rPr>
        <w:t>0 %</w:t>
      </w:r>
    </w:p>
    <w:p w14:paraId="1950FFBE"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Эмитента, принадлежащих подконтрольной организации: </w:t>
      </w:r>
      <w:r w:rsidRPr="00164161">
        <w:rPr>
          <w:rFonts w:eastAsia="Calibri" w:cs="Times New Roman"/>
          <w:b/>
          <w:i/>
        </w:rPr>
        <w:t>0 %</w:t>
      </w:r>
    </w:p>
    <w:p w14:paraId="536FE7ED"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Описание основного вида деятельности общества: </w:t>
      </w:r>
      <w:r w:rsidRPr="00164161">
        <w:rPr>
          <w:rFonts w:eastAsia="Calibri" w:cs="Times New Roman"/>
          <w:b/>
          <w:i/>
        </w:rPr>
        <w:t>перевозка грузов специализированными автотранспортными средствами</w:t>
      </w:r>
    </w:p>
    <w:p w14:paraId="07214904" w14:textId="77777777" w:rsidR="00800EBA" w:rsidRPr="00164161" w:rsidRDefault="00800EBA" w:rsidP="00800EBA">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3"/>
        <w:gridCol w:w="3256"/>
        <w:gridCol w:w="2974"/>
      </w:tblGrid>
      <w:tr w:rsidR="00800EBA" w:rsidRPr="00164161" w14:paraId="737A4200" w14:textId="77777777" w:rsidTr="00800EBA">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AD0BB"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ФИО</w:t>
            </w:r>
          </w:p>
        </w:tc>
        <w:tc>
          <w:tcPr>
            <w:tcW w:w="1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66B35"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B787D"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5A258E8A"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3442FE1A" w14:textId="77777777" w:rsidR="00800EBA" w:rsidRPr="00164161" w:rsidRDefault="00827FEF">
            <w:pPr>
              <w:spacing w:line="256" w:lineRule="auto"/>
              <w:ind w:right="-2"/>
              <w:rPr>
                <w:rFonts w:eastAsia="Calibri" w:cs="Times New Roman"/>
              </w:rPr>
            </w:pPr>
            <w:r>
              <w:rPr>
                <w:rFonts w:eastAsia="Calibri" w:cs="Times New Roman"/>
              </w:rPr>
              <w:t>Хаустов Олег Игоревич</w:t>
            </w:r>
          </w:p>
          <w:p w14:paraId="091AE7EB" w14:textId="77777777" w:rsidR="00800EBA" w:rsidRPr="00164161" w:rsidRDefault="00800EBA">
            <w:pPr>
              <w:spacing w:after="200" w:line="256" w:lineRule="auto"/>
              <w:ind w:right="-2"/>
              <w:rPr>
                <w:rFonts w:eastAsia="Calibri" w:cs="Times New Roman"/>
              </w:rPr>
            </w:pPr>
            <w:r w:rsidRPr="00164161">
              <w:rPr>
                <w:rFonts w:eastAsia="Calibri" w:cs="Times New Roman"/>
              </w:rPr>
              <w:t>(Генеральный директор)</w:t>
            </w:r>
          </w:p>
        </w:tc>
        <w:tc>
          <w:tcPr>
            <w:tcW w:w="1769" w:type="pct"/>
            <w:tcBorders>
              <w:top w:val="single" w:sz="4" w:space="0" w:color="auto"/>
              <w:left w:val="single" w:sz="4" w:space="0" w:color="auto"/>
              <w:bottom w:val="single" w:sz="4" w:space="0" w:color="auto"/>
              <w:right w:val="single" w:sz="4" w:space="0" w:color="auto"/>
            </w:tcBorders>
            <w:hideMark/>
          </w:tcPr>
          <w:p w14:paraId="683FC5E3"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c>
          <w:tcPr>
            <w:tcW w:w="1616" w:type="pct"/>
            <w:tcBorders>
              <w:top w:val="single" w:sz="4" w:space="0" w:color="auto"/>
              <w:left w:val="single" w:sz="4" w:space="0" w:color="auto"/>
              <w:bottom w:val="single" w:sz="4" w:space="0" w:color="auto"/>
              <w:right w:val="single" w:sz="4" w:space="0" w:color="auto"/>
            </w:tcBorders>
            <w:hideMark/>
          </w:tcPr>
          <w:p w14:paraId="7197730C"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r>
    </w:tbl>
    <w:p w14:paraId="6DDA35A6" w14:textId="77777777" w:rsidR="00800EBA" w:rsidRPr="00164161" w:rsidRDefault="00800EBA" w:rsidP="00800EBA">
      <w:pPr>
        <w:spacing w:after="200"/>
        <w:ind w:right="-2"/>
        <w:jc w:val="both"/>
        <w:rPr>
          <w:rFonts w:eastAsia="Calibri" w:cs="Times New Roman"/>
          <w:b/>
          <w:i/>
        </w:rPr>
      </w:pPr>
      <w:r w:rsidRPr="00164161">
        <w:rPr>
          <w:rFonts w:eastAsia="Calibri" w:cs="Times New Roman"/>
          <w:b/>
          <w:i/>
        </w:rPr>
        <w:t xml:space="preserve">Коллегиальный исполнительный орган отсутствует (не предусмотрен уставом). </w:t>
      </w:r>
    </w:p>
    <w:p w14:paraId="67490243" w14:textId="77777777" w:rsidR="00800EBA" w:rsidRPr="00164161" w:rsidRDefault="00800EBA" w:rsidP="00800EBA">
      <w:pPr>
        <w:widowControl w:val="0"/>
        <w:adjustRightInd w:val="0"/>
        <w:spacing w:after="200" w:line="276" w:lineRule="auto"/>
        <w:ind w:right="-2"/>
        <w:jc w:val="both"/>
        <w:rPr>
          <w:rFonts w:eastAsia="Times New Roman" w:cs="Times New Roman"/>
        </w:rPr>
      </w:pPr>
      <w:r w:rsidRPr="00164161">
        <w:rPr>
          <w:rFonts w:eastAsia="Times New Roman" w:cs="Times New Roman"/>
          <w:b/>
        </w:rPr>
        <w:t xml:space="preserve">Состав совета директоров подконтрольной организации </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2"/>
        <w:gridCol w:w="3257"/>
        <w:gridCol w:w="2972"/>
      </w:tblGrid>
      <w:tr w:rsidR="00800EBA" w:rsidRPr="00164161" w14:paraId="3B63871B" w14:textId="77777777" w:rsidTr="00800EBA">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89FF9"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ФИО</w:t>
            </w:r>
          </w:p>
        </w:tc>
        <w:tc>
          <w:tcPr>
            <w:tcW w:w="1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E1947"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CA285"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5BB4" w:rsidRPr="00164161" w14:paraId="731A1525"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7442F8E3" w14:textId="77777777" w:rsidR="00805BB4" w:rsidRPr="00164161" w:rsidRDefault="00626612" w:rsidP="00805BB4">
            <w:r>
              <w:t>Некрасов Евгений Сергеевич</w:t>
            </w:r>
            <w:r w:rsidR="00805BB4" w:rsidRPr="00164161">
              <w:t xml:space="preserve"> (Председатель)</w:t>
            </w:r>
          </w:p>
        </w:tc>
        <w:tc>
          <w:tcPr>
            <w:tcW w:w="1770" w:type="pct"/>
            <w:tcBorders>
              <w:top w:val="single" w:sz="4" w:space="0" w:color="auto"/>
              <w:left w:val="single" w:sz="4" w:space="0" w:color="auto"/>
              <w:bottom w:val="single" w:sz="4" w:space="0" w:color="auto"/>
              <w:right w:val="single" w:sz="4" w:space="0" w:color="auto"/>
            </w:tcBorders>
            <w:hideMark/>
          </w:tcPr>
          <w:p w14:paraId="485313C0" w14:textId="77777777" w:rsidR="00805BB4" w:rsidRPr="00164161" w:rsidRDefault="00626612" w:rsidP="00805BB4">
            <w:r>
              <w:t>0</w:t>
            </w:r>
            <w:r w:rsidR="00805BB4" w:rsidRPr="00164161">
              <w:t xml:space="preserve"> </w:t>
            </w:r>
          </w:p>
        </w:tc>
        <w:tc>
          <w:tcPr>
            <w:tcW w:w="1615" w:type="pct"/>
            <w:tcBorders>
              <w:top w:val="single" w:sz="4" w:space="0" w:color="auto"/>
              <w:left w:val="single" w:sz="4" w:space="0" w:color="auto"/>
              <w:bottom w:val="single" w:sz="4" w:space="0" w:color="auto"/>
              <w:right w:val="single" w:sz="4" w:space="0" w:color="auto"/>
            </w:tcBorders>
            <w:hideMark/>
          </w:tcPr>
          <w:p w14:paraId="36298D2F" w14:textId="77777777" w:rsidR="00805BB4" w:rsidRPr="00164161" w:rsidRDefault="00626612" w:rsidP="00805BB4">
            <w:r>
              <w:t>0</w:t>
            </w:r>
          </w:p>
        </w:tc>
      </w:tr>
      <w:tr w:rsidR="00800EBA" w:rsidRPr="00164161" w14:paraId="23B3DC75"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4AAA1ACF" w14:textId="77777777" w:rsidR="00800EBA" w:rsidRPr="00164161" w:rsidRDefault="00626612">
            <w:pPr>
              <w:widowControl w:val="0"/>
              <w:adjustRightInd w:val="0"/>
              <w:spacing w:after="200" w:line="276" w:lineRule="auto"/>
              <w:ind w:right="-2"/>
              <w:jc w:val="both"/>
              <w:rPr>
                <w:rFonts w:eastAsia="Calibri" w:cs="Times New Roman"/>
              </w:rPr>
            </w:pPr>
            <w:r>
              <w:rPr>
                <w:rFonts w:eastAsia="Calibri" w:cs="Times New Roman"/>
              </w:rPr>
              <w:t>Елисеев Юрий Олегович</w:t>
            </w:r>
          </w:p>
        </w:tc>
        <w:tc>
          <w:tcPr>
            <w:tcW w:w="1770" w:type="pct"/>
            <w:tcBorders>
              <w:top w:val="single" w:sz="4" w:space="0" w:color="auto"/>
              <w:left w:val="single" w:sz="4" w:space="0" w:color="auto"/>
              <w:bottom w:val="single" w:sz="4" w:space="0" w:color="auto"/>
              <w:right w:val="single" w:sz="4" w:space="0" w:color="auto"/>
            </w:tcBorders>
            <w:hideMark/>
          </w:tcPr>
          <w:p w14:paraId="7AD36677"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15" w:type="pct"/>
            <w:tcBorders>
              <w:top w:val="single" w:sz="4" w:space="0" w:color="auto"/>
              <w:left w:val="single" w:sz="4" w:space="0" w:color="auto"/>
              <w:bottom w:val="single" w:sz="4" w:space="0" w:color="auto"/>
              <w:right w:val="single" w:sz="4" w:space="0" w:color="auto"/>
            </w:tcBorders>
            <w:hideMark/>
          </w:tcPr>
          <w:p w14:paraId="1B0ED952"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00EBA" w:rsidRPr="00164161" w14:paraId="6FAEBE65"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461D3AC9" w14:textId="77777777" w:rsidR="00800EBA" w:rsidRPr="00164161" w:rsidRDefault="00800EBA">
            <w:pPr>
              <w:widowControl w:val="0"/>
              <w:adjustRightInd w:val="0"/>
              <w:spacing w:after="200" w:line="276" w:lineRule="auto"/>
              <w:ind w:right="-2"/>
              <w:rPr>
                <w:rFonts w:eastAsia="Calibri" w:cs="Times New Roman"/>
              </w:rPr>
            </w:pPr>
            <w:r w:rsidRPr="00164161">
              <w:rPr>
                <w:rFonts w:eastAsia="Calibri" w:cs="Times New Roman"/>
              </w:rPr>
              <w:t>Фурсова Виктория Валентиновна</w:t>
            </w:r>
          </w:p>
        </w:tc>
        <w:tc>
          <w:tcPr>
            <w:tcW w:w="1770" w:type="pct"/>
            <w:tcBorders>
              <w:top w:val="single" w:sz="4" w:space="0" w:color="auto"/>
              <w:left w:val="single" w:sz="4" w:space="0" w:color="auto"/>
              <w:bottom w:val="single" w:sz="4" w:space="0" w:color="auto"/>
              <w:right w:val="single" w:sz="4" w:space="0" w:color="auto"/>
            </w:tcBorders>
            <w:hideMark/>
          </w:tcPr>
          <w:p w14:paraId="6A651964"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15" w:type="pct"/>
            <w:tcBorders>
              <w:top w:val="single" w:sz="4" w:space="0" w:color="auto"/>
              <w:left w:val="single" w:sz="4" w:space="0" w:color="auto"/>
              <w:bottom w:val="single" w:sz="4" w:space="0" w:color="auto"/>
              <w:right w:val="single" w:sz="4" w:space="0" w:color="auto"/>
            </w:tcBorders>
            <w:hideMark/>
          </w:tcPr>
          <w:p w14:paraId="438C1281"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bl>
    <w:p w14:paraId="1DCB193C" w14:textId="77777777" w:rsidR="00800EBA" w:rsidRPr="00164161" w:rsidRDefault="00800EBA" w:rsidP="00800EBA">
      <w:pPr>
        <w:spacing w:before="240" w:after="200"/>
        <w:ind w:right="-2"/>
        <w:jc w:val="both"/>
        <w:rPr>
          <w:rFonts w:eastAsia="Calibri" w:cs="Times New Roman"/>
          <w:b/>
          <w:i/>
        </w:rPr>
      </w:pPr>
      <w:r w:rsidRPr="00164161">
        <w:rPr>
          <w:rFonts w:eastAsia="Calibri" w:cs="Times New Roman"/>
        </w:rPr>
        <w:t>3.</w:t>
      </w:r>
      <w:r w:rsidRPr="00164161">
        <w:rPr>
          <w:rFonts w:eastAsia="Calibri" w:cs="Times New Roman"/>
        </w:rPr>
        <w:tab/>
        <w:t xml:space="preserve">Полное фирменное наименование: </w:t>
      </w:r>
      <w:r w:rsidRPr="00164161">
        <w:rPr>
          <w:rFonts w:eastAsia="Calibri" w:cs="Times New Roman"/>
          <w:b/>
          <w:i/>
        </w:rPr>
        <w:t>Общество с ограниченной ответственностью «Лонгран Логистик»</w:t>
      </w:r>
    </w:p>
    <w:p w14:paraId="1393E60C"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Сокращенное фирменное наименование: </w:t>
      </w:r>
      <w:r w:rsidRPr="00164161">
        <w:rPr>
          <w:rFonts w:eastAsia="Calibri" w:cs="Times New Roman"/>
          <w:b/>
          <w:i/>
        </w:rPr>
        <w:t>ООО «Лонгран Логистик»</w:t>
      </w:r>
    </w:p>
    <w:p w14:paraId="2BED0645"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Место нахождения: </w:t>
      </w:r>
      <w:r w:rsidRPr="00164161">
        <w:rPr>
          <w:rFonts w:eastAsia="Calibri" w:cs="Times New Roman"/>
          <w:b/>
          <w:i/>
        </w:rPr>
        <w:t>630087, г. Новосибирск, пр-т Карла Маркса, д. 30/1, офис 431</w:t>
      </w:r>
    </w:p>
    <w:p w14:paraId="3F16497A"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ИНН: </w:t>
      </w:r>
      <w:r w:rsidRPr="00164161">
        <w:rPr>
          <w:rFonts w:eastAsia="Calibri" w:cs="Times New Roman"/>
          <w:b/>
          <w:i/>
        </w:rPr>
        <w:t>5404461239</w:t>
      </w:r>
    </w:p>
    <w:p w14:paraId="550DA0F0"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ОГРН: </w:t>
      </w:r>
      <w:r w:rsidRPr="00164161">
        <w:rPr>
          <w:rFonts w:eastAsia="Calibri" w:cs="Times New Roman"/>
          <w:b/>
          <w:i/>
        </w:rPr>
        <w:t>1125476080872</w:t>
      </w:r>
    </w:p>
    <w:p w14:paraId="06E40C4E"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100 % голосов в высшем органе управления подконтрольной Эмитенту организации</w:t>
      </w:r>
    </w:p>
    <w:p w14:paraId="75B8BC23"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Вид контроля: </w:t>
      </w:r>
      <w:r w:rsidRPr="00164161">
        <w:rPr>
          <w:rFonts w:eastAsia="Calibri" w:cs="Times New Roman"/>
          <w:b/>
          <w:i/>
        </w:rPr>
        <w:t>прямой контроль</w:t>
      </w:r>
      <w:r w:rsidRPr="00164161">
        <w:rPr>
          <w:rFonts w:eastAsia="Calibri" w:cs="Times New Roman"/>
        </w:rPr>
        <w:t xml:space="preserve"> </w:t>
      </w:r>
    </w:p>
    <w:p w14:paraId="4B168692" w14:textId="77777777" w:rsidR="00800EBA" w:rsidRPr="00164161" w:rsidRDefault="00800EBA" w:rsidP="00800EBA">
      <w:pPr>
        <w:spacing w:after="200"/>
        <w:ind w:right="-2"/>
        <w:jc w:val="both"/>
        <w:rPr>
          <w:rFonts w:eastAsia="Calibri" w:cs="Times New Roman"/>
        </w:rPr>
      </w:pPr>
      <w:r w:rsidRPr="00164161">
        <w:rPr>
          <w:rFonts w:eastAsia="Calibri" w:cs="Times New Roman"/>
        </w:rPr>
        <w:lastRenderedPageBreak/>
        <w:t>Доля Эмитента в уставном капитале подконтрольной организации:</w:t>
      </w:r>
      <w:r w:rsidRPr="00164161">
        <w:rPr>
          <w:rFonts w:eastAsia="Calibri" w:cs="Times New Roman"/>
          <w:b/>
          <w:i/>
        </w:rPr>
        <w:t>100 %</w:t>
      </w:r>
      <w:r w:rsidRPr="00164161">
        <w:rPr>
          <w:rFonts w:eastAsia="Calibri" w:cs="Times New Roman"/>
        </w:rPr>
        <w:t xml:space="preserve"> </w:t>
      </w:r>
    </w:p>
    <w:p w14:paraId="3A35729F"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принадлежащих Эмитенту: </w:t>
      </w:r>
      <w:r w:rsidRPr="00164161">
        <w:rPr>
          <w:rFonts w:eastAsia="Calibri" w:cs="Times New Roman"/>
          <w:b/>
          <w:i/>
        </w:rPr>
        <w:t>не применимо.</w:t>
      </w:r>
    </w:p>
    <w:p w14:paraId="2F7B0099"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подконтрольной организации в уставном капитале Эмитента: </w:t>
      </w:r>
      <w:r w:rsidRPr="00164161">
        <w:rPr>
          <w:rFonts w:eastAsia="Calibri" w:cs="Times New Roman"/>
          <w:b/>
          <w:i/>
        </w:rPr>
        <w:t>0 %</w:t>
      </w:r>
    </w:p>
    <w:p w14:paraId="1CD2C853"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Эмитента, принадлежащих подконтрольной организации: </w:t>
      </w:r>
      <w:r w:rsidRPr="00164161">
        <w:rPr>
          <w:rFonts w:eastAsia="Calibri" w:cs="Times New Roman"/>
          <w:b/>
          <w:i/>
        </w:rPr>
        <w:t>0 %</w:t>
      </w:r>
    </w:p>
    <w:p w14:paraId="5D5BCA5A"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Описание основного вида деятельности общества: </w:t>
      </w:r>
      <w:r w:rsidRPr="00164161">
        <w:rPr>
          <w:rFonts w:eastAsia="Calibri" w:cs="Times New Roman"/>
          <w:b/>
          <w:i/>
        </w:rPr>
        <w:t>деятельность вспомогательная, прочая, связанная с перевозками</w:t>
      </w:r>
    </w:p>
    <w:p w14:paraId="256ED35C" w14:textId="77777777" w:rsidR="00800EBA" w:rsidRPr="00164161" w:rsidRDefault="00800EBA" w:rsidP="00800EBA">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3"/>
        <w:gridCol w:w="3256"/>
        <w:gridCol w:w="2972"/>
      </w:tblGrid>
      <w:tr w:rsidR="00800EBA" w:rsidRPr="00164161" w14:paraId="2E8543A6" w14:textId="77777777" w:rsidTr="00800EBA">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F4325"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ФИО</w:t>
            </w:r>
          </w:p>
        </w:tc>
        <w:tc>
          <w:tcPr>
            <w:tcW w:w="1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FAA4D"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506DE"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34EAC65C"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4980F858" w14:textId="77777777" w:rsidR="00800EBA" w:rsidRPr="00164161" w:rsidRDefault="00827FEF" w:rsidP="00827FEF">
            <w:pPr>
              <w:spacing w:after="200" w:line="256" w:lineRule="auto"/>
              <w:ind w:right="-2"/>
              <w:rPr>
                <w:rFonts w:eastAsia="Calibri" w:cs="Times New Roman"/>
              </w:rPr>
            </w:pPr>
            <w:r>
              <w:rPr>
                <w:rFonts w:eastAsia="Calibri" w:cs="Times New Roman"/>
              </w:rPr>
              <w:t>Денисов Сергей Александрович</w:t>
            </w:r>
            <w:r w:rsidR="00800EBA" w:rsidRPr="00164161">
              <w:rPr>
                <w:rFonts w:eastAsia="Calibri" w:cs="Times New Roman"/>
              </w:rPr>
              <w:t xml:space="preserve"> (Генеральный директор)</w:t>
            </w:r>
          </w:p>
        </w:tc>
        <w:tc>
          <w:tcPr>
            <w:tcW w:w="1769" w:type="pct"/>
            <w:tcBorders>
              <w:top w:val="single" w:sz="4" w:space="0" w:color="auto"/>
              <w:left w:val="single" w:sz="4" w:space="0" w:color="auto"/>
              <w:bottom w:val="single" w:sz="4" w:space="0" w:color="auto"/>
              <w:right w:val="single" w:sz="4" w:space="0" w:color="auto"/>
            </w:tcBorders>
            <w:hideMark/>
          </w:tcPr>
          <w:p w14:paraId="73C414EB"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c>
          <w:tcPr>
            <w:tcW w:w="1615" w:type="pct"/>
            <w:tcBorders>
              <w:top w:val="single" w:sz="4" w:space="0" w:color="auto"/>
              <w:left w:val="single" w:sz="4" w:space="0" w:color="auto"/>
              <w:bottom w:val="single" w:sz="4" w:space="0" w:color="auto"/>
              <w:right w:val="single" w:sz="4" w:space="0" w:color="auto"/>
            </w:tcBorders>
            <w:hideMark/>
          </w:tcPr>
          <w:p w14:paraId="44636A1D"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r>
    </w:tbl>
    <w:p w14:paraId="2DC87983" w14:textId="77777777" w:rsidR="00800EBA" w:rsidRPr="00164161" w:rsidRDefault="00800EBA" w:rsidP="00800EBA">
      <w:pPr>
        <w:spacing w:after="200"/>
        <w:ind w:right="-2"/>
        <w:jc w:val="both"/>
        <w:rPr>
          <w:rFonts w:eastAsia="Calibri" w:cs="Times New Roman"/>
          <w:b/>
          <w:i/>
        </w:rPr>
      </w:pPr>
      <w:r w:rsidRPr="00164161">
        <w:rPr>
          <w:rFonts w:eastAsia="Calibri" w:cs="Times New Roman"/>
          <w:b/>
          <w:i/>
        </w:rPr>
        <w:t>Коллегиальный исполнительный орган отсутствует</w:t>
      </w:r>
      <w:r w:rsidR="00BB3D4F" w:rsidRPr="00164161">
        <w:rPr>
          <w:rFonts w:eastAsia="Calibri" w:cs="Times New Roman"/>
          <w:b/>
          <w:i/>
        </w:rPr>
        <w:t xml:space="preserve"> (не предусмотрен уставом)</w:t>
      </w:r>
      <w:r w:rsidRPr="00164161">
        <w:rPr>
          <w:rFonts w:eastAsia="Calibri" w:cs="Times New Roman"/>
          <w:b/>
          <w:i/>
        </w:rPr>
        <w:t xml:space="preserve">. </w:t>
      </w:r>
    </w:p>
    <w:p w14:paraId="7EEA5201" w14:textId="77777777" w:rsidR="00800EBA" w:rsidRPr="00164161" w:rsidRDefault="00800EBA" w:rsidP="00800EBA">
      <w:pPr>
        <w:widowControl w:val="0"/>
        <w:adjustRightInd w:val="0"/>
        <w:spacing w:after="200" w:line="276" w:lineRule="auto"/>
        <w:ind w:right="-2"/>
        <w:jc w:val="both"/>
        <w:rPr>
          <w:rFonts w:eastAsia="Times New Roman" w:cs="Times New Roman"/>
        </w:rPr>
      </w:pPr>
      <w:r w:rsidRPr="00164161">
        <w:rPr>
          <w:rFonts w:eastAsia="Times New Roman" w:cs="Times New Roman"/>
          <w:b/>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3"/>
        <w:gridCol w:w="3256"/>
        <w:gridCol w:w="2974"/>
      </w:tblGrid>
      <w:tr w:rsidR="00800EBA" w:rsidRPr="00164161" w14:paraId="22A3AA90" w14:textId="77777777" w:rsidTr="00800EBA">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8F223"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ФИО</w:t>
            </w:r>
          </w:p>
        </w:tc>
        <w:tc>
          <w:tcPr>
            <w:tcW w:w="1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E19A2"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A2B81"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626612" w:rsidRPr="00164161" w14:paraId="1BA81AAB"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7BD320B7" w14:textId="77777777" w:rsidR="00626612" w:rsidRPr="00164161" w:rsidRDefault="00626612" w:rsidP="00626612">
            <w:r>
              <w:t>Некрасов Евгений Сергеевич</w:t>
            </w:r>
            <w:r w:rsidRPr="00164161">
              <w:t xml:space="preserve"> (Председатель)</w:t>
            </w:r>
          </w:p>
        </w:tc>
        <w:tc>
          <w:tcPr>
            <w:tcW w:w="1769" w:type="pct"/>
            <w:tcBorders>
              <w:top w:val="single" w:sz="4" w:space="0" w:color="auto"/>
              <w:left w:val="single" w:sz="4" w:space="0" w:color="auto"/>
              <w:bottom w:val="single" w:sz="4" w:space="0" w:color="auto"/>
              <w:right w:val="single" w:sz="4" w:space="0" w:color="auto"/>
            </w:tcBorders>
            <w:hideMark/>
          </w:tcPr>
          <w:p w14:paraId="6D9AF47A" w14:textId="77777777" w:rsidR="00626612" w:rsidRPr="00164161" w:rsidRDefault="00626612" w:rsidP="00626612">
            <w:r>
              <w:t>0</w:t>
            </w:r>
            <w:r w:rsidRPr="00164161">
              <w:t xml:space="preserve"> </w:t>
            </w:r>
          </w:p>
        </w:tc>
        <w:tc>
          <w:tcPr>
            <w:tcW w:w="1616" w:type="pct"/>
            <w:tcBorders>
              <w:top w:val="single" w:sz="4" w:space="0" w:color="auto"/>
              <w:left w:val="single" w:sz="4" w:space="0" w:color="auto"/>
              <w:bottom w:val="single" w:sz="4" w:space="0" w:color="auto"/>
              <w:right w:val="single" w:sz="4" w:space="0" w:color="auto"/>
            </w:tcBorders>
            <w:hideMark/>
          </w:tcPr>
          <w:p w14:paraId="6CA1F104" w14:textId="77777777" w:rsidR="00626612" w:rsidRPr="00164161" w:rsidRDefault="00626612" w:rsidP="00626612">
            <w:r>
              <w:t>0</w:t>
            </w:r>
          </w:p>
        </w:tc>
      </w:tr>
      <w:tr w:rsidR="00626612" w:rsidRPr="00164161" w14:paraId="23EF2B05"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1B13E179" w14:textId="77777777" w:rsidR="00626612" w:rsidRPr="00164161" w:rsidRDefault="00626612" w:rsidP="00626612">
            <w:pPr>
              <w:widowControl w:val="0"/>
              <w:adjustRightInd w:val="0"/>
              <w:spacing w:after="200" w:line="276" w:lineRule="auto"/>
              <w:ind w:right="-2"/>
              <w:rPr>
                <w:rFonts w:eastAsia="Calibri" w:cs="Times New Roman"/>
              </w:rPr>
            </w:pPr>
            <w:r>
              <w:rPr>
                <w:rFonts w:eastAsia="Calibri" w:cs="Times New Roman"/>
              </w:rPr>
              <w:t>Елисеев Юрий Олегович</w:t>
            </w:r>
          </w:p>
        </w:tc>
        <w:tc>
          <w:tcPr>
            <w:tcW w:w="1769" w:type="pct"/>
            <w:tcBorders>
              <w:top w:val="single" w:sz="4" w:space="0" w:color="auto"/>
              <w:left w:val="single" w:sz="4" w:space="0" w:color="auto"/>
              <w:bottom w:val="single" w:sz="4" w:space="0" w:color="auto"/>
              <w:right w:val="single" w:sz="4" w:space="0" w:color="auto"/>
            </w:tcBorders>
            <w:hideMark/>
          </w:tcPr>
          <w:p w14:paraId="64BDA025" w14:textId="77777777" w:rsidR="00626612" w:rsidRPr="00164161" w:rsidRDefault="00626612" w:rsidP="00626612">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16" w:type="pct"/>
            <w:tcBorders>
              <w:top w:val="single" w:sz="4" w:space="0" w:color="auto"/>
              <w:left w:val="single" w:sz="4" w:space="0" w:color="auto"/>
              <w:bottom w:val="single" w:sz="4" w:space="0" w:color="auto"/>
              <w:right w:val="single" w:sz="4" w:space="0" w:color="auto"/>
            </w:tcBorders>
            <w:hideMark/>
          </w:tcPr>
          <w:p w14:paraId="59B58654" w14:textId="77777777" w:rsidR="00626612" w:rsidRPr="00164161" w:rsidRDefault="00626612" w:rsidP="00626612">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626612" w:rsidRPr="00164161" w14:paraId="0CD0E15B"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295224E0" w14:textId="77777777" w:rsidR="00626612" w:rsidRPr="00164161" w:rsidRDefault="00626612" w:rsidP="00626612">
            <w:pPr>
              <w:widowControl w:val="0"/>
              <w:adjustRightInd w:val="0"/>
              <w:spacing w:after="200" w:line="276" w:lineRule="auto"/>
              <w:ind w:right="-2"/>
              <w:rPr>
                <w:rFonts w:eastAsia="Calibri" w:cs="Times New Roman"/>
              </w:rPr>
            </w:pPr>
            <w:r w:rsidRPr="00164161">
              <w:rPr>
                <w:rFonts w:eastAsia="Calibri" w:cs="Times New Roman"/>
              </w:rPr>
              <w:t>Фурсова Виктория Валентиновна</w:t>
            </w:r>
          </w:p>
        </w:tc>
        <w:tc>
          <w:tcPr>
            <w:tcW w:w="1769" w:type="pct"/>
            <w:tcBorders>
              <w:top w:val="single" w:sz="4" w:space="0" w:color="auto"/>
              <w:left w:val="single" w:sz="4" w:space="0" w:color="auto"/>
              <w:bottom w:val="single" w:sz="4" w:space="0" w:color="auto"/>
              <w:right w:val="single" w:sz="4" w:space="0" w:color="auto"/>
            </w:tcBorders>
            <w:hideMark/>
          </w:tcPr>
          <w:p w14:paraId="4F5D78D8" w14:textId="77777777" w:rsidR="00626612" w:rsidRPr="00164161" w:rsidRDefault="00626612" w:rsidP="00626612">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616" w:type="pct"/>
            <w:tcBorders>
              <w:top w:val="single" w:sz="4" w:space="0" w:color="auto"/>
              <w:left w:val="single" w:sz="4" w:space="0" w:color="auto"/>
              <w:bottom w:val="single" w:sz="4" w:space="0" w:color="auto"/>
              <w:right w:val="single" w:sz="4" w:space="0" w:color="auto"/>
            </w:tcBorders>
            <w:hideMark/>
          </w:tcPr>
          <w:p w14:paraId="4FF1DDA5" w14:textId="77777777" w:rsidR="00626612" w:rsidRPr="00164161" w:rsidRDefault="00626612" w:rsidP="00626612">
            <w:pPr>
              <w:widowControl w:val="0"/>
              <w:adjustRightInd w:val="0"/>
              <w:spacing w:after="200" w:line="276" w:lineRule="auto"/>
              <w:ind w:right="-2"/>
              <w:jc w:val="both"/>
              <w:rPr>
                <w:rFonts w:eastAsia="Calibri" w:cs="Times New Roman"/>
              </w:rPr>
            </w:pPr>
            <w:r w:rsidRPr="00164161">
              <w:rPr>
                <w:rFonts w:eastAsia="Calibri" w:cs="Times New Roman"/>
              </w:rPr>
              <w:t>0</w:t>
            </w:r>
          </w:p>
        </w:tc>
      </w:tr>
    </w:tbl>
    <w:p w14:paraId="44620E70" w14:textId="77777777" w:rsidR="00800EBA" w:rsidRPr="00164161" w:rsidRDefault="00800EBA" w:rsidP="00800EBA">
      <w:pPr>
        <w:spacing w:after="200"/>
        <w:ind w:right="-2"/>
        <w:jc w:val="both"/>
        <w:rPr>
          <w:rFonts w:eastAsia="Calibri" w:cs="Times New Roman"/>
        </w:rPr>
      </w:pPr>
    </w:p>
    <w:p w14:paraId="00D0C93D" w14:textId="77777777" w:rsidR="00800EBA" w:rsidRPr="00164161" w:rsidRDefault="00AD2CA1" w:rsidP="00800EBA">
      <w:pPr>
        <w:spacing w:after="200"/>
        <w:ind w:right="-2"/>
        <w:jc w:val="both"/>
        <w:rPr>
          <w:rFonts w:eastAsia="Calibri" w:cs="Times New Roman"/>
          <w:b/>
          <w:i/>
        </w:rPr>
      </w:pPr>
      <w:r w:rsidRPr="00164161">
        <w:rPr>
          <w:rFonts w:eastAsia="Calibri" w:cs="Times New Roman"/>
        </w:rPr>
        <w:t>4</w:t>
      </w:r>
      <w:r w:rsidR="00800EBA" w:rsidRPr="00164161">
        <w:rPr>
          <w:rFonts w:eastAsia="Calibri" w:cs="Times New Roman"/>
        </w:rPr>
        <w:t>.</w:t>
      </w:r>
      <w:r w:rsidR="00800EBA" w:rsidRPr="00164161">
        <w:rPr>
          <w:rFonts w:eastAsia="Calibri" w:cs="Times New Roman"/>
        </w:rPr>
        <w:tab/>
        <w:t xml:space="preserve">Полное фирменное наименование: </w:t>
      </w:r>
      <w:r w:rsidR="00800EBA" w:rsidRPr="00164161">
        <w:rPr>
          <w:rFonts w:eastAsia="Calibri" w:cs="Times New Roman"/>
          <w:b/>
          <w:i/>
        </w:rPr>
        <w:t>Акционерное общество «Лорри»</w:t>
      </w:r>
    </w:p>
    <w:p w14:paraId="64C4E7E0"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Сокращенное фирменное наименование: </w:t>
      </w:r>
      <w:r w:rsidRPr="00164161">
        <w:rPr>
          <w:rFonts w:eastAsia="Calibri" w:cs="Times New Roman"/>
          <w:b/>
          <w:i/>
        </w:rPr>
        <w:t>АО «Лорри»</w:t>
      </w:r>
    </w:p>
    <w:p w14:paraId="7100577C"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Место нахождения: </w:t>
      </w:r>
      <w:r w:rsidRPr="00164161">
        <w:rPr>
          <w:rFonts w:eastAsia="Calibri" w:cs="Times New Roman"/>
          <w:b/>
          <w:i/>
        </w:rPr>
        <w:t>620050, Свердловская обл., г. Екатеринбург, ул. Монтажников, д. 2Б</w:t>
      </w:r>
    </w:p>
    <w:p w14:paraId="352936EB"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ИНН: </w:t>
      </w:r>
      <w:r w:rsidRPr="00164161">
        <w:rPr>
          <w:rFonts w:eastAsia="Calibri" w:cs="Times New Roman"/>
          <w:b/>
          <w:i/>
        </w:rPr>
        <w:t>6663006255</w:t>
      </w:r>
    </w:p>
    <w:p w14:paraId="092CAD6A"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ОГРН: </w:t>
      </w:r>
      <w:r w:rsidRPr="00164161">
        <w:rPr>
          <w:rFonts w:eastAsia="Calibri" w:cs="Times New Roman"/>
          <w:b/>
          <w:i/>
        </w:rPr>
        <w:t>1036604780937</w:t>
      </w:r>
    </w:p>
    <w:p w14:paraId="12057F65"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100% голосов в высшем органе управления подконтрольной Эмитенту организации</w:t>
      </w:r>
    </w:p>
    <w:p w14:paraId="77F50EE5"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Вид контроля: </w:t>
      </w:r>
      <w:r w:rsidRPr="00164161">
        <w:rPr>
          <w:rFonts w:eastAsia="Calibri" w:cs="Times New Roman"/>
          <w:b/>
          <w:i/>
        </w:rPr>
        <w:t>прямой контроль</w:t>
      </w:r>
      <w:r w:rsidRPr="00164161">
        <w:rPr>
          <w:rFonts w:eastAsia="Calibri" w:cs="Times New Roman"/>
        </w:rPr>
        <w:t xml:space="preserve"> </w:t>
      </w:r>
    </w:p>
    <w:p w14:paraId="0F4952CB" w14:textId="77777777" w:rsidR="00800EBA" w:rsidRPr="00164161" w:rsidRDefault="00800EBA" w:rsidP="00800EBA">
      <w:pPr>
        <w:spacing w:after="200"/>
        <w:ind w:right="-2"/>
        <w:jc w:val="both"/>
        <w:rPr>
          <w:rFonts w:eastAsia="Calibri" w:cs="Times New Roman"/>
        </w:rPr>
      </w:pPr>
      <w:r w:rsidRPr="00164161">
        <w:rPr>
          <w:rFonts w:eastAsia="Calibri" w:cs="Times New Roman"/>
        </w:rPr>
        <w:t>Доля Эмитента в уставном капитале подконтрольной организации:</w:t>
      </w:r>
      <w:r w:rsidRPr="00164161">
        <w:rPr>
          <w:rFonts w:eastAsia="Calibri" w:cs="Times New Roman"/>
          <w:b/>
          <w:i/>
        </w:rPr>
        <w:t>100 %</w:t>
      </w:r>
      <w:r w:rsidRPr="00164161">
        <w:rPr>
          <w:rFonts w:eastAsia="Calibri" w:cs="Times New Roman"/>
        </w:rPr>
        <w:t xml:space="preserve"> </w:t>
      </w:r>
    </w:p>
    <w:p w14:paraId="0AF9E2EE" w14:textId="77777777" w:rsidR="00800EBA" w:rsidRPr="00164161" w:rsidRDefault="00800EBA" w:rsidP="00800EBA">
      <w:pPr>
        <w:spacing w:after="200"/>
        <w:ind w:right="-2"/>
        <w:jc w:val="both"/>
        <w:rPr>
          <w:rFonts w:eastAsia="Calibri" w:cs="Times New Roman"/>
        </w:rPr>
      </w:pPr>
      <w:r w:rsidRPr="00164161">
        <w:rPr>
          <w:rFonts w:eastAsia="Calibri" w:cs="Times New Roman"/>
        </w:rPr>
        <w:lastRenderedPageBreak/>
        <w:t>Доля обыкновенных акций, принадлежащих Эмитенту:</w:t>
      </w:r>
      <w:r w:rsidR="00BB3D4F" w:rsidRPr="00164161">
        <w:rPr>
          <w:rFonts w:eastAsia="Calibri" w:cs="Times New Roman"/>
        </w:rPr>
        <w:t xml:space="preserve"> </w:t>
      </w:r>
      <w:r w:rsidRPr="00164161">
        <w:rPr>
          <w:rFonts w:eastAsia="Calibri" w:cs="Times New Roman"/>
          <w:b/>
          <w:i/>
        </w:rPr>
        <w:t>100 %.</w:t>
      </w:r>
    </w:p>
    <w:p w14:paraId="2F838C3E"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подконтрольной организации в уставном капитале Эмитента: </w:t>
      </w:r>
      <w:r w:rsidRPr="00164161">
        <w:rPr>
          <w:rFonts w:eastAsia="Calibri" w:cs="Times New Roman"/>
          <w:b/>
          <w:i/>
        </w:rPr>
        <w:t>0 %</w:t>
      </w:r>
    </w:p>
    <w:p w14:paraId="64A800CF"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Эмитента, принадлежащих подконтрольной организации: </w:t>
      </w:r>
      <w:r w:rsidRPr="00164161">
        <w:rPr>
          <w:rFonts w:eastAsia="Calibri" w:cs="Times New Roman"/>
          <w:b/>
          <w:i/>
        </w:rPr>
        <w:t>0 %</w:t>
      </w:r>
    </w:p>
    <w:p w14:paraId="1C3400AF"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Описание основного вида деятельности общества: </w:t>
      </w:r>
      <w:r w:rsidRPr="00164161">
        <w:rPr>
          <w:rFonts w:eastAsia="Calibri" w:cs="Times New Roman"/>
          <w:b/>
          <w:i/>
        </w:rPr>
        <w:t>деятельность вспомогательная, прочая, связанная с перевозками</w:t>
      </w:r>
    </w:p>
    <w:p w14:paraId="120AFA3E" w14:textId="77777777" w:rsidR="00800EBA" w:rsidRPr="00164161" w:rsidRDefault="00800EBA" w:rsidP="00800EBA">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3"/>
        <w:gridCol w:w="3398"/>
        <w:gridCol w:w="2830"/>
      </w:tblGrid>
      <w:tr w:rsidR="00800EBA" w:rsidRPr="00164161" w14:paraId="2F542241" w14:textId="77777777" w:rsidTr="00800EBA">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EC6A2"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ФИО</w:t>
            </w:r>
          </w:p>
        </w:tc>
        <w:tc>
          <w:tcPr>
            <w:tcW w:w="1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8711D6"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4288A"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3E9C1E4C"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49B2F5A6" w14:textId="77777777" w:rsidR="00800EBA" w:rsidRPr="00164161" w:rsidRDefault="00800EBA">
            <w:pPr>
              <w:spacing w:after="200" w:line="256" w:lineRule="auto"/>
              <w:ind w:right="-2"/>
              <w:rPr>
                <w:rFonts w:eastAsia="Calibri" w:cs="Times New Roman"/>
              </w:rPr>
            </w:pPr>
            <w:r w:rsidRPr="00164161">
              <w:rPr>
                <w:rFonts w:eastAsia="Calibri" w:cs="Times New Roman"/>
              </w:rPr>
              <w:t>Чеповская Галина Алексеевна (Генеральный директор)</w:t>
            </w:r>
          </w:p>
        </w:tc>
        <w:tc>
          <w:tcPr>
            <w:tcW w:w="1846" w:type="pct"/>
            <w:tcBorders>
              <w:top w:val="single" w:sz="4" w:space="0" w:color="auto"/>
              <w:left w:val="single" w:sz="4" w:space="0" w:color="auto"/>
              <w:bottom w:val="single" w:sz="4" w:space="0" w:color="auto"/>
              <w:right w:val="single" w:sz="4" w:space="0" w:color="auto"/>
            </w:tcBorders>
            <w:hideMark/>
          </w:tcPr>
          <w:p w14:paraId="7186B991"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c>
          <w:tcPr>
            <w:tcW w:w="1538" w:type="pct"/>
            <w:tcBorders>
              <w:top w:val="single" w:sz="4" w:space="0" w:color="auto"/>
              <w:left w:val="single" w:sz="4" w:space="0" w:color="auto"/>
              <w:bottom w:val="single" w:sz="4" w:space="0" w:color="auto"/>
              <w:right w:val="single" w:sz="4" w:space="0" w:color="auto"/>
            </w:tcBorders>
            <w:hideMark/>
          </w:tcPr>
          <w:p w14:paraId="5889EED4"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r>
    </w:tbl>
    <w:p w14:paraId="064316F0" w14:textId="77777777" w:rsidR="00800EBA" w:rsidRPr="00164161" w:rsidRDefault="00800EBA" w:rsidP="00800EBA">
      <w:pPr>
        <w:spacing w:after="200"/>
        <w:ind w:right="-2"/>
        <w:jc w:val="both"/>
        <w:rPr>
          <w:rFonts w:eastAsia="Calibri" w:cs="Times New Roman"/>
          <w:b/>
          <w:i/>
        </w:rPr>
      </w:pPr>
      <w:r w:rsidRPr="00164161">
        <w:rPr>
          <w:rFonts w:eastAsia="Calibri" w:cs="Times New Roman"/>
          <w:b/>
          <w:i/>
        </w:rPr>
        <w:t xml:space="preserve">Коллегиальный исполнительный орган отсутствует (не предусмотрен уставом). </w:t>
      </w:r>
    </w:p>
    <w:p w14:paraId="56D3BA0C" w14:textId="77777777" w:rsidR="00800EBA" w:rsidRPr="00164161" w:rsidRDefault="00800EBA" w:rsidP="00800EBA">
      <w:pPr>
        <w:widowControl w:val="0"/>
        <w:adjustRightInd w:val="0"/>
        <w:spacing w:after="200" w:line="276" w:lineRule="auto"/>
        <w:ind w:right="-2"/>
        <w:jc w:val="both"/>
        <w:rPr>
          <w:rFonts w:eastAsia="Times New Roman" w:cs="Times New Roman"/>
        </w:rPr>
      </w:pPr>
      <w:r w:rsidRPr="00164161">
        <w:rPr>
          <w:rFonts w:eastAsia="Times New Roman" w:cs="Times New Roman"/>
          <w:b/>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2"/>
        <w:gridCol w:w="3398"/>
        <w:gridCol w:w="2833"/>
      </w:tblGrid>
      <w:tr w:rsidR="00800EBA" w:rsidRPr="00164161" w14:paraId="08009519" w14:textId="77777777" w:rsidTr="00800EBA">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5356E"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ФИО</w:t>
            </w:r>
          </w:p>
        </w:tc>
        <w:tc>
          <w:tcPr>
            <w:tcW w:w="1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F72FC"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B05F6"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6CC1886F"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196494AF" w14:textId="77777777" w:rsidR="00800EBA" w:rsidRPr="00164161" w:rsidRDefault="00800EBA">
            <w:pPr>
              <w:widowControl w:val="0"/>
              <w:adjustRightInd w:val="0"/>
              <w:spacing w:after="200" w:line="276" w:lineRule="auto"/>
              <w:ind w:right="-2"/>
              <w:rPr>
                <w:rFonts w:eastAsia="Calibri" w:cs="Times New Roman"/>
              </w:rPr>
            </w:pPr>
            <w:r w:rsidRPr="00164161">
              <w:rPr>
                <w:rFonts w:eastAsia="Calibri" w:cs="Times New Roman"/>
              </w:rPr>
              <w:t>Гостяев Андрей Николаевич (Председатель)</w:t>
            </w:r>
          </w:p>
        </w:tc>
        <w:tc>
          <w:tcPr>
            <w:tcW w:w="1846" w:type="pct"/>
            <w:tcBorders>
              <w:top w:val="single" w:sz="4" w:space="0" w:color="auto"/>
              <w:left w:val="single" w:sz="4" w:space="0" w:color="auto"/>
              <w:bottom w:val="single" w:sz="4" w:space="0" w:color="auto"/>
              <w:right w:val="single" w:sz="4" w:space="0" w:color="auto"/>
            </w:tcBorders>
            <w:hideMark/>
          </w:tcPr>
          <w:p w14:paraId="42A8C4AE" w14:textId="77777777" w:rsidR="00800EBA" w:rsidRPr="00243056" w:rsidRDefault="00805BB4">
            <w:pPr>
              <w:widowControl w:val="0"/>
              <w:adjustRightInd w:val="0"/>
              <w:spacing w:after="200" w:line="276" w:lineRule="auto"/>
              <w:ind w:right="-2"/>
              <w:jc w:val="both"/>
              <w:rPr>
                <w:rFonts w:eastAsia="Calibri" w:cs="Times New Roman"/>
              </w:rPr>
            </w:pPr>
            <w:r w:rsidRPr="00243056">
              <w:rPr>
                <w:rFonts w:eastAsia="Calibri" w:cs="Times New Roman"/>
              </w:rPr>
              <w:t>0,2421</w:t>
            </w:r>
          </w:p>
        </w:tc>
        <w:tc>
          <w:tcPr>
            <w:tcW w:w="1539" w:type="pct"/>
            <w:tcBorders>
              <w:top w:val="single" w:sz="4" w:space="0" w:color="auto"/>
              <w:left w:val="single" w:sz="4" w:space="0" w:color="auto"/>
              <w:bottom w:val="single" w:sz="4" w:space="0" w:color="auto"/>
              <w:right w:val="single" w:sz="4" w:space="0" w:color="auto"/>
            </w:tcBorders>
            <w:hideMark/>
          </w:tcPr>
          <w:p w14:paraId="5F8E2F82" w14:textId="77777777" w:rsidR="00800EBA" w:rsidRPr="00164161" w:rsidRDefault="00805BB4">
            <w:pPr>
              <w:widowControl w:val="0"/>
              <w:adjustRightInd w:val="0"/>
              <w:spacing w:after="200" w:line="276" w:lineRule="auto"/>
              <w:ind w:right="-2"/>
              <w:jc w:val="both"/>
              <w:rPr>
                <w:rFonts w:eastAsia="Calibri" w:cs="Times New Roman"/>
              </w:rPr>
            </w:pPr>
            <w:r w:rsidRPr="00164161">
              <w:rPr>
                <w:rFonts w:eastAsia="Calibri" w:cs="Times New Roman"/>
              </w:rPr>
              <w:t>0,2421</w:t>
            </w:r>
          </w:p>
        </w:tc>
      </w:tr>
      <w:tr w:rsidR="00800EBA" w:rsidRPr="00164161" w14:paraId="69B15EC3"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579BEDFA" w14:textId="77777777" w:rsidR="00800EBA" w:rsidRPr="00164161" w:rsidRDefault="00626612">
            <w:pPr>
              <w:widowControl w:val="0"/>
              <w:adjustRightInd w:val="0"/>
              <w:spacing w:after="200" w:line="276" w:lineRule="auto"/>
              <w:ind w:right="-2"/>
              <w:rPr>
                <w:rFonts w:eastAsia="Calibri" w:cs="Times New Roman"/>
              </w:rPr>
            </w:pPr>
            <w:r>
              <w:rPr>
                <w:rFonts w:eastAsia="Calibri" w:cs="Times New Roman"/>
              </w:rPr>
              <w:t>Елисеев Юрий Олегович</w:t>
            </w:r>
          </w:p>
        </w:tc>
        <w:tc>
          <w:tcPr>
            <w:tcW w:w="1846" w:type="pct"/>
            <w:tcBorders>
              <w:top w:val="single" w:sz="4" w:space="0" w:color="auto"/>
              <w:left w:val="single" w:sz="4" w:space="0" w:color="auto"/>
              <w:bottom w:val="single" w:sz="4" w:space="0" w:color="auto"/>
              <w:right w:val="single" w:sz="4" w:space="0" w:color="auto"/>
            </w:tcBorders>
            <w:hideMark/>
          </w:tcPr>
          <w:p w14:paraId="14058024" w14:textId="77777777" w:rsidR="00800EBA" w:rsidRPr="00243056" w:rsidRDefault="00800EBA">
            <w:pPr>
              <w:widowControl w:val="0"/>
              <w:adjustRightInd w:val="0"/>
              <w:spacing w:after="200" w:line="276" w:lineRule="auto"/>
              <w:ind w:right="-2"/>
              <w:jc w:val="both"/>
              <w:rPr>
                <w:rFonts w:eastAsia="Calibri" w:cs="Times New Roman"/>
              </w:rPr>
            </w:pPr>
            <w:r w:rsidRPr="00243056">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3211A345"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05BB4" w:rsidRPr="00164161" w14:paraId="5351D816" w14:textId="77777777" w:rsidTr="00626612">
        <w:tc>
          <w:tcPr>
            <w:tcW w:w="1615" w:type="pct"/>
            <w:tcBorders>
              <w:top w:val="single" w:sz="4" w:space="0" w:color="auto"/>
              <w:left w:val="single" w:sz="4" w:space="0" w:color="auto"/>
              <w:bottom w:val="single" w:sz="4" w:space="0" w:color="auto"/>
              <w:right w:val="single" w:sz="4" w:space="0" w:color="auto"/>
            </w:tcBorders>
          </w:tcPr>
          <w:p w14:paraId="548D50BB" w14:textId="77777777" w:rsidR="00805BB4" w:rsidRPr="00164161" w:rsidRDefault="00626612" w:rsidP="00805BB4">
            <w:r>
              <w:rPr>
                <w:rFonts w:eastAsia="Calibri" w:cs="Times New Roman"/>
              </w:rPr>
              <w:t>Саттаров Илья Каримович</w:t>
            </w:r>
          </w:p>
        </w:tc>
        <w:tc>
          <w:tcPr>
            <w:tcW w:w="1846" w:type="pct"/>
            <w:tcBorders>
              <w:top w:val="single" w:sz="4" w:space="0" w:color="auto"/>
              <w:left w:val="single" w:sz="4" w:space="0" w:color="auto"/>
              <w:bottom w:val="single" w:sz="4" w:space="0" w:color="auto"/>
              <w:right w:val="single" w:sz="4" w:space="0" w:color="auto"/>
            </w:tcBorders>
            <w:hideMark/>
          </w:tcPr>
          <w:p w14:paraId="4C5EF35E" w14:textId="77777777" w:rsidR="00805BB4" w:rsidRPr="00243056" w:rsidRDefault="00626612" w:rsidP="00805BB4">
            <w:r w:rsidRPr="00243056">
              <w:t>0</w:t>
            </w:r>
            <w:r w:rsidR="00805BB4" w:rsidRPr="00243056">
              <w:t xml:space="preserve"> </w:t>
            </w:r>
          </w:p>
        </w:tc>
        <w:tc>
          <w:tcPr>
            <w:tcW w:w="1539" w:type="pct"/>
            <w:tcBorders>
              <w:top w:val="single" w:sz="4" w:space="0" w:color="auto"/>
              <w:left w:val="single" w:sz="4" w:space="0" w:color="auto"/>
              <w:bottom w:val="single" w:sz="4" w:space="0" w:color="auto"/>
              <w:right w:val="single" w:sz="4" w:space="0" w:color="auto"/>
            </w:tcBorders>
            <w:hideMark/>
          </w:tcPr>
          <w:p w14:paraId="71AB4A64" w14:textId="77777777" w:rsidR="00805BB4" w:rsidRPr="00164161" w:rsidRDefault="00626612" w:rsidP="00805BB4">
            <w:r>
              <w:t>0</w:t>
            </w:r>
          </w:p>
        </w:tc>
      </w:tr>
      <w:tr w:rsidR="00800EBA" w:rsidRPr="00164161" w14:paraId="34F7AA33"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05DBA447" w14:textId="77777777" w:rsidR="00800EBA" w:rsidRPr="00164161" w:rsidRDefault="00626612">
            <w:pPr>
              <w:widowControl w:val="0"/>
              <w:adjustRightInd w:val="0"/>
              <w:spacing w:after="200" w:line="276" w:lineRule="auto"/>
              <w:ind w:right="-2"/>
              <w:rPr>
                <w:rFonts w:eastAsia="Calibri" w:cs="Times New Roman"/>
              </w:rPr>
            </w:pPr>
            <w:r>
              <w:t>Фурсова Виктория Валентиновна</w:t>
            </w:r>
          </w:p>
        </w:tc>
        <w:tc>
          <w:tcPr>
            <w:tcW w:w="1846" w:type="pct"/>
            <w:tcBorders>
              <w:top w:val="single" w:sz="4" w:space="0" w:color="auto"/>
              <w:left w:val="single" w:sz="4" w:space="0" w:color="auto"/>
              <w:bottom w:val="single" w:sz="4" w:space="0" w:color="auto"/>
              <w:right w:val="single" w:sz="4" w:space="0" w:color="auto"/>
            </w:tcBorders>
            <w:hideMark/>
          </w:tcPr>
          <w:p w14:paraId="5639FAED" w14:textId="77777777" w:rsidR="00800EBA" w:rsidRPr="00243056" w:rsidRDefault="00800EBA">
            <w:pPr>
              <w:widowControl w:val="0"/>
              <w:adjustRightInd w:val="0"/>
              <w:spacing w:after="200" w:line="276" w:lineRule="auto"/>
              <w:ind w:right="-2"/>
              <w:jc w:val="both"/>
              <w:rPr>
                <w:rFonts w:eastAsia="Calibri" w:cs="Times New Roman"/>
              </w:rPr>
            </w:pPr>
            <w:r w:rsidRPr="00243056">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095C4CB6" w14:textId="77777777" w:rsidR="00800EBA" w:rsidRPr="00164161" w:rsidRDefault="00800EBA">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00EBA" w:rsidRPr="00164161" w14:paraId="596CF244" w14:textId="77777777" w:rsidTr="00800EBA">
        <w:tc>
          <w:tcPr>
            <w:tcW w:w="1615" w:type="pct"/>
            <w:tcBorders>
              <w:top w:val="single" w:sz="4" w:space="0" w:color="auto"/>
              <w:left w:val="single" w:sz="4" w:space="0" w:color="auto"/>
              <w:bottom w:val="single" w:sz="4" w:space="0" w:color="auto"/>
              <w:right w:val="single" w:sz="4" w:space="0" w:color="auto"/>
            </w:tcBorders>
            <w:hideMark/>
          </w:tcPr>
          <w:p w14:paraId="1C493654" w14:textId="77777777" w:rsidR="00800EBA" w:rsidRPr="00164161" w:rsidRDefault="00800EBA">
            <w:pPr>
              <w:widowControl w:val="0"/>
              <w:adjustRightInd w:val="0"/>
              <w:spacing w:after="200" w:line="276" w:lineRule="auto"/>
              <w:ind w:right="-2"/>
              <w:rPr>
                <w:rFonts w:eastAsia="Calibri" w:cs="Times New Roman"/>
              </w:rPr>
            </w:pPr>
            <w:r w:rsidRPr="00164161">
              <w:t>Маркунина Елизавета Анатольевна</w:t>
            </w:r>
          </w:p>
        </w:tc>
        <w:tc>
          <w:tcPr>
            <w:tcW w:w="1846" w:type="pct"/>
            <w:tcBorders>
              <w:top w:val="single" w:sz="4" w:space="0" w:color="auto"/>
              <w:left w:val="single" w:sz="4" w:space="0" w:color="auto"/>
              <w:bottom w:val="single" w:sz="4" w:space="0" w:color="auto"/>
              <w:right w:val="single" w:sz="4" w:space="0" w:color="auto"/>
            </w:tcBorders>
            <w:hideMark/>
          </w:tcPr>
          <w:p w14:paraId="3FB5F926" w14:textId="77777777" w:rsidR="00800EBA" w:rsidRPr="00243056" w:rsidRDefault="00800EBA">
            <w:pPr>
              <w:widowControl w:val="0"/>
              <w:adjustRightInd w:val="0"/>
              <w:spacing w:after="200" w:line="276" w:lineRule="auto"/>
              <w:ind w:right="-2"/>
              <w:jc w:val="both"/>
              <w:rPr>
                <w:rFonts w:eastAsia="Calibri" w:cs="Times New Roman"/>
              </w:rPr>
            </w:pPr>
            <w:r w:rsidRPr="00243056">
              <w:t>0,000</w:t>
            </w:r>
            <w:r w:rsidR="00805BB4" w:rsidRPr="00243056">
              <w:t>2</w:t>
            </w:r>
          </w:p>
        </w:tc>
        <w:tc>
          <w:tcPr>
            <w:tcW w:w="1539" w:type="pct"/>
            <w:tcBorders>
              <w:top w:val="single" w:sz="4" w:space="0" w:color="auto"/>
              <w:left w:val="single" w:sz="4" w:space="0" w:color="auto"/>
              <w:bottom w:val="single" w:sz="4" w:space="0" w:color="auto"/>
              <w:right w:val="single" w:sz="4" w:space="0" w:color="auto"/>
            </w:tcBorders>
            <w:hideMark/>
          </w:tcPr>
          <w:p w14:paraId="43240F54" w14:textId="77777777" w:rsidR="00800EBA" w:rsidRPr="00164161" w:rsidRDefault="00800EBA">
            <w:pPr>
              <w:widowControl w:val="0"/>
              <w:adjustRightInd w:val="0"/>
              <w:spacing w:after="200" w:line="276" w:lineRule="auto"/>
              <w:ind w:right="-2"/>
              <w:jc w:val="both"/>
              <w:rPr>
                <w:rFonts w:eastAsia="Calibri" w:cs="Times New Roman"/>
              </w:rPr>
            </w:pPr>
            <w:r w:rsidRPr="00164161">
              <w:t>0,000</w:t>
            </w:r>
            <w:r w:rsidR="00805BB4" w:rsidRPr="00164161">
              <w:t>2</w:t>
            </w:r>
          </w:p>
        </w:tc>
      </w:tr>
    </w:tbl>
    <w:p w14:paraId="4396F1FF" w14:textId="77777777" w:rsidR="00800EBA" w:rsidRPr="00164161" w:rsidRDefault="00800EBA" w:rsidP="00800EBA">
      <w:pPr>
        <w:spacing w:after="120"/>
        <w:ind w:right="-2"/>
        <w:jc w:val="both"/>
        <w:rPr>
          <w:rFonts w:eastAsia="Times New Roman" w:cs="Times New Roman"/>
          <w:b/>
          <w:i/>
        </w:rPr>
      </w:pPr>
      <w:bookmarkStart w:id="56" w:name="Par2825"/>
      <w:bookmarkStart w:id="57" w:name="Par2828"/>
      <w:bookmarkEnd w:id="56"/>
      <w:bookmarkEnd w:id="57"/>
    </w:p>
    <w:p w14:paraId="10CE8E91" w14:textId="77777777" w:rsidR="00800EBA" w:rsidRPr="00164161" w:rsidRDefault="00AD2CA1" w:rsidP="00800EBA">
      <w:pPr>
        <w:spacing w:after="120"/>
        <w:ind w:right="-2"/>
        <w:jc w:val="both"/>
        <w:rPr>
          <w:rFonts w:eastAsia="Calibri" w:cs="Times New Roman"/>
          <w:b/>
          <w:i/>
        </w:rPr>
      </w:pPr>
      <w:r w:rsidRPr="00164161">
        <w:rPr>
          <w:rFonts w:eastAsia="Times New Roman" w:cs="Times New Roman"/>
          <w:b/>
          <w:i/>
        </w:rPr>
        <w:t>5</w:t>
      </w:r>
      <w:r w:rsidR="00800EBA" w:rsidRPr="00164161">
        <w:rPr>
          <w:rFonts w:eastAsia="Times New Roman" w:cs="Times New Roman"/>
          <w:b/>
          <w:i/>
        </w:rPr>
        <w:t xml:space="preserve">. </w:t>
      </w:r>
      <w:r w:rsidR="00800EBA" w:rsidRPr="00164161">
        <w:rPr>
          <w:rFonts w:eastAsia="Calibri" w:cs="Times New Roman"/>
        </w:rPr>
        <w:t>Полное фирменное наименование</w:t>
      </w:r>
      <w:r w:rsidR="00800EBA" w:rsidRPr="00164161">
        <w:rPr>
          <w:rFonts w:eastAsia="Calibri" w:cs="Times New Roman"/>
          <w:b/>
          <w:i/>
        </w:rPr>
        <w:t>: Общество с ограниченной ответственностью «ГРУЗОПРОВОД»</w:t>
      </w:r>
    </w:p>
    <w:p w14:paraId="5F401CBA"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Сокращенное фирменное наименование: </w:t>
      </w:r>
      <w:r w:rsidRPr="00164161">
        <w:rPr>
          <w:rFonts w:eastAsia="Calibri" w:cs="Times New Roman"/>
          <w:b/>
          <w:i/>
        </w:rPr>
        <w:t>ООО «ГРУЗОПРОВОД»</w:t>
      </w:r>
    </w:p>
    <w:p w14:paraId="399AF36C"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Место нахождения: </w:t>
      </w:r>
      <w:r w:rsidRPr="00164161">
        <w:rPr>
          <w:rFonts w:eastAsia="Calibri" w:cs="Times New Roman"/>
          <w:b/>
          <w:i/>
        </w:rPr>
        <w:t>620085, Свердловская обл., г. Екатеринбург, ул. 8 Марта, д. 212, оф.360</w:t>
      </w:r>
    </w:p>
    <w:p w14:paraId="087946A3"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ИНН: </w:t>
      </w:r>
      <w:r w:rsidRPr="00164161">
        <w:rPr>
          <w:rFonts w:eastAsia="Calibri" w:cs="Times New Roman"/>
          <w:b/>
          <w:i/>
        </w:rPr>
        <w:t>6679109270</w:t>
      </w:r>
    </w:p>
    <w:p w14:paraId="2F978ADF"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ОГРН: </w:t>
      </w:r>
      <w:r w:rsidRPr="00164161">
        <w:rPr>
          <w:rFonts w:eastAsia="Calibri" w:cs="Times New Roman"/>
          <w:b/>
          <w:i/>
        </w:rPr>
        <w:t>1176658068300</w:t>
      </w:r>
    </w:p>
    <w:p w14:paraId="63B75491"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100 % голосов в высшем органе управления подконтрольной Эмитенту организации</w:t>
      </w:r>
    </w:p>
    <w:p w14:paraId="0B342A6D" w14:textId="77777777" w:rsidR="00800EBA" w:rsidRPr="00164161" w:rsidRDefault="00800EBA" w:rsidP="00800EBA">
      <w:pPr>
        <w:spacing w:after="200"/>
        <w:ind w:right="-2"/>
        <w:jc w:val="both"/>
        <w:rPr>
          <w:rFonts w:eastAsia="Calibri" w:cs="Times New Roman"/>
        </w:rPr>
      </w:pPr>
      <w:r w:rsidRPr="00164161">
        <w:rPr>
          <w:rFonts w:eastAsia="Calibri" w:cs="Times New Roman"/>
        </w:rPr>
        <w:lastRenderedPageBreak/>
        <w:t xml:space="preserve">Вид контроля: </w:t>
      </w:r>
      <w:r w:rsidRPr="00164161">
        <w:rPr>
          <w:rFonts w:eastAsia="Calibri" w:cs="Times New Roman"/>
          <w:b/>
          <w:i/>
        </w:rPr>
        <w:t>Прямой контроль</w:t>
      </w:r>
    </w:p>
    <w:p w14:paraId="6B4C52B7"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Эмитента в уставном капитале подконтрольной организации: </w:t>
      </w:r>
      <w:r w:rsidRPr="00164161">
        <w:rPr>
          <w:rFonts w:eastAsia="Calibri" w:cs="Times New Roman"/>
          <w:b/>
          <w:i/>
        </w:rPr>
        <w:t>100 %</w:t>
      </w:r>
      <w:r w:rsidRPr="00164161">
        <w:rPr>
          <w:rFonts w:eastAsia="Calibri" w:cs="Times New Roman"/>
        </w:rPr>
        <w:t xml:space="preserve"> </w:t>
      </w:r>
    </w:p>
    <w:p w14:paraId="6A0E1C61"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обыкновенных акций, принадлежащих Эмитенту: </w:t>
      </w:r>
      <w:r w:rsidRPr="00164161">
        <w:rPr>
          <w:rFonts w:eastAsia="Calibri" w:cs="Times New Roman"/>
          <w:b/>
          <w:i/>
        </w:rPr>
        <w:t>не применимо</w:t>
      </w:r>
    </w:p>
    <w:p w14:paraId="3A63B6A4"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Доля подконтрольной организации в уставном капитале Эмитента: </w:t>
      </w:r>
      <w:r w:rsidRPr="00164161">
        <w:rPr>
          <w:rFonts w:eastAsia="Calibri" w:cs="Times New Roman"/>
          <w:b/>
          <w:i/>
        </w:rPr>
        <w:t>0 %</w:t>
      </w:r>
    </w:p>
    <w:p w14:paraId="1E627FA8" w14:textId="77777777" w:rsidR="00800EBA" w:rsidRPr="00164161" w:rsidRDefault="00800EBA" w:rsidP="00800EBA">
      <w:pPr>
        <w:spacing w:after="200"/>
        <w:ind w:right="-2"/>
        <w:jc w:val="both"/>
        <w:rPr>
          <w:rFonts w:eastAsia="Calibri" w:cs="Times New Roman"/>
          <w:b/>
          <w:i/>
        </w:rPr>
      </w:pPr>
      <w:r w:rsidRPr="00164161">
        <w:rPr>
          <w:rFonts w:eastAsia="Calibri" w:cs="Times New Roman"/>
        </w:rPr>
        <w:t xml:space="preserve">Доля обыкновенных акций Эмитента, принадлежащих подконтрольной организации: </w:t>
      </w:r>
      <w:r w:rsidRPr="00164161">
        <w:rPr>
          <w:rFonts w:eastAsia="Calibri" w:cs="Times New Roman"/>
          <w:b/>
          <w:i/>
        </w:rPr>
        <w:t>0 %</w:t>
      </w:r>
    </w:p>
    <w:p w14:paraId="43C80DD9" w14:textId="77777777" w:rsidR="00800EBA" w:rsidRPr="00164161" w:rsidRDefault="00800EBA" w:rsidP="00800EBA">
      <w:pPr>
        <w:spacing w:after="200"/>
        <w:ind w:right="-2"/>
        <w:jc w:val="both"/>
        <w:rPr>
          <w:rFonts w:eastAsia="Calibri" w:cs="Times New Roman"/>
        </w:rPr>
      </w:pPr>
      <w:r w:rsidRPr="00164161">
        <w:rPr>
          <w:rFonts w:eastAsia="Calibri" w:cs="Times New Roman"/>
        </w:rPr>
        <w:t xml:space="preserve">Описание основного вида деятельности общества: </w:t>
      </w:r>
      <w:r w:rsidRPr="00164161">
        <w:rPr>
          <w:rFonts w:eastAsia="Calibri" w:cs="Times New Roman"/>
          <w:b/>
          <w:i/>
        </w:rPr>
        <w:t>деятельность автомобильного грузового транспорта и услуги по перевозкам</w:t>
      </w:r>
    </w:p>
    <w:p w14:paraId="6CC8120D" w14:textId="77777777" w:rsidR="00800EBA" w:rsidRPr="00164161" w:rsidRDefault="00800EBA" w:rsidP="00800EBA">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0"/>
        <w:gridCol w:w="3398"/>
        <w:gridCol w:w="3046"/>
      </w:tblGrid>
      <w:tr w:rsidR="00800EBA" w:rsidRPr="00164161" w14:paraId="59DD2756" w14:textId="77777777" w:rsidTr="00800EBA">
        <w:tc>
          <w:tcPr>
            <w:tcW w:w="1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95CDB"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ФИО</w:t>
            </w:r>
          </w:p>
        </w:tc>
        <w:tc>
          <w:tcPr>
            <w:tcW w:w="1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C1932"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F729F"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00EBA" w:rsidRPr="00164161" w14:paraId="128434EB" w14:textId="77777777" w:rsidTr="00800EBA">
        <w:tc>
          <w:tcPr>
            <w:tcW w:w="1526" w:type="pct"/>
            <w:tcBorders>
              <w:top w:val="single" w:sz="4" w:space="0" w:color="auto"/>
              <w:left w:val="single" w:sz="4" w:space="0" w:color="auto"/>
              <w:bottom w:val="single" w:sz="4" w:space="0" w:color="auto"/>
              <w:right w:val="single" w:sz="4" w:space="0" w:color="auto"/>
            </w:tcBorders>
            <w:hideMark/>
          </w:tcPr>
          <w:p w14:paraId="143AE576"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Киселев Максим Михайлович (Генеральный директор)</w:t>
            </w:r>
          </w:p>
        </w:tc>
        <w:tc>
          <w:tcPr>
            <w:tcW w:w="1832" w:type="pct"/>
            <w:tcBorders>
              <w:top w:val="single" w:sz="4" w:space="0" w:color="auto"/>
              <w:left w:val="single" w:sz="4" w:space="0" w:color="auto"/>
              <w:bottom w:val="single" w:sz="4" w:space="0" w:color="auto"/>
              <w:right w:val="single" w:sz="4" w:space="0" w:color="auto"/>
            </w:tcBorders>
            <w:hideMark/>
          </w:tcPr>
          <w:p w14:paraId="3281A3D4"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c>
          <w:tcPr>
            <w:tcW w:w="1642" w:type="pct"/>
            <w:tcBorders>
              <w:top w:val="single" w:sz="4" w:space="0" w:color="auto"/>
              <w:left w:val="single" w:sz="4" w:space="0" w:color="auto"/>
              <w:bottom w:val="single" w:sz="4" w:space="0" w:color="auto"/>
              <w:right w:val="single" w:sz="4" w:space="0" w:color="auto"/>
            </w:tcBorders>
            <w:hideMark/>
          </w:tcPr>
          <w:p w14:paraId="3276CC31" w14:textId="77777777" w:rsidR="00800EBA" w:rsidRPr="00164161" w:rsidRDefault="00800EBA">
            <w:pPr>
              <w:spacing w:after="200" w:line="256" w:lineRule="auto"/>
              <w:ind w:right="-2"/>
              <w:jc w:val="both"/>
              <w:rPr>
                <w:rFonts w:eastAsia="Calibri" w:cs="Times New Roman"/>
              </w:rPr>
            </w:pPr>
            <w:r w:rsidRPr="00164161">
              <w:rPr>
                <w:rFonts w:eastAsia="Calibri" w:cs="Times New Roman"/>
              </w:rPr>
              <w:t>0</w:t>
            </w:r>
          </w:p>
        </w:tc>
      </w:tr>
    </w:tbl>
    <w:p w14:paraId="74EEC8ED" w14:textId="77777777" w:rsidR="00800EBA" w:rsidRPr="00164161" w:rsidRDefault="00800EBA" w:rsidP="00800EBA">
      <w:pPr>
        <w:spacing w:before="240" w:after="200"/>
        <w:ind w:right="-2"/>
        <w:jc w:val="both"/>
        <w:rPr>
          <w:rFonts w:eastAsia="Calibri" w:cs="Times New Roman"/>
          <w:b/>
          <w:i/>
        </w:rPr>
      </w:pPr>
      <w:r w:rsidRPr="00164161">
        <w:rPr>
          <w:rFonts w:eastAsia="Calibri" w:cs="Times New Roman"/>
          <w:b/>
          <w:i/>
        </w:rPr>
        <w:t xml:space="preserve">Коллегиальный исполнительный орган отсутствует (не предусмотрен уставом). </w:t>
      </w:r>
    </w:p>
    <w:p w14:paraId="079F16B9" w14:textId="77777777" w:rsidR="00AA6755" w:rsidRPr="00164161" w:rsidRDefault="00AA6755" w:rsidP="00AA6755">
      <w:pPr>
        <w:widowControl w:val="0"/>
        <w:adjustRightInd w:val="0"/>
        <w:spacing w:after="200" w:line="276" w:lineRule="auto"/>
        <w:ind w:right="-2"/>
        <w:jc w:val="both"/>
        <w:rPr>
          <w:rFonts w:eastAsia="Times New Roman" w:cs="Times New Roman"/>
        </w:rPr>
      </w:pPr>
      <w:r w:rsidRPr="00164161">
        <w:rPr>
          <w:rFonts w:eastAsia="Times New Roman" w:cs="Times New Roman"/>
          <w:b/>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2"/>
        <w:gridCol w:w="3398"/>
        <w:gridCol w:w="2833"/>
      </w:tblGrid>
      <w:tr w:rsidR="00AA6755" w:rsidRPr="00164161" w14:paraId="5A9A3A3C" w14:textId="77777777" w:rsidTr="002D1BC7">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77CF6"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ФИО</w:t>
            </w:r>
          </w:p>
        </w:tc>
        <w:tc>
          <w:tcPr>
            <w:tcW w:w="1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1EDB1"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870C0"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AA6755" w:rsidRPr="00164161" w14:paraId="33A545E3" w14:textId="77777777" w:rsidTr="002D1BC7">
        <w:tc>
          <w:tcPr>
            <w:tcW w:w="1615" w:type="pct"/>
            <w:tcBorders>
              <w:top w:val="single" w:sz="4" w:space="0" w:color="auto"/>
              <w:left w:val="single" w:sz="4" w:space="0" w:color="auto"/>
              <w:bottom w:val="single" w:sz="4" w:space="0" w:color="auto"/>
              <w:right w:val="single" w:sz="4" w:space="0" w:color="auto"/>
            </w:tcBorders>
            <w:hideMark/>
          </w:tcPr>
          <w:p w14:paraId="69B8EA62" w14:textId="77777777" w:rsidR="00AA6755" w:rsidRPr="00164161" w:rsidRDefault="006D51FC" w:rsidP="002D1BC7">
            <w:pPr>
              <w:widowControl w:val="0"/>
              <w:adjustRightInd w:val="0"/>
              <w:spacing w:after="200" w:line="276" w:lineRule="auto"/>
              <w:ind w:right="-2"/>
              <w:rPr>
                <w:rFonts w:eastAsia="Calibri" w:cs="Times New Roman"/>
              </w:rPr>
            </w:pPr>
            <w:r>
              <w:rPr>
                <w:rFonts w:eastAsia="Calibri" w:cs="Times New Roman"/>
              </w:rPr>
              <w:t xml:space="preserve">Некрасов Евгений Сергеевич </w:t>
            </w:r>
            <w:r w:rsidR="00AA6755" w:rsidRPr="00164161">
              <w:rPr>
                <w:rFonts w:eastAsia="Calibri" w:cs="Times New Roman"/>
              </w:rPr>
              <w:t>(</w:t>
            </w:r>
            <w:r>
              <w:rPr>
                <w:rFonts w:eastAsia="Calibri" w:cs="Times New Roman"/>
              </w:rPr>
              <w:t xml:space="preserve">с </w:t>
            </w:r>
            <w:r w:rsidR="00F01613">
              <w:rPr>
                <w:rFonts w:eastAsia="Calibri" w:cs="Times New Roman"/>
              </w:rPr>
              <w:t>31</w:t>
            </w:r>
            <w:r>
              <w:rPr>
                <w:rFonts w:eastAsia="Calibri" w:cs="Times New Roman"/>
              </w:rPr>
              <w:t xml:space="preserve">.08.2020 г. - </w:t>
            </w:r>
            <w:r w:rsidR="00AA6755" w:rsidRPr="00164161">
              <w:rPr>
                <w:rFonts w:eastAsia="Calibri" w:cs="Times New Roman"/>
              </w:rPr>
              <w:t>Председатель)</w:t>
            </w:r>
          </w:p>
        </w:tc>
        <w:tc>
          <w:tcPr>
            <w:tcW w:w="1846" w:type="pct"/>
            <w:tcBorders>
              <w:top w:val="single" w:sz="4" w:space="0" w:color="auto"/>
              <w:left w:val="single" w:sz="4" w:space="0" w:color="auto"/>
              <w:bottom w:val="single" w:sz="4" w:space="0" w:color="auto"/>
              <w:right w:val="single" w:sz="4" w:space="0" w:color="auto"/>
            </w:tcBorders>
            <w:hideMark/>
          </w:tcPr>
          <w:p w14:paraId="7604A297"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2ADE77C3"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AA6755" w:rsidRPr="00164161" w14:paraId="77F23D60" w14:textId="77777777" w:rsidTr="002D1BC7">
        <w:tc>
          <w:tcPr>
            <w:tcW w:w="1615" w:type="pct"/>
            <w:tcBorders>
              <w:top w:val="single" w:sz="4" w:space="0" w:color="auto"/>
              <w:left w:val="single" w:sz="4" w:space="0" w:color="auto"/>
              <w:bottom w:val="single" w:sz="4" w:space="0" w:color="auto"/>
              <w:right w:val="single" w:sz="4" w:space="0" w:color="auto"/>
            </w:tcBorders>
            <w:hideMark/>
          </w:tcPr>
          <w:p w14:paraId="6676EB55" w14:textId="77777777" w:rsidR="00AA6755" w:rsidRPr="00164161" w:rsidRDefault="0033770D" w:rsidP="002D1BC7">
            <w:pPr>
              <w:widowControl w:val="0"/>
              <w:adjustRightInd w:val="0"/>
              <w:spacing w:after="200" w:line="276" w:lineRule="auto"/>
              <w:ind w:right="-2"/>
              <w:rPr>
                <w:rFonts w:eastAsia="Calibri" w:cs="Times New Roman"/>
              </w:rPr>
            </w:pPr>
            <w:r>
              <w:rPr>
                <w:rFonts w:eastAsia="Calibri" w:cs="Times New Roman"/>
              </w:rPr>
              <w:t>Елисеев Юрий Олегович</w:t>
            </w:r>
          </w:p>
        </w:tc>
        <w:tc>
          <w:tcPr>
            <w:tcW w:w="1846" w:type="pct"/>
            <w:tcBorders>
              <w:top w:val="single" w:sz="4" w:space="0" w:color="auto"/>
              <w:left w:val="single" w:sz="4" w:space="0" w:color="auto"/>
              <w:bottom w:val="single" w:sz="4" w:space="0" w:color="auto"/>
              <w:right w:val="single" w:sz="4" w:space="0" w:color="auto"/>
            </w:tcBorders>
            <w:hideMark/>
          </w:tcPr>
          <w:p w14:paraId="7B2EFBDC"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54811AE9"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AA6755" w:rsidRPr="00164161" w14:paraId="583C2199" w14:textId="77777777" w:rsidTr="002D1BC7">
        <w:tc>
          <w:tcPr>
            <w:tcW w:w="1615" w:type="pct"/>
            <w:tcBorders>
              <w:top w:val="single" w:sz="4" w:space="0" w:color="auto"/>
              <w:left w:val="single" w:sz="4" w:space="0" w:color="auto"/>
              <w:bottom w:val="single" w:sz="4" w:space="0" w:color="auto"/>
              <w:right w:val="single" w:sz="4" w:space="0" w:color="auto"/>
            </w:tcBorders>
            <w:hideMark/>
          </w:tcPr>
          <w:p w14:paraId="232978D3" w14:textId="77777777" w:rsidR="00AA6755" w:rsidRDefault="006D51FC" w:rsidP="002D1BC7">
            <w:pPr>
              <w:widowControl w:val="0"/>
              <w:adjustRightInd w:val="0"/>
              <w:spacing w:after="200" w:line="276" w:lineRule="auto"/>
              <w:ind w:right="-2"/>
            </w:pPr>
            <w:r>
              <w:t>Ненашев Дмитрий Геннадьевич (с 27.08.2020 г.)</w:t>
            </w:r>
          </w:p>
          <w:p w14:paraId="090CEE54" w14:textId="77777777" w:rsidR="006D51FC" w:rsidRPr="00164161" w:rsidRDefault="006D51FC" w:rsidP="002D1BC7">
            <w:pPr>
              <w:widowControl w:val="0"/>
              <w:adjustRightInd w:val="0"/>
              <w:spacing w:after="200" w:line="276" w:lineRule="auto"/>
              <w:ind w:right="-2"/>
              <w:rPr>
                <w:rFonts w:eastAsia="Calibri" w:cs="Times New Roman"/>
              </w:rPr>
            </w:pPr>
            <w:r>
              <w:t xml:space="preserve"> (До 26.08.2020 включительно – Шадров Валентин Владимитрович (Председатель)</w:t>
            </w:r>
          </w:p>
        </w:tc>
        <w:tc>
          <w:tcPr>
            <w:tcW w:w="1846" w:type="pct"/>
            <w:tcBorders>
              <w:top w:val="single" w:sz="4" w:space="0" w:color="auto"/>
              <w:left w:val="single" w:sz="4" w:space="0" w:color="auto"/>
              <w:bottom w:val="single" w:sz="4" w:space="0" w:color="auto"/>
              <w:right w:val="single" w:sz="4" w:space="0" w:color="auto"/>
            </w:tcBorders>
            <w:hideMark/>
          </w:tcPr>
          <w:p w14:paraId="501FBE6B"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6CD8E7A9"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AA6755" w:rsidRPr="00164161" w14:paraId="592D64CE" w14:textId="77777777" w:rsidTr="002D1BC7">
        <w:tc>
          <w:tcPr>
            <w:tcW w:w="1615" w:type="pct"/>
            <w:tcBorders>
              <w:top w:val="single" w:sz="4" w:space="0" w:color="auto"/>
              <w:left w:val="single" w:sz="4" w:space="0" w:color="auto"/>
              <w:bottom w:val="single" w:sz="4" w:space="0" w:color="auto"/>
              <w:right w:val="single" w:sz="4" w:space="0" w:color="auto"/>
            </w:tcBorders>
            <w:hideMark/>
          </w:tcPr>
          <w:p w14:paraId="15E1D74E" w14:textId="77777777" w:rsidR="00AA6755" w:rsidRPr="00164161" w:rsidRDefault="00AA6755" w:rsidP="002D1BC7">
            <w:pPr>
              <w:widowControl w:val="0"/>
              <w:adjustRightInd w:val="0"/>
              <w:spacing w:after="200" w:line="276" w:lineRule="auto"/>
              <w:ind w:right="-2"/>
              <w:rPr>
                <w:rFonts w:eastAsia="Calibri" w:cs="Times New Roman"/>
              </w:rPr>
            </w:pPr>
            <w:r w:rsidRPr="00164161">
              <w:t>Маркунина Елизавета Анатольевна</w:t>
            </w:r>
          </w:p>
        </w:tc>
        <w:tc>
          <w:tcPr>
            <w:tcW w:w="1846" w:type="pct"/>
            <w:tcBorders>
              <w:top w:val="single" w:sz="4" w:space="0" w:color="auto"/>
              <w:left w:val="single" w:sz="4" w:space="0" w:color="auto"/>
              <w:bottom w:val="single" w:sz="4" w:space="0" w:color="auto"/>
              <w:right w:val="single" w:sz="4" w:space="0" w:color="auto"/>
            </w:tcBorders>
            <w:hideMark/>
          </w:tcPr>
          <w:p w14:paraId="140D9452"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t>0,000</w:t>
            </w:r>
            <w:r w:rsidR="00805BB4" w:rsidRPr="00164161">
              <w:t>2</w:t>
            </w:r>
          </w:p>
        </w:tc>
        <w:tc>
          <w:tcPr>
            <w:tcW w:w="1539" w:type="pct"/>
            <w:tcBorders>
              <w:top w:val="single" w:sz="4" w:space="0" w:color="auto"/>
              <w:left w:val="single" w:sz="4" w:space="0" w:color="auto"/>
              <w:bottom w:val="single" w:sz="4" w:space="0" w:color="auto"/>
              <w:right w:val="single" w:sz="4" w:space="0" w:color="auto"/>
            </w:tcBorders>
            <w:hideMark/>
          </w:tcPr>
          <w:p w14:paraId="67FFBE1E" w14:textId="77777777" w:rsidR="00AA6755" w:rsidRPr="00164161" w:rsidRDefault="00AA6755" w:rsidP="002D1BC7">
            <w:pPr>
              <w:widowControl w:val="0"/>
              <w:adjustRightInd w:val="0"/>
              <w:spacing w:after="200" w:line="276" w:lineRule="auto"/>
              <w:ind w:right="-2"/>
              <w:jc w:val="both"/>
              <w:rPr>
                <w:rFonts w:eastAsia="Calibri" w:cs="Times New Roman"/>
              </w:rPr>
            </w:pPr>
            <w:r w:rsidRPr="00164161">
              <w:t>0,000</w:t>
            </w:r>
            <w:r w:rsidR="00805BB4" w:rsidRPr="00164161">
              <w:t>2</w:t>
            </w:r>
          </w:p>
        </w:tc>
      </w:tr>
    </w:tbl>
    <w:p w14:paraId="3D811FDB" w14:textId="77777777" w:rsidR="00253708" w:rsidRPr="00164161" w:rsidRDefault="00253708" w:rsidP="00863F9E">
      <w:pPr>
        <w:spacing w:after="120"/>
        <w:ind w:right="-2"/>
        <w:jc w:val="both"/>
        <w:rPr>
          <w:rFonts w:eastAsia="Times New Roman" w:cs="Times New Roman"/>
          <w:b/>
          <w:i/>
        </w:rPr>
      </w:pPr>
      <w:bookmarkStart w:id="58" w:name="_Toc506399150"/>
    </w:p>
    <w:p w14:paraId="1DAFF96A" w14:textId="77777777" w:rsidR="00863F9E" w:rsidRPr="00164161" w:rsidRDefault="00863F9E" w:rsidP="00863F9E">
      <w:pPr>
        <w:spacing w:after="120"/>
        <w:ind w:right="-2"/>
        <w:jc w:val="both"/>
        <w:rPr>
          <w:rFonts w:eastAsia="Calibri" w:cs="Times New Roman"/>
          <w:b/>
          <w:i/>
        </w:rPr>
      </w:pPr>
      <w:r w:rsidRPr="00164161">
        <w:rPr>
          <w:rFonts w:eastAsia="Times New Roman" w:cs="Times New Roman"/>
          <w:b/>
          <w:i/>
        </w:rPr>
        <w:t xml:space="preserve">6. </w:t>
      </w:r>
      <w:r w:rsidRPr="00164161">
        <w:rPr>
          <w:rFonts w:eastAsia="Calibri" w:cs="Times New Roman"/>
        </w:rPr>
        <w:t>Полное фирменное наименование</w:t>
      </w:r>
      <w:r w:rsidRPr="00164161">
        <w:rPr>
          <w:rFonts w:eastAsia="Calibri" w:cs="Times New Roman"/>
          <w:b/>
          <w:i/>
        </w:rPr>
        <w:t>: Общество с ограниченной ответственностью «Уралтрансинвест»</w:t>
      </w:r>
    </w:p>
    <w:p w14:paraId="03001DB8"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Сокращенное фирменное наименование: </w:t>
      </w:r>
      <w:r w:rsidRPr="00164161">
        <w:rPr>
          <w:rFonts w:eastAsia="Calibri" w:cs="Times New Roman"/>
          <w:b/>
          <w:i/>
        </w:rPr>
        <w:t>ООО «Уралтрансинвест»</w:t>
      </w:r>
    </w:p>
    <w:p w14:paraId="3680D6E3" w14:textId="77777777" w:rsidR="00863F9E" w:rsidRPr="00164161" w:rsidRDefault="00863F9E" w:rsidP="00863F9E">
      <w:pPr>
        <w:spacing w:after="200"/>
        <w:ind w:right="-2"/>
        <w:jc w:val="both"/>
        <w:rPr>
          <w:rFonts w:eastAsia="Calibri" w:cs="Times New Roman"/>
          <w:b/>
          <w:i/>
        </w:rPr>
      </w:pPr>
      <w:r w:rsidRPr="00164161">
        <w:rPr>
          <w:rFonts w:eastAsia="Calibri" w:cs="Times New Roman"/>
        </w:rPr>
        <w:lastRenderedPageBreak/>
        <w:t xml:space="preserve">Место нахождения: </w:t>
      </w:r>
      <w:r w:rsidRPr="00164161">
        <w:rPr>
          <w:rFonts w:eastAsia="Calibri" w:cs="Times New Roman"/>
          <w:b/>
          <w:i/>
        </w:rPr>
        <w:t>620050, ОБЛАСТЬ СВЕРДЛОВСКАЯ, ГОРОД ЕКАТЕРИНБУРГ, УЛИЦА МОНТАЖНИКОВ, 2, Б, -343</w:t>
      </w:r>
    </w:p>
    <w:p w14:paraId="07C0A168"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ИНН: </w:t>
      </w:r>
      <w:r w:rsidRPr="00164161">
        <w:rPr>
          <w:rFonts w:eastAsia="Calibri" w:cs="Times New Roman"/>
          <w:b/>
          <w:i/>
        </w:rPr>
        <w:t>6659081411</w:t>
      </w:r>
    </w:p>
    <w:p w14:paraId="03FCBC38" w14:textId="77777777" w:rsidR="00863F9E" w:rsidRPr="00164161" w:rsidRDefault="00863F9E" w:rsidP="00863F9E">
      <w:pPr>
        <w:spacing w:after="200"/>
        <w:ind w:right="-2"/>
        <w:jc w:val="both"/>
        <w:rPr>
          <w:rFonts w:eastAsia="Calibri" w:cs="Times New Roman"/>
          <w:b/>
          <w:i/>
        </w:rPr>
      </w:pPr>
      <w:r w:rsidRPr="00164161">
        <w:rPr>
          <w:rFonts w:eastAsia="Calibri" w:cs="Times New Roman"/>
        </w:rPr>
        <w:t xml:space="preserve">ОГРН: </w:t>
      </w:r>
      <w:r w:rsidRPr="00164161">
        <w:rPr>
          <w:rFonts w:eastAsia="Calibri" w:cs="Times New Roman"/>
          <w:b/>
          <w:i/>
        </w:rPr>
        <w:t>1026602969117</w:t>
      </w:r>
    </w:p>
    <w:p w14:paraId="11CD74FB"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99,9 % голосов в высшем органе управления подконтрольной Эмитенту организации</w:t>
      </w:r>
    </w:p>
    <w:p w14:paraId="120D8359"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Вид контроля: </w:t>
      </w:r>
      <w:r w:rsidRPr="00164161">
        <w:rPr>
          <w:rFonts w:eastAsia="Calibri" w:cs="Times New Roman"/>
          <w:b/>
          <w:i/>
        </w:rPr>
        <w:t>косвенный контроль</w:t>
      </w:r>
    </w:p>
    <w:p w14:paraId="2B74AFB8"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Доля Эмитента в уставном капитале подконтрольной организации: </w:t>
      </w:r>
      <w:r w:rsidRPr="00164161">
        <w:rPr>
          <w:rFonts w:eastAsia="Calibri" w:cs="Times New Roman"/>
          <w:b/>
          <w:i/>
        </w:rPr>
        <w:t>99,9 %</w:t>
      </w:r>
      <w:r w:rsidRPr="00164161">
        <w:rPr>
          <w:rFonts w:eastAsia="Calibri" w:cs="Times New Roman"/>
        </w:rPr>
        <w:t xml:space="preserve"> </w:t>
      </w:r>
    </w:p>
    <w:p w14:paraId="3685FD23"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Доля обыкновенных акций, принадлежащих Эмитенту: </w:t>
      </w:r>
      <w:r w:rsidRPr="00164161">
        <w:rPr>
          <w:rFonts w:eastAsia="Calibri" w:cs="Times New Roman"/>
          <w:b/>
          <w:i/>
        </w:rPr>
        <w:t>не применимо</w:t>
      </w:r>
    </w:p>
    <w:p w14:paraId="4D4CF2A5"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Доля подконтрольной организации в уставном капитале Эмитента: </w:t>
      </w:r>
      <w:r w:rsidRPr="00164161">
        <w:rPr>
          <w:rFonts w:eastAsia="Calibri" w:cs="Times New Roman"/>
          <w:b/>
          <w:i/>
        </w:rPr>
        <w:t>0 %</w:t>
      </w:r>
    </w:p>
    <w:p w14:paraId="1C056FFF" w14:textId="77777777" w:rsidR="00863F9E" w:rsidRPr="00164161" w:rsidRDefault="00863F9E" w:rsidP="00863F9E">
      <w:pPr>
        <w:spacing w:after="200"/>
        <w:ind w:right="-2"/>
        <w:jc w:val="both"/>
        <w:rPr>
          <w:rFonts w:eastAsia="Calibri" w:cs="Times New Roman"/>
          <w:b/>
          <w:i/>
        </w:rPr>
      </w:pPr>
      <w:r w:rsidRPr="00164161">
        <w:rPr>
          <w:rFonts w:eastAsia="Calibri" w:cs="Times New Roman"/>
        </w:rPr>
        <w:t xml:space="preserve">Доля обыкновенных акций Эмитента, принадлежащих подконтрольной организации: </w:t>
      </w:r>
      <w:r w:rsidRPr="00164161">
        <w:rPr>
          <w:rFonts w:eastAsia="Calibri" w:cs="Times New Roman"/>
          <w:b/>
          <w:i/>
        </w:rPr>
        <w:t>0 %</w:t>
      </w:r>
    </w:p>
    <w:p w14:paraId="17A64B20" w14:textId="77777777" w:rsidR="00863F9E" w:rsidRPr="00164161" w:rsidRDefault="00863F9E" w:rsidP="00863F9E">
      <w:pPr>
        <w:spacing w:after="200"/>
        <w:ind w:right="-2"/>
        <w:jc w:val="both"/>
        <w:rPr>
          <w:rFonts w:eastAsia="Calibri" w:cs="Times New Roman"/>
        </w:rPr>
      </w:pPr>
      <w:r w:rsidRPr="00164161">
        <w:rPr>
          <w:rFonts w:eastAsia="Calibri" w:cs="Times New Roman"/>
        </w:rPr>
        <w:t xml:space="preserve">Описание основного вида деятельности общества: </w:t>
      </w:r>
      <w:r w:rsidRPr="00164161">
        <w:rPr>
          <w:rFonts w:eastAsia="Calibri" w:cs="Times New Roman"/>
          <w:b/>
          <w:i/>
        </w:rPr>
        <w:t>деятельность автомобильного грузового транспорта и услуги по перевозкам</w:t>
      </w:r>
    </w:p>
    <w:p w14:paraId="619CDB05" w14:textId="77777777" w:rsidR="00863F9E" w:rsidRPr="00164161" w:rsidRDefault="00863F9E" w:rsidP="00863F9E">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0"/>
        <w:gridCol w:w="3398"/>
        <w:gridCol w:w="3046"/>
      </w:tblGrid>
      <w:tr w:rsidR="00863F9E" w:rsidRPr="00164161" w14:paraId="208CB45C" w14:textId="77777777" w:rsidTr="000F7522">
        <w:tc>
          <w:tcPr>
            <w:tcW w:w="1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B4B32" w14:textId="77777777" w:rsidR="00863F9E" w:rsidRPr="00164161" w:rsidRDefault="00863F9E" w:rsidP="000F7522">
            <w:pPr>
              <w:spacing w:after="200" w:line="256" w:lineRule="auto"/>
              <w:ind w:right="-2"/>
              <w:jc w:val="both"/>
              <w:rPr>
                <w:rFonts w:eastAsia="Calibri" w:cs="Times New Roman"/>
              </w:rPr>
            </w:pPr>
            <w:r w:rsidRPr="00164161">
              <w:rPr>
                <w:rFonts w:eastAsia="Calibri" w:cs="Times New Roman"/>
              </w:rPr>
              <w:t>ФИО</w:t>
            </w:r>
          </w:p>
        </w:tc>
        <w:tc>
          <w:tcPr>
            <w:tcW w:w="1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0AB15" w14:textId="77777777" w:rsidR="00863F9E" w:rsidRPr="00164161" w:rsidRDefault="00863F9E" w:rsidP="000F7522">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03061" w14:textId="77777777" w:rsidR="00863F9E" w:rsidRPr="00164161" w:rsidRDefault="00863F9E" w:rsidP="000F7522">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63F9E" w:rsidRPr="00164161" w14:paraId="0B20C0BE" w14:textId="77777777" w:rsidTr="000F7522">
        <w:tc>
          <w:tcPr>
            <w:tcW w:w="1526" w:type="pct"/>
            <w:tcBorders>
              <w:top w:val="single" w:sz="4" w:space="0" w:color="auto"/>
              <w:left w:val="single" w:sz="4" w:space="0" w:color="auto"/>
              <w:bottom w:val="single" w:sz="4" w:space="0" w:color="auto"/>
              <w:right w:val="single" w:sz="4" w:space="0" w:color="auto"/>
            </w:tcBorders>
            <w:hideMark/>
          </w:tcPr>
          <w:p w14:paraId="50EFECF6" w14:textId="77777777" w:rsidR="00863F9E" w:rsidRPr="00164161" w:rsidRDefault="00863F9E" w:rsidP="000F7522">
            <w:pPr>
              <w:spacing w:after="200" w:line="256" w:lineRule="auto"/>
              <w:ind w:right="-2"/>
              <w:jc w:val="both"/>
              <w:rPr>
                <w:rFonts w:eastAsia="Calibri" w:cs="Times New Roman"/>
              </w:rPr>
            </w:pPr>
            <w:r w:rsidRPr="00164161">
              <w:rPr>
                <w:rFonts w:eastAsia="Calibri" w:cs="Times New Roman"/>
              </w:rPr>
              <w:t>Попов Александр Иванович (Генеральный директор)</w:t>
            </w:r>
          </w:p>
        </w:tc>
        <w:tc>
          <w:tcPr>
            <w:tcW w:w="1832" w:type="pct"/>
            <w:tcBorders>
              <w:top w:val="single" w:sz="4" w:space="0" w:color="auto"/>
              <w:left w:val="single" w:sz="4" w:space="0" w:color="auto"/>
              <w:bottom w:val="single" w:sz="4" w:space="0" w:color="auto"/>
              <w:right w:val="single" w:sz="4" w:space="0" w:color="auto"/>
            </w:tcBorders>
            <w:hideMark/>
          </w:tcPr>
          <w:p w14:paraId="1F627468" w14:textId="77777777" w:rsidR="00863F9E" w:rsidRPr="00164161" w:rsidRDefault="00863F9E" w:rsidP="000F7522">
            <w:pPr>
              <w:spacing w:after="200" w:line="256" w:lineRule="auto"/>
              <w:ind w:right="-2"/>
              <w:jc w:val="both"/>
              <w:rPr>
                <w:rFonts w:eastAsia="Calibri" w:cs="Times New Roman"/>
              </w:rPr>
            </w:pPr>
            <w:r w:rsidRPr="00164161">
              <w:rPr>
                <w:rFonts w:eastAsia="Calibri" w:cs="Times New Roman"/>
              </w:rPr>
              <w:t>0</w:t>
            </w:r>
          </w:p>
        </w:tc>
        <w:tc>
          <w:tcPr>
            <w:tcW w:w="1642" w:type="pct"/>
            <w:tcBorders>
              <w:top w:val="single" w:sz="4" w:space="0" w:color="auto"/>
              <w:left w:val="single" w:sz="4" w:space="0" w:color="auto"/>
              <w:bottom w:val="single" w:sz="4" w:space="0" w:color="auto"/>
              <w:right w:val="single" w:sz="4" w:space="0" w:color="auto"/>
            </w:tcBorders>
            <w:hideMark/>
          </w:tcPr>
          <w:p w14:paraId="1F1887DC" w14:textId="77777777" w:rsidR="00863F9E" w:rsidRPr="00164161" w:rsidRDefault="00863F9E" w:rsidP="000F7522">
            <w:pPr>
              <w:spacing w:after="200" w:line="256" w:lineRule="auto"/>
              <w:ind w:right="-2"/>
              <w:jc w:val="both"/>
              <w:rPr>
                <w:rFonts w:eastAsia="Calibri" w:cs="Times New Roman"/>
              </w:rPr>
            </w:pPr>
            <w:r w:rsidRPr="00164161">
              <w:rPr>
                <w:rFonts w:eastAsia="Calibri" w:cs="Times New Roman"/>
              </w:rPr>
              <w:t>0</w:t>
            </w:r>
          </w:p>
        </w:tc>
      </w:tr>
    </w:tbl>
    <w:p w14:paraId="028EE6E2" w14:textId="77777777" w:rsidR="00863F9E" w:rsidRPr="00164161" w:rsidRDefault="00863F9E" w:rsidP="00863F9E">
      <w:pPr>
        <w:spacing w:before="240" w:after="200"/>
        <w:ind w:right="-2"/>
        <w:jc w:val="both"/>
        <w:rPr>
          <w:rFonts w:eastAsia="Calibri" w:cs="Times New Roman"/>
          <w:b/>
          <w:i/>
        </w:rPr>
      </w:pPr>
      <w:r w:rsidRPr="00164161">
        <w:rPr>
          <w:rFonts w:eastAsia="Calibri" w:cs="Times New Roman"/>
          <w:b/>
          <w:i/>
        </w:rPr>
        <w:t xml:space="preserve">Коллегиальный исполнительный орган отсутствует (не предусмотрен уставом). </w:t>
      </w:r>
    </w:p>
    <w:p w14:paraId="3F3C25DF" w14:textId="77777777" w:rsidR="00863F9E" w:rsidRPr="00164161" w:rsidRDefault="00863F9E" w:rsidP="00863F9E">
      <w:pPr>
        <w:rPr>
          <w:rFonts w:eastAsia="Times New Roman" w:cs="Times New Roman"/>
          <w:b/>
        </w:rPr>
      </w:pPr>
      <w:r w:rsidRPr="00164161">
        <w:rPr>
          <w:rFonts w:eastAsia="Times New Roman" w:cs="Times New Roman"/>
          <w:b/>
        </w:rPr>
        <w:t>Совет директоров отсутствует</w:t>
      </w:r>
    </w:p>
    <w:p w14:paraId="0185B795" w14:textId="77777777" w:rsidR="00863F9E" w:rsidRPr="00164161" w:rsidRDefault="00863F9E" w:rsidP="00863F9E">
      <w:pPr>
        <w:jc w:val="both"/>
      </w:pPr>
      <w:r w:rsidRPr="00164161">
        <w:t>Эмитент осуществляет косвенный контроль над ООО «Уралтрансинвест» через Акционерное общество «Лорри»</w:t>
      </w:r>
      <w:r w:rsidR="000832CA" w:rsidRPr="00164161">
        <w:t>, которому принадлежит доля в уставном капитале ООО «Уралтрансинвест» в размере 99,9%</w:t>
      </w:r>
      <w:r w:rsidRPr="00164161">
        <w:t>:</w:t>
      </w:r>
    </w:p>
    <w:p w14:paraId="01E071E6" w14:textId="77777777" w:rsidR="00863F9E" w:rsidRPr="002536B0" w:rsidRDefault="00863F9E" w:rsidP="00863F9E">
      <w:pPr>
        <w:spacing w:after="200"/>
        <w:ind w:right="-2"/>
        <w:jc w:val="both"/>
        <w:rPr>
          <w:rFonts w:eastAsia="Calibri" w:cs="Times New Roman"/>
          <w:b/>
          <w:i/>
        </w:rPr>
      </w:pPr>
      <w:r w:rsidRPr="002536B0">
        <w:rPr>
          <w:rFonts w:eastAsia="Calibri" w:cs="Times New Roman"/>
        </w:rPr>
        <w:t xml:space="preserve">Полное фирменное наименование: </w:t>
      </w:r>
      <w:r w:rsidRPr="002536B0">
        <w:rPr>
          <w:rFonts w:eastAsia="Calibri" w:cs="Times New Roman"/>
          <w:b/>
          <w:i/>
        </w:rPr>
        <w:t>Акционерное общество «Лорри»</w:t>
      </w:r>
    </w:p>
    <w:p w14:paraId="1A7E42D3"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Сокращенное фирменное наименование: </w:t>
      </w:r>
      <w:r w:rsidRPr="002536B0">
        <w:rPr>
          <w:rFonts w:eastAsia="Calibri" w:cs="Times New Roman"/>
          <w:b/>
          <w:i/>
        </w:rPr>
        <w:t>АО «Лорри»</w:t>
      </w:r>
    </w:p>
    <w:p w14:paraId="78D65573" w14:textId="77777777" w:rsidR="00863F9E" w:rsidRPr="002536B0" w:rsidRDefault="00863F9E" w:rsidP="00863F9E">
      <w:pPr>
        <w:spacing w:after="200"/>
        <w:ind w:right="-2"/>
        <w:jc w:val="both"/>
        <w:rPr>
          <w:rFonts w:eastAsia="Calibri" w:cs="Times New Roman"/>
          <w:b/>
          <w:i/>
        </w:rPr>
      </w:pPr>
      <w:r w:rsidRPr="002536B0">
        <w:rPr>
          <w:rFonts w:eastAsia="Calibri" w:cs="Times New Roman"/>
        </w:rPr>
        <w:t xml:space="preserve">Место нахождения: </w:t>
      </w:r>
      <w:r w:rsidRPr="002536B0">
        <w:rPr>
          <w:rFonts w:eastAsia="Calibri" w:cs="Times New Roman"/>
          <w:b/>
          <w:i/>
        </w:rPr>
        <w:t>620050, Свердловская обл., г. Екатеринбург, ул. Монтажников, д. 2Б</w:t>
      </w:r>
    </w:p>
    <w:p w14:paraId="5199288E"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ИНН: </w:t>
      </w:r>
      <w:r w:rsidRPr="002536B0">
        <w:rPr>
          <w:rFonts w:eastAsia="Calibri" w:cs="Times New Roman"/>
          <w:b/>
          <w:i/>
        </w:rPr>
        <w:t>6663006255</w:t>
      </w:r>
    </w:p>
    <w:p w14:paraId="7BB5B6E9"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ОГРН: </w:t>
      </w:r>
      <w:r w:rsidRPr="002536B0">
        <w:rPr>
          <w:rFonts w:eastAsia="Calibri" w:cs="Times New Roman"/>
          <w:b/>
          <w:i/>
        </w:rPr>
        <w:t>1036604780937</w:t>
      </w:r>
    </w:p>
    <w:p w14:paraId="0536F4FF" w14:textId="77777777" w:rsidR="00863F9E" w:rsidRPr="002536B0" w:rsidRDefault="00863F9E" w:rsidP="00863F9E">
      <w:pPr>
        <w:spacing w:after="200"/>
        <w:ind w:right="-2"/>
        <w:jc w:val="both"/>
        <w:rPr>
          <w:rFonts w:eastAsia="Calibri" w:cs="Times New Roman"/>
          <w:b/>
          <w:i/>
        </w:rPr>
      </w:pPr>
      <w:r w:rsidRPr="002536B0">
        <w:rPr>
          <w:rFonts w:eastAsia="Calibri" w:cs="Times New Roman"/>
        </w:rPr>
        <w:t xml:space="preserve">Признак осуществления Эмитентом контроля над организацией, в отношении которой он является контролирующим лицом: </w:t>
      </w:r>
      <w:r w:rsidRPr="002536B0">
        <w:rPr>
          <w:rFonts w:eastAsia="Calibri" w:cs="Times New Roman"/>
          <w:b/>
          <w:i/>
        </w:rPr>
        <w:t>право распоряжаться 100% голосов в высшем органе управления подконтрольной Эмитенту организации</w:t>
      </w:r>
    </w:p>
    <w:p w14:paraId="286180ED"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Вид контроля: </w:t>
      </w:r>
      <w:r w:rsidRPr="002536B0">
        <w:rPr>
          <w:rFonts w:eastAsia="Calibri" w:cs="Times New Roman"/>
          <w:b/>
          <w:i/>
        </w:rPr>
        <w:t>прямой контроль</w:t>
      </w:r>
      <w:r w:rsidRPr="002536B0">
        <w:rPr>
          <w:rFonts w:eastAsia="Calibri" w:cs="Times New Roman"/>
        </w:rPr>
        <w:t xml:space="preserve"> </w:t>
      </w:r>
    </w:p>
    <w:p w14:paraId="3F9BD6F8" w14:textId="77777777" w:rsidR="00863F9E" w:rsidRPr="002536B0" w:rsidRDefault="00863F9E" w:rsidP="00863F9E">
      <w:pPr>
        <w:spacing w:after="200"/>
        <w:ind w:right="-2"/>
        <w:jc w:val="both"/>
        <w:rPr>
          <w:rFonts w:eastAsia="Calibri" w:cs="Times New Roman"/>
        </w:rPr>
      </w:pPr>
      <w:r w:rsidRPr="002536B0">
        <w:rPr>
          <w:rFonts w:eastAsia="Calibri" w:cs="Times New Roman"/>
        </w:rPr>
        <w:lastRenderedPageBreak/>
        <w:t>Доля Эмитента в уставном капитале подконтрольной организации:</w:t>
      </w:r>
      <w:r w:rsidRPr="002536B0">
        <w:rPr>
          <w:rFonts w:eastAsia="Calibri" w:cs="Times New Roman"/>
          <w:b/>
          <w:i/>
        </w:rPr>
        <w:t>100 %</w:t>
      </w:r>
      <w:r w:rsidRPr="002536B0">
        <w:rPr>
          <w:rFonts w:eastAsia="Calibri" w:cs="Times New Roman"/>
        </w:rPr>
        <w:t xml:space="preserve"> </w:t>
      </w:r>
    </w:p>
    <w:p w14:paraId="5892BDE3"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Доля обыкновенных акций, принадлежащих Эмитенту: </w:t>
      </w:r>
      <w:r w:rsidRPr="002536B0">
        <w:rPr>
          <w:rFonts w:eastAsia="Calibri" w:cs="Times New Roman"/>
          <w:b/>
          <w:i/>
        </w:rPr>
        <w:t>100 %.</w:t>
      </w:r>
    </w:p>
    <w:p w14:paraId="108B867C"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Доля подконтрольной организации в уставном капитале Эмитента: </w:t>
      </w:r>
      <w:r w:rsidRPr="002536B0">
        <w:rPr>
          <w:rFonts w:eastAsia="Calibri" w:cs="Times New Roman"/>
          <w:b/>
          <w:i/>
        </w:rPr>
        <w:t>0 %</w:t>
      </w:r>
    </w:p>
    <w:p w14:paraId="53B2EE6E"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Доля обыкновенных акций Эмитента, принадлежащих подконтрольной организации: </w:t>
      </w:r>
      <w:r w:rsidRPr="002536B0">
        <w:rPr>
          <w:rFonts w:eastAsia="Calibri" w:cs="Times New Roman"/>
          <w:b/>
          <w:i/>
        </w:rPr>
        <w:t>0 %</w:t>
      </w:r>
    </w:p>
    <w:p w14:paraId="1271D252" w14:textId="77777777" w:rsidR="00863F9E" w:rsidRPr="002536B0" w:rsidRDefault="00863F9E" w:rsidP="00863F9E">
      <w:pPr>
        <w:spacing w:after="200"/>
        <w:ind w:right="-2"/>
        <w:jc w:val="both"/>
        <w:rPr>
          <w:rFonts w:eastAsia="Calibri" w:cs="Times New Roman"/>
        </w:rPr>
      </w:pPr>
      <w:r w:rsidRPr="002536B0">
        <w:rPr>
          <w:rFonts w:eastAsia="Calibri" w:cs="Times New Roman"/>
        </w:rPr>
        <w:t xml:space="preserve">Описание основного вида деятельности общества: </w:t>
      </w:r>
      <w:r w:rsidRPr="002536B0">
        <w:rPr>
          <w:rFonts w:eastAsia="Calibri" w:cs="Times New Roman"/>
          <w:b/>
          <w:i/>
        </w:rPr>
        <w:t>деятельность вспомогательная, прочая, связанная с перевозками</w:t>
      </w:r>
    </w:p>
    <w:p w14:paraId="339E5DE5" w14:textId="77777777" w:rsidR="00863F9E" w:rsidRPr="002536B0" w:rsidRDefault="00863F9E" w:rsidP="00863F9E">
      <w:pPr>
        <w:spacing w:after="200"/>
        <w:ind w:right="-2"/>
        <w:jc w:val="both"/>
        <w:rPr>
          <w:rFonts w:eastAsia="Calibri" w:cs="Times New Roman"/>
        </w:rPr>
      </w:pPr>
      <w:r w:rsidRPr="002536B0">
        <w:rPr>
          <w:rFonts w:eastAsia="Calibri" w:cs="Times New Roman"/>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3"/>
        <w:gridCol w:w="3398"/>
        <w:gridCol w:w="2830"/>
      </w:tblGrid>
      <w:tr w:rsidR="00863F9E" w:rsidRPr="007861D7" w14:paraId="2F76EAA7" w14:textId="77777777" w:rsidTr="000F7522">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4E651" w14:textId="77777777" w:rsidR="00863F9E" w:rsidRPr="007861D7" w:rsidRDefault="00863F9E" w:rsidP="000F7522">
            <w:pPr>
              <w:spacing w:after="200" w:line="256" w:lineRule="auto"/>
              <w:ind w:right="-2"/>
              <w:jc w:val="both"/>
              <w:rPr>
                <w:rFonts w:eastAsia="Calibri" w:cs="Times New Roman"/>
              </w:rPr>
            </w:pPr>
            <w:r w:rsidRPr="007861D7">
              <w:rPr>
                <w:rFonts w:eastAsia="Calibri" w:cs="Times New Roman"/>
              </w:rPr>
              <w:t>ФИО</w:t>
            </w:r>
          </w:p>
        </w:tc>
        <w:tc>
          <w:tcPr>
            <w:tcW w:w="1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4A03F" w14:textId="77777777" w:rsidR="00863F9E" w:rsidRPr="007861D7" w:rsidRDefault="00863F9E" w:rsidP="000F7522">
            <w:pPr>
              <w:spacing w:after="200" w:line="256" w:lineRule="auto"/>
              <w:ind w:right="-2"/>
              <w:jc w:val="both"/>
              <w:rPr>
                <w:rFonts w:eastAsia="Calibri" w:cs="Times New Roman"/>
              </w:rPr>
            </w:pPr>
            <w:r w:rsidRPr="007861D7">
              <w:rPr>
                <w:rFonts w:eastAsia="Calibri" w:cs="Times New Roman"/>
              </w:rPr>
              <w:t>Доля участия лица в уставном капитале Эмитента, %</w:t>
            </w:r>
          </w:p>
        </w:tc>
        <w:tc>
          <w:tcPr>
            <w:tcW w:w="1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45D2A" w14:textId="77777777" w:rsidR="00863F9E" w:rsidRPr="007861D7" w:rsidRDefault="00863F9E" w:rsidP="000F7522">
            <w:pPr>
              <w:spacing w:after="200" w:line="256" w:lineRule="auto"/>
              <w:ind w:right="-2"/>
              <w:jc w:val="both"/>
              <w:rPr>
                <w:rFonts w:eastAsia="Calibri" w:cs="Times New Roman"/>
              </w:rPr>
            </w:pPr>
            <w:r w:rsidRPr="007861D7">
              <w:rPr>
                <w:rFonts w:eastAsia="Calibri" w:cs="Times New Roman"/>
              </w:rPr>
              <w:t>Доля принадлежащих лицу обыкновенных акций Эмитента, %</w:t>
            </w:r>
          </w:p>
        </w:tc>
      </w:tr>
      <w:tr w:rsidR="00863F9E" w:rsidRPr="007861D7" w14:paraId="30F21AC6" w14:textId="77777777" w:rsidTr="000F7522">
        <w:tc>
          <w:tcPr>
            <w:tcW w:w="1615" w:type="pct"/>
            <w:tcBorders>
              <w:top w:val="single" w:sz="4" w:space="0" w:color="auto"/>
              <w:left w:val="single" w:sz="4" w:space="0" w:color="auto"/>
              <w:bottom w:val="single" w:sz="4" w:space="0" w:color="auto"/>
              <w:right w:val="single" w:sz="4" w:space="0" w:color="auto"/>
            </w:tcBorders>
            <w:hideMark/>
          </w:tcPr>
          <w:p w14:paraId="0014CCB5" w14:textId="77777777" w:rsidR="00863F9E" w:rsidRPr="007861D7" w:rsidRDefault="00863F9E" w:rsidP="000F7522">
            <w:pPr>
              <w:spacing w:after="200" w:line="256" w:lineRule="auto"/>
              <w:ind w:right="-2"/>
              <w:rPr>
                <w:rFonts w:eastAsia="Calibri" w:cs="Times New Roman"/>
              </w:rPr>
            </w:pPr>
            <w:r w:rsidRPr="007861D7">
              <w:rPr>
                <w:rFonts w:eastAsia="Calibri" w:cs="Times New Roman"/>
              </w:rPr>
              <w:t>Чеповская Галина Алексеевна (Генеральный директор)</w:t>
            </w:r>
          </w:p>
        </w:tc>
        <w:tc>
          <w:tcPr>
            <w:tcW w:w="1846" w:type="pct"/>
            <w:tcBorders>
              <w:top w:val="single" w:sz="4" w:space="0" w:color="auto"/>
              <w:left w:val="single" w:sz="4" w:space="0" w:color="auto"/>
              <w:bottom w:val="single" w:sz="4" w:space="0" w:color="auto"/>
              <w:right w:val="single" w:sz="4" w:space="0" w:color="auto"/>
            </w:tcBorders>
            <w:hideMark/>
          </w:tcPr>
          <w:p w14:paraId="38FDEC88" w14:textId="77777777" w:rsidR="00863F9E" w:rsidRPr="007861D7" w:rsidRDefault="00863F9E" w:rsidP="000F7522">
            <w:pPr>
              <w:spacing w:after="200" w:line="256" w:lineRule="auto"/>
              <w:ind w:right="-2"/>
              <w:jc w:val="both"/>
              <w:rPr>
                <w:rFonts w:eastAsia="Calibri" w:cs="Times New Roman"/>
              </w:rPr>
            </w:pPr>
            <w:r w:rsidRPr="007861D7">
              <w:rPr>
                <w:rFonts w:eastAsia="Calibri" w:cs="Times New Roman"/>
              </w:rPr>
              <w:t>0</w:t>
            </w:r>
          </w:p>
        </w:tc>
        <w:tc>
          <w:tcPr>
            <w:tcW w:w="1538" w:type="pct"/>
            <w:tcBorders>
              <w:top w:val="single" w:sz="4" w:space="0" w:color="auto"/>
              <w:left w:val="single" w:sz="4" w:space="0" w:color="auto"/>
              <w:bottom w:val="single" w:sz="4" w:space="0" w:color="auto"/>
              <w:right w:val="single" w:sz="4" w:space="0" w:color="auto"/>
            </w:tcBorders>
            <w:hideMark/>
          </w:tcPr>
          <w:p w14:paraId="006800C4" w14:textId="77777777" w:rsidR="00863F9E" w:rsidRPr="007861D7" w:rsidRDefault="00863F9E" w:rsidP="000F7522">
            <w:pPr>
              <w:spacing w:after="200" w:line="256" w:lineRule="auto"/>
              <w:ind w:right="-2"/>
              <w:jc w:val="both"/>
              <w:rPr>
                <w:rFonts w:eastAsia="Calibri" w:cs="Times New Roman"/>
              </w:rPr>
            </w:pPr>
            <w:r w:rsidRPr="007861D7">
              <w:rPr>
                <w:rFonts w:eastAsia="Calibri" w:cs="Times New Roman"/>
              </w:rPr>
              <w:t>0</w:t>
            </w:r>
          </w:p>
        </w:tc>
      </w:tr>
    </w:tbl>
    <w:p w14:paraId="52F9E0EB" w14:textId="77777777" w:rsidR="00863F9E" w:rsidRPr="007861D7" w:rsidRDefault="00863F9E" w:rsidP="00863F9E">
      <w:pPr>
        <w:spacing w:after="200"/>
        <w:ind w:right="-2"/>
        <w:jc w:val="both"/>
        <w:rPr>
          <w:rFonts w:eastAsia="Calibri" w:cs="Times New Roman"/>
          <w:b/>
          <w:i/>
        </w:rPr>
      </w:pPr>
      <w:r w:rsidRPr="007861D7">
        <w:rPr>
          <w:rFonts w:eastAsia="Calibri" w:cs="Times New Roman"/>
          <w:b/>
          <w:i/>
        </w:rPr>
        <w:t xml:space="preserve">Коллегиальный исполнительный орган отсутствует (не предусмотрен уставом). </w:t>
      </w:r>
    </w:p>
    <w:p w14:paraId="57366811" w14:textId="77777777" w:rsidR="00863F9E" w:rsidRPr="007861D7" w:rsidRDefault="00863F9E" w:rsidP="00863F9E">
      <w:pPr>
        <w:widowControl w:val="0"/>
        <w:adjustRightInd w:val="0"/>
        <w:spacing w:after="200" w:line="276" w:lineRule="auto"/>
        <w:ind w:right="-2"/>
        <w:jc w:val="both"/>
        <w:rPr>
          <w:rFonts w:eastAsia="Times New Roman" w:cs="Times New Roman"/>
        </w:rPr>
      </w:pPr>
      <w:r w:rsidRPr="007861D7">
        <w:rPr>
          <w:rFonts w:eastAsia="Times New Roman" w:cs="Times New Roman"/>
          <w:b/>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2"/>
        <w:gridCol w:w="3398"/>
        <w:gridCol w:w="2833"/>
      </w:tblGrid>
      <w:tr w:rsidR="00863F9E" w:rsidRPr="007861D7" w14:paraId="646CD2EA" w14:textId="77777777" w:rsidTr="000F7522">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34611"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ФИО</w:t>
            </w:r>
          </w:p>
        </w:tc>
        <w:tc>
          <w:tcPr>
            <w:tcW w:w="1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3D79C"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Доля участия лица в уставном капитале Эмитента, %</w:t>
            </w:r>
          </w:p>
        </w:tc>
        <w:tc>
          <w:tcPr>
            <w:tcW w:w="1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368EB"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Доля принадлежащих лицу обыкновенных акций Эмитента, %</w:t>
            </w:r>
          </w:p>
        </w:tc>
      </w:tr>
      <w:tr w:rsidR="00863F9E" w:rsidRPr="007861D7" w14:paraId="0D8FB2CB" w14:textId="77777777" w:rsidTr="000F7522">
        <w:tc>
          <w:tcPr>
            <w:tcW w:w="1615" w:type="pct"/>
            <w:tcBorders>
              <w:top w:val="single" w:sz="4" w:space="0" w:color="auto"/>
              <w:left w:val="single" w:sz="4" w:space="0" w:color="auto"/>
              <w:bottom w:val="single" w:sz="4" w:space="0" w:color="auto"/>
              <w:right w:val="single" w:sz="4" w:space="0" w:color="auto"/>
            </w:tcBorders>
            <w:hideMark/>
          </w:tcPr>
          <w:p w14:paraId="3DE44927" w14:textId="77777777" w:rsidR="00863F9E" w:rsidRPr="007861D7" w:rsidRDefault="00863F9E" w:rsidP="000F7522">
            <w:pPr>
              <w:widowControl w:val="0"/>
              <w:adjustRightInd w:val="0"/>
              <w:spacing w:after="200" w:line="276" w:lineRule="auto"/>
              <w:ind w:right="-2"/>
              <w:rPr>
                <w:rFonts w:eastAsia="Calibri" w:cs="Times New Roman"/>
              </w:rPr>
            </w:pPr>
            <w:r w:rsidRPr="007861D7">
              <w:rPr>
                <w:rFonts w:eastAsia="Calibri" w:cs="Times New Roman"/>
              </w:rPr>
              <w:t>Гостяев Андрей Николаевич (Председатель)</w:t>
            </w:r>
          </w:p>
        </w:tc>
        <w:tc>
          <w:tcPr>
            <w:tcW w:w="1846" w:type="pct"/>
            <w:tcBorders>
              <w:top w:val="single" w:sz="4" w:space="0" w:color="auto"/>
              <w:left w:val="single" w:sz="4" w:space="0" w:color="auto"/>
              <w:bottom w:val="single" w:sz="4" w:space="0" w:color="auto"/>
              <w:right w:val="single" w:sz="4" w:space="0" w:color="auto"/>
            </w:tcBorders>
            <w:hideMark/>
          </w:tcPr>
          <w:p w14:paraId="79D73774"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0,2421</w:t>
            </w:r>
          </w:p>
        </w:tc>
        <w:tc>
          <w:tcPr>
            <w:tcW w:w="1539" w:type="pct"/>
            <w:tcBorders>
              <w:top w:val="single" w:sz="4" w:space="0" w:color="auto"/>
              <w:left w:val="single" w:sz="4" w:space="0" w:color="auto"/>
              <w:bottom w:val="single" w:sz="4" w:space="0" w:color="auto"/>
              <w:right w:val="single" w:sz="4" w:space="0" w:color="auto"/>
            </w:tcBorders>
            <w:hideMark/>
          </w:tcPr>
          <w:p w14:paraId="5077589F"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0,2421</w:t>
            </w:r>
          </w:p>
        </w:tc>
      </w:tr>
      <w:tr w:rsidR="00863F9E" w:rsidRPr="007861D7" w14:paraId="7D0F885D" w14:textId="77777777" w:rsidTr="000F7522">
        <w:tc>
          <w:tcPr>
            <w:tcW w:w="1615" w:type="pct"/>
            <w:tcBorders>
              <w:top w:val="single" w:sz="4" w:space="0" w:color="auto"/>
              <w:left w:val="single" w:sz="4" w:space="0" w:color="auto"/>
              <w:bottom w:val="single" w:sz="4" w:space="0" w:color="auto"/>
              <w:right w:val="single" w:sz="4" w:space="0" w:color="auto"/>
            </w:tcBorders>
            <w:hideMark/>
          </w:tcPr>
          <w:p w14:paraId="5CCABFDB" w14:textId="77777777" w:rsidR="00863F9E" w:rsidRPr="007861D7" w:rsidRDefault="0033770D" w:rsidP="000F7522">
            <w:pPr>
              <w:widowControl w:val="0"/>
              <w:adjustRightInd w:val="0"/>
              <w:spacing w:after="200" w:line="276" w:lineRule="auto"/>
              <w:ind w:right="-2"/>
              <w:rPr>
                <w:rFonts w:eastAsia="Calibri" w:cs="Times New Roman"/>
              </w:rPr>
            </w:pPr>
            <w:r>
              <w:rPr>
                <w:rFonts w:eastAsia="Calibri" w:cs="Times New Roman"/>
              </w:rPr>
              <w:t>Елисеев Юрий Олегович</w:t>
            </w:r>
          </w:p>
        </w:tc>
        <w:tc>
          <w:tcPr>
            <w:tcW w:w="1846" w:type="pct"/>
            <w:tcBorders>
              <w:top w:val="single" w:sz="4" w:space="0" w:color="auto"/>
              <w:left w:val="single" w:sz="4" w:space="0" w:color="auto"/>
              <w:bottom w:val="single" w:sz="4" w:space="0" w:color="auto"/>
              <w:right w:val="single" w:sz="4" w:space="0" w:color="auto"/>
            </w:tcBorders>
            <w:hideMark/>
          </w:tcPr>
          <w:p w14:paraId="692F118B"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4DC0EB4B"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0</w:t>
            </w:r>
          </w:p>
        </w:tc>
      </w:tr>
      <w:tr w:rsidR="00863F9E" w:rsidRPr="007861D7" w14:paraId="7E10AA79" w14:textId="77777777" w:rsidTr="000F7522">
        <w:tc>
          <w:tcPr>
            <w:tcW w:w="1615" w:type="pct"/>
            <w:tcBorders>
              <w:top w:val="single" w:sz="4" w:space="0" w:color="auto"/>
              <w:left w:val="single" w:sz="4" w:space="0" w:color="auto"/>
              <w:bottom w:val="single" w:sz="4" w:space="0" w:color="auto"/>
              <w:right w:val="single" w:sz="4" w:space="0" w:color="auto"/>
            </w:tcBorders>
            <w:hideMark/>
          </w:tcPr>
          <w:p w14:paraId="57EF5C1B" w14:textId="77777777" w:rsidR="00863F9E" w:rsidRPr="007861D7" w:rsidRDefault="0033770D" w:rsidP="000F7522">
            <w:r>
              <w:t>Саттаров Илья Каримович</w:t>
            </w:r>
            <w:r w:rsidR="00863F9E" w:rsidRPr="007861D7">
              <w:t xml:space="preserve"> </w:t>
            </w:r>
          </w:p>
        </w:tc>
        <w:tc>
          <w:tcPr>
            <w:tcW w:w="1846" w:type="pct"/>
            <w:tcBorders>
              <w:top w:val="single" w:sz="4" w:space="0" w:color="auto"/>
              <w:left w:val="single" w:sz="4" w:space="0" w:color="auto"/>
              <w:bottom w:val="single" w:sz="4" w:space="0" w:color="auto"/>
              <w:right w:val="single" w:sz="4" w:space="0" w:color="auto"/>
            </w:tcBorders>
            <w:hideMark/>
          </w:tcPr>
          <w:p w14:paraId="14AD6F9F" w14:textId="77777777" w:rsidR="00863F9E" w:rsidRPr="007861D7" w:rsidRDefault="0033770D" w:rsidP="000F7522">
            <w:r>
              <w:t>0</w:t>
            </w:r>
            <w:r w:rsidR="00863F9E" w:rsidRPr="007861D7">
              <w:t xml:space="preserve"> </w:t>
            </w:r>
          </w:p>
        </w:tc>
        <w:tc>
          <w:tcPr>
            <w:tcW w:w="1539" w:type="pct"/>
            <w:tcBorders>
              <w:top w:val="single" w:sz="4" w:space="0" w:color="auto"/>
              <w:left w:val="single" w:sz="4" w:space="0" w:color="auto"/>
              <w:bottom w:val="single" w:sz="4" w:space="0" w:color="auto"/>
              <w:right w:val="single" w:sz="4" w:space="0" w:color="auto"/>
            </w:tcBorders>
            <w:hideMark/>
          </w:tcPr>
          <w:p w14:paraId="5C9FEB3F" w14:textId="77777777" w:rsidR="00863F9E" w:rsidRPr="007861D7" w:rsidRDefault="0033770D" w:rsidP="000F7522">
            <w:r>
              <w:t>0</w:t>
            </w:r>
          </w:p>
        </w:tc>
      </w:tr>
      <w:tr w:rsidR="00863F9E" w:rsidRPr="007861D7" w14:paraId="06C11F3E" w14:textId="77777777" w:rsidTr="000F7522">
        <w:tc>
          <w:tcPr>
            <w:tcW w:w="1615" w:type="pct"/>
            <w:tcBorders>
              <w:top w:val="single" w:sz="4" w:space="0" w:color="auto"/>
              <w:left w:val="single" w:sz="4" w:space="0" w:color="auto"/>
              <w:bottom w:val="single" w:sz="4" w:space="0" w:color="auto"/>
              <w:right w:val="single" w:sz="4" w:space="0" w:color="auto"/>
            </w:tcBorders>
            <w:hideMark/>
          </w:tcPr>
          <w:p w14:paraId="6068D4F2" w14:textId="77777777" w:rsidR="00863F9E" w:rsidRPr="007861D7" w:rsidRDefault="0033770D" w:rsidP="000F7522">
            <w:pPr>
              <w:widowControl w:val="0"/>
              <w:adjustRightInd w:val="0"/>
              <w:spacing w:after="200" w:line="276" w:lineRule="auto"/>
              <w:ind w:right="-2"/>
              <w:rPr>
                <w:rFonts w:eastAsia="Calibri" w:cs="Times New Roman"/>
              </w:rPr>
            </w:pPr>
            <w:r>
              <w:t>Фурсова Виктория Валентиновна</w:t>
            </w:r>
          </w:p>
        </w:tc>
        <w:tc>
          <w:tcPr>
            <w:tcW w:w="1846" w:type="pct"/>
            <w:tcBorders>
              <w:top w:val="single" w:sz="4" w:space="0" w:color="auto"/>
              <w:left w:val="single" w:sz="4" w:space="0" w:color="auto"/>
              <w:bottom w:val="single" w:sz="4" w:space="0" w:color="auto"/>
              <w:right w:val="single" w:sz="4" w:space="0" w:color="auto"/>
            </w:tcBorders>
            <w:hideMark/>
          </w:tcPr>
          <w:p w14:paraId="30BE44D2"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0E62FE44"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rPr>
                <w:rFonts w:eastAsia="Calibri" w:cs="Times New Roman"/>
              </w:rPr>
              <w:t>0</w:t>
            </w:r>
          </w:p>
        </w:tc>
      </w:tr>
      <w:tr w:rsidR="00863F9E" w:rsidRPr="00164161" w14:paraId="41056C61" w14:textId="77777777" w:rsidTr="000F7522">
        <w:tc>
          <w:tcPr>
            <w:tcW w:w="1615" w:type="pct"/>
            <w:tcBorders>
              <w:top w:val="single" w:sz="4" w:space="0" w:color="auto"/>
              <w:left w:val="single" w:sz="4" w:space="0" w:color="auto"/>
              <w:bottom w:val="single" w:sz="4" w:space="0" w:color="auto"/>
              <w:right w:val="single" w:sz="4" w:space="0" w:color="auto"/>
            </w:tcBorders>
            <w:hideMark/>
          </w:tcPr>
          <w:p w14:paraId="39D84B44" w14:textId="77777777" w:rsidR="00863F9E" w:rsidRPr="007861D7" w:rsidRDefault="00863F9E" w:rsidP="000F7522">
            <w:pPr>
              <w:widowControl w:val="0"/>
              <w:adjustRightInd w:val="0"/>
              <w:spacing w:after="200" w:line="276" w:lineRule="auto"/>
              <w:ind w:right="-2"/>
              <w:rPr>
                <w:rFonts w:eastAsia="Calibri" w:cs="Times New Roman"/>
              </w:rPr>
            </w:pPr>
            <w:r w:rsidRPr="007861D7">
              <w:t>Маркунина Елизавета Анатольевна</w:t>
            </w:r>
          </w:p>
        </w:tc>
        <w:tc>
          <w:tcPr>
            <w:tcW w:w="1846" w:type="pct"/>
            <w:tcBorders>
              <w:top w:val="single" w:sz="4" w:space="0" w:color="auto"/>
              <w:left w:val="single" w:sz="4" w:space="0" w:color="auto"/>
              <w:bottom w:val="single" w:sz="4" w:space="0" w:color="auto"/>
              <w:right w:val="single" w:sz="4" w:space="0" w:color="auto"/>
            </w:tcBorders>
            <w:hideMark/>
          </w:tcPr>
          <w:p w14:paraId="39CC3CF4" w14:textId="77777777" w:rsidR="00863F9E" w:rsidRPr="007861D7" w:rsidRDefault="00863F9E" w:rsidP="000F7522">
            <w:pPr>
              <w:widowControl w:val="0"/>
              <w:adjustRightInd w:val="0"/>
              <w:spacing w:after="200" w:line="276" w:lineRule="auto"/>
              <w:ind w:right="-2"/>
              <w:jc w:val="both"/>
              <w:rPr>
                <w:rFonts w:eastAsia="Calibri" w:cs="Times New Roman"/>
              </w:rPr>
            </w:pPr>
            <w:r w:rsidRPr="007861D7">
              <w:t>0,0002</w:t>
            </w:r>
          </w:p>
        </w:tc>
        <w:tc>
          <w:tcPr>
            <w:tcW w:w="1539" w:type="pct"/>
            <w:tcBorders>
              <w:top w:val="single" w:sz="4" w:space="0" w:color="auto"/>
              <w:left w:val="single" w:sz="4" w:space="0" w:color="auto"/>
              <w:bottom w:val="single" w:sz="4" w:space="0" w:color="auto"/>
              <w:right w:val="single" w:sz="4" w:space="0" w:color="auto"/>
            </w:tcBorders>
            <w:hideMark/>
          </w:tcPr>
          <w:p w14:paraId="6B4B40E4" w14:textId="77777777" w:rsidR="00863F9E" w:rsidRPr="00164161" w:rsidRDefault="00863F9E" w:rsidP="000F7522">
            <w:pPr>
              <w:widowControl w:val="0"/>
              <w:adjustRightInd w:val="0"/>
              <w:spacing w:after="200" w:line="276" w:lineRule="auto"/>
              <w:ind w:right="-2"/>
              <w:jc w:val="both"/>
              <w:rPr>
                <w:rFonts w:eastAsia="Calibri" w:cs="Times New Roman"/>
              </w:rPr>
            </w:pPr>
            <w:r w:rsidRPr="007861D7">
              <w:t>0,0002</w:t>
            </w:r>
          </w:p>
        </w:tc>
      </w:tr>
    </w:tbl>
    <w:p w14:paraId="081BA154" w14:textId="77777777" w:rsidR="005502CD" w:rsidRDefault="005502CD" w:rsidP="00197ACB">
      <w:pPr>
        <w:pStyle w:val="3"/>
        <w:spacing w:line="276" w:lineRule="auto"/>
        <w:jc w:val="both"/>
        <w:rPr>
          <w:rFonts w:asciiTheme="minorHAnsi" w:hAnsiTheme="minorHAnsi" w:cstheme="minorHAnsi"/>
          <w:color w:val="000000" w:themeColor="text1"/>
        </w:rPr>
      </w:pPr>
    </w:p>
    <w:p w14:paraId="2708D00F" w14:textId="77777777" w:rsidR="00827FEF" w:rsidRPr="00164161" w:rsidRDefault="00827FEF" w:rsidP="00827FEF">
      <w:pPr>
        <w:spacing w:after="120"/>
        <w:ind w:right="-2"/>
        <w:jc w:val="both"/>
        <w:rPr>
          <w:rFonts w:eastAsia="Calibri" w:cs="Times New Roman"/>
          <w:b/>
          <w:i/>
        </w:rPr>
      </w:pPr>
      <w:r>
        <w:rPr>
          <w:rFonts w:eastAsia="Times New Roman" w:cs="Times New Roman"/>
          <w:b/>
          <w:i/>
        </w:rPr>
        <w:t>7</w:t>
      </w:r>
      <w:r w:rsidRPr="00164161">
        <w:rPr>
          <w:rFonts w:eastAsia="Times New Roman" w:cs="Times New Roman"/>
          <w:b/>
          <w:i/>
        </w:rPr>
        <w:t xml:space="preserve">. </w:t>
      </w:r>
      <w:r w:rsidRPr="00164161">
        <w:rPr>
          <w:rFonts w:eastAsia="Calibri" w:cs="Times New Roman"/>
        </w:rPr>
        <w:t>Полное фирменное наименование</w:t>
      </w:r>
      <w:r w:rsidRPr="00164161">
        <w:rPr>
          <w:rFonts w:eastAsia="Calibri" w:cs="Times New Roman"/>
          <w:b/>
          <w:i/>
        </w:rPr>
        <w:t>: Общество с ограниченной ответственностью «</w:t>
      </w:r>
      <w:r>
        <w:rPr>
          <w:rFonts w:eastAsia="Calibri" w:cs="Times New Roman"/>
          <w:b/>
          <w:i/>
        </w:rPr>
        <w:t>ГлобалТрак Информационные Технологии</w:t>
      </w:r>
      <w:r w:rsidRPr="00164161">
        <w:rPr>
          <w:rFonts w:eastAsia="Calibri" w:cs="Times New Roman"/>
          <w:b/>
          <w:i/>
        </w:rPr>
        <w:t>»</w:t>
      </w:r>
    </w:p>
    <w:p w14:paraId="1822A04D" w14:textId="77777777" w:rsidR="00827FEF" w:rsidRPr="00164161" w:rsidRDefault="00827FEF" w:rsidP="00827FEF">
      <w:pPr>
        <w:spacing w:after="200"/>
        <w:ind w:right="-2"/>
        <w:jc w:val="both"/>
        <w:rPr>
          <w:rFonts w:eastAsia="Calibri" w:cs="Times New Roman"/>
        </w:rPr>
      </w:pPr>
      <w:r w:rsidRPr="001E6BD3">
        <w:rPr>
          <w:rFonts w:eastAsia="Calibri" w:cs="Times New Roman"/>
        </w:rPr>
        <w:t xml:space="preserve">Сокращенное фирменное наименование: </w:t>
      </w:r>
      <w:r w:rsidRPr="001E6BD3">
        <w:rPr>
          <w:rFonts w:eastAsia="Calibri" w:cs="Times New Roman"/>
          <w:b/>
          <w:i/>
        </w:rPr>
        <w:t>ООО «</w:t>
      </w:r>
      <w:r w:rsidR="001E6BD3" w:rsidRPr="001E6BD3">
        <w:rPr>
          <w:rFonts w:eastAsia="Calibri" w:cs="Times New Roman"/>
          <w:b/>
          <w:i/>
        </w:rPr>
        <w:t>ГТ ИТ</w:t>
      </w:r>
      <w:r w:rsidRPr="001E6BD3">
        <w:rPr>
          <w:rFonts w:eastAsia="Calibri" w:cs="Times New Roman"/>
          <w:b/>
          <w:i/>
        </w:rPr>
        <w:t>»</w:t>
      </w:r>
    </w:p>
    <w:p w14:paraId="036C5D14" w14:textId="77777777" w:rsidR="00827FEF" w:rsidRPr="00164161" w:rsidRDefault="00827FEF" w:rsidP="00827FEF">
      <w:pPr>
        <w:spacing w:after="200"/>
        <w:ind w:right="-2"/>
        <w:jc w:val="both"/>
        <w:rPr>
          <w:rFonts w:eastAsia="Calibri" w:cs="Times New Roman"/>
          <w:b/>
          <w:i/>
        </w:rPr>
      </w:pPr>
      <w:r w:rsidRPr="00164161">
        <w:rPr>
          <w:rFonts w:eastAsia="Calibri" w:cs="Times New Roman"/>
        </w:rPr>
        <w:t xml:space="preserve">Место нахождения: </w:t>
      </w:r>
      <w:r w:rsidRPr="00827FEF">
        <w:rPr>
          <w:rFonts w:eastAsia="Calibri" w:cs="Times New Roman"/>
          <w:b/>
          <w:i/>
        </w:rPr>
        <w:t>129110, город Москва, улица Гиляровского, дом 39, строение 1, этаж 4, помещение I, комната 5</w:t>
      </w:r>
    </w:p>
    <w:p w14:paraId="6F3B7718" w14:textId="77777777" w:rsidR="00827FEF" w:rsidRPr="00164161" w:rsidRDefault="00827FEF" w:rsidP="00827FEF">
      <w:pPr>
        <w:spacing w:after="200"/>
        <w:ind w:right="-2"/>
        <w:jc w:val="both"/>
        <w:rPr>
          <w:rFonts w:eastAsia="Calibri" w:cs="Times New Roman"/>
        </w:rPr>
      </w:pPr>
      <w:r w:rsidRPr="00164161">
        <w:rPr>
          <w:rFonts w:eastAsia="Calibri" w:cs="Times New Roman"/>
        </w:rPr>
        <w:t xml:space="preserve">ИНН: </w:t>
      </w:r>
      <w:r w:rsidRPr="00827FEF">
        <w:rPr>
          <w:rFonts w:eastAsia="Calibri" w:cs="Times New Roman"/>
          <w:b/>
          <w:i/>
        </w:rPr>
        <w:t>9702018037</w:t>
      </w:r>
    </w:p>
    <w:p w14:paraId="5754C1B6" w14:textId="77777777" w:rsidR="00827FEF" w:rsidRPr="00164161" w:rsidRDefault="00827FEF" w:rsidP="00827FEF">
      <w:pPr>
        <w:spacing w:after="200"/>
        <w:ind w:right="-2"/>
        <w:jc w:val="both"/>
        <w:rPr>
          <w:rFonts w:eastAsia="Calibri" w:cs="Times New Roman"/>
          <w:b/>
          <w:i/>
        </w:rPr>
      </w:pPr>
      <w:r w:rsidRPr="00164161">
        <w:rPr>
          <w:rFonts w:eastAsia="Calibri" w:cs="Times New Roman"/>
        </w:rPr>
        <w:t xml:space="preserve">ОГРН: </w:t>
      </w:r>
      <w:r w:rsidRPr="00827FEF">
        <w:rPr>
          <w:rFonts w:eastAsia="Calibri" w:cs="Times New Roman"/>
          <w:b/>
          <w:i/>
        </w:rPr>
        <w:t>1207700192127</w:t>
      </w:r>
    </w:p>
    <w:p w14:paraId="699855D5" w14:textId="77777777" w:rsidR="00827FEF" w:rsidRPr="00164161" w:rsidRDefault="00827FEF" w:rsidP="00827FEF">
      <w:pPr>
        <w:spacing w:after="200"/>
        <w:ind w:right="-2"/>
        <w:jc w:val="both"/>
        <w:rPr>
          <w:rFonts w:eastAsia="Calibri" w:cs="Times New Roman"/>
        </w:rPr>
      </w:pPr>
      <w:r w:rsidRPr="00164161">
        <w:rPr>
          <w:rFonts w:eastAsia="Calibri" w:cs="Times New Roman"/>
        </w:rPr>
        <w:lastRenderedPageBreak/>
        <w:t xml:space="preserve">Признак осуществления Эмитентом контроля над организацией, в отношении которой он является контролирующим лицом: </w:t>
      </w:r>
      <w:r w:rsidRPr="00164161">
        <w:rPr>
          <w:rFonts w:eastAsia="Calibri" w:cs="Times New Roman"/>
          <w:b/>
          <w:i/>
        </w:rPr>
        <w:t>Право распоряжаться 100 % голосов в высшем органе управления подконтрольной Эмитенту организации</w:t>
      </w:r>
    </w:p>
    <w:p w14:paraId="1421A9BE" w14:textId="77777777" w:rsidR="00827FEF" w:rsidRPr="00164161" w:rsidRDefault="00827FEF" w:rsidP="00827FEF">
      <w:pPr>
        <w:spacing w:after="200"/>
        <w:ind w:right="-2"/>
        <w:jc w:val="both"/>
        <w:rPr>
          <w:rFonts w:eastAsia="Calibri" w:cs="Times New Roman"/>
        </w:rPr>
      </w:pPr>
      <w:r w:rsidRPr="00164161">
        <w:rPr>
          <w:rFonts w:eastAsia="Calibri" w:cs="Times New Roman"/>
        </w:rPr>
        <w:t xml:space="preserve">Вид контроля: </w:t>
      </w:r>
      <w:r w:rsidRPr="00164161">
        <w:rPr>
          <w:rFonts w:eastAsia="Calibri" w:cs="Times New Roman"/>
          <w:b/>
          <w:i/>
        </w:rPr>
        <w:t>Прямой контроль</w:t>
      </w:r>
    </w:p>
    <w:p w14:paraId="6A799DEF" w14:textId="77777777" w:rsidR="00827FEF" w:rsidRPr="00164161" w:rsidRDefault="00827FEF" w:rsidP="00827FEF">
      <w:pPr>
        <w:spacing w:after="200"/>
        <w:ind w:right="-2"/>
        <w:jc w:val="both"/>
        <w:rPr>
          <w:rFonts w:eastAsia="Calibri" w:cs="Times New Roman"/>
        </w:rPr>
      </w:pPr>
      <w:r w:rsidRPr="00164161">
        <w:rPr>
          <w:rFonts w:eastAsia="Calibri" w:cs="Times New Roman"/>
        </w:rPr>
        <w:t xml:space="preserve">Доля Эмитента в уставном капитале подконтрольной организации: </w:t>
      </w:r>
      <w:r w:rsidRPr="00164161">
        <w:rPr>
          <w:rFonts w:eastAsia="Calibri" w:cs="Times New Roman"/>
          <w:b/>
          <w:i/>
        </w:rPr>
        <w:t>100 %</w:t>
      </w:r>
      <w:r w:rsidRPr="00164161">
        <w:rPr>
          <w:rFonts w:eastAsia="Calibri" w:cs="Times New Roman"/>
        </w:rPr>
        <w:t xml:space="preserve"> </w:t>
      </w:r>
    </w:p>
    <w:p w14:paraId="56ACD7B4" w14:textId="77777777" w:rsidR="00827FEF" w:rsidRPr="00164161" w:rsidRDefault="00827FEF" w:rsidP="00827FEF">
      <w:pPr>
        <w:spacing w:after="200"/>
        <w:ind w:right="-2"/>
        <w:jc w:val="both"/>
        <w:rPr>
          <w:rFonts w:eastAsia="Calibri" w:cs="Times New Roman"/>
        </w:rPr>
      </w:pPr>
      <w:r w:rsidRPr="00164161">
        <w:rPr>
          <w:rFonts w:eastAsia="Calibri" w:cs="Times New Roman"/>
        </w:rPr>
        <w:t xml:space="preserve">Доля обыкновенных акций, принадлежащих Эмитенту: </w:t>
      </w:r>
      <w:r w:rsidRPr="00164161">
        <w:rPr>
          <w:rFonts w:eastAsia="Calibri" w:cs="Times New Roman"/>
          <w:b/>
          <w:i/>
        </w:rPr>
        <w:t>не применимо</w:t>
      </w:r>
    </w:p>
    <w:p w14:paraId="3FDBF439" w14:textId="77777777" w:rsidR="00827FEF" w:rsidRPr="00164161" w:rsidRDefault="00827FEF" w:rsidP="00827FEF">
      <w:pPr>
        <w:spacing w:after="200"/>
        <w:ind w:right="-2"/>
        <w:jc w:val="both"/>
        <w:rPr>
          <w:rFonts w:eastAsia="Calibri" w:cs="Times New Roman"/>
        </w:rPr>
      </w:pPr>
      <w:r w:rsidRPr="00164161">
        <w:rPr>
          <w:rFonts w:eastAsia="Calibri" w:cs="Times New Roman"/>
        </w:rPr>
        <w:t xml:space="preserve">Доля подконтрольной организации в уставном капитале Эмитента: </w:t>
      </w:r>
      <w:r w:rsidRPr="00164161">
        <w:rPr>
          <w:rFonts w:eastAsia="Calibri" w:cs="Times New Roman"/>
          <w:b/>
          <w:i/>
        </w:rPr>
        <w:t>0 %</w:t>
      </w:r>
    </w:p>
    <w:p w14:paraId="743514C2" w14:textId="77777777" w:rsidR="00827FEF" w:rsidRPr="00164161" w:rsidRDefault="00827FEF" w:rsidP="00827FEF">
      <w:pPr>
        <w:spacing w:after="200"/>
        <w:ind w:right="-2"/>
        <w:jc w:val="both"/>
        <w:rPr>
          <w:rFonts w:eastAsia="Calibri" w:cs="Times New Roman"/>
          <w:b/>
          <w:i/>
        </w:rPr>
      </w:pPr>
      <w:r w:rsidRPr="00164161">
        <w:rPr>
          <w:rFonts w:eastAsia="Calibri" w:cs="Times New Roman"/>
        </w:rPr>
        <w:t xml:space="preserve">Доля обыкновенных акций Эмитента, принадлежащих подконтрольной организации: </w:t>
      </w:r>
      <w:r w:rsidRPr="00164161">
        <w:rPr>
          <w:rFonts w:eastAsia="Calibri" w:cs="Times New Roman"/>
          <w:b/>
          <w:i/>
        </w:rPr>
        <w:t>0 %</w:t>
      </w:r>
    </w:p>
    <w:p w14:paraId="336A3F74" w14:textId="77777777" w:rsidR="00827FEF" w:rsidRPr="00164161" w:rsidRDefault="00827FEF" w:rsidP="00827FEF">
      <w:pPr>
        <w:spacing w:after="200"/>
        <w:ind w:right="-2"/>
        <w:jc w:val="both"/>
        <w:rPr>
          <w:rFonts w:eastAsia="Calibri" w:cs="Times New Roman"/>
        </w:rPr>
      </w:pPr>
      <w:r w:rsidRPr="00164161">
        <w:rPr>
          <w:rFonts w:eastAsia="Calibri" w:cs="Times New Roman"/>
        </w:rPr>
        <w:t xml:space="preserve">Описание основного вида деятельности общества: </w:t>
      </w:r>
      <w:r w:rsidRPr="00164161">
        <w:rPr>
          <w:rFonts w:eastAsia="Calibri" w:cs="Times New Roman"/>
          <w:b/>
          <w:i/>
        </w:rPr>
        <w:t>деятельность автомобильного грузового транспорта и услуги по перевозкам</w:t>
      </w:r>
    </w:p>
    <w:p w14:paraId="0E110B0D" w14:textId="77777777" w:rsidR="00827FEF" w:rsidRPr="00164161" w:rsidRDefault="00827FEF" w:rsidP="00827FEF">
      <w:pPr>
        <w:spacing w:after="200"/>
        <w:ind w:right="-2"/>
        <w:jc w:val="both"/>
        <w:rPr>
          <w:rFonts w:eastAsia="Calibri" w:cs="Times New Roman"/>
        </w:rPr>
      </w:pPr>
      <w:r w:rsidRPr="00164161">
        <w:rPr>
          <w:rFonts w:eastAsia="Calibri" w:cs="Times New Roman"/>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0"/>
        <w:gridCol w:w="3398"/>
        <w:gridCol w:w="3046"/>
      </w:tblGrid>
      <w:tr w:rsidR="00827FEF" w:rsidRPr="00164161" w14:paraId="0185CE9E" w14:textId="77777777" w:rsidTr="0015734E">
        <w:tc>
          <w:tcPr>
            <w:tcW w:w="1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1B742" w14:textId="77777777" w:rsidR="00827FEF" w:rsidRPr="00164161" w:rsidRDefault="00827FEF" w:rsidP="0015734E">
            <w:pPr>
              <w:spacing w:after="200" w:line="256" w:lineRule="auto"/>
              <w:ind w:right="-2"/>
              <w:jc w:val="both"/>
              <w:rPr>
                <w:rFonts w:eastAsia="Calibri" w:cs="Times New Roman"/>
              </w:rPr>
            </w:pPr>
            <w:r w:rsidRPr="00164161">
              <w:rPr>
                <w:rFonts w:eastAsia="Calibri" w:cs="Times New Roman"/>
              </w:rPr>
              <w:t>ФИО</w:t>
            </w:r>
          </w:p>
        </w:tc>
        <w:tc>
          <w:tcPr>
            <w:tcW w:w="1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02807" w14:textId="77777777" w:rsidR="00827FEF" w:rsidRPr="00164161" w:rsidRDefault="00827FEF" w:rsidP="0015734E">
            <w:pPr>
              <w:spacing w:after="200" w:line="25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C9891" w14:textId="77777777" w:rsidR="00827FEF" w:rsidRPr="00164161" w:rsidRDefault="00827FEF" w:rsidP="0015734E">
            <w:pPr>
              <w:spacing w:after="200" w:line="25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27FEF" w:rsidRPr="00164161" w14:paraId="21A9FEF5" w14:textId="77777777" w:rsidTr="0015734E">
        <w:tc>
          <w:tcPr>
            <w:tcW w:w="1526" w:type="pct"/>
            <w:tcBorders>
              <w:top w:val="single" w:sz="4" w:space="0" w:color="auto"/>
              <w:left w:val="single" w:sz="4" w:space="0" w:color="auto"/>
              <w:bottom w:val="single" w:sz="4" w:space="0" w:color="auto"/>
              <w:right w:val="single" w:sz="4" w:space="0" w:color="auto"/>
            </w:tcBorders>
            <w:hideMark/>
          </w:tcPr>
          <w:p w14:paraId="05543202" w14:textId="77777777" w:rsidR="00827FEF" w:rsidRPr="00164161" w:rsidRDefault="00827FEF" w:rsidP="0015734E">
            <w:pPr>
              <w:spacing w:after="200" w:line="256" w:lineRule="auto"/>
              <w:ind w:right="-2"/>
              <w:jc w:val="both"/>
              <w:rPr>
                <w:rFonts w:eastAsia="Calibri" w:cs="Times New Roman"/>
              </w:rPr>
            </w:pPr>
            <w:r>
              <w:rPr>
                <w:rFonts w:eastAsia="Calibri" w:cs="Times New Roman"/>
              </w:rPr>
              <w:t>Некрасов Евгений Сергеевич</w:t>
            </w:r>
            <w:r w:rsidRPr="00164161">
              <w:rPr>
                <w:rFonts w:eastAsia="Calibri" w:cs="Times New Roman"/>
              </w:rPr>
              <w:t xml:space="preserve"> (Генеральный директор)</w:t>
            </w:r>
          </w:p>
        </w:tc>
        <w:tc>
          <w:tcPr>
            <w:tcW w:w="1832" w:type="pct"/>
            <w:tcBorders>
              <w:top w:val="single" w:sz="4" w:space="0" w:color="auto"/>
              <w:left w:val="single" w:sz="4" w:space="0" w:color="auto"/>
              <w:bottom w:val="single" w:sz="4" w:space="0" w:color="auto"/>
              <w:right w:val="single" w:sz="4" w:space="0" w:color="auto"/>
            </w:tcBorders>
            <w:hideMark/>
          </w:tcPr>
          <w:p w14:paraId="0A0F2975" w14:textId="77777777" w:rsidR="00827FEF" w:rsidRPr="00164161" w:rsidRDefault="00827FEF" w:rsidP="0015734E">
            <w:pPr>
              <w:spacing w:after="200" w:line="256" w:lineRule="auto"/>
              <w:ind w:right="-2"/>
              <w:jc w:val="both"/>
              <w:rPr>
                <w:rFonts w:eastAsia="Calibri" w:cs="Times New Roman"/>
              </w:rPr>
            </w:pPr>
            <w:r w:rsidRPr="00164161">
              <w:rPr>
                <w:rFonts w:eastAsia="Calibri" w:cs="Times New Roman"/>
              </w:rPr>
              <w:t>0</w:t>
            </w:r>
          </w:p>
        </w:tc>
        <w:tc>
          <w:tcPr>
            <w:tcW w:w="1642" w:type="pct"/>
            <w:tcBorders>
              <w:top w:val="single" w:sz="4" w:space="0" w:color="auto"/>
              <w:left w:val="single" w:sz="4" w:space="0" w:color="auto"/>
              <w:bottom w:val="single" w:sz="4" w:space="0" w:color="auto"/>
              <w:right w:val="single" w:sz="4" w:space="0" w:color="auto"/>
            </w:tcBorders>
            <w:hideMark/>
          </w:tcPr>
          <w:p w14:paraId="02B62B5B" w14:textId="77777777" w:rsidR="00827FEF" w:rsidRPr="00164161" w:rsidRDefault="00827FEF" w:rsidP="0015734E">
            <w:pPr>
              <w:spacing w:after="200" w:line="256" w:lineRule="auto"/>
              <w:ind w:right="-2"/>
              <w:jc w:val="both"/>
              <w:rPr>
                <w:rFonts w:eastAsia="Calibri" w:cs="Times New Roman"/>
              </w:rPr>
            </w:pPr>
            <w:r w:rsidRPr="00164161">
              <w:rPr>
                <w:rFonts w:eastAsia="Calibri" w:cs="Times New Roman"/>
              </w:rPr>
              <w:t>0</w:t>
            </w:r>
          </w:p>
        </w:tc>
      </w:tr>
    </w:tbl>
    <w:p w14:paraId="11A6D22F" w14:textId="77777777" w:rsidR="00827FEF" w:rsidRPr="00164161" w:rsidRDefault="00827FEF" w:rsidP="00827FEF">
      <w:pPr>
        <w:spacing w:before="240" w:after="200"/>
        <w:ind w:right="-2"/>
        <w:jc w:val="both"/>
        <w:rPr>
          <w:rFonts w:eastAsia="Calibri" w:cs="Times New Roman"/>
          <w:b/>
          <w:i/>
        </w:rPr>
      </w:pPr>
      <w:r w:rsidRPr="00164161">
        <w:rPr>
          <w:rFonts w:eastAsia="Calibri" w:cs="Times New Roman"/>
          <w:b/>
          <w:i/>
        </w:rPr>
        <w:t xml:space="preserve">Коллегиальный исполнительный орган отсутствует (не предусмотрен уставом). </w:t>
      </w:r>
    </w:p>
    <w:p w14:paraId="47DA152D" w14:textId="77777777" w:rsidR="00827FEF" w:rsidRPr="00164161" w:rsidRDefault="00827FEF" w:rsidP="00827FEF">
      <w:pPr>
        <w:widowControl w:val="0"/>
        <w:adjustRightInd w:val="0"/>
        <w:spacing w:after="200" w:line="276" w:lineRule="auto"/>
        <w:ind w:right="-2"/>
        <w:jc w:val="both"/>
        <w:rPr>
          <w:rFonts w:eastAsia="Times New Roman" w:cs="Times New Roman"/>
        </w:rPr>
      </w:pPr>
      <w:r w:rsidRPr="00164161">
        <w:rPr>
          <w:rFonts w:eastAsia="Times New Roman" w:cs="Times New Roman"/>
          <w:b/>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2"/>
        <w:gridCol w:w="3398"/>
        <w:gridCol w:w="2833"/>
      </w:tblGrid>
      <w:tr w:rsidR="00827FEF" w:rsidRPr="00164161" w14:paraId="26E6FB82" w14:textId="77777777" w:rsidTr="0015734E">
        <w:tc>
          <w:tcPr>
            <w:tcW w:w="1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B351B"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ФИО</w:t>
            </w:r>
          </w:p>
        </w:tc>
        <w:tc>
          <w:tcPr>
            <w:tcW w:w="1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10F31"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Доля участия лица в уставном капитале Эмитента, %</w:t>
            </w:r>
          </w:p>
        </w:tc>
        <w:tc>
          <w:tcPr>
            <w:tcW w:w="1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10C875"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Доля принадлежащих лицу обыкновенных акций Эмитента, %</w:t>
            </w:r>
          </w:p>
        </w:tc>
      </w:tr>
      <w:tr w:rsidR="00827FEF" w:rsidRPr="00164161" w14:paraId="6EB6957A" w14:textId="77777777" w:rsidTr="0015734E">
        <w:tc>
          <w:tcPr>
            <w:tcW w:w="1615" w:type="pct"/>
            <w:tcBorders>
              <w:top w:val="single" w:sz="4" w:space="0" w:color="auto"/>
              <w:left w:val="single" w:sz="4" w:space="0" w:color="auto"/>
              <w:bottom w:val="single" w:sz="4" w:space="0" w:color="auto"/>
              <w:right w:val="single" w:sz="4" w:space="0" w:color="auto"/>
            </w:tcBorders>
            <w:hideMark/>
          </w:tcPr>
          <w:p w14:paraId="064B7D40" w14:textId="77777777" w:rsidR="00827FEF" w:rsidRPr="00164161" w:rsidRDefault="00827FEF" w:rsidP="0015734E">
            <w:pPr>
              <w:widowControl w:val="0"/>
              <w:adjustRightInd w:val="0"/>
              <w:spacing w:after="200" w:line="276" w:lineRule="auto"/>
              <w:ind w:right="-2"/>
              <w:rPr>
                <w:rFonts w:eastAsia="Calibri" w:cs="Times New Roman"/>
              </w:rPr>
            </w:pPr>
            <w:r>
              <w:rPr>
                <w:rFonts w:eastAsia="Calibri" w:cs="Times New Roman"/>
              </w:rPr>
              <w:t>Саттаров Илья Каримович</w:t>
            </w:r>
            <w:r w:rsidRPr="00164161">
              <w:rPr>
                <w:rFonts w:eastAsia="Calibri" w:cs="Times New Roman"/>
              </w:rPr>
              <w:t xml:space="preserve"> (Председатель)</w:t>
            </w:r>
          </w:p>
        </w:tc>
        <w:tc>
          <w:tcPr>
            <w:tcW w:w="1846" w:type="pct"/>
            <w:tcBorders>
              <w:top w:val="single" w:sz="4" w:space="0" w:color="auto"/>
              <w:left w:val="single" w:sz="4" w:space="0" w:color="auto"/>
              <w:bottom w:val="single" w:sz="4" w:space="0" w:color="auto"/>
              <w:right w:val="single" w:sz="4" w:space="0" w:color="auto"/>
            </w:tcBorders>
            <w:hideMark/>
          </w:tcPr>
          <w:p w14:paraId="1910BD9E"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3247272C"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27FEF" w:rsidRPr="00164161" w14:paraId="3ED3A9BE" w14:textId="77777777" w:rsidTr="0015734E">
        <w:tc>
          <w:tcPr>
            <w:tcW w:w="1615" w:type="pct"/>
            <w:tcBorders>
              <w:top w:val="single" w:sz="4" w:space="0" w:color="auto"/>
              <w:left w:val="single" w:sz="4" w:space="0" w:color="auto"/>
              <w:bottom w:val="single" w:sz="4" w:space="0" w:color="auto"/>
              <w:right w:val="single" w:sz="4" w:space="0" w:color="auto"/>
            </w:tcBorders>
            <w:hideMark/>
          </w:tcPr>
          <w:p w14:paraId="6D9168FF" w14:textId="77777777" w:rsidR="00827FEF" w:rsidRPr="00164161" w:rsidRDefault="00827FEF" w:rsidP="0015734E">
            <w:pPr>
              <w:widowControl w:val="0"/>
              <w:adjustRightInd w:val="0"/>
              <w:spacing w:after="200" w:line="276" w:lineRule="auto"/>
              <w:ind w:right="-2"/>
              <w:rPr>
                <w:rFonts w:eastAsia="Calibri" w:cs="Times New Roman"/>
              </w:rPr>
            </w:pPr>
            <w:r>
              <w:rPr>
                <w:rFonts w:eastAsia="Calibri" w:cs="Times New Roman"/>
              </w:rPr>
              <w:t>Елисеев Юрий Олегович</w:t>
            </w:r>
          </w:p>
        </w:tc>
        <w:tc>
          <w:tcPr>
            <w:tcW w:w="1846" w:type="pct"/>
            <w:tcBorders>
              <w:top w:val="single" w:sz="4" w:space="0" w:color="auto"/>
              <w:left w:val="single" w:sz="4" w:space="0" w:color="auto"/>
              <w:bottom w:val="single" w:sz="4" w:space="0" w:color="auto"/>
              <w:right w:val="single" w:sz="4" w:space="0" w:color="auto"/>
            </w:tcBorders>
            <w:hideMark/>
          </w:tcPr>
          <w:p w14:paraId="7E75EC41"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0CF56FEE"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0</w:t>
            </w:r>
          </w:p>
        </w:tc>
      </w:tr>
      <w:tr w:rsidR="00827FEF" w:rsidRPr="00164161" w14:paraId="31078F37" w14:textId="77777777" w:rsidTr="0015734E">
        <w:tc>
          <w:tcPr>
            <w:tcW w:w="1615" w:type="pct"/>
            <w:tcBorders>
              <w:top w:val="single" w:sz="4" w:space="0" w:color="auto"/>
              <w:left w:val="single" w:sz="4" w:space="0" w:color="auto"/>
              <w:bottom w:val="single" w:sz="4" w:space="0" w:color="auto"/>
              <w:right w:val="single" w:sz="4" w:space="0" w:color="auto"/>
            </w:tcBorders>
            <w:hideMark/>
          </w:tcPr>
          <w:p w14:paraId="5923C546" w14:textId="77777777" w:rsidR="00827FEF" w:rsidRPr="00164161" w:rsidRDefault="00827FEF" w:rsidP="0015734E">
            <w:pPr>
              <w:widowControl w:val="0"/>
              <w:adjustRightInd w:val="0"/>
              <w:spacing w:after="200" w:line="276" w:lineRule="auto"/>
              <w:ind w:right="-2"/>
              <w:rPr>
                <w:rFonts w:eastAsia="Calibri" w:cs="Times New Roman"/>
              </w:rPr>
            </w:pPr>
            <w:r>
              <w:t>Фурсова Виктория Валентиновна</w:t>
            </w:r>
          </w:p>
        </w:tc>
        <w:tc>
          <w:tcPr>
            <w:tcW w:w="1846" w:type="pct"/>
            <w:tcBorders>
              <w:top w:val="single" w:sz="4" w:space="0" w:color="auto"/>
              <w:left w:val="single" w:sz="4" w:space="0" w:color="auto"/>
              <w:bottom w:val="single" w:sz="4" w:space="0" w:color="auto"/>
              <w:right w:val="single" w:sz="4" w:space="0" w:color="auto"/>
            </w:tcBorders>
            <w:hideMark/>
          </w:tcPr>
          <w:p w14:paraId="4C53F3CF"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0</w:t>
            </w:r>
          </w:p>
        </w:tc>
        <w:tc>
          <w:tcPr>
            <w:tcW w:w="1539" w:type="pct"/>
            <w:tcBorders>
              <w:top w:val="single" w:sz="4" w:space="0" w:color="auto"/>
              <w:left w:val="single" w:sz="4" w:space="0" w:color="auto"/>
              <w:bottom w:val="single" w:sz="4" w:space="0" w:color="auto"/>
              <w:right w:val="single" w:sz="4" w:space="0" w:color="auto"/>
            </w:tcBorders>
            <w:hideMark/>
          </w:tcPr>
          <w:p w14:paraId="4BBD1CD2" w14:textId="77777777" w:rsidR="00827FEF" w:rsidRPr="00164161" w:rsidRDefault="00827FEF" w:rsidP="0015734E">
            <w:pPr>
              <w:widowControl w:val="0"/>
              <w:adjustRightInd w:val="0"/>
              <w:spacing w:after="200" w:line="276" w:lineRule="auto"/>
              <w:ind w:right="-2"/>
              <w:jc w:val="both"/>
              <w:rPr>
                <w:rFonts w:eastAsia="Calibri" w:cs="Times New Roman"/>
              </w:rPr>
            </w:pPr>
            <w:r w:rsidRPr="00164161">
              <w:rPr>
                <w:rFonts w:eastAsia="Calibri" w:cs="Times New Roman"/>
              </w:rPr>
              <w:t>0</w:t>
            </w:r>
          </w:p>
        </w:tc>
      </w:tr>
    </w:tbl>
    <w:p w14:paraId="0A0DEC2D" w14:textId="77777777" w:rsidR="00827FEF" w:rsidRPr="00827FEF" w:rsidRDefault="00827FEF" w:rsidP="00827FEF"/>
    <w:p w14:paraId="532A40DB" w14:textId="77777777" w:rsidR="00DE28B2" w:rsidRPr="00164161" w:rsidRDefault="00DE28B2" w:rsidP="00197ACB">
      <w:pPr>
        <w:pStyle w:val="3"/>
        <w:spacing w:line="276" w:lineRule="auto"/>
        <w:jc w:val="both"/>
        <w:rPr>
          <w:rFonts w:asciiTheme="minorHAnsi" w:hAnsiTheme="minorHAnsi" w:cstheme="minorHAnsi"/>
          <w:color w:val="000000" w:themeColor="text1"/>
        </w:rPr>
      </w:pPr>
      <w:bookmarkStart w:id="59" w:name="_Hlk30592725"/>
      <w:r w:rsidRPr="00164161">
        <w:rPr>
          <w:rFonts w:asciiTheme="minorHAnsi" w:hAnsiTheme="minorHAnsi" w:cstheme="minorHAnsi"/>
          <w:color w:val="000000" w:themeColor="text1"/>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58"/>
      <w:r w:rsidR="006E2514" w:rsidRPr="00164161">
        <w:rPr>
          <w:rFonts w:asciiTheme="minorHAnsi" w:hAnsiTheme="minorHAnsi" w:cstheme="minorHAnsi"/>
          <w:color w:val="000000" w:themeColor="text1"/>
        </w:rPr>
        <w:t xml:space="preserve"> </w:t>
      </w:r>
    </w:p>
    <w:p w14:paraId="1706E87A" w14:textId="77777777" w:rsidR="006E6139" w:rsidRPr="000832CA" w:rsidRDefault="006E6139" w:rsidP="006E6139">
      <w:bookmarkStart w:id="60" w:name="_Hlk528670564"/>
      <w:r w:rsidRPr="000832CA">
        <w:t xml:space="preserve">На  </w:t>
      </w:r>
      <w:r>
        <w:rPr>
          <w:lang w:val="en-US"/>
        </w:rPr>
        <w:t>3</w:t>
      </w:r>
      <w:r>
        <w:t>1.12.</w:t>
      </w:r>
      <w:r w:rsidRPr="000832CA">
        <w:t>201</w:t>
      </w:r>
      <w:r>
        <w:rPr>
          <w:lang w:val="en-US"/>
        </w:rPr>
        <w:t>9</w:t>
      </w:r>
      <w:r w:rsidRPr="000832CA">
        <w:t xml:space="preserve"> г.</w:t>
      </w:r>
    </w:p>
    <w:tbl>
      <w:tblPr>
        <w:tblStyle w:val="ac"/>
        <w:tblW w:w="0" w:type="auto"/>
        <w:tblLook w:val="04A0" w:firstRow="1" w:lastRow="0" w:firstColumn="1" w:lastColumn="0" w:noHBand="0" w:noVBand="1"/>
      </w:tblPr>
      <w:tblGrid>
        <w:gridCol w:w="5792"/>
        <w:gridCol w:w="1774"/>
        <w:gridCol w:w="1779"/>
      </w:tblGrid>
      <w:tr w:rsidR="006E6139" w:rsidRPr="000832CA" w14:paraId="6535FF54" w14:textId="77777777" w:rsidTr="007C4CC7">
        <w:tc>
          <w:tcPr>
            <w:tcW w:w="5792" w:type="dxa"/>
          </w:tcPr>
          <w:p w14:paraId="7F115EC4" w14:textId="77777777" w:rsidR="006E6139" w:rsidRPr="000832CA" w:rsidRDefault="006E6139" w:rsidP="00440DA7">
            <w:pPr>
              <w:jc w:val="center"/>
            </w:pPr>
            <w:r w:rsidRPr="000832CA">
              <w:t>Наименование группы объектов основных средств</w:t>
            </w:r>
          </w:p>
        </w:tc>
        <w:tc>
          <w:tcPr>
            <w:tcW w:w="1774" w:type="dxa"/>
          </w:tcPr>
          <w:p w14:paraId="586D8C39" w14:textId="77777777" w:rsidR="006E6139" w:rsidRPr="000832CA" w:rsidRDefault="006E6139" w:rsidP="00440DA7">
            <w:pPr>
              <w:jc w:val="center"/>
            </w:pPr>
            <w:r w:rsidRPr="000832CA">
              <w:t>Первоначальная стоимость,</w:t>
            </w:r>
          </w:p>
          <w:p w14:paraId="7DA94CD5" w14:textId="77777777" w:rsidR="006E6139" w:rsidRPr="000832CA" w:rsidRDefault="006E6139" w:rsidP="00440DA7">
            <w:pPr>
              <w:jc w:val="center"/>
            </w:pPr>
            <w:r w:rsidRPr="000832CA">
              <w:t>Тыс.руб.</w:t>
            </w:r>
          </w:p>
        </w:tc>
        <w:tc>
          <w:tcPr>
            <w:tcW w:w="1779" w:type="dxa"/>
          </w:tcPr>
          <w:p w14:paraId="62F57752" w14:textId="77777777" w:rsidR="006E6139" w:rsidRPr="000832CA" w:rsidRDefault="006E6139" w:rsidP="00440DA7">
            <w:pPr>
              <w:jc w:val="center"/>
            </w:pPr>
            <w:r w:rsidRPr="000832CA">
              <w:t>Сумма начисленной амортизации,</w:t>
            </w:r>
          </w:p>
          <w:p w14:paraId="7DEF6D03" w14:textId="77777777" w:rsidR="006E6139" w:rsidRPr="000832CA" w:rsidRDefault="006E6139" w:rsidP="00440DA7">
            <w:pPr>
              <w:jc w:val="center"/>
            </w:pPr>
            <w:r w:rsidRPr="000832CA">
              <w:t>Тыс.руб.</w:t>
            </w:r>
          </w:p>
        </w:tc>
      </w:tr>
      <w:tr w:rsidR="006E6139" w:rsidRPr="000832CA" w14:paraId="432D9A7F" w14:textId="77777777" w:rsidTr="007C4CC7">
        <w:tc>
          <w:tcPr>
            <w:tcW w:w="5792" w:type="dxa"/>
          </w:tcPr>
          <w:p w14:paraId="63912170" w14:textId="77777777" w:rsidR="006E6139" w:rsidRPr="000832CA" w:rsidRDefault="006E6139" w:rsidP="00440DA7">
            <w:r w:rsidRPr="000832CA">
              <w:t>Компьютерная и прочая офисная техника</w:t>
            </w:r>
          </w:p>
        </w:tc>
        <w:tc>
          <w:tcPr>
            <w:tcW w:w="1774" w:type="dxa"/>
          </w:tcPr>
          <w:p w14:paraId="51BCC36B" w14:textId="77777777" w:rsidR="006E6139" w:rsidRPr="000832CA" w:rsidRDefault="00E34DB7" w:rsidP="00440DA7">
            <w:pPr>
              <w:jc w:val="center"/>
            </w:pPr>
            <w:r>
              <w:t>396</w:t>
            </w:r>
          </w:p>
        </w:tc>
        <w:tc>
          <w:tcPr>
            <w:tcW w:w="1779" w:type="dxa"/>
          </w:tcPr>
          <w:p w14:paraId="51A1B1C4" w14:textId="77777777" w:rsidR="006E6139" w:rsidRPr="000832CA" w:rsidRDefault="00E34DB7" w:rsidP="00440DA7">
            <w:pPr>
              <w:jc w:val="center"/>
            </w:pPr>
            <w:r>
              <w:t>302</w:t>
            </w:r>
          </w:p>
        </w:tc>
      </w:tr>
      <w:tr w:rsidR="006E6139" w14:paraId="29D2D66B" w14:textId="77777777" w:rsidTr="007C4CC7">
        <w:tc>
          <w:tcPr>
            <w:tcW w:w="5792" w:type="dxa"/>
          </w:tcPr>
          <w:p w14:paraId="478CE25D" w14:textId="77777777" w:rsidR="006E6139" w:rsidRPr="000832CA" w:rsidRDefault="006E6139" w:rsidP="00440DA7">
            <w:r w:rsidRPr="000832CA">
              <w:lastRenderedPageBreak/>
              <w:t>Итого</w:t>
            </w:r>
          </w:p>
        </w:tc>
        <w:tc>
          <w:tcPr>
            <w:tcW w:w="1774" w:type="dxa"/>
          </w:tcPr>
          <w:p w14:paraId="02D4D6AA" w14:textId="77777777" w:rsidR="006E6139" w:rsidRPr="007C4CC7" w:rsidRDefault="00E34DB7" w:rsidP="00440DA7">
            <w:pPr>
              <w:jc w:val="center"/>
            </w:pPr>
            <w:r>
              <w:t>396</w:t>
            </w:r>
          </w:p>
        </w:tc>
        <w:tc>
          <w:tcPr>
            <w:tcW w:w="1779" w:type="dxa"/>
          </w:tcPr>
          <w:p w14:paraId="3A3BF92C" w14:textId="77777777" w:rsidR="006E6139" w:rsidRDefault="00E34DB7" w:rsidP="00440DA7">
            <w:pPr>
              <w:jc w:val="center"/>
            </w:pPr>
            <w:r>
              <w:t>302</w:t>
            </w:r>
          </w:p>
        </w:tc>
      </w:tr>
      <w:bookmarkEnd w:id="60"/>
    </w:tbl>
    <w:p w14:paraId="187891A7" w14:textId="4B3D4885" w:rsidR="008E5FEA" w:rsidRDefault="008E5FEA" w:rsidP="008E5FEA"/>
    <w:p w14:paraId="0913F674" w14:textId="77777777" w:rsidR="00FF048D" w:rsidRDefault="00FF048D" w:rsidP="008E5FEA"/>
    <w:p w14:paraId="647871C8" w14:textId="626A1F44" w:rsidR="006E6139" w:rsidRPr="000832CA" w:rsidRDefault="006E6139" w:rsidP="006E6139">
      <w:r w:rsidRPr="001D6416">
        <w:t xml:space="preserve">На  </w:t>
      </w:r>
      <w:r w:rsidRPr="001D6416">
        <w:rPr>
          <w:lang w:val="en-US"/>
        </w:rPr>
        <w:t>3</w:t>
      </w:r>
      <w:r w:rsidR="001F42F0" w:rsidRPr="001D6416">
        <w:t>0</w:t>
      </w:r>
      <w:r w:rsidRPr="001D6416">
        <w:t>.0</w:t>
      </w:r>
      <w:r w:rsidR="003746C2" w:rsidRPr="001D6416">
        <w:t>9</w:t>
      </w:r>
      <w:r w:rsidRPr="001D6416">
        <w:t>.2020 г.</w:t>
      </w:r>
    </w:p>
    <w:tbl>
      <w:tblPr>
        <w:tblStyle w:val="ac"/>
        <w:tblW w:w="0" w:type="auto"/>
        <w:tblLook w:val="04A0" w:firstRow="1" w:lastRow="0" w:firstColumn="1" w:lastColumn="0" w:noHBand="0" w:noVBand="1"/>
      </w:tblPr>
      <w:tblGrid>
        <w:gridCol w:w="5792"/>
        <w:gridCol w:w="1774"/>
        <w:gridCol w:w="1779"/>
      </w:tblGrid>
      <w:tr w:rsidR="006E6139" w:rsidRPr="001E6BD3" w14:paraId="18B45AC2" w14:textId="77777777" w:rsidTr="007C4CC7">
        <w:tc>
          <w:tcPr>
            <w:tcW w:w="5792" w:type="dxa"/>
          </w:tcPr>
          <w:p w14:paraId="7BB1F5BF" w14:textId="77777777" w:rsidR="006E6139" w:rsidRPr="001E6BD3" w:rsidRDefault="006E6139" w:rsidP="00440DA7">
            <w:pPr>
              <w:jc w:val="center"/>
            </w:pPr>
            <w:r w:rsidRPr="001E6BD3">
              <w:t>Наименование группы объектов основных средств</w:t>
            </w:r>
          </w:p>
        </w:tc>
        <w:tc>
          <w:tcPr>
            <w:tcW w:w="1774" w:type="dxa"/>
          </w:tcPr>
          <w:p w14:paraId="752D9665" w14:textId="77777777" w:rsidR="006E6139" w:rsidRPr="001E6BD3" w:rsidRDefault="006E6139" w:rsidP="00440DA7">
            <w:pPr>
              <w:jc w:val="center"/>
            </w:pPr>
            <w:r w:rsidRPr="001E6BD3">
              <w:t>Первоначальная стоимость,</w:t>
            </w:r>
          </w:p>
          <w:p w14:paraId="70EFA430" w14:textId="77777777" w:rsidR="006E6139" w:rsidRPr="001E6BD3" w:rsidRDefault="006E6139" w:rsidP="00440DA7">
            <w:pPr>
              <w:jc w:val="center"/>
            </w:pPr>
            <w:r w:rsidRPr="001E6BD3">
              <w:t>Тыс.руб.</w:t>
            </w:r>
          </w:p>
        </w:tc>
        <w:tc>
          <w:tcPr>
            <w:tcW w:w="1779" w:type="dxa"/>
          </w:tcPr>
          <w:p w14:paraId="347ABD40" w14:textId="77777777" w:rsidR="006E6139" w:rsidRPr="001E6BD3" w:rsidRDefault="006E6139" w:rsidP="00440DA7">
            <w:pPr>
              <w:jc w:val="center"/>
            </w:pPr>
            <w:r w:rsidRPr="001E6BD3">
              <w:t>Сумма начисленной амортизации,</w:t>
            </w:r>
          </w:p>
          <w:p w14:paraId="63BB04CF" w14:textId="77777777" w:rsidR="006E6139" w:rsidRPr="001E6BD3" w:rsidRDefault="006E6139" w:rsidP="00440DA7">
            <w:pPr>
              <w:jc w:val="center"/>
            </w:pPr>
            <w:r w:rsidRPr="001E6BD3">
              <w:t>Тыс.руб.</w:t>
            </w:r>
          </w:p>
        </w:tc>
      </w:tr>
      <w:tr w:rsidR="006E6139" w:rsidRPr="001E6BD3" w14:paraId="59EBC6DE" w14:textId="77777777" w:rsidTr="007C4CC7">
        <w:tc>
          <w:tcPr>
            <w:tcW w:w="5792" w:type="dxa"/>
          </w:tcPr>
          <w:p w14:paraId="5A0A8AFC" w14:textId="77777777" w:rsidR="006E6139" w:rsidRPr="001E6BD3" w:rsidRDefault="006E6139" w:rsidP="00440DA7">
            <w:r w:rsidRPr="001E6BD3">
              <w:t>Компьютерная и прочая офисная техника</w:t>
            </w:r>
          </w:p>
        </w:tc>
        <w:tc>
          <w:tcPr>
            <w:tcW w:w="1774" w:type="dxa"/>
          </w:tcPr>
          <w:p w14:paraId="6182BC76" w14:textId="77777777" w:rsidR="006E6139" w:rsidRPr="001E6BD3" w:rsidRDefault="00E34DB7" w:rsidP="00440DA7">
            <w:pPr>
              <w:jc w:val="center"/>
            </w:pPr>
            <w:r w:rsidRPr="001E6BD3">
              <w:t>396</w:t>
            </w:r>
          </w:p>
        </w:tc>
        <w:tc>
          <w:tcPr>
            <w:tcW w:w="1779" w:type="dxa"/>
          </w:tcPr>
          <w:p w14:paraId="6F84EFAE" w14:textId="07E4472C" w:rsidR="006E6139" w:rsidRPr="001E6BD3" w:rsidRDefault="003746C2" w:rsidP="00440DA7">
            <w:pPr>
              <w:jc w:val="center"/>
            </w:pPr>
            <w:r>
              <w:t>372</w:t>
            </w:r>
          </w:p>
        </w:tc>
      </w:tr>
      <w:tr w:rsidR="006E6139" w14:paraId="05F6834D" w14:textId="77777777" w:rsidTr="007C4CC7">
        <w:tc>
          <w:tcPr>
            <w:tcW w:w="5792" w:type="dxa"/>
          </w:tcPr>
          <w:p w14:paraId="453918C7" w14:textId="77777777" w:rsidR="006E6139" w:rsidRPr="001E6BD3" w:rsidRDefault="006E6139" w:rsidP="00440DA7">
            <w:r w:rsidRPr="001E6BD3">
              <w:t>Итого</w:t>
            </w:r>
          </w:p>
        </w:tc>
        <w:tc>
          <w:tcPr>
            <w:tcW w:w="1774" w:type="dxa"/>
          </w:tcPr>
          <w:p w14:paraId="3A7853E0" w14:textId="77777777" w:rsidR="006E6139" w:rsidRPr="001E6BD3" w:rsidRDefault="00E34DB7" w:rsidP="00440DA7">
            <w:pPr>
              <w:jc w:val="center"/>
            </w:pPr>
            <w:r w:rsidRPr="001E6BD3">
              <w:t>396</w:t>
            </w:r>
          </w:p>
        </w:tc>
        <w:tc>
          <w:tcPr>
            <w:tcW w:w="1779" w:type="dxa"/>
          </w:tcPr>
          <w:p w14:paraId="35367A17" w14:textId="1FEDD8AA" w:rsidR="006E6139" w:rsidRDefault="003746C2" w:rsidP="00440DA7">
            <w:pPr>
              <w:jc w:val="center"/>
            </w:pPr>
            <w:r>
              <w:t>372</w:t>
            </w:r>
          </w:p>
        </w:tc>
      </w:tr>
    </w:tbl>
    <w:p w14:paraId="5D17C443" w14:textId="77777777" w:rsidR="00DE28B2" w:rsidRPr="00164161" w:rsidRDefault="00DE28B2" w:rsidP="00D831BA">
      <w:pPr>
        <w:pStyle w:val="20"/>
        <w:spacing w:line="276" w:lineRule="auto"/>
        <w:rPr>
          <w:rFonts w:asciiTheme="minorHAnsi" w:hAnsiTheme="minorHAnsi" w:cstheme="minorHAnsi"/>
          <w:color w:val="000000" w:themeColor="text1"/>
          <w:sz w:val="22"/>
          <w:szCs w:val="22"/>
        </w:rPr>
      </w:pPr>
      <w:bookmarkStart w:id="61" w:name="_Toc506399151"/>
      <w:bookmarkStart w:id="62" w:name="_Hlk528850288"/>
      <w:bookmarkEnd w:id="59"/>
      <w:r w:rsidRPr="00164161">
        <w:rPr>
          <w:rFonts w:asciiTheme="minorHAnsi" w:hAnsiTheme="minorHAnsi" w:cstheme="minorHAnsi"/>
          <w:color w:val="000000" w:themeColor="text1"/>
          <w:sz w:val="22"/>
          <w:szCs w:val="22"/>
        </w:rPr>
        <w:t>Раздел IV. Сведения о финансово-хозяйственной деятельности эмитента</w:t>
      </w:r>
      <w:bookmarkEnd w:id="61"/>
    </w:p>
    <w:bookmarkEnd w:id="62"/>
    <w:p w14:paraId="73D12D61" w14:textId="77777777" w:rsidR="00DE28B2" w:rsidRPr="00164161" w:rsidRDefault="00DE28B2" w:rsidP="00D831BA">
      <w:pPr>
        <w:spacing w:line="276" w:lineRule="auto"/>
        <w:rPr>
          <w:rFonts w:cstheme="minorHAnsi"/>
          <w:color w:val="000000" w:themeColor="text1"/>
        </w:rPr>
      </w:pPr>
    </w:p>
    <w:p w14:paraId="3AC6E9C9" w14:textId="77777777" w:rsidR="00DE28B2" w:rsidRPr="00164161" w:rsidRDefault="00DE28B2" w:rsidP="00D831BA">
      <w:pPr>
        <w:pStyle w:val="3"/>
        <w:spacing w:line="276" w:lineRule="auto"/>
        <w:rPr>
          <w:rFonts w:asciiTheme="minorHAnsi" w:hAnsiTheme="minorHAnsi" w:cstheme="minorHAnsi"/>
          <w:color w:val="000000" w:themeColor="text1"/>
        </w:rPr>
      </w:pPr>
      <w:bookmarkStart w:id="63" w:name="_Toc506399152"/>
      <w:r w:rsidRPr="00164161">
        <w:rPr>
          <w:rFonts w:asciiTheme="minorHAnsi" w:hAnsiTheme="minorHAnsi" w:cstheme="minorHAnsi"/>
          <w:color w:val="000000" w:themeColor="text1"/>
        </w:rPr>
        <w:t>4.1. Результаты финансово-хозяйственной деятельности эмитента</w:t>
      </w:r>
      <w:bookmarkEnd w:id="63"/>
      <w:r w:rsidR="000A5B9F" w:rsidRPr="00164161">
        <w:rPr>
          <w:rFonts w:asciiTheme="minorHAnsi" w:hAnsiTheme="minorHAnsi" w:cstheme="minorHAnsi"/>
          <w:color w:val="000000" w:themeColor="text1"/>
        </w:rPr>
        <w:t xml:space="preserve"> </w:t>
      </w:r>
    </w:p>
    <w:p w14:paraId="7C038E1F" w14:textId="77777777" w:rsidR="00126B2E" w:rsidRDefault="00126B2E" w:rsidP="00126B2E">
      <w:pPr>
        <w:jc w:val="both"/>
        <w:rPr>
          <w:rFonts w:eastAsia="Calibri" w:cs="Times New Roman"/>
          <w:b/>
          <w:i/>
        </w:rPr>
      </w:pPr>
    </w:p>
    <w:p w14:paraId="2F702DC1" w14:textId="77777777" w:rsidR="00056B07" w:rsidRDefault="00056B07" w:rsidP="00056B07">
      <w:r>
        <w:t>В ежеквартальном отчете за первый квартал приводится динамика показателей, характеризующих результаты финансово-хозяйственной деятельности эмитента за последний завершенный отчетный год и за отчетный период, состоящий из трех месяцев текущего года, а также за аналогичные периоды предшествующего года, а в ежеквартальных отчетах за второй и третий кварталы - за отчетные периоды, состоящие из шести и девяти месяцев текущего года, и за аналогичные периоды предшествующего года соответственно (информация приводится в виде таблицы, показатели рассчитываются на дату окончания соответствующего отчетного периода).</w:t>
      </w:r>
    </w:p>
    <w:p w14:paraId="7D980D91" w14:textId="77777777" w:rsidR="00056B07" w:rsidRDefault="00056B07" w:rsidP="00056B07">
      <w: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результаты финансово-хозяйственной деятельности эмитента, в том числе ее прибыльность или убыточность, по усмотрению эмитента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14:paraId="4D4D6651" w14:textId="77777777" w:rsidR="00056B07" w:rsidRDefault="00056B07" w:rsidP="00056B07">
      <w:r>
        <w:t>В случае если эмитент помимо бухгалтерской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результаты финансово-хозяйственной деятельности эмитента, в том числе ее прибыльность или убыточность, расчет которых осуществляется на основании консолидированной финансовой отчетности эмитента, с указанием этого обстоятельства. При этом показатели рассчитываются по данным консолидированной финансовой отчетности, включаемой в состав ежеквартального отчета, а также за аналогичный период предшествующего года.</w:t>
      </w:r>
    </w:p>
    <w:p w14:paraId="2D5B07F8" w14:textId="77777777" w:rsidR="00056B07" w:rsidRDefault="00056B07" w:rsidP="00056B07">
      <w:r>
        <w:t xml:space="preserve">Эмитенты, не являющиеся кредитными организациями, приводят следующие показатели, </w:t>
      </w:r>
      <w:r w:rsidRPr="00D03AB3">
        <w:t>характеризующие результаты финансово-хозяйственной деятельности эмитента, в том числе ее прибыльность или убыточность:</w:t>
      </w:r>
    </w:p>
    <w:p w14:paraId="184D8711" w14:textId="77777777" w:rsidR="00056B07" w:rsidRDefault="00056B07" w:rsidP="00056B07">
      <w:r>
        <w:t xml:space="preserve">Стандарт (правила), в соответствии с которыми составлена бухгалтерская (финансовая) отчетность, на основании которой рассчитаны показатели: </w:t>
      </w:r>
      <w:r>
        <w:rPr>
          <w:b/>
          <w:bCs/>
          <w:i/>
          <w:iCs/>
        </w:rPr>
        <w:t xml:space="preserve">РСБУ </w:t>
      </w:r>
    </w:p>
    <w:p w14:paraId="71436613" w14:textId="77777777" w:rsidR="008648E2" w:rsidRDefault="00056B07" w:rsidP="008648E2">
      <w:pPr>
        <w:rPr>
          <w:b/>
          <w:bCs/>
          <w:i/>
          <w:iCs/>
        </w:rPr>
      </w:pPr>
      <w:r>
        <w:t xml:space="preserve">Единица измерения для суммы непокрытого убытка: </w:t>
      </w:r>
      <w:r>
        <w:rPr>
          <w:b/>
          <w:bCs/>
          <w:i/>
          <w:iCs/>
        </w:rPr>
        <w:t>тыс. руб.</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799"/>
        <w:gridCol w:w="2198"/>
      </w:tblGrid>
      <w:tr w:rsidR="00363E4E" w:rsidRPr="00D03AB3" w14:paraId="75A15B16" w14:textId="77777777" w:rsidTr="007C4CC7">
        <w:trPr>
          <w:trHeight w:val="300"/>
        </w:trPr>
        <w:tc>
          <w:tcPr>
            <w:tcW w:w="2905" w:type="pct"/>
            <w:shd w:val="clear" w:color="auto" w:fill="auto"/>
            <w:noWrap/>
            <w:vAlign w:val="bottom"/>
            <w:hideMark/>
          </w:tcPr>
          <w:p w14:paraId="41AFCB02" w14:textId="77777777" w:rsidR="00363E4E" w:rsidRPr="00D03AB3" w:rsidRDefault="00363E4E" w:rsidP="00363E4E">
            <w:pPr>
              <w:spacing w:after="0" w:line="240" w:lineRule="auto"/>
              <w:rPr>
                <w:rFonts w:ascii="Calibri" w:eastAsia="Times New Roman" w:hAnsi="Calibri" w:cs="Calibri"/>
                <w:b/>
                <w:bCs/>
                <w:color w:val="000000"/>
                <w:lang w:eastAsia="ru-RU"/>
              </w:rPr>
            </w:pPr>
            <w:r w:rsidRPr="00D03AB3">
              <w:rPr>
                <w:rFonts w:ascii="Calibri" w:eastAsia="Times New Roman" w:hAnsi="Calibri" w:cs="Calibri"/>
                <w:b/>
                <w:bCs/>
                <w:color w:val="000000"/>
                <w:lang w:eastAsia="ru-RU"/>
              </w:rPr>
              <w:lastRenderedPageBreak/>
              <w:t>Наименование показателя</w:t>
            </w:r>
          </w:p>
        </w:tc>
        <w:tc>
          <w:tcPr>
            <w:tcW w:w="943" w:type="pct"/>
            <w:vAlign w:val="bottom"/>
          </w:tcPr>
          <w:p w14:paraId="100BD8FB" w14:textId="77777777" w:rsidR="00363E4E" w:rsidRDefault="00363E4E" w:rsidP="00363E4E">
            <w:pPr>
              <w:spacing w:after="0" w:line="240" w:lineRule="auto"/>
              <w:jc w:val="right"/>
              <w:rPr>
                <w:rFonts w:ascii="Calibri" w:eastAsia="Times New Roman" w:hAnsi="Calibri" w:cs="Calibri"/>
                <w:b/>
                <w:bCs/>
                <w:color w:val="000000"/>
                <w:lang w:eastAsia="ru-RU"/>
              </w:rPr>
            </w:pPr>
            <w:r>
              <w:rPr>
                <w:rFonts w:ascii="Calibri" w:eastAsia="Times New Roman" w:hAnsi="Calibri" w:cs="Calibri"/>
                <w:b/>
                <w:bCs/>
                <w:color w:val="000000"/>
                <w:lang w:eastAsia="ru-RU"/>
              </w:rPr>
              <w:t>2018</w:t>
            </w:r>
          </w:p>
        </w:tc>
        <w:tc>
          <w:tcPr>
            <w:tcW w:w="1153" w:type="pct"/>
            <w:shd w:val="clear" w:color="auto" w:fill="auto"/>
            <w:noWrap/>
            <w:vAlign w:val="bottom"/>
            <w:hideMark/>
          </w:tcPr>
          <w:p w14:paraId="318FD313" w14:textId="77777777" w:rsidR="00363E4E" w:rsidRPr="00D03AB3" w:rsidRDefault="00363E4E" w:rsidP="00363E4E">
            <w:pPr>
              <w:spacing w:after="0" w:line="240" w:lineRule="auto"/>
              <w:jc w:val="right"/>
              <w:rPr>
                <w:rFonts w:ascii="Calibri" w:eastAsia="Times New Roman" w:hAnsi="Calibri" w:cs="Calibri"/>
                <w:b/>
                <w:bCs/>
                <w:color w:val="000000"/>
                <w:lang w:eastAsia="ru-RU"/>
              </w:rPr>
            </w:pPr>
            <w:r>
              <w:rPr>
                <w:rFonts w:ascii="Calibri" w:eastAsia="Times New Roman" w:hAnsi="Calibri" w:cs="Calibri"/>
                <w:b/>
                <w:bCs/>
                <w:color w:val="000000"/>
                <w:lang w:eastAsia="ru-RU"/>
              </w:rPr>
              <w:t>2019</w:t>
            </w:r>
          </w:p>
        </w:tc>
      </w:tr>
      <w:tr w:rsidR="00363E4E" w:rsidRPr="00D03AB3" w14:paraId="72392974" w14:textId="77777777" w:rsidTr="007C4CC7">
        <w:trPr>
          <w:trHeight w:val="300"/>
        </w:trPr>
        <w:tc>
          <w:tcPr>
            <w:tcW w:w="2905" w:type="pct"/>
            <w:shd w:val="clear" w:color="auto" w:fill="auto"/>
            <w:noWrap/>
            <w:vAlign w:val="bottom"/>
            <w:hideMark/>
          </w:tcPr>
          <w:p w14:paraId="4A305D5E"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Норма чистой прибыли</w:t>
            </w:r>
            <w:r>
              <w:rPr>
                <w:rFonts w:ascii="Calibri" w:eastAsia="Times New Roman" w:hAnsi="Calibri" w:cs="Calibri"/>
                <w:color w:val="000000"/>
                <w:lang w:eastAsia="ru-RU"/>
              </w:rPr>
              <w:t>, %</w:t>
            </w:r>
          </w:p>
        </w:tc>
        <w:tc>
          <w:tcPr>
            <w:tcW w:w="943" w:type="pct"/>
            <w:vAlign w:val="bottom"/>
          </w:tcPr>
          <w:p w14:paraId="3C7ABB16" w14:textId="77777777" w:rsidR="00363E4E" w:rsidRPr="00D03AB3" w:rsidRDefault="00363E4E" w:rsidP="00363E4E">
            <w:pPr>
              <w:spacing w:after="0" w:line="240" w:lineRule="auto"/>
              <w:jc w:val="right"/>
              <w:rPr>
                <w:rFonts w:ascii="Calibri" w:eastAsia="Times New Roman" w:hAnsi="Calibri" w:cs="Calibri"/>
                <w:color w:val="000000"/>
                <w:lang w:eastAsia="ru-RU"/>
              </w:rPr>
            </w:pPr>
            <w:r>
              <w:rPr>
                <w:rFonts w:ascii="Calibri" w:hAnsi="Calibri" w:cs="Calibri"/>
                <w:color w:val="000000"/>
              </w:rPr>
              <w:t>н.п.</w:t>
            </w:r>
          </w:p>
        </w:tc>
        <w:tc>
          <w:tcPr>
            <w:tcW w:w="1153" w:type="pct"/>
            <w:shd w:val="clear" w:color="auto" w:fill="auto"/>
            <w:noWrap/>
            <w:vAlign w:val="bottom"/>
            <w:hideMark/>
          </w:tcPr>
          <w:p w14:paraId="4B680FF6" w14:textId="77777777" w:rsidR="00363E4E" w:rsidRPr="00D03AB3" w:rsidRDefault="00363E4E" w:rsidP="00363E4E">
            <w:pPr>
              <w:spacing w:after="0" w:line="240" w:lineRule="auto"/>
              <w:jc w:val="right"/>
              <w:rPr>
                <w:rFonts w:ascii="Calibri" w:eastAsia="Times New Roman" w:hAnsi="Calibri" w:cs="Calibri"/>
                <w:color w:val="000000"/>
                <w:lang w:eastAsia="ru-RU"/>
              </w:rPr>
            </w:pPr>
            <w:r>
              <w:rPr>
                <w:rFonts w:ascii="Calibri" w:hAnsi="Calibri" w:cs="Calibri"/>
                <w:color w:val="000000"/>
              </w:rPr>
              <w:t>16%</w:t>
            </w:r>
          </w:p>
        </w:tc>
      </w:tr>
      <w:tr w:rsidR="00363E4E" w:rsidRPr="00D03AB3" w14:paraId="77D2AD6D" w14:textId="77777777" w:rsidTr="007C4CC7">
        <w:trPr>
          <w:trHeight w:val="300"/>
        </w:trPr>
        <w:tc>
          <w:tcPr>
            <w:tcW w:w="2905" w:type="pct"/>
            <w:shd w:val="clear" w:color="auto" w:fill="auto"/>
            <w:noWrap/>
            <w:vAlign w:val="bottom"/>
            <w:hideMark/>
          </w:tcPr>
          <w:p w14:paraId="15F84639"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Коэффициент оборачиваемости активов</w:t>
            </w:r>
          </w:p>
        </w:tc>
        <w:tc>
          <w:tcPr>
            <w:tcW w:w="943" w:type="pct"/>
            <w:vAlign w:val="bottom"/>
          </w:tcPr>
          <w:p w14:paraId="70AAAE94" w14:textId="77777777" w:rsidR="00363E4E" w:rsidRDefault="00D43E5D">
            <w:pPr>
              <w:spacing w:after="0" w:line="240" w:lineRule="auto"/>
              <w:jc w:val="right"/>
              <w:rPr>
                <w:rFonts w:ascii="Calibri" w:eastAsia="Times New Roman" w:hAnsi="Calibri" w:cs="Calibri"/>
                <w:color w:val="000000"/>
                <w:lang w:eastAsia="ru-RU"/>
              </w:rPr>
            </w:pPr>
            <w:r>
              <w:rPr>
                <w:rFonts w:ascii="Calibri" w:hAnsi="Calibri" w:cs="Calibri"/>
                <w:color w:val="000000"/>
                <w:lang w:val="en-US"/>
              </w:rPr>
              <w:t>0.063</w:t>
            </w:r>
          </w:p>
        </w:tc>
        <w:tc>
          <w:tcPr>
            <w:tcW w:w="1153" w:type="pct"/>
            <w:shd w:val="clear" w:color="auto" w:fill="auto"/>
            <w:noWrap/>
            <w:vAlign w:val="bottom"/>
            <w:hideMark/>
          </w:tcPr>
          <w:p w14:paraId="5EF8549B" w14:textId="77777777" w:rsidR="00363E4E" w:rsidRPr="001A6627" w:rsidRDefault="00D43E5D" w:rsidP="00363E4E">
            <w:pPr>
              <w:spacing w:after="0" w:line="240" w:lineRule="auto"/>
              <w:jc w:val="right"/>
              <w:rPr>
                <w:rFonts w:ascii="Calibri" w:eastAsia="Times New Roman" w:hAnsi="Calibri" w:cs="Calibri"/>
                <w:color w:val="000000"/>
                <w:lang w:eastAsia="ru-RU"/>
              </w:rPr>
            </w:pPr>
            <w:r>
              <w:rPr>
                <w:rFonts w:ascii="Calibri" w:hAnsi="Calibri" w:cs="Calibri"/>
                <w:color w:val="000000"/>
                <w:lang w:val="en-US"/>
              </w:rPr>
              <w:t>0.099</w:t>
            </w:r>
          </w:p>
        </w:tc>
      </w:tr>
      <w:tr w:rsidR="00363E4E" w:rsidRPr="00D03AB3" w14:paraId="0D359073" w14:textId="77777777" w:rsidTr="007C4CC7">
        <w:trPr>
          <w:trHeight w:val="300"/>
        </w:trPr>
        <w:tc>
          <w:tcPr>
            <w:tcW w:w="2905" w:type="pct"/>
            <w:shd w:val="clear" w:color="auto" w:fill="auto"/>
            <w:noWrap/>
            <w:vAlign w:val="bottom"/>
            <w:hideMark/>
          </w:tcPr>
          <w:p w14:paraId="685416BF"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Рентабельность активов</w:t>
            </w:r>
            <w:r>
              <w:rPr>
                <w:rFonts w:ascii="Calibri" w:eastAsia="Times New Roman" w:hAnsi="Calibri" w:cs="Calibri"/>
                <w:color w:val="000000"/>
                <w:lang w:eastAsia="ru-RU"/>
              </w:rPr>
              <w:t>, %</w:t>
            </w:r>
          </w:p>
        </w:tc>
        <w:tc>
          <w:tcPr>
            <w:tcW w:w="943" w:type="pct"/>
            <w:vAlign w:val="bottom"/>
          </w:tcPr>
          <w:p w14:paraId="7CF989CE" w14:textId="77777777" w:rsidR="00363E4E" w:rsidRDefault="00FD0A8B" w:rsidP="00363E4E">
            <w:pPr>
              <w:spacing w:after="0" w:line="240" w:lineRule="auto"/>
              <w:jc w:val="right"/>
              <w:rPr>
                <w:rFonts w:ascii="Calibri" w:hAnsi="Calibri" w:cs="Calibri"/>
                <w:color w:val="000000"/>
              </w:rPr>
            </w:pPr>
            <w:r>
              <w:rPr>
                <w:rFonts w:ascii="Calibri" w:hAnsi="Calibri" w:cs="Calibri"/>
                <w:color w:val="000000"/>
              </w:rPr>
              <w:t>-2,7</w:t>
            </w:r>
            <w:r w:rsidR="00363E4E">
              <w:rPr>
                <w:rFonts w:ascii="Calibri" w:hAnsi="Calibri" w:cs="Calibri"/>
                <w:color w:val="000000"/>
              </w:rPr>
              <w:t>%</w:t>
            </w:r>
          </w:p>
        </w:tc>
        <w:tc>
          <w:tcPr>
            <w:tcW w:w="1153" w:type="pct"/>
            <w:shd w:val="clear" w:color="auto" w:fill="auto"/>
            <w:noWrap/>
            <w:vAlign w:val="bottom"/>
            <w:hideMark/>
          </w:tcPr>
          <w:p w14:paraId="0C289DAC" w14:textId="77777777" w:rsidR="00363E4E" w:rsidRPr="00D03AB3" w:rsidRDefault="00363E4E" w:rsidP="00363E4E">
            <w:pPr>
              <w:spacing w:after="0" w:line="240" w:lineRule="auto"/>
              <w:jc w:val="right"/>
              <w:rPr>
                <w:rFonts w:ascii="Calibri" w:eastAsia="Times New Roman" w:hAnsi="Calibri" w:cs="Calibri"/>
                <w:color w:val="000000"/>
                <w:lang w:eastAsia="ru-RU"/>
              </w:rPr>
            </w:pPr>
            <w:r>
              <w:rPr>
                <w:rFonts w:ascii="Calibri" w:hAnsi="Calibri" w:cs="Calibri"/>
                <w:color w:val="000000"/>
              </w:rPr>
              <w:t>1,6%</w:t>
            </w:r>
          </w:p>
        </w:tc>
      </w:tr>
      <w:tr w:rsidR="00363E4E" w:rsidRPr="00D03AB3" w14:paraId="038CA1F5" w14:textId="77777777" w:rsidTr="007C4CC7">
        <w:trPr>
          <w:trHeight w:val="300"/>
        </w:trPr>
        <w:tc>
          <w:tcPr>
            <w:tcW w:w="2905" w:type="pct"/>
            <w:shd w:val="clear" w:color="auto" w:fill="auto"/>
            <w:noWrap/>
            <w:vAlign w:val="bottom"/>
            <w:hideMark/>
          </w:tcPr>
          <w:p w14:paraId="5AF351C2"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Рентабельность собственного капитала</w:t>
            </w:r>
            <w:r>
              <w:rPr>
                <w:rFonts w:ascii="Calibri" w:eastAsia="Times New Roman" w:hAnsi="Calibri" w:cs="Calibri"/>
                <w:color w:val="000000"/>
                <w:lang w:eastAsia="ru-RU"/>
              </w:rPr>
              <w:t>, %</w:t>
            </w:r>
          </w:p>
        </w:tc>
        <w:tc>
          <w:tcPr>
            <w:tcW w:w="943" w:type="pct"/>
            <w:vAlign w:val="bottom"/>
          </w:tcPr>
          <w:p w14:paraId="43947257" w14:textId="77777777" w:rsidR="00363E4E" w:rsidRDefault="00FD0A8B" w:rsidP="00363E4E">
            <w:pPr>
              <w:spacing w:after="0" w:line="240" w:lineRule="auto"/>
              <w:jc w:val="right"/>
              <w:rPr>
                <w:rFonts w:ascii="Calibri" w:hAnsi="Calibri" w:cs="Calibri"/>
                <w:color w:val="000000"/>
              </w:rPr>
            </w:pPr>
            <w:r>
              <w:rPr>
                <w:rFonts w:ascii="Calibri" w:hAnsi="Calibri" w:cs="Calibri"/>
                <w:color w:val="000000"/>
              </w:rPr>
              <w:t>-2,7</w:t>
            </w:r>
            <w:r w:rsidR="00363E4E">
              <w:rPr>
                <w:rFonts w:ascii="Calibri" w:hAnsi="Calibri" w:cs="Calibri"/>
                <w:color w:val="000000"/>
              </w:rPr>
              <w:t>%</w:t>
            </w:r>
          </w:p>
        </w:tc>
        <w:tc>
          <w:tcPr>
            <w:tcW w:w="1153" w:type="pct"/>
            <w:shd w:val="clear" w:color="auto" w:fill="auto"/>
            <w:noWrap/>
            <w:vAlign w:val="bottom"/>
            <w:hideMark/>
          </w:tcPr>
          <w:p w14:paraId="30F35EE7" w14:textId="77777777" w:rsidR="00363E4E" w:rsidRPr="00D03AB3" w:rsidRDefault="00363E4E" w:rsidP="00363E4E">
            <w:pPr>
              <w:spacing w:after="0" w:line="240" w:lineRule="auto"/>
              <w:jc w:val="right"/>
              <w:rPr>
                <w:rFonts w:ascii="Calibri" w:eastAsia="Times New Roman" w:hAnsi="Calibri" w:cs="Calibri"/>
                <w:color w:val="000000"/>
                <w:lang w:eastAsia="ru-RU"/>
              </w:rPr>
            </w:pPr>
            <w:r>
              <w:rPr>
                <w:rFonts w:ascii="Calibri" w:hAnsi="Calibri" w:cs="Calibri"/>
                <w:color w:val="000000"/>
              </w:rPr>
              <w:t>1,6%</w:t>
            </w:r>
          </w:p>
        </w:tc>
      </w:tr>
      <w:tr w:rsidR="00363E4E" w:rsidRPr="00D03AB3" w14:paraId="560944BE" w14:textId="77777777" w:rsidTr="007C4CC7">
        <w:trPr>
          <w:trHeight w:val="300"/>
        </w:trPr>
        <w:tc>
          <w:tcPr>
            <w:tcW w:w="2905" w:type="pct"/>
            <w:shd w:val="clear" w:color="auto" w:fill="auto"/>
            <w:noWrap/>
            <w:vAlign w:val="bottom"/>
            <w:hideMark/>
          </w:tcPr>
          <w:p w14:paraId="452DE5E8"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Сумма непокрытого убытка</w:t>
            </w:r>
          </w:p>
        </w:tc>
        <w:tc>
          <w:tcPr>
            <w:tcW w:w="943" w:type="pct"/>
            <w:vAlign w:val="bottom"/>
          </w:tcPr>
          <w:p w14:paraId="0CD9CE13" w14:textId="77777777" w:rsidR="00363E4E" w:rsidRDefault="009F0347" w:rsidP="00363E4E">
            <w:pPr>
              <w:spacing w:after="0" w:line="240" w:lineRule="auto"/>
              <w:jc w:val="right"/>
              <w:rPr>
                <w:rFonts w:ascii="Calibri" w:hAnsi="Calibri" w:cs="Calibri"/>
                <w:color w:val="000000"/>
              </w:rPr>
            </w:pPr>
            <w:r>
              <w:rPr>
                <w:rFonts w:ascii="Calibri" w:hAnsi="Calibri" w:cs="Calibri"/>
                <w:color w:val="000000"/>
              </w:rPr>
              <w:t xml:space="preserve">     4</w:t>
            </w:r>
            <w:r w:rsidR="00363E4E">
              <w:rPr>
                <w:rFonts w:ascii="Calibri" w:hAnsi="Calibri" w:cs="Calibri"/>
                <w:color w:val="000000"/>
              </w:rPr>
              <w:t xml:space="preserve">22 568 </w:t>
            </w:r>
          </w:p>
        </w:tc>
        <w:tc>
          <w:tcPr>
            <w:tcW w:w="1153" w:type="pct"/>
            <w:shd w:val="clear" w:color="auto" w:fill="auto"/>
            <w:noWrap/>
            <w:vAlign w:val="bottom"/>
            <w:hideMark/>
          </w:tcPr>
          <w:p w14:paraId="1AC36BBF" w14:textId="77777777" w:rsidR="00363E4E" w:rsidRPr="00D03AB3" w:rsidRDefault="009F0347">
            <w:pPr>
              <w:spacing w:after="0" w:line="240" w:lineRule="auto"/>
              <w:jc w:val="right"/>
              <w:rPr>
                <w:rFonts w:ascii="Calibri" w:eastAsia="Times New Roman" w:hAnsi="Calibri" w:cs="Calibri"/>
                <w:color w:val="000000"/>
                <w:lang w:eastAsia="ru-RU"/>
              </w:rPr>
            </w:pPr>
            <w:r>
              <w:rPr>
                <w:rFonts w:ascii="Calibri" w:hAnsi="Calibri" w:cs="Calibri"/>
                <w:color w:val="000000"/>
              </w:rPr>
              <w:t xml:space="preserve">     4</w:t>
            </w:r>
            <w:r w:rsidR="00363E4E">
              <w:rPr>
                <w:rFonts w:ascii="Calibri" w:hAnsi="Calibri" w:cs="Calibri"/>
                <w:color w:val="000000"/>
              </w:rPr>
              <w:t xml:space="preserve">21 145 </w:t>
            </w:r>
          </w:p>
        </w:tc>
      </w:tr>
      <w:tr w:rsidR="00363E4E" w:rsidRPr="00D03AB3" w14:paraId="7959F01B" w14:textId="77777777" w:rsidTr="007C4CC7">
        <w:trPr>
          <w:trHeight w:val="600"/>
        </w:trPr>
        <w:tc>
          <w:tcPr>
            <w:tcW w:w="2905" w:type="pct"/>
            <w:shd w:val="clear" w:color="auto" w:fill="auto"/>
            <w:vAlign w:val="bottom"/>
            <w:hideMark/>
          </w:tcPr>
          <w:p w14:paraId="3C9F1C5E"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Соотношение непокрытого убытка и балансовой стоимости активов</w:t>
            </w:r>
            <w:r>
              <w:rPr>
                <w:rFonts w:ascii="Calibri" w:eastAsia="Times New Roman" w:hAnsi="Calibri" w:cs="Calibri"/>
                <w:color w:val="000000"/>
                <w:lang w:eastAsia="ru-RU"/>
              </w:rPr>
              <w:t>, %</w:t>
            </w:r>
          </w:p>
        </w:tc>
        <w:tc>
          <w:tcPr>
            <w:tcW w:w="943" w:type="pct"/>
            <w:vAlign w:val="bottom"/>
          </w:tcPr>
          <w:p w14:paraId="3F1018D7" w14:textId="77777777" w:rsidR="00363E4E" w:rsidRDefault="009F0347" w:rsidP="00363E4E">
            <w:pPr>
              <w:spacing w:after="0" w:line="240" w:lineRule="auto"/>
              <w:jc w:val="right"/>
              <w:rPr>
                <w:rFonts w:ascii="Calibri" w:hAnsi="Calibri" w:cs="Calibri"/>
                <w:color w:val="000000"/>
              </w:rPr>
            </w:pPr>
            <w:r>
              <w:rPr>
                <w:rFonts w:ascii="Calibri" w:hAnsi="Calibri" w:cs="Calibri"/>
                <w:color w:val="000000"/>
              </w:rPr>
              <w:t>6,8</w:t>
            </w:r>
            <w:r w:rsidR="00363E4E">
              <w:rPr>
                <w:rFonts w:ascii="Calibri" w:hAnsi="Calibri" w:cs="Calibri"/>
                <w:color w:val="000000"/>
              </w:rPr>
              <w:t>%</w:t>
            </w:r>
          </w:p>
        </w:tc>
        <w:tc>
          <w:tcPr>
            <w:tcW w:w="1153" w:type="pct"/>
            <w:shd w:val="clear" w:color="auto" w:fill="auto"/>
            <w:noWrap/>
            <w:vAlign w:val="bottom"/>
            <w:hideMark/>
          </w:tcPr>
          <w:p w14:paraId="6795D003" w14:textId="77777777" w:rsidR="00363E4E" w:rsidRPr="00D03AB3" w:rsidRDefault="009F0347" w:rsidP="00363E4E">
            <w:pPr>
              <w:spacing w:after="0" w:line="240" w:lineRule="auto"/>
              <w:jc w:val="right"/>
              <w:rPr>
                <w:rFonts w:ascii="Calibri" w:eastAsia="Times New Roman" w:hAnsi="Calibri" w:cs="Calibri"/>
                <w:color w:val="000000"/>
                <w:lang w:eastAsia="ru-RU"/>
              </w:rPr>
            </w:pPr>
            <w:r>
              <w:rPr>
                <w:rFonts w:ascii="Calibri" w:hAnsi="Calibri" w:cs="Calibri"/>
                <w:color w:val="000000"/>
              </w:rPr>
              <w:t>6,7</w:t>
            </w:r>
            <w:r w:rsidR="00363E4E">
              <w:rPr>
                <w:rFonts w:ascii="Calibri" w:hAnsi="Calibri" w:cs="Calibri"/>
                <w:color w:val="000000"/>
              </w:rPr>
              <w:t>%</w:t>
            </w:r>
          </w:p>
        </w:tc>
      </w:tr>
    </w:tbl>
    <w:p w14:paraId="0A5D4707" w14:textId="77777777" w:rsidR="008648E2" w:rsidRDefault="008648E2" w:rsidP="008648E2"/>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799"/>
        <w:gridCol w:w="2198"/>
      </w:tblGrid>
      <w:tr w:rsidR="00363E4E" w:rsidRPr="00D03AB3" w14:paraId="386BCDDF" w14:textId="77777777" w:rsidTr="007C4CC7">
        <w:trPr>
          <w:trHeight w:val="300"/>
        </w:trPr>
        <w:tc>
          <w:tcPr>
            <w:tcW w:w="2905" w:type="pct"/>
            <w:shd w:val="clear" w:color="auto" w:fill="auto"/>
            <w:noWrap/>
            <w:vAlign w:val="bottom"/>
            <w:hideMark/>
          </w:tcPr>
          <w:p w14:paraId="377A9DE7" w14:textId="77777777" w:rsidR="00363E4E" w:rsidRPr="00D03AB3" w:rsidRDefault="00363E4E" w:rsidP="00363E4E">
            <w:pPr>
              <w:spacing w:after="0" w:line="240" w:lineRule="auto"/>
              <w:rPr>
                <w:rFonts w:ascii="Calibri" w:eastAsia="Times New Roman" w:hAnsi="Calibri" w:cs="Calibri"/>
                <w:b/>
                <w:bCs/>
                <w:color w:val="000000"/>
                <w:lang w:eastAsia="ru-RU"/>
              </w:rPr>
            </w:pPr>
            <w:r w:rsidRPr="00D03AB3">
              <w:rPr>
                <w:rFonts w:ascii="Calibri" w:eastAsia="Times New Roman" w:hAnsi="Calibri" w:cs="Calibri"/>
                <w:b/>
                <w:bCs/>
                <w:color w:val="000000"/>
                <w:lang w:eastAsia="ru-RU"/>
              </w:rPr>
              <w:t>Наименование показателя</w:t>
            </w:r>
          </w:p>
        </w:tc>
        <w:tc>
          <w:tcPr>
            <w:tcW w:w="943" w:type="pct"/>
            <w:vAlign w:val="bottom"/>
          </w:tcPr>
          <w:p w14:paraId="76086FE5" w14:textId="667D2CB1" w:rsidR="00363E4E" w:rsidRPr="00D03AB3" w:rsidRDefault="00363E4E" w:rsidP="00363E4E">
            <w:pPr>
              <w:spacing w:after="0" w:line="240" w:lineRule="auto"/>
              <w:jc w:val="right"/>
              <w:rPr>
                <w:rFonts w:ascii="Calibri" w:eastAsia="Times New Roman" w:hAnsi="Calibri" w:cs="Calibri"/>
                <w:b/>
                <w:bCs/>
                <w:color w:val="000000"/>
                <w:lang w:eastAsia="ru-RU"/>
              </w:rPr>
            </w:pPr>
            <w:r w:rsidRPr="00D03AB3">
              <w:rPr>
                <w:rFonts w:ascii="Calibri" w:eastAsia="Times New Roman" w:hAnsi="Calibri" w:cs="Calibri"/>
                <w:b/>
                <w:bCs/>
                <w:color w:val="000000"/>
                <w:lang w:eastAsia="ru-RU"/>
              </w:rPr>
              <w:t>201</w:t>
            </w:r>
            <w:r>
              <w:rPr>
                <w:rFonts w:ascii="Calibri" w:eastAsia="Times New Roman" w:hAnsi="Calibri" w:cs="Calibri"/>
                <w:b/>
                <w:bCs/>
                <w:color w:val="000000"/>
                <w:lang w:eastAsia="ru-RU"/>
              </w:rPr>
              <w:t>9</w:t>
            </w:r>
            <w:r w:rsidRPr="00D03AB3">
              <w:rPr>
                <w:rFonts w:ascii="Calibri" w:eastAsia="Times New Roman" w:hAnsi="Calibri" w:cs="Calibri"/>
                <w:b/>
                <w:bCs/>
                <w:color w:val="000000"/>
                <w:lang w:eastAsia="ru-RU"/>
              </w:rPr>
              <w:t xml:space="preserve">, </w:t>
            </w:r>
            <w:r w:rsidR="00695A5F">
              <w:rPr>
                <w:rFonts w:ascii="Calibri" w:eastAsia="Times New Roman" w:hAnsi="Calibri" w:cs="Calibri"/>
                <w:b/>
                <w:bCs/>
                <w:color w:val="000000"/>
                <w:lang w:eastAsia="ru-RU"/>
              </w:rPr>
              <w:t>9</w:t>
            </w:r>
            <w:r w:rsidRPr="00D03AB3">
              <w:rPr>
                <w:rFonts w:ascii="Calibri" w:eastAsia="Times New Roman" w:hAnsi="Calibri" w:cs="Calibri"/>
                <w:b/>
                <w:bCs/>
                <w:color w:val="000000"/>
                <w:lang w:eastAsia="ru-RU"/>
              </w:rPr>
              <w:t xml:space="preserve"> мес</w:t>
            </w:r>
          </w:p>
        </w:tc>
        <w:tc>
          <w:tcPr>
            <w:tcW w:w="1153" w:type="pct"/>
            <w:shd w:val="clear" w:color="auto" w:fill="auto"/>
            <w:noWrap/>
            <w:vAlign w:val="bottom"/>
            <w:hideMark/>
          </w:tcPr>
          <w:p w14:paraId="3CB9A13F" w14:textId="6B285EAF" w:rsidR="00363E4E" w:rsidRPr="00D03AB3" w:rsidRDefault="00363E4E" w:rsidP="00363E4E">
            <w:pPr>
              <w:spacing w:after="0" w:line="240" w:lineRule="auto"/>
              <w:jc w:val="right"/>
              <w:rPr>
                <w:rFonts w:ascii="Calibri" w:eastAsia="Times New Roman" w:hAnsi="Calibri" w:cs="Calibri"/>
                <w:b/>
                <w:bCs/>
                <w:color w:val="000000"/>
                <w:lang w:eastAsia="ru-RU"/>
              </w:rPr>
            </w:pPr>
            <w:r>
              <w:rPr>
                <w:rFonts w:ascii="Calibri" w:eastAsia="Times New Roman" w:hAnsi="Calibri" w:cs="Calibri"/>
                <w:b/>
                <w:bCs/>
                <w:color w:val="000000"/>
                <w:lang w:eastAsia="ru-RU"/>
              </w:rPr>
              <w:t>2020</w:t>
            </w:r>
            <w:r w:rsidRPr="00D03AB3">
              <w:rPr>
                <w:rFonts w:ascii="Calibri" w:eastAsia="Times New Roman" w:hAnsi="Calibri" w:cs="Calibri"/>
                <w:b/>
                <w:bCs/>
                <w:color w:val="000000"/>
                <w:lang w:eastAsia="ru-RU"/>
              </w:rPr>
              <w:t xml:space="preserve">, </w:t>
            </w:r>
            <w:r w:rsidR="00695A5F">
              <w:rPr>
                <w:rFonts w:ascii="Calibri" w:eastAsia="Times New Roman" w:hAnsi="Calibri" w:cs="Calibri"/>
                <w:b/>
                <w:bCs/>
                <w:color w:val="000000"/>
                <w:lang w:eastAsia="ru-RU"/>
              </w:rPr>
              <w:t>9</w:t>
            </w:r>
            <w:r w:rsidRPr="00D03AB3">
              <w:rPr>
                <w:rFonts w:ascii="Calibri" w:eastAsia="Times New Roman" w:hAnsi="Calibri" w:cs="Calibri"/>
                <w:b/>
                <w:bCs/>
                <w:color w:val="000000"/>
                <w:lang w:eastAsia="ru-RU"/>
              </w:rPr>
              <w:t xml:space="preserve"> мес</w:t>
            </w:r>
          </w:p>
        </w:tc>
      </w:tr>
      <w:tr w:rsidR="00363E4E" w:rsidRPr="00D03AB3" w14:paraId="71732FCE" w14:textId="77777777" w:rsidTr="007C4CC7">
        <w:trPr>
          <w:trHeight w:val="300"/>
        </w:trPr>
        <w:tc>
          <w:tcPr>
            <w:tcW w:w="2905" w:type="pct"/>
            <w:shd w:val="clear" w:color="auto" w:fill="auto"/>
            <w:noWrap/>
            <w:vAlign w:val="bottom"/>
            <w:hideMark/>
          </w:tcPr>
          <w:p w14:paraId="1AC5B1A4"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Норма чистой прибыли</w:t>
            </w:r>
            <w:r>
              <w:rPr>
                <w:rFonts w:ascii="Calibri" w:eastAsia="Times New Roman" w:hAnsi="Calibri" w:cs="Calibri"/>
                <w:color w:val="000000"/>
                <w:lang w:eastAsia="ru-RU"/>
              </w:rPr>
              <w:t>, %</w:t>
            </w:r>
          </w:p>
        </w:tc>
        <w:tc>
          <w:tcPr>
            <w:tcW w:w="943" w:type="pct"/>
            <w:vAlign w:val="bottom"/>
          </w:tcPr>
          <w:p w14:paraId="2D3C9AF3" w14:textId="06C55E5B" w:rsidR="00363E4E" w:rsidRPr="00D03AB3" w:rsidRDefault="004733B6" w:rsidP="00363E4E">
            <w:pPr>
              <w:spacing w:after="0" w:line="240" w:lineRule="auto"/>
              <w:jc w:val="right"/>
              <w:rPr>
                <w:rFonts w:ascii="Calibri" w:eastAsia="Times New Roman" w:hAnsi="Calibri" w:cs="Calibri"/>
                <w:color w:val="000000"/>
                <w:lang w:eastAsia="ru-RU"/>
              </w:rPr>
            </w:pPr>
            <w:r>
              <w:rPr>
                <w:rFonts w:ascii="Calibri" w:hAnsi="Calibri" w:cs="Arial"/>
                <w:color w:val="000000"/>
              </w:rPr>
              <w:t>2</w:t>
            </w:r>
            <w:r w:rsidR="00695A5F">
              <w:rPr>
                <w:rFonts w:ascii="Calibri" w:hAnsi="Calibri" w:cs="Arial"/>
                <w:color w:val="000000"/>
              </w:rPr>
              <w:t>1</w:t>
            </w:r>
            <w:r w:rsidR="00363E4E">
              <w:rPr>
                <w:rFonts w:ascii="Calibri" w:hAnsi="Calibri" w:cs="Arial"/>
                <w:color w:val="000000"/>
              </w:rPr>
              <w:t>%</w:t>
            </w:r>
          </w:p>
        </w:tc>
        <w:tc>
          <w:tcPr>
            <w:tcW w:w="1153" w:type="pct"/>
            <w:shd w:val="clear" w:color="auto" w:fill="auto"/>
            <w:noWrap/>
            <w:vAlign w:val="bottom"/>
            <w:hideMark/>
          </w:tcPr>
          <w:p w14:paraId="091122DD" w14:textId="5CC1896C" w:rsidR="00363E4E" w:rsidRPr="00D03AB3" w:rsidRDefault="00695A5F" w:rsidP="00363E4E">
            <w:pPr>
              <w:spacing w:after="0" w:line="240" w:lineRule="auto"/>
              <w:jc w:val="right"/>
              <w:rPr>
                <w:rFonts w:ascii="Calibri" w:eastAsia="Times New Roman" w:hAnsi="Calibri" w:cs="Calibri"/>
                <w:color w:val="000000"/>
                <w:lang w:eastAsia="ru-RU"/>
              </w:rPr>
            </w:pPr>
            <w:r>
              <w:rPr>
                <w:rFonts w:ascii="Calibri" w:hAnsi="Calibri" w:cs="Arial"/>
                <w:color w:val="000000"/>
              </w:rPr>
              <w:t>24</w:t>
            </w:r>
            <w:r w:rsidR="00363E4E">
              <w:rPr>
                <w:rFonts w:ascii="Calibri" w:hAnsi="Calibri" w:cs="Arial"/>
                <w:color w:val="000000"/>
              </w:rPr>
              <w:t>%</w:t>
            </w:r>
          </w:p>
        </w:tc>
      </w:tr>
      <w:tr w:rsidR="00363E4E" w:rsidRPr="00D03AB3" w14:paraId="1DC6CBB2" w14:textId="77777777" w:rsidTr="007C4CC7">
        <w:trPr>
          <w:trHeight w:val="300"/>
        </w:trPr>
        <w:tc>
          <w:tcPr>
            <w:tcW w:w="2905" w:type="pct"/>
            <w:shd w:val="clear" w:color="auto" w:fill="auto"/>
            <w:noWrap/>
            <w:vAlign w:val="bottom"/>
            <w:hideMark/>
          </w:tcPr>
          <w:p w14:paraId="6AFDE287"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Коэффициент оборачиваемости активов</w:t>
            </w:r>
          </w:p>
        </w:tc>
        <w:tc>
          <w:tcPr>
            <w:tcW w:w="943" w:type="pct"/>
            <w:vAlign w:val="bottom"/>
          </w:tcPr>
          <w:p w14:paraId="28E83614" w14:textId="07C1CF33" w:rsidR="00363E4E" w:rsidRPr="00695A5F" w:rsidRDefault="00695A5F" w:rsidP="00363E4E">
            <w:pPr>
              <w:spacing w:after="0" w:line="240" w:lineRule="auto"/>
              <w:jc w:val="right"/>
              <w:rPr>
                <w:rFonts w:ascii="Calibri" w:eastAsia="Times New Roman" w:hAnsi="Calibri" w:cs="Calibri"/>
                <w:color w:val="000000"/>
                <w:lang w:eastAsia="ru-RU"/>
              </w:rPr>
            </w:pPr>
            <w:r>
              <w:rPr>
                <w:rFonts w:ascii="Calibri" w:hAnsi="Calibri" w:cs="Arial"/>
                <w:color w:val="000000"/>
              </w:rPr>
              <w:t>0,073</w:t>
            </w:r>
          </w:p>
        </w:tc>
        <w:tc>
          <w:tcPr>
            <w:tcW w:w="1153" w:type="pct"/>
            <w:shd w:val="clear" w:color="auto" w:fill="auto"/>
            <w:noWrap/>
            <w:vAlign w:val="bottom"/>
            <w:hideMark/>
          </w:tcPr>
          <w:p w14:paraId="6F6F596E" w14:textId="66C3CFBE" w:rsidR="00363E4E" w:rsidRPr="00695A5F" w:rsidRDefault="00695A5F" w:rsidP="00363E4E">
            <w:pPr>
              <w:spacing w:after="0" w:line="240" w:lineRule="auto"/>
              <w:jc w:val="right"/>
              <w:rPr>
                <w:rFonts w:ascii="Calibri" w:eastAsia="Times New Roman" w:hAnsi="Calibri" w:cs="Calibri"/>
                <w:color w:val="000000"/>
                <w:lang w:eastAsia="ru-RU"/>
              </w:rPr>
            </w:pPr>
            <w:r>
              <w:rPr>
                <w:rFonts w:ascii="Calibri" w:hAnsi="Calibri" w:cs="Arial"/>
                <w:color w:val="000000"/>
              </w:rPr>
              <w:t>0,052</w:t>
            </w:r>
          </w:p>
        </w:tc>
      </w:tr>
      <w:tr w:rsidR="00363E4E" w:rsidRPr="00D03AB3" w14:paraId="3ACDEE46" w14:textId="77777777" w:rsidTr="007C4CC7">
        <w:trPr>
          <w:trHeight w:val="300"/>
        </w:trPr>
        <w:tc>
          <w:tcPr>
            <w:tcW w:w="2905" w:type="pct"/>
            <w:shd w:val="clear" w:color="auto" w:fill="auto"/>
            <w:noWrap/>
            <w:vAlign w:val="bottom"/>
            <w:hideMark/>
          </w:tcPr>
          <w:p w14:paraId="6E813385"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Рентабельность активов</w:t>
            </w:r>
            <w:r>
              <w:rPr>
                <w:rFonts w:ascii="Calibri" w:eastAsia="Times New Roman" w:hAnsi="Calibri" w:cs="Calibri"/>
                <w:color w:val="000000"/>
                <w:lang w:eastAsia="ru-RU"/>
              </w:rPr>
              <w:t>, %</w:t>
            </w:r>
          </w:p>
        </w:tc>
        <w:tc>
          <w:tcPr>
            <w:tcW w:w="943" w:type="pct"/>
            <w:vAlign w:val="bottom"/>
          </w:tcPr>
          <w:p w14:paraId="6DA25692" w14:textId="01059C32" w:rsidR="00363E4E" w:rsidRDefault="00363E4E" w:rsidP="00363E4E">
            <w:pPr>
              <w:spacing w:after="0" w:line="240" w:lineRule="auto"/>
              <w:jc w:val="right"/>
              <w:rPr>
                <w:rFonts w:ascii="Calibri" w:hAnsi="Calibri" w:cs="Arial"/>
                <w:color w:val="000000"/>
              </w:rPr>
            </w:pPr>
            <w:r>
              <w:rPr>
                <w:rFonts w:ascii="Calibri" w:hAnsi="Calibri" w:cs="Arial"/>
                <w:color w:val="000000"/>
              </w:rPr>
              <w:t>1,</w:t>
            </w:r>
            <w:r w:rsidR="00695A5F">
              <w:rPr>
                <w:rFonts w:ascii="Calibri" w:hAnsi="Calibri" w:cs="Arial"/>
                <w:color w:val="000000"/>
              </w:rPr>
              <w:t>5</w:t>
            </w:r>
            <w:r>
              <w:rPr>
                <w:rFonts w:ascii="Calibri" w:hAnsi="Calibri" w:cs="Arial"/>
                <w:color w:val="000000"/>
              </w:rPr>
              <w:t>%</w:t>
            </w:r>
          </w:p>
        </w:tc>
        <w:tc>
          <w:tcPr>
            <w:tcW w:w="1153" w:type="pct"/>
            <w:shd w:val="clear" w:color="auto" w:fill="auto"/>
            <w:noWrap/>
            <w:vAlign w:val="bottom"/>
            <w:hideMark/>
          </w:tcPr>
          <w:p w14:paraId="07E0168E" w14:textId="33D9E8CE" w:rsidR="00363E4E" w:rsidRPr="00D03AB3" w:rsidRDefault="00695A5F" w:rsidP="00363E4E">
            <w:pPr>
              <w:spacing w:after="0" w:line="240" w:lineRule="auto"/>
              <w:jc w:val="right"/>
              <w:rPr>
                <w:rFonts w:ascii="Calibri" w:eastAsia="Times New Roman" w:hAnsi="Calibri" w:cs="Calibri"/>
                <w:color w:val="000000"/>
                <w:lang w:eastAsia="ru-RU"/>
              </w:rPr>
            </w:pPr>
            <w:r>
              <w:rPr>
                <w:rFonts w:ascii="Calibri" w:hAnsi="Calibri" w:cs="Arial"/>
                <w:color w:val="000000"/>
              </w:rPr>
              <w:t>1,2</w:t>
            </w:r>
            <w:r w:rsidR="00363E4E">
              <w:rPr>
                <w:rFonts w:ascii="Calibri" w:hAnsi="Calibri" w:cs="Arial"/>
                <w:color w:val="000000"/>
              </w:rPr>
              <w:t>%</w:t>
            </w:r>
          </w:p>
        </w:tc>
      </w:tr>
      <w:tr w:rsidR="00363E4E" w:rsidRPr="00D03AB3" w14:paraId="7138EF9F" w14:textId="77777777" w:rsidTr="007C4CC7">
        <w:trPr>
          <w:trHeight w:val="300"/>
        </w:trPr>
        <w:tc>
          <w:tcPr>
            <w:tcW w:w="2905" w:type="pct"/>
            <w:shd w:val="clear" w:color="auto" w:fill="auto"/>
            <w:noWrap/>
            <w:vAlign w:val="bottom"/>
            <w:hideMark/>
          </w:tcPr>
          <w:p w14:paraId="093ABF1C"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Рентабельность собственного капитала</w:t>
            </w:r>
            <w:r>
              <w:rPr>
                <w:rFonts w:ascii="Calibri" w:eastAsia="Times New Roman" w:hAnsi="Calibri" w:cs="Calibri"/>
                <w:color w:val="000000"/>
                <w:lang w:eastAsia="ru-RU"/>
              </w:rPr>
              <w:t>, %</w:t>
            </w:r>
          </w:p>
        </w:tc>
        <w:tc>
          <w:tcPr>
            <w:tcW w:w="943" w:type="pct"/>
            <w:vAlign w:val="bottom"/>
          </w:tcPr>
          <w:p w14:paraId="2DC25A2F" w14:textId="49C5034C" w:rsidR="00363E4E" w:rsidRDefault="00363E4E" w:rsidP="00363E4E">
            <w:pPr>
              <w:spacing w:after="0" w:line="240" w:lineRule="auto"/>
              <w:jc w:val="right"/>
              <w:rPr>
                <w:rFonts w:ascii="Calibri" w:hAnsi="Calibri" w:cs="Arial"/>
                <w:color w:val="000000"/>
              </w:rPr>
            </w:pPr>
            <w:r>
              <w:rPr>
                <w:rFonts w:ascii="Calibri" w:hAnsi="Calibri" w:cs="Arial"/>
                <w:color w:val="000000"/>
              </w:rPr>
              <w:t>1,</w:t>
            </w:r>
            <w:r w:rsidR="00695A5F">
              <w:rPr>
                <w:rFonts w:ascii="Calibri" w:hAnsi="Calibri" w:cs="Arial"/>
                <w:color w:val="000000"/>
              </w:rPr>
              <w:t>6</w:t>
            </w:r>
            <w:r>
              <w:rPr>
                <w:rFonts w:ascii="Calibri" w:hAnsi="Calibri" w:cs="Arial"/>
                <w:color w:val="000000"/>
              </w:rPr>
              <w:t>%</w:t>
            </w:r>
          </w:p>
        </w:tc>
        <w:tc>
          <w:tcPr>
            <w:tcW w:w="1153" w:type="pct"/>
            <w:shd w:val="clear" w:color="auto" w:fill="auto"/>
            <w:noWrap/>
            <w:vAlign w:val="bottom"/>
            <w:hideMark/>
          </w:tcPr>
          <w:p w14:paraId="140A7BB8" w14:textId="4D935E13" w:rsidR="00363E4E" w:rsidRPr="00D03AB3" w:rsidRDefault="00695A5F" w:rsidP="00363E4E">
            <w:pPr>
              <w:spacing w:after="0" w:line="240" w:lineRule="auto"/>
              <w:jc w:val="right"/>
              <w:rPr>
                <w:rFonts w:ascii="Calibri" w:eastAsia="Times New Roman" w:hAnsi="Calibri" w:cs="Calibri"/>
                <w:color w:val="000000"/>
                <w:lang w:eastAsia="ru-RU"/>
              </w:rPr>
            </w:pPr>
            <w:r>
              <w:rPr>
                <w:rFonts w:ascii="Calibri" w:hAnsi="Calibri" w:cs="Arial"/>
                <w:color w:val="000000"/>
              </w:rPr>
              <w:t>1,2</w:t>
            </w:r>
            <w:r w:rsidR="00363E4E">
              <w:rPr>
                <w:rFonts w:ascii="Calibri" w:hAnsi="Calibri" w:cs="Arial"/>
                <w:color w:val="000000"/>
              </w:rPr>
              <w:t>%</w:t>
            </w:r>
          </w:p>
        </w:tc>
      </w:tr>
      <w:tr w:rsidR="00363E4E" w:rsidRPr="00D03AB3" w14:paraId="62957861" w14:textId="77777777" w:rsidTr="007C4CC7">
        <w:trPr>
          <w:trHeight w:val="300"/>
        </w:trPr>
        <w:tc>
          <w:tcPr>
            <w:tcW w:w="2905" w:type="pct"/>
            <w:shd w:val="clear" w:color="auto" w:fill="auto"/>
            <w:noWrap/>
            <w:vAlign w:val="bottom"/>
            <w:hideMark/>
          </w:tcPr>
          <w:p w14:paraId="304DA64A"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Сумма непокрытого убытка</w:t>
            </w:r>
          </w:p>
        </w:tc>
        <w:tc>
          <w:tcPr>
            <w:tcW w:w="943" w:type="pct"/>
            <w:vAlign w:val="bottom"/>
          </w:tcPr>
          <w:p w14:paraId="2DF144B8" w14:textId="00F342E9" w:rsidR="00363E4E" w:rsidRDefault="00695A5F" w:rsidP="00363E4E">
            <w:pPr>
              <w:spacing w:after="0" w:line="240" w:lineRule="auto"/>
              <w:jc w:val="right"/>
              <w:rPr>
                <w:rFonts w:ascii="Calibri" w:hAnsi="Calibri" w:cs="Arial"/>
                <w:color w:val="000000"/>
              </w:rPr>
            </w:pPr>
            <w:r>
              <w:rPr>
                <w:rFonts w:ascii="Calibri" w:hAnsi="Calibri" w:cs="Arial"/>
                <w:color w:val="000000"/>
              </w:rPr>
              <w:t>324 054</w:t>
            </w:r>
            <w:r w:rsidR="00363E4E">
              <w:rPr>
                <w:rFonts w:ascii="Calibri" w:hAnsi="Calibri" w:cs="Arial"/>
                <w:color w:val="000000"/>
              </w:rPr>
              <w:t xml:space="preserve"> </w:t>
            </w:r>
          </w:p>
        </w:tc>
        <w:tc>
          <w:tcPr>
            <w:tcW w:w="1153" w:type="pct"/>
            <w:shd w:val="clear" w:color="auto" w:fill="auto"/>
            <w:noWrap/>
            <w:vAlign w:val="bottom"/>
            <w:hideMark/>
          </w:tcPr>
          <w:p w14:paraId="1BE60689" w14:textId="15905DD0" w:rsidR="00363E4E" w:rsidRPr="00D03AB3" w:rsidRDefault="00363E4E" w:rsidP="00363E4E">
            <w:pPr>
              <w:spacing w:after="0" w:line="240" w:lineRule="auto"/>
              <w:jc w:val="right"/>
              <w:rPr>
                <w:rFonts w:ascii="Calibri" w:eastAsia="Times New Roman" w:hAnsi="Calibri" w:cs="Calibri"/>
                <w:color w:val="000000"/>
                <w:lang w:eastAsia="ru-RU"/>
              </w:rPr>
            </w:pPr>
            <w:r>
              <w:rPr>
                <w:rFonts w:ascii="Calibri" w:hAnsi="Calibri" w:cs="Arial"/>
                <w:color w:val="000000"/>
              </w:rPr>
              <w:t xml:space="preserve">     </w:t>
            </w:r>
            <w:r w:rsidR="00695A5F">
              <w:rPr>
                <w:rFonts w:ascii="Calibri" w:hAnsi="Calibri" w:cs="Arial"/>
                <w:color w:val="000000"/>
              </w:rPr>
              <w:t>342 888</w:t>
            </w:r>
            <w:r>
              <w:rPr>
                <w:rFonts w:ascii="Calibri" w:hAnsi="Calibri" w:cs="Arial"/>
                <w:color w:val="000000"/>
              </w:rPr>
              <w:t xml:space="preserve"> </w:t>
            </w:r>
          </w:p>
        </w:tc>
      </w:tr>
      <w:tr w:rsidR="00363E4E" w:rsidRPr="00D03AB3" w14:paraId="23F184AC" w14:textId="77777777" w:rsidTr="007C4CC7">
        <w:trPr>
          <w:trHeight w:val="600"/>
        </w:trPr>
        <w:tc>
          <w:tcPr>
            <w:tcW w:w="2905" w:type="pct"/>
            <w:shd w:val="clear" w:color="auto" w:fill="auto"/>
            <w:vAlign w:val="bottom"/>
            <w:hideMark/>
          </w:tcPr>
          <w:p w14:paraId="1B380D70" w14:textId="77777777" w:rsidR="00363E4E" w:rsidRPr="00D03AB3" w:rsidRDefault="00363E4E" w:rsidP="00363E4E">
            <w:pPr>
              <w:spacing w:after="0" w:line="240" w:lineRule="auto"/>
              <w:rPr>
                <w:rFonts w:ascii="Calibri" w:eastAsia="Times New Roman" w:hAnsi="Calibri" w:cs="Calibri"/>
                <w:color w:val="000000"/>
                <w:lang w:eastAsia="ru-RU"/>
              </w:rPr>
            </w:pPr>
            <w:r w:rsidRPr="00D03AB3">
              <w:rPr>
                <w:rFonts w:ascii="Calibri" w:eastAsia="Times New Roman" w:hAnsi="Calibri" w:cs="Calibri"/>
                <w:color w:val="000000"/>
                <w:lang w:eastAsia="ru-RU"/>
              </w:rPr>
              <w:t>Соотношение непокрытого убытка и балансовой стоимости активов</w:t>
            </w:r>
            <w:r>
              <w:rPr>
                <w:rFonts w:ascii="Calibri" w:eastAsia="Times New Roman" w:hAnsi="Calibri" w:cs="Calibri"/>
                <w:color w:val="000000"/>
                <w:lang w:eastAsia="ru-RU"/>
              </w:rPr>
              <w:t>, %</w:t>
            </w:r>
          </w:p>
        </w:tc>
        <w:tc>
          <w:tcPr>
            <w:tcW w:w="943" w:type="pct"/>
            <w:vAlign w:val="bottom"/>
          </w:tcPr>
          <w:p w14:paraId="50684040" w14:textId="77777777" w:rsidR="00363E4E" w:rsidRDefault="004733B6" w:rsidP="00363E4E">
            <w:pPr>
              <w:spacing w:after="0" w:line="240" w:lineRule="auto"/>
              <w:jc w:val="right"/>
              <w:rPr>
                <w:rFonts w:ascii="Calibri" w:hAnsi="Calibri" w:cs="Arial"/>
                <w:color w:val="000000"/>
              </w:rPr>
            </w:pPr>
            <w:r>
              <w:rPr>
                <w:rFonts w:ascii="Calibri" w:hAnsi="Calibri" w:cs="Arial"/>
                <w:color w:val="000000"/>
                <w:lang w:val="en-US"/>
              </w:rPr>
              <w:t>5</w:t>
            </w:r>
            <w:r w:rsidR="00363E4E">
              <w:rPr>
                <w:rFonts w:ascii="Calibri" w:hAnsi="Calibri" w:cs="Arial"/>
                <w:color w:val="000000"/>
              </w:rPr>
              <w:t>,</w:t>
            </w:r>
            <w:r>
              <w:rPr>
                <w:rFonts w:ascii="Calibri" w:hAnsi="Calibri" w:cs="Arial"/>
                <w:color w:val="000000"/>
                <w:lang w:val="en-US"/>
              </w:rPr>
              <w:t>1</w:t>
            </w:r>
            <w:r w:rsidR="00363E4E">
              <w:rPr>
                <w:rFonts w:ascii="Calibri" w:hAnsi="Calibri" w:cs="Arial"/>
                <w:color w:val="000000"/>
              </w:rPr>
              <w:t>%</w:t>
            </w:r>
          </w:p>
        </w:tc>
        <w:tc>
          <w:tcPr>
            <w:tcW w:w="1153" w:type="pct"/>
            <w:shd w:val="clear" w:color="auto" w:fill="auto"/>
            <w:noWrap/>
            <w:vAlign w:val="bottom"/>
            <w:hideMark/>
          </w:tcPr>
          <w:p w14:paraId="4A75CACA" w14:textId="5E6BB812" w:rsidR="00363E4E" w:rsidRPr="00D03AB3" w:rsidRDefault="00363E4E" w:rsidP="00363E4E">
            <w:pPr>
              <w:spacing w:after="0" w:line="240" w:lineRule="auto"/>
              <w:jc w:val="right"/>
              <w:rPr>
                <w:rFonts w:ascii="Calibri" w:eastAsia="Times New Roman" w:hAnsi="Calibri" w:cs="Calibri"/>
                <w:color w:val="000000"/>
                <w:lang w:eastAsia="ru-RU"/>
              </w:rPr>
            </w:pPr>
            <w:r>
              <w:rPr>
                <w:rFonts w:ascii="Calibri" w:hAnsi="Calibri" w:cs="Arial"/>
                <w:color w:val="000000"/>
              </w:rPr>
              <w:t>5,</w:t>
            </w:r>
            <w:r w:rsidR="00695A5F">
              <w:rPr>
                <w:rFonts w:ascii="Calibri" w:hAnsi="Calibri" w:cs="Arial"/>
                <w:color w:val="000000"/>
              </w:rPr>
              <w:t>4</w:t>
            </w:r>
            <w:r>
              <w:rPr>
                <w:rFonts w:ascii="Calibri" w:hAnsi="Calibri" w:cs="Arial"/>
                <w:color w:val="000000"/>
              </w:rPr>
              <w:t>%</w:t>
            </w:r>
          </w:p>
        </w:tc>
      </w:tr>
    </w:tbl>
    <w:p w14:paraId="037B736F" w14:textId="77777777" w:rsidR="008648E2" w:rsidRPr="00D03AB3" w:rsidRDefault="008648E2" w:rsidP="008648E2"/>
    <w:p w14:paraId="32081E99" w14:textId="77777777" w:rsidR="008648E2" w:rsidRPr="00D03AB3" w:rsidRDefault="008648E2" w:rsidP="008648E2">
      <w:r w:rsidRPr="00D03AB3">
        <w:t>Дополнительно приводится экономический анализ прибыльности/убыточности эмитента исходя из динамики приведенных показателей.</w:t>
      </w:r>
    </w:p>
    <w:p w14:paraId="7C8AB30A" w14:textId="77777777" w:rsidR="008648E2" w:rsidRPr="00D03AB3" w:rsidRDefault="008648E2" w:rsidP="008648E2">
      <w:r w:rsidRPr="00D03AB3">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14:paraId="70037034" w14:textId="77777777" w:rsidR="008648E2" w:rsidRDefault="008648E2" w:rsidP="008648E2">
      <w:pPr>
        <w:rPr>
          <w:b/>
        </w:rPr>
      </w:pPr>
      <w:r w:rsidRPr="00D03AB3">
        <w:rPr>
          <w:b/>
        </w:rPr>
        <w:t xml:space="preserve">Значения показателей обусловлено тем, что эмитент создавался как холдинговая компания и не получал выручку от продаж за </w:t>
      </w:r>
      <w:r>
        <w:rPr>
          <w:b/>
        </w:rPr>
        <w:t xml:space="preserve">предыдущие </w:t>
      </w:r>
      <w:r w:rsidRPr="00D03AB3">
        <w:rPr>
          <w:b/>
        </w:rPr>
        <w:t>отчетные периоды</w:t>
      </w:r>
      <w:r>
        <w:rPr>
          <w:b/>
        </w:rPr>
        <w:t xml:space="preserve"> до 3 квартала 2018 г</w:t>
      </w:r>
      <w:r w:rsidRPr="00D03AB3">
        <w:rPr>
          <w:b/>
        </w:rPr>
        <w:t>.</w:t>
      </w:r>
    </w:p>
    <w:p w14:paraId="4EF4788B" w14:textId="77777777" w:rsidR="00056B07" w:rsidRPr="00164161" w:rsidRDefault="00056B07" w:rsidP="00126B2E">
      <w:pPr>
        <w:jc w:val="both"/>
        <w:rPr>
          <w:rFonts w:eastAsia="Calibri" w:cs="Times New Roman"/>
          <w:b/>
          <w:i/>
        </w:rPr>
      </w:pPr>
    </w:p>
    <w:p w14:paraId="13C15DDE" w14:textId="77777777" w:rsidR="00D03AB3" w:rsidRPr="00164161" w:rsidRDefault="00D03AB3" w:rsidP="006A6E01">
      <w:pPr>
        <w:pStyle w:val="3"/>
        <w:numPr>
          <w:ilvl w:val="1"/>
          <w:numId w:val="40"/>
        </w:numPr>
        <w:spacing w:line="276" w:lineRule="auto"/>
        <w:rPr>
          <w:rFonts w:asciiTheme="minorHAnsi" w:hAnsiTheme="minorHAnsi" w:cstheme="minorHAnsi"/>
          <w:color w:val="000000" w:themeColor="text1"/>
        </w:rPr>
      </w:pPr>
      <w:bookmarkStart w:id="64" w:name="_Toc506399153"/>
      <w:r w:rsidRPr="00164161">
        <w:rPr>
          <w:rFonts w:asciiTheme="minorHAnsi" w:hAnsiTheme="minorHAnsi" w:cstheme="minorHAnsi"/>
          <w:color w:val="000000" w:themeColor="text1"/>
        </w:rPr>
        <w:t>Ликвидность эмитента, достаточность капитала и оборотных средств</w:t>
      </w:r>
      <w:bookmarkEnd w:id="64"/>
      <w:r w:rsidRPr="00164161">
        <w:rPr>
          <w:rFonts w:asciiTheme="minorHAnsi" w:hAnsiTheme="minorHAnsi" w:cstheme="minorHAnsi"/>
          <w:color w:val="000000" w:themeColor="text1"/>
        </w:rPr>
        <w:t xml:space="preserve"> </w:t>
      </w:r>
    </w:p>
    <w:p w14:paraId="7C3ABA4D" w14:textId="77777777" w:rsidR="00BA521A" w:rsidRDefault="00BA521A" w:rsidP="00BA521A">
      <w:pPr>
        <w:pStyle w:val="ad"/>
        <w:ind w:left="360"/>
        <w:jc w:val="both"/>
        <w:rPr>
          <w:rFonts w:eastAsia="Calibri" w:cs="Times New Roman"/>
          <w:b/>
          <w:i/>
        </w:rPr>
      </w:pPr>
    </w:p>
    <w:p w14:paraId="740A2610" w14:textId="77777777" w:rsidR="00056B07" w:rsidRPr="00D03AB3" w:rsidRDefault="00056B07" w:rsidP="00056B07">
      <w:r w:rsidRPr="00D03AB3">
        <w:t>Динамика показателей, характеризующих ликвидность эмитента, рассчитанных на основе данных бухгалтерской (финансовой) отчетности.</w:t>
      </w:r>
    </w:p>
    <w:p w14:paraId="44632B06" w14:textId="77777777" w:rsidR="00056B07" w:rsidRPr="00D03AB3" w:rsidRDefault="00056B07" w:rsidP="00056B07">
      <w:pPr>
        <w:rPr>
          <w:b/>
          <w:i/>
        </w:rPr>
      </w:pPr>
      <w:r w:rsidRPr="00D03AB3">
        <w:t xml:space="preserve"> Стандарт (правила), в соответствии с которыми составлена бухгалтерская (финансовая) отчетность, на основании которой рассчитаны показатели: </w:t>
      </w:r>
      <w:r w:rsidRPr="00D03AB3">
        <w:rPr>
          <w:b/>
          <w:i/>
        </w:rPr>
        <w:t xml:space="preserve">РСБУ. </w:t>
      </w:r>
    </w:p>
    <w:p w14:paraId="2B765EB8" w14:textId="77777777" w:rsidR="009F0347" w:rsidRDefault="00056B07" w:rsidP="009F0347">
      <w:r w:rsidRPr="00D03AB3">
        <w:t xml:space="preserve">Единица измерения для показателя 'чистый оборотный капитал': </w:t>
      </w:r>
      <w:r w:rsidRPr="00D03AB3">
        <w:rPr>
          <w:b/>
          <w:i/>
        </w:rPr>
        <w:t>тыс. руб.</w:t>
      </w:r>
      <w:r w:rsidRPr="00D03AB3">
        <w:t xml:space="preserve"> </w:t>
      </w:r>
    </w:p>
    <w:tbl>
      <w:tblPr>
        <w:tblStyle w:val="ac"/>
        <w:tblW w:w="0" w:type="auto"/>
        <w:tblLook w:val="04A0" w:firstRow="1" w:lastRow="0" w:firstColumn="1" w:lastColumn="0" w:noHBand="0" w:noVBand="1"/>
      </w:tblPr>
      <w:tblGrid>
        <w:gridCol w:w="5098"/>
        <w:gridCol w:w="2127"/>
        <w:gridCol w:w="2120"/>
      </w:tblGrid>
      <w:tr w:rsidR="009F0347" w:rsidRPr="00D03AB3" w14:paraId="7CD2672C" w14:textId="77777777" w:rsidTr="00A33F10">
        <w:tc>
          <w:tcPr>
            <w:tcW w:w="5098" w:type="dxa"/>
          </w:tcPr>
          <w:p w14:paraId="771C9501" w14:textId="77777777" w:rsidR="009F0347" w:rsidRPr="00D03AB3" w:rsidRDefault="009F0347" w:rsidP="00A33F10">
            <w:pPr>
              <w:jc w:val="center"/>
            </w:pPr>
            <w:r w:rsidRPr="00D03AB3">
              <w:t>Наименование показателя</w:t>
            </w:r>
          </w:p>
        </w:tc>
        <w:tc>
          <w:tcPr>
            <w:tcW w:w="2127" w:type="dxa"/>
          </w:tcPr>
          <w:p w14:paraId="1E8D313D" w14:textId="77777777" w:rsidR="009F0347" w:rsidRPr="00D03AB3" w:rsidRDefault="009F0347" w:rsidP="00A33F10">
            <w:pPr>
              <w:jc w:val="center"/>
            </w:pPr>
            <w:r>
              <w:t>2018</w:t>
            </w:r>
          </w:p>
        </w:tc>
        <w:tc>
          <w:tcPr>
            <w:tcW w:w="2120" w:type="dxa"/>
          </w:tcPr>
          <w:p w14:paraId="29A6BDF7" w14:textId="77777777" w:rsidR="009F0347" w:rsidRPr="00D03AB3" w:rsidRDefault="009F0347" w:rsidP="00A33F10">
            <w:pPr>
              <w:jc w:val="center"/>
            </w:pPr>
            <w:r>
              <w:t>2019</w:t>
            </w:r>
          </w:p>
        </w:tc>
      </w:tr>
      <w:tr w:rsidR="009F0347" w:rsidRPr="00D03AB3" w14:paraId="1C9ED42D" w14:textId="77777777" w:rsidTr="00A33F10">
        <w:tc>
          <w:tcPr>
            <w:tcW w:w="5098" w:type="dxa"/>
          </w:tcPr>
          <w:p w14:paraId="2ECCF6E6" w14:textId="77777777" w:rsidR="009F0347" w:rsidRPr="00D03AB3" w:rsidRDefault="009F0347" w:rsidP="00A33F10">
            <w:r w:rsidRPr="00D03AB3">
              <w:t>Чистый оборотный капитал</w:t>
            </w:r>
          </w:p>
        </w:tc>
        <w:tc>
          <w:tcPr>
            <w:tcW w:w="2127" w:type="dxa"/>
            <w:vAlign w:val="center"/>
          </w:tcPr>
          <w:p w14:paraId="0828AF66" w14:textId="77777777" w:rsidR="009F0347" w:rsidRPr="00D03AB3" w:rsidRDefault="009F0347" w:rsidP="00A33F10">
            <w:pPr>
              <w:jc w:val="right"/>
            </w:pPr>
            <w:r>
              <w:rPr>
                <w:rFonts w:ascii="Calibri" w:hAnsi="Calibri" w:cs="Calibri"/>
                <w:color w:val="000000"/>
              </w:rPr>
              <w:t>701 725</w:t>
            </w:r>
          </w:p>
        </w:tc>
        <w:tc>
          <w:tcPr>
            <w:tcW w:w="2120" w:type="dxa"/>
            <w:vAlign w:val="center"/>
          </w:tcPr>
          <w:p w14:paraId="1BDD875E" w14:textId="77777777" w:rsidR="009F0347" w:rsidRPr="00D03AB3" w:rsidRDefault="009F0347" w:rsidP="00A33F10">
            <w:pPr>
              <w:jc w:val="right"/>
              <w:rPr>
                <w:lang w:val="en-US"/>
              </w:rPr>
            </w:pPr>
            <w:r>
              <w:rPr>
                <w:rFonts w:ascii="Calibri" w:hAnsi="Calibri" w:cs="Calibri"/>
                <w:color w:val="000000"/>
              </w:rPr>
              <w:t>1 401 698</w:t>
            </w:r>
          </w:p>
        </w:tc>
      </w:tr>
      <w:tr w:rsidR="009F0347" w:rsidRPr="00D03AB3" w14:paraId="21C7391C" w14:textId="77777777" w:rsidTr="00A33F10">
        <w:tc>
          <w:tcPr>
            <w:tcW w:w="5098" w:type="dxa"/>
          </w:tcPr>
          <w:p w14:paraId="143E9093" w14:textId="77777777" w:rsidR="009F0347" w:rsidRPr="00D03AB3" w:rsidRDefault="009F0347" w:rsidP="00A33F10">
            <w:r w:rsidRPr="00D03AB3">
              <w:t>Коэффициент текущей ликвидности</w:t>
            </w:r>
          </w:p>
        </w:tc>
        <w:tc>
          <w:tcPr>
            <w:tcW w:w="2127" w:type="dxa"/>
            <w:vAlign w:val="center"/>
          </w:tcPr>
          <w:p w14:paraId="3F3D2328" w14:textId="77777777" w:rsidR="009F0347" w:rsidRPr="00D03AB3" w:rsidRDefault="009F0347" w:rsidP="00A33F10">
            <w:pPr>
              <w:jc w:val="right"/>
            </w:pPr>
            <w:r>
              <w:rPr>
                <w:rFonts w:ascii="Calibri" w:hAnsi="Calibri" w:cs="Calibri"/>
                <w:color w:val="000000"/>
              </w:rPr>
              <w:t>39.77</w:t>
            </w:r>
          </w:p>
        </w:tc>
        <w:tc>
          <w:tcPr>
            <w:tcW w:w="2120" w:type="dxa"/>
            <w:vAlign w:val="center"/>
          </w:tcPr>
          <w:p w14:paraId="277A8183" w14:textId="77777777" w:rsidR="009F0347" w:rsidRPr="00D03AB3" w:rsidRDefault="009F0347" w:rsidP="00A33F10">
            <w:pPr>
              <w:jc w:val="right"/>
              <w:rPr>
                <w:lang w:val="en-US"/>
              </w:rPr>
            </w:pPr>
            <w:r>
              <w:rPr>
                <w:rFonts w:ascii="Calibri" w:hAnsi="Calibri" w:cs="Calibri"/>
                <w:color w:val="000000"/>
              </w:rPr>
              <w:t>19.29</w:t>
            </w:r>
          </w:p>
        </w:tc>
      </w:tr>
      <w:tr w:rsidR="009F0347" w:rsidRPr="00D03AB3" w14:paraId="2ACAFA22" w14:textId="77777777" w:rsidTr="00A33F10">
        <w:tc>
          <w:tcPr>
            <w:tcW w:w="5098" w:type="dxa"/>
          </w:tcPr>
          <w:p w14:paraId="72E6BBB0" w14:textId="77777777" w:rsidR="009F0347" w:rsidRPr="00D03AB3" w:rsidRDefault="009F0347" w:rsidP="00A33F10">
            <w:r w:rsidRPr="00D03AB3">
              <w:t>Коэффициент быстрой ликвидности</w:t>
            </w:r>
          </w:p>
        </w:tc>
        <w:tc>
          <w:tcPr>
            <w:tcW w:w="2127" w:type="dxa"/>
            <w:vAlign w:val="center"/>
          </w:tcPr>
          <w:p w14:paraId="18BB4AF2" w14:textId="77777777" w:rsidR="009F0347" w:rsidRPr="00D03AB3" w:rsidRDefault="009F0347" w:rsidP="00A33F10">
            <w:pPr>
              <w:jc w:val="right"/>
            </w:pPr>
            <w:r>
              <w:rPr>
                <w:rFonts w:ascii="Calibri" w:hAnsi="Calibri" w:cs="Calibri"/>
                <w:color w:val="000000"/>
              </w:rPr>
              <w:t>24.85</w:t>
            </w:r>
          </w:p>
        </w:tc>
        <w:tc>
          <w:tcPr>
            <w:tcW w:w="2120" w:type="dxa"/>
            <w:vAlign w:val="center"/>
          </w:tcPr>
          <w:p w14:paraId="6436F111" w14:textId="77777777" w:rsidR="009F0347" w:rsidRPr="00D03AB3" w:rsidRDefault="009F0347" w:rsidP="00A33F10">
            <w:pPr>
              <w:jc w:val="right"/>
              <w:rPr>
                <w:lang w:val="en-US"/>
              </w:rPr>
            </w:pPr>
            <w:r>
              <w:rPr>
                <w:rFonts w:ascii="Calibri" w:hAnsi="Calibri" w:cs="Calibri"/>
                <w:color w:val="000000"/>
              </w:rPr>
              <w:t>15.80</w:t>
            </w:r>
          </w:p>
        </w:tc>
      </w:tr>
    </w:tbl>
    <w:p w14:paraId="47EAC5D7" w14:textId="77777777" w:rsidR="009F0347" w:rsidRPr="00D03AB3" w:rsidRDefault="009F0347" w:rsidP="009F0347"/>
    <w:tbl>
      <w:tblPr>
        <w:tblStyle w:val="ac"/>
        <w:tblW w:w="0" w:type="auto"/>
        <w:tblLook w:val="04A0" w:firstRow="1" w:lastRow="0" w:firstColumn="1" w:lastColumn="0" w:noHBand="0" w:noVBand="1"/>
      </w:tblPr>
      <w:tblGrid>
        <w:gridCol w:w="5098"/>
        <w:gridCol w:w="2127"/>
        <w:gridCol w:w="2120"/>
      </w:tblGrid>
      <w:tr w:rsidR="009F0347" w:rsidRPr="00D03AB3" w14:paraId="1460B3F9" w14:textId="77777777" w:rsidTr="00A33F10">
        <w:tc>
          <w:tcPr>
            <w:tcW w:w="5098" w:type="dxa"/>
          </w:tcPr>
          <w:p w14:paraId="14B49AA1" w14:textId="77777777" w:rsidR="009F0347" w:rsidRPr="00D03AB3" w:rsidRDefault="009F0347" w:rsidP="00A33F10">
            <w:pPr>
              <w:jc w:val="center"/>
            </w:pPr>
            <w:r w:rsidRPr="00D03AB3">
              <w:t>Наименование показателя</w:t>
            </w:r>
          </w:p>
        </w:tc>
        <w:tc>
          <w:tcPr>
            <w:tcW w:w="2127" w:type="dxa"/>
          </w:tcPr>
          <w:p w14:paraId="6F9CDDF0" w14:textId="65817DA0" w:rsidR="009F0347" w:rsidRPr="00D03AB3" w:rsidRDefault="009F0347" w:rsidP="00A33F10">
            <w:pPr>
              <w:jc w:val="center"/>
            </w:pPr>
            <w:r w:rsidRPr="00D03AB3">
              <w:t>201</w:t>
            </w:r>
            <w:r>
              <w:t>9</w:t>
            </w:r>
            <w:r w:rsidRPr="00D03AB3">
              <w:t xml:space="preserve">, </w:t>
            </w:r>
            <w:r w:rsidR="00695A5F">
              <w:t>9</w:t>
            </w:r>
            <w:r w:rsidRPr="00D03AB3">
              <w:t xml:space="preserve"> мес.</w:t>
            </w:r>
          </w:p>
        </w:tc>
        <w:tc>
          <w:tcPr>
            <w:tcW w:w="2120" w:type="dxa"/>
          </w:tcPr>
          <w:p w14:paraId="6FFB3D04" w14:textId="33BD6354" w:rsidR="009F0347" w:rsidRPr="00D03AB3" w:rsidRDefault="009F0347" w:rsidP="00A33F10">
            <w:pPr>
              <w:jc w:val="center"/>
            </w:pPr>
            <w:r>
              <w:t>2020</w:t>
            </w:r>
            <w:r w:rsidRPr="00D03AB3">
              <w:t xml:space="preserve">, </w:t>
            </w:r>
            <w:r w:rsidR="00695A5F">
              <w:t>9</w:t>
            </w:r>
            <w:r w:rsidRPr="00D03AB3">
              <w:t xml:space="preserve"> мес.</w:t>
            </w:r>
          </w:p>
        </w:tc>
      </w:tr>
      <w:tr w:rsidR="009F0347" w:rsidRPr="00D03AB3" w14:paraId="0ACC3DBD" w14:textId="77777777" w:rsidTr="00A33F10">
        <w:tc>
          <w:tcPr>
            <w:tcW w:w="5098" w:type="dxa"/>
          </w:tcPr>
          <w:p w14:paraId="5CE51220" w14:textId="77777777" w:rsidR="009F0347" w:rsidRPr="00D03AB3" w:rsidRDefault="009F0347" w:rsidP="009F0347">
            <w:r w:rsidRPr="00D03AB3">
              <w:t>Чистый оборотный капитал</w:t>
            </w:r>
          </w:p>
        </w:tc>
        <w:tc>
          <w:tcPr>
            <w:tcW w:w="2127" w:type="dxa"/>
            <w:vAlign w:val="center"/>
          </w:tcPr>
          <w:p w14:paraId="5AF53814" w14:textId="07888DD5" w:rsidR="009F0347" w:rsidRPr="00695A5F" w:rsidRDefault="00695A5F" w:rsidP="009F0347">
            <w:pPr>
              <w:jc w:val="right"/>
            </w:pPr>
            <w:r>
              <w:rPr>
                <w:rFonts w:ascii="Calibri" w:hAnsi="Calibri" w:cs="Arial"/>
                <w:color w:val="000000"/>
              </w:rPr>
              <w:t>747 726</w:t>
            </w:r>
          </w:p>
        </w:tc>
        <w:tc>
          <w:tcPr>
            <w:tcW w:w="2120" w:type="dxa"/>
            <w:vAlign w:val="center"/>
          </w:tcPr>
          <w:p w14:paraId="0C754B09" w14:textId="05693248" w:rsidR="009F0347" w:rsidRPr="00D03AB3" w:rsidRDefault="0059312C" w:rsidP="009F0347">
            <w:pPr>
              <w:jc w:val="right"/>
              <w:rPr>
                <w:lang w:val="en-US"/>
              </w:rPr>
            </w:pPr>
            <w:r>
              <w:rPr>
                <w:rFonts w:ascii="Calibri" w:hAnsi="Calibri" w:cs="Arial"/>
                <w:color w:val="000000"/>
                <w:lang w:val="en-US"/>
              </w:rPr>
              <w:t>1 4</w:t>
            </w:r>
            <w:r w:rsidR="00695A5F">
              <w:rPr>
                <w:rFonts w:ascii="Calibri" w:hAnsi="Calibri" w:cs="Arial"/>
                <w:color w:val="000000"/>
              </w:rPr>
              <w:t>1</w:t>
            </w:r>
            <w:r>
              <w:rPr>
                <w:rFonts w:ascii="Calibri" w:hAnsi="Calibri" w:cs="Arial"/>
                <w:color w:val="000000"/>
                <w:lang w:val="en-US"/>
              </w:rPr>
              <w:t xml:space="preserve">7 </w:t>
            </w:r>
            <w:r w:rsidR="00695A5F">
              <w:rPr>
                <w:rFonts w:ascii="Calibri" w:hAnsi="Calibri" w:cs="Arial"/>
                <w:color w:val="000000"/>
              </w:rPr>
              <w:t>16</w:t>
            </w:r>
            <w:r>
              <w:rPr>
                <w:rFonts w:ascii="Calibri" w:hAnsi="Calibri" w:cs="Arial"/>
                <w:color w:val="000000"/>
                <w:lang w:val="en-US"/>
              </w:rPr>
              <w:t>2</w:t>
            </w:r>
          </w:p>
        </w:tc>
      </w:tr>
      <w:tr w:rsidR="009F0347" w:rsidRPr="00D03AB3" w14:paraId="0B7AACA2" w14:textId="77777777" w:rsidTr="00A33F10">
        <w:tc>
          <w:tcPr>
            <w:tcW w:w="5098" w:type="dxa"/>
          </w:tcPr>
          <w:p w14:paraId="5869283E" w14:textId="77777777" w:rsidR="009F0347" w:rsidRPr="00D03AB3" w:rsidRDefault="009F0347" w:rsidP="009F0347">
            <w:r w:rsidRPr="00D03AB3">
              <w:t>Коэффициент текущей ликвидности</w:t>
            </w:r>
          </w:p>
        </w:tc>
        <w:tc>
          <w:tcPr>
            <w:tcW w:w="2127" w:type="dxa"/>
            <w:vAlign w:val="center"/>
          </w:tcPr>
          <w:p w14:paraId="5539AF49" w14:textId="2FBA99C6" w:rsidR="009F0347" w:rsidRPr="00695A5F" w:rsidRDefault="00695A5F" w:rsidP="009F0347">
            <w:pPr>
              <w:jc w:val="right"/>
            </w:pPr>
            <w:r>
              <w:rPr>
                <w:rFonts w:ascii="Calibri" w:hAnsi="Calibri" w:cs="Arial"/>
                <w:color w:val="000000"/>
              </w:rPr>
              <w:t>8.84</w:t>
            </w:r>
          </w:p>
        </w:tc>
        <w:tc>
          <w:tcPr>
            <w:tcW w:w="2120" w:type="dxa"/>
            <w:vAlign w:val="center"/>
          </w:tcPr>
          <w:p w14:paraId="2106586A" w14:textId="24A9FB73" w:rsidR="009F0347" w:rsidRPr="00D30E64" w:rsidRDefault="00695A5F" w:rsidP="009F0347">
            <w:pPr>
              <w:jc w:val="right"/>
            </w:pPr>
            <w:r>
              <w:rPr>
                <w:rFonts w:ascii="Calibri" w:hAnsi="Calibri" w:cs="Arial"/>
                <w:color w:val="000000"/>
              </w:rPr>
              <w:t>16.19</w:t>
            </w:r>
          </w:p>
        </w:tc>
      </w:tr>
      <w:tr w:rsidR="009F0347" w:rsidRPr="00D03AB3" w14:paraId="43007318" w14:textId="77777777" w:rsidTr="00A33F10">
        <w:tc>
          <w:tcPr>
            <w:tcW w:w="5098" w:type="dxa"/>
          </w:tcPr>
          <w:p w14:paraId="7C3D7952" w14:textId="77777777" w:rsidR="009F0347" w:rsidRPr="00D03AB3" w:rsidRDefault="009F0347" w:rsidP="009F0347">
            <w:r w:rsidRPr="00D03AB3">
              <w:t>Коэффициент быстрой ликвидности</w:t>
            </w:r>
          </w:p>
        </w:tc>
        <w:tc>
          <w:tcPr>
            <w:tcW w:w="2127" w:type="dxa"/>
            <w:vAlign w:val="center"/>
          </w:tcPr>
          <w:p w14:paraId="5D644103" w14:textId="28203F4C" w:rsidR="009F0347" w:rsidRPr="00695A5F" w:rsidRDefault="00695A5F" w:rsidP="009F0347">
            <w:pPr>
              <w:jc w:val="right"/>
            </w:pPr>
            <w:r>
              <w:rPr>
                <w:rFonts w:ascii="Calibri" w:hAnsi="Calibri" w:cs="Arial"/>
                <w:color w:val="000000"/>
              </w:rPr>
              <w:t>4.87</w:t>
            </w:r>
          </w:p>
        </w:tc>
        <w:tc>
          <w:tcPr>
            <w:tcW w:w="2120" w:type="dxa"/>
            <w:vAlign w:val="center"/>
          </w:tcPr>
          <w:p w14:paraId="6A1F049A" w14:textId="78291C40" w:rsidR="009F0347" w:rsidRPr="00D30E64" w:rsidRDefault="00695A5F" w:rsidP="009F0347">
            <w:pPr>
              <w:jc w:val="right"/>
            </w:pPr>
            <w:r>
              <w:rPr>
                <w:rFonts w:ascii="Calibri" w:hAnsi="Calibri" w:cs="Arial"/>
                <w:color w:val="000000"/>
              </w:rPr>
              <w:t>15.96</w:t>
            </w:r>
          </w:p>
        </w:tc>
      </w:tr>
    </w:tbl>
    <w:p w14:paraId="034C2FD2" w14:textId="77777777" w:rsidR="00251045" w:rsidRDefault="00251045" w:rsidP="007C4CC7"/>
    <w:p w14:paraId="1CD34570" w14:textId="77777777" w:rsidR="00251045" w:rsidRPr="00D03AB3" w:rsidRDefault="00251045" w:rsidP="00251045">
      <w:pPr>
        <w:rPr>
          <w:color w:val="FF0000"/>
        </w:rPr>
      </w:pPr>
      <w:r w:rsidRPr="00D03AB3">
        <w:t xml:space="preserve">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 </w:t>
      </w:r>
      <w:r w:rsidRPr="00D03AB3">
        <w:rPr>
          <w:b/>
          <w:i/>
        </w:rPr>
        <w:t>Нет.</w:t>
      </w:r>
    </w:p>
    <w:p w14:paraId="701B8B5D" w14:textId="77777777" w:rsidR="00251045" w:rsidRPr="00D03AB3" w:rsidRDefault="00251045" w:rsidP="00251045">
      <w:r w:rsidRPr="00D03AB3">
        <w:t>Все показатели рассчитаны на основе рекомендуемых методик расчетов:</w:t>
      </w:r>
      <w:r w:rsidRPr="00D03AB3">
        <w:rPr>
          <w:b/>
          <w:i/>
        </w:rPr>
        <w:t xml:space="preserve"> Да</w:t>
      </w:r>
      <w:r w:rsidRPr="00D03AB3">
        <w:t>.</w:t>
      </w:r>
    </w:p>
    <w:p w14:paraId="6BBE7009" w14:textId="77777777" w:rsidR="00251045" w:rsidRPr="00D03AB3" w:rsidRDefault="00251045" w:rsidP="00251045">
      <w:r w:rsidRPr="00D03AB3">
        <w:t xml:space="preserve">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w:t>
      </w:r>
    </w:p>
    <w:p w14:paraId="03DCEFDA" w14:textId="5C2DB4B1" w:rsidR="00251045" w:rsidRDefault="00251045" w:rsidP="00251045">
      <w:pPr>
        <w:rPr>
          <w:rFonts w:eastAsia="Calibri" w:cs="Times New Roman"/>
          <w:b/>
          <w:bCs/>
          <w:i/>
          <w:iCs/>
        </w:rPr>
      </w:pPr>
      <w:r w:rsidRPr="00D03AB3">
        <w:rPr>
          <w:b/>
          <w:i/>
        </w:rPr>
        <w:t>У Эмитента нет</w:t>
      </w:r>
      <w:r w:rsidRPr="00D03AB3">
        <w:rPr>
          <w:rFonts w:eastAsia="Calibri" w:cs="Times New Roman"/>
          <w:b/>
          <w:bCs/>
          <w:i/>
          <w:iCs/>
        </w:rPr>
        <w:t xml:space="preserve"> долгосрочных и краткосрочных кредитов и займов по состоянию на </w:t>
      </w:r>
      <w:r>
        <w:rPr>
          <w:rFonts w:eastAsia="Calibri" w:cs="Times New Roman"/>
          <w:b/>
          <w:bCs/>
          <w:i/>
          <w:iCs/>
        </w:rPr>
        <w:t>31.12.2019</w:t>
      </w:r>
      <w:r w:rsidRPr="00D03AB3">
        <w:rPr>
          <w:rFonts w:eastAsia="Calibri" w:cs="Times New Roman"/>
          <w:b/>
          <w:bCs/>
          <w:i/>
          <w:iCs/>
        </w:rPr>
        <w:t xml:space="preserve"> и</w:t>
      </w:r>
      <w:r w:rsidRPr="002210B1">
        <w:rPr>
          <w:rFonts w:eastAsia="Calibri" w:cs="Times New Roman"/>
          <w:b/>
          <w:bCs/>
          <w:i/>
          <w:iCs/>
        </w:rPr>
        <w:t xml:space="preserve"> </w:t>
      </w:r>
      <w:r w:rsidR="00C64C84" w:rsidRPr="002C7DAA">
        <w:rPr>
          <w:rFonts w:eastAsia="Calibri" w:cs="Times New Roman"/>
          <w:b/>
          <w:bCs/>
          <w:i/>
          <w:iCs/>
        </w:rPr>
        <w:t>30</w:t>
      </w:r>
      <w:r>
        <w:rPr>
          <w:rFonts w:eastAsia="Calibri" w:cs="Times New Roman"/>
          <w:b/>
          <w:bCs/>
          <w:i/>
          <w:iCs/>
        </w:rPr>
        <w:t>.0</w:t>
      </w:r>
      <w:r w:rsidR="00FD52D8">
        <w:rPr>
          <w:rFonts w:eastAsia="Calibri" w:cs="Times New Roman"/>
          <w:b/>
          <w:bCs/>
          <w:i/>
          <w:iCs/>
        </w:rPr>
        <w:t>9</w:t>
      </w:r>
      <w:r>
        <w:rPr>
          <w:rFonts w:eastAsia="Calibri" w:cs="Times New Roman"/>
          <w:b/>
          <w:bCs/>
          <w:i/>
          <w:iCs/>
        </w:rPr>
        <w:t>.2020</w:t>
      </w:r>
      <w:r w:rsidRPr="00D03AB3">
        <w:rPr>
          <w:rFonts w:eastAsia="Calibri" w:cs="Times New Roman"/>
          <w:b/>
          <w:bCs/>
          <w:i/>
          <w:iCs/>
        </w:rPr>
        <w:t>. При этом у Эмитента хороший запас денежных средств, сформированный за счет первичного размещения акций.</w:t>
      </w:r>
    </w:p>
    <w:p w14:paraId="4DEA24EF" w14:textId="77777777" w:rsidR="00251045" w:rsidRPr="00D03AB3" w:rsidRDefault="00251045" w:rsidP="00251045">
      <w:r w:rsidRPr="00D03AB3">
        <w:t xml:space="preserve">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 </w:t>
      </w:r>
      <w:r w:rsidRPr="00D03AB3">
        <w:rPr>
          <w:b/>
          <w:i/>
        </w:rPr>
        <w:t>Нет.</w:t>
      </w:r>
    </w:p>
    <w:p w14:paraId="2A97BB25" w14:textId="77777777" w:rsidR="00D03AB3" w:rsidRDefault="00251045" w:rsidP="007C4CC7">
      <w:pPr>
        <w:rPr>
          <w:b/>
          <w:i/>
        </w:rPr>
      </w:pPr>
      <w:r w:rsidRPr="00D03AB3">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w:t>
      </w:r>
      <w:r w:rsidRPr="00D03AB3">
        <w:rPr>
          <w:b/>
          <w:i/>
        </w:rPr>
        <w:t>Нет.</w:t>
      </w:r>
    </w:p>
    <w:p w14:paraId="19F33783" w14:textId="77777777" w:rsidR="00672158" w:rsidRPr="00164161" w:rsidRDefault="00672158" w:rsidP="007C4CC7"/>
    <w:p w14:paraId="22A5517E" w14:textId="77777777" w:rsidR="00DE28B2" w:rsidRDefault="00DE28B2" w:rsidP="006A6E01">
      <w:pPr>
        <w:pStyle w:val="3"/>
        <w:numPr>
          <w:ilvl w:val="1"/>
          <w:numId w:val="40"/>
        </w:numPr>
        <w:spacing w:line="276" w:lineRule="auto"/>
        <w:rPr>
          <w:rFonts w:asciiTheme="minorHAnsi" w:hAnsiTheme="minorHAnsi" w:cstheme="minorHAnsi"/>
          <w:color w:val="000000" w:themeColor="text1"/>
        </w:rPr>
      </w:pPr>
      <w:bookmarkStart w:id="65" w:name="_Toc506399154"/>
      <w:bookmarkStart w:id="66" w:name="_Hlk30592763"/>
      <w:r w:rsidRPr="00164161">
        <w:rPr>
          <w:rFonts w:asciiTheme="minorHAnsi" w:hAnsiTheme="minorHAnsi" w:cstheme="minorHAnsi"/>
          <w:color w:val="000000" w:themeColor="text1"/>
        </w:rPr>
        <w:t>Финансовые вложения эмитента</w:t>
      </w:r>
      <w:bookmarkEnd w:id="65"/>
      <w:r w:rsidR="000A5B9F" w:rsidRPr="00164161">
        <w:rPr>
          <w:rFonts w:asciiTheme="minorHAnsi" w:hAnsiTheme="minorHAnsi" w:cstheme="minorHAnsi"/>
          <w:color w:val="000000" w:themeColor="text1"/>
        </w:rPr>
        <w:t xml:space="preserve"> </w:t>
      </w:r>
    </w:p>
    <w:p w14:paraId="3B340B64" w14:textId="77777777" w:rsidR="00E34DB7" w:rsidRDefault="00E34DB7" w:rsidP="00E34DB7"/>
    <w:p w14:paraId="56A5D325" w14:textId="77777777" w:rsidR="00E34DB7" w:rsidRDefault="00E34DB7" w:rsidP="007C4CC7">
      <w:pPr>
        <w:jc w:val="both"/>
      </w:pPr>
      <w:r>
        <w:t>На 31.12.20</w:t>
      </w:r>
      <w:r w:rsidRPr="00956E61">
        <w:t>19</w:t>
      </w:r>
      <w:r>
        <w:t xml:space="preserve"> г. перечень финансовых вложений эмитента, которые составляют 5 и более процентов всех его финансовых вложений:</w:t>
      </w:r>
    </w:p>
    <w:tbl>
      <w:tblPr>
        <w:tblW w:w="8946" w:type="dxa"/>
        <w:tblInd w:w="-25" w:type="dxa"/>
        <w:tblLook w:val="04A0" w:firstRow="1" w:lastRow="0" w:firstColumn="1" w:lastColumn="0" w:noHBand="0" w:noVBand="1"/>
      </w:tblPr>
      <w:tblGrid>
        <w:gridCol w:w="2820"/>
        <w:gridCol w:w="4141"/>
        <w:gridCol w:w="1985"/>
      </w:tblGrid>
      <w:tr w:rsidR="00E34DB7" w:rsidRPr="00E34DB7" w14:paraId="2664ECD8" w14:textId="77777777" w:rsidTr="007C4CC7">
        <w:trPr>
          <w:trHeight w:val="300"/>
        </w:trPr>
        <w:tc>
          <w:tcPr>
            <w:tcW w:w="2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A207C9" w14:textId="77777777" w:rsidR="00E34DB7" w:rsidRPr="00E34DB7" w:rsidRDefault="00E34DB7" w:rsidP="00E34DB7">
            <w:pPr>
              <w:spacing w:after="0" w:line="240" w:lineRule="auto"/>
              <w:jc w:val="center"/>
              <w:rPr>
                <w:rFonts w:ascii="Times New Roman" w:eastAsia="Times New Roman" w:hAnsi="Times New Roman" w:cs="Times New Roman"/>
                <w:b/>
                <w:bCs/>
                <w:color w:val="000000"/>
                <w:sz w:val="20"/>
                <w:szCs w:val="20"/>
                <w:lang w:eastAsia="ru-RU"/>
              </w:rPr>
            </w:pPr>
            <w:r w:rsidRPr="00E34DB7">
              <w:rPr>
                <w:rFonts w:ascii="Times New Roman" w:eastAsia="Times New Roman" w:hAnsi="Times New Roman" w:cs="Times New Roman"/>
                <w:b/>
                <w:bCs/>
                <w:color w:val="000000"/>
                <w:sz w:val="20"/>
                <w:szCs w:val="20"/>
                <w:lang w:eastAsia="ru-RU"/>
              </w:rPr>
              <w:t>Наименование</w:t>
            </w:r>
          </w:p>
        </w:tc>
        <w:tc>
          <w:tcPr>
            <w:tcW w:w="4141" w:type="dxa"/>
            <w:tcBorders>
              <w:top w:val="single" w:sz="8" w:space="0" w:color="auto"/>
              <w:left w:val="nil"/>
              <w:bottom w:val="single" w:sz="8" w:space="0" w:color="auto"/>
              <w:right w:val="single" w:sz="8" w:space="0" w:color="auto"/>
            </w:tcBorders>
            <w:shd w:val="clear" w:color="auto" w:fill="auto"/>
            <w:noWrap/>
            <w:vAlign w:val="center"/>
            <w:hideMark/>
          </w:tcPr>
          <w:p w14:paraId="0D117F97" w14:textId="77777777" w:rsidR="00E34DB7" w:rsidRPr="00E34DB7" w:rsidRDefault="00E34DB7" w:rsidP="00E34DB7">
            <w:pPr>
              <w:spacing w:after="0" w:line="240" w:lineRule="auto"/>
              <w:jc w:val="center"/>
              <w:rPr>
                <w:rFonts w:ascii="Times New Roman" w:eastAsia="Times New Roman" w:hAnsi="Times New Roman" w:cs="Times New Roman"/>
                <w:b/>
                <w:bCs/>
                <w:color w:val="000000"/>
                <w:sz w:val="20"/>
                <w:szCs w:val="20"/>
                <w:lang w:eastAsia="ru-RU"/>
              </w:rPr>
            </w:pPr>
            <w:r w:rsidRPr="00E34DB7">
              <w:rPr>
                <w:rFonts w:ascii="Times New Roman" w:eastAsia="Times New Roman" w:hAnsi="Times New Roman" w:cs="Times New Roman"/>
                <w:b/>
                <w:bCs/>
                <w:color w:val="000000"/>
                <w:sz w:val="20"/>
                <w:szCs w:val="20"/>
                <w:lang w:eastAsia="ru-RU"/>
              </w:rPr>
              <w:t>Вид финансовых вложений</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735887F6" w14:textId="77777777" w:rsidR="00E34DB7" w:rsidRPr="00E34DB7" w:rsidRDefault="00E34DB7" w:rsidP="00E34DB7">
            <w:pPr>
              <w:spacing w:after="0" w:line="240" w:lineRule="auto"/>
              <w:jc w:val="center"/>
              <w:rPr>
                <w:rFonts w:ascii="Times New Roman" w:eastAsia="Times New Roman" w:hAnsi="Times New Roman" w:cs="Times New Roman"/>
                <w:b/>
                <w:bCs/>
                <w:color w:val="000000"/>
                <w:sz w:val="20"/>
                <w:szCs w:val="20"/>
                <w:lang w:eastAsia="ru-RU"/>
              </w:rPr>
            </w:pPr>
            <w:r w:rsidRPr="00E34DB7">
              <w:rPr>
                <w:rFonts w:ascii="Times New Roman" w:eastAsia="Times New Roman" w:hAnsi="Times New Roman" w:cs="Times New Roman"/>
                <w:b/>
                <w:bCs/>
                <w:color w:val="000000"/>
                <w:sz w:val="20"/>
                <w:szCs w:val="20"/>
                <w:lang w:eastAsia="ru-RU"/>
              </w:rPr>
              <w:t>31.12.2019</w:t>
            </w:r>
          </w:p>
        </w:tc>
      </w:tr>
      <w:tr w:rsidR="00E34DB7" w:rsidRPr="00E34DB7" w14:paraId="1758DFEE" w14:textId="77777777" w:rsidTr="007C4CC7">
        <w:trPr>
          <w:trHeight w:val="300"/>
        </w:trPr>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8DED358"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АО «Лорри»</w:t>
            </w:r>
          </w:p>
        </w:tc>
        <w:tc>
          <w:tcPr>
            <w:tcW w:w="4141" w:type="dxa"/>
            <w:tcBorders>
              <w:top w:val="nil"/>
              <w:left w:val="nil"/>
              <w:bottom w:val="single" w:sz="8" w:space="0" w:color="auto"/>
              <w:right w:val="single" w:sz="8" w:space="0" w:color="auto"/>
            </w:tcBorders>
            <w:shd w:val="clear" w:color="auto" w:fill="auto"/>
            <w:noWrap/>
            <w:vAlign w:val="center"/>
            <w:hideMark/>
          </w:tcPr>
          <w:p w14:paraId="675E8546"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80 000 000 акций</w:t>
            </w:r>
          </w:p>
        </w:tc>
        <w:tc>
          <w:tcPr>
            <w:tcW w:w="1985" w:type="dxa"/>
            <w:tcBorders>
              <w:top w:val="nil"/>
              <w:left w:val="nil"/>
              <w:bottom w:val="single" w:sz="8" w:space="0" w:color="auto"/>
              <w:right w:val="single" w:sz="8" w:space="0" w:color="auto"/>
            </w:tcBorders>
            <w:shd w:val="clear" w:color="auto" w:fill="auto"/>
            <w:noWrap/>
            <w:vAlign w:val="center"/>
            <w:hideMark/>
          </w:tcPr>
          <w:p w14:paraId="302BB203"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2 404 700</w:t>
            </w:r>
          </w:p>
        </w:tc>
      </w:tr>
      <w:tr w:rsidR="00E34DB7" w:rsidRPr="00E34DB7" w14:paraId="2D2D62CC" w14:textId="77777777" w:rsidTr="007C4CC7">
        <w:trPr>
          <w:trHeight w:val="300"/>
        </w:trPr>
        <w:tc>
          <w:tcPr>
            <w:tcW w:w="2820" w:type="dxa"/>
            <w:vMerge/>
            <w:tcBorders>
              <w:top w:val="nil"/>
              <w:left w:val="single" w:sz="8" w:space="0" w:color="auto"/>
              <w:bottom w:val="single" w:sz="8" w:space="0" w:color="000000"/>
              <w:right w:val="single" w:sz="8" w:space="0" w:color="auto"/>
            </w:tcBorders>
            <w:vAlign w:val="center"/>
            <w:hideMark/>
          </w:tcPr>
          <w:p w14:paraId="479361D6"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p>
        </w:tc>
        <w:tc>
          <w:tcPr>
            <w:tcW w:w="4141" w:type="dxa"/>
            <w:tcBorders>
              <w:top w:val="nil"/>
              <w:left w:val="nil"/>
              <w:bottom w:val="single" w:sz="8" w:space="0" w:color="auto"/>
              <w:right w:val="single" w:sz="8" w:space="0" w:color="auto"/>
            </w:tcBorders>
            <w:shd w:val="clear" w:color="auto" w:fill="auto"/>
            <w:noWrap/>
            <w:vAlign w:val="center"/>
            <w:hideMark/>
          </w:tcPr>
          <w:p w14:paraId="7C1D274E"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0579D001"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170 000</w:t>
            </w:r>
          </w:p>
        </w:tc>
      </w:tr>
      <w:tr w:rsidR="00E34DB7" w:rsidRPr="00E34DB7" w14:paraId="274E238B" w14:textId="77777777" w:rsidTr="007C4CC7">
        <w:trPr>
          <w:trHeight w:val="300"/>
        </w:trPr>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133FAEF"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ООО «Глобалтрак Лоджистик»</w:t>
            </w:r>
          </w:p>
        </w:tc>
        <w:tc>
          <w:tcPr>
            <w:tcW w:w="4141" w:type="dxa"/>
            <w:tcBorders>
              <w:top w:val="nil"/>
              <w:left w:val="nil"/>
              <w:bottom w:val="single" w:sz="8" w:space="0" w:color="auto"/>
              <w:right w:val="single" w:sz="8" w:space="0" w:color="auto"/>
            </w:tcBorders>
            <w:shd w:val="clear" w:color="000000" w:fill="FFFFFF"/>
            <w:noWrap/>
            <w:vAlign w:val="center"/>
            <w:hideMark/>
          </w:tcPr>
          <w:p w14:paraId="022E7FF7"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 xml:space="preserve">100% доля </w:t>
            </w:r>
          </w:p>
        </w:tc>
        <w:tc>
          <w:tcPr>
            <w:tcW w:w="1985" w:type="dxa"/>
            <w:tcBorders>
              <w:top w:val="nil"/>
              <w:left w:val="nil"/>
              <w:bottom w:val="single" w:sz="8" w:space="0" w:color="auto"/>
              <w:right w:val="single" w:sz="8" w:space="0" w:color="auto"/>
            </w:tcBorders>
            <w:shd w:val="clear" w:color="auto" w:fill="auto"/>
            <w:noWrap/>
            <w:vAlign w:val="center"/>
            <w:hideMark/>
          </w:tcPr>
          <w:p w14:paraId="4CEFD1BD"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470 000</w:t>
            </w:r>
          </w:p>
        </w:tc>
      </w:tr>
      <w:tr w:rsidR="00E34DB7" w:rsidRPr="00E34DB7" w14:paraId="001449A3" w14:textId="77777777" w:rsidTr="007C4CC7">
        <w:trPr>
          <w:trHeight w:val="300"/>
        </w:trPr>
        <w:tc>
          <w:tcPr>
            <w:tcW w:w="2820" w:type="dxa"/>
            <w:vMerge/>
            <w:tcBorders>
              <w:top w:val="nil"/>
              <w:left w:val="single" w:sz="8" w:space="0" w:color="auto"/>
              <w:bottom w:val="single" w:sz="8" w:space="0" w:color="000000"/>
              <w:right w:val="single" w:sz="8" w:space="0" w:color="auto"/>
            </w:tcBorders>
            <w:vAlign w:val="center"/>
            <w:hideMark/>
          </w:tcPr>
          <w:p w14:paraId="7BB65AD8"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p>
        </w:tc>
        <w:tc>
          <w:tcPr>
            <w:tcW w:w="4141" w:type="dxa"/>
            <w:tcBorders>
              <w:top w:val="nil"/>
              <w:left w:val="nil"/>
              <w:bottom w:val="single" w:sz="8" w:space="0" w:color="auto"/>
              <w:right w:val="single" w:sz="8" w:space="0" w:color="auto"/>
            </w:tcBorders>
            <w:shd w:val="clear" w:color="auto" w:fill="auto"/>
            <w:noWrap/>
            <w:vAlign w:val="center"/>
            <w:hideMark/>
          </w:tcPr>
          <w:p w14:paraId="1DC7F806"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1B82B2DB"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318 000</w:t>
            </w:r>
          </w:p>
        </w:tc>
      </w:tr>
      <w:tr w:rsidR="00E34DB7" w:rsidRPr="00E34DB7" w14:paraId="40712494" w14:textId="77777777" w:rsidTr="007C4CC7">
        <w:trPr>
          <w:trHeight w:val="300"/>
        </w:trPr>
        <w:tc>
          <w:tcPr>
            <w:tcW w:w="2820" w:type="dxa"/>
            <w:vMerge/>
            <w:tcBorders>
              <w:top w:val="nil"/>
              <w:left w:val="single" w:sz="8" w:space="0" w:color="auto"/>
              <w:bottom w:val="single" w:sz="8" w:space="0" w:color="000000"/>
              <w:right w:val="single" w:sz="8" w:space="0" w:color="auto"/>
            </w:tcBorders>
            <w:vAlign w:val="center"/>
            <w:hideMark/>
          </w:tcPr>
          <w:p w14:paraId="2559B008"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p>
        </w:tc>
        <w:tc>
          <w:tcPr>
            <w:tcW w:w="4141" w:type="dxa"/>
            <w:tcBorders>
              <w:top w:val="nil"/>
              <w:left w:val="nil"/>
              <w:bottom w:val="single" w:sz="8" w:space="0" w:color="auto"/>
              <w:right w:val="single" w:sz="8" w:space="0" w:color="auto"/>
            </w:tcBorders>
            <w:shd w:val="clear" w:color="auto" w:fill="auto"/>
            <w:noWrap/>
            <w:vAlign w:val="center"/>
            <w:hideMark/>
          </w:tcPr>
          <w:p w14:paraId="7CC2F720"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займ выданный</w:t>
            </w:r>
          </w:p>
        </w:tc>
        <w:tc>
          <w:tcPr>
            <w:tcW w:w="1985" w:type="dxa"/>
            <w:tcBorders>
              <w:top w:val="nil"/>
              <w:left w:val="nil"/>
              <w:bottom w:val="single" w:sz="8" w:space="0" w:color="auto"/>
              <w:right w:val="single" w:sz="8" w:space="0" w:color="auto"/>
            </w:tcBorders>
            <w:shd w:val="clear" w:color="000000" w:fill="FFFFFF"/>
            <w:noWrap/>
            <w:vAlign w:val="center"/>
            <w:hideMark/>
          </w:tcPr>
          <w:p w14:paraId="5E8F7465"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858 000</w:t>
            </w:r>
          </w:p>
        </w:tc>
      </w:tr>
      <w:tr w:rsidR="00E34DB7" w:rsidRPr="00E34DB7" w14:paraId="3BB403A8" w14:textId="77777777" w:rsidTr="007C4CC7">
        <w:trPr>
          <w:trHeight w:val="300"/>
        </w:trPr>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F950C18"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ООО «Лонгран Логистик»</w:t>
            </w:r>
          </w:p>
        </w:tc>
        <w:tc>
          <w:tcPr>
            <w:tcW w:w="4141" w:type="dxa"/>
            <w:tcBorders>
              <w:top w:val="nil"/>
              <w:left w:val="nil"/>
              <w:bottom w:val="single" w:sz="8" w:space="0" w:color="auto"/>
              <w:right w:val="single" w:sz="8" w:space="0" w:color="auto"/>
            </w:tcBorders>
            <w:shd w:val="clear" w:color="000000" w:fill="FFFFFF"/>
            <w:noWrap/>
            <w:vAlign w:val="center"/>
            <w:hideMark/>
          </w:tcPr>
          <w:p w14:paraId="23FDD5C1"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100% доля  (70% доля на 31.12.2016)</w:t>
            </w:r>
          </w:p>
        </w:tc>
        <w:tc>
          <w:tcPr>
            <w:tcW w:w="1985" w:type="dxa"/>
            <w:tcBorders>
              <w:top w:val="nil"/>
              <w:left w:val="nil"/>
              <w:bottom w:val="single" w:sz="8" w:space="0" w:color="auto"/>
              <w:right w:val="single" w:sz="8" w:space="0" w:color="auto"/>
            </w:tcBorders>
            <w:shd w:val="clear" w:color="auto" w:fill="auto"/>
            <w:noWrap/>
            <w:vAlign w:val="center"/>
            <w:hideMark/>
          </w:tcPr>
          <w:p w14:paraId="5BFE0934"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435 778</w:t>
            </w:r>
          </w:p>
        </w:tc>
      </w:tr>
      <w:tr w:rsidR="00E34DB7" w:rsidRPr="00E34DB7" w14:paraId="5383730A" w14:textId="77777777" w:rsidTr="007C4CC7">
        <w:trPr>
          <w:trHeight w:val="300"/>
        </w:trPr>
        <w:tc>
          <w:tcPr>
            <w:tcW w:w="2820" w:type="dxa"/>
            <w:vMerge/>
            <w:tcBorders>
              <w:top w:val="nil"/>
              <w:left w:val="single" w:sz="8" w:space="0" w:color="auto"/>
              <w:bottom w:val="single" w:sz="8" w:space="0" w:color="000000"/>
              <w:right w:val="single" w:sz="8" w:space="0" w:color="auto"/>
            </w:tcBorders>
            <w:vAlign w:val="center"/>
            <w:hideMark/>
          </w:tcPr>
          <w:p w14:paraId="03FD0FDD"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p>
        </w:tc>
        <w:tc>
          <w:tcPr>
            <w:tcW w:w="4141" w:type="dxa"/>
            <w:tcBorders>
              <w:top w:val="nil"/>
              <w:left w:val="nil"/>
              <w:bottom w:val="single" w:sz="8" w:space="0" w:color="auto"/>
              <w:right w:val="single" w:sz="8" w:space="0" w:color="auto"/>
            </w:tcBorders>
            <w:shd w:val="clear" w:color="auto" w:fill="auto"/>
            <w:noWrap/>
            <w:vAlign w:val="center"/>
            <w:hideMark/>
          </w:tcPr>
          <w:p w14:paraId="1E563DDF"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6D904A68"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180 000</w:t>
            </w:r>
          </w:p>
        </w:tc>
      </w:tr>
      <w:tr w:rsidR="00E34DB7" w:rsidRPr="00E34DB7" w14:paraId="1F44715C" w14:textId="77777777" w:rsidTr="007C4CC7">
        <w:trPr>
          <w:trHeight w:val="300"/>
        </w:trPr>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4E118D4"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ООО «МАГНА»</w:t>
            </w:r>
          </w:p>
        </w:tc>
        <w:tc>
          <w:tcPr>
            <w:tcW w:w="4141" w:type="dxa"/>
            <w:tcBorders>
              <w:top w:val="nil"/>
              <w:left w:val="nil"/>
              <w:bottom w:val="single" w:sz="8" w:space="0" w:color="auto"/>
              <w:right w:val="single" w:sz="8" w:space="0" w:color="auto"/>
            </w:tcBorders>
            <w:shd w:val="clear" w:color="000000" w:fill="FFFFFF"/>
            <w:noWrap/>
            <w:vAlign w:val="center"/>
            <w:hideMark/>
          </w:tcPr>
          <w:p w14:paraId="7A8260D1"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100% доля  (70% доля на 31.12.2016)</w:t>
            </w:r>
          </w:p>
        </w:tc>
        <w:tc>
          <w:tcPr>
            <w:tcW w:w="1985" w:type="dxa"/>
            <w:tcBorders>
              <w:top w:val="nil"/>
              <w:left w:val="nil"/>
              <w:bottom w:val="single" w:sz="8" w:space="0" w:color="auto"/>
              <w:right w:val="single" w:sz="8" w:space="0" w:color="auto"/>
            </w:tcBorders>
            <w:shd w:val="clear" w:color="auto" w:fill="auto"/>
            <w:noWrap/>
            <w:vAlign w:val="center"/>
            <w:hideMark/>
          </w:tcPr>
          <w:p w14:paraId="76C93007"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518 595</w:t>
            </w:r>
          </w:p>
        </w:tc>
      </w:tr>
      <w:tr w:rsidR="00E34DB7" w:rsidRPr="00E34DB7" w14:paraId="289B6FC0" w14:textId="77777777" w:rsidTr="007C4CC7">
        <w:trPr>
          <w:trHeight w:val="300"/>
        </w:trPr>
        <w:tc>
          <w:tcPr>
            <w:tcW w:w="2820" w:type="dxa"/>
            <w:vMerge/>
            <w:tcBorders>
              <w:top w:val="nil"/>
              <w:left w:val="single" w:sz="8" w:space="0" w:color="auto"/>
              <w:bottom w:val="single" w:sz="8" w:space="0" w:color="000000"/>
              <w:right w:val="single" w:sz="8" w:space="0" w:color="auto"/>
            </w:tcBorders>
            <w:vAlign w:val="center"/>
            <w:hideMark/>
          </w:tcPr>
          <w:p w14:paraId="1FBD90CB"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p>
        </w:tc>
        <w:tc>
          <w:tcPr>
            <w:tcW w:w="4141" w:type="dxa"/>
            <w:tcBorders>
              <w:top w:val="nil"/>
              <w:left w:val="nil"/>
              <w:bottom w:val="single" w:sz="8" w:space="0" w:color="auto"/>
              <w:right w:val="single" w:sz="8" w:space="0" w:color="auto"/>
            </w:tcBorders>
            <w:shd w:val="clear" w:color="auto" w:fill="auto"/>
            <w:noWrap/>
            <w:vAlign w:val="center"/>
            <w:hideMark/>
          </w:tcPr>
          <w:p w14:paraId="46688254"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325CAE67"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155 000</w:t>
            </w:r>
          </w:p>
        </w:tc>
      </w:tr>
      <w:tr w:rsidR="00E34DB7" w:rsidRPr="00E34DB7" w14:paraId="34B25BF1" w14:textId="77777777" w:rsidTr="007C4CC7">
        <w:trPr>
          <w:trHeight w:val="300"/>
        </w:trPr>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1AD36B"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ООО «Грузопровод»</w:t>
            </w:r>
          </w:p>
        </w:tc>
        <w:tc>
          <w:tcPr>
            <w:tcW w:w="4141" w:type="dxa"/>
            <w:tcBorders>
              <w:top w:val="nil"/>
              <w:left w:val="nil"/>
              <w:bottom w:val="single" w:sz="8" w:space="0" w:color="auto"/>
              <w:right w:val="single" w:sz="8" w:space="0" w:color="auto"/>
            </w:tcBorders>
            <w:shd w:val="clear" w:color="000000" w:fill="FFFFFF"/>
            <w:noWrap/>
            <w:vAlign w:val="center"/>
            <w:hideMark/>
          </w:tcPr>
          <w:p w14:paraId="162D9254"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 xml:space="preserve">100% доля  </w:t>
            </w:r>
          </w:p>
        </w:tc>
        <w:tc>
          <w:tcPr>
            <w:tcW w:w="1985" w:type="dxa"/>
            <w:tcBorders>
              <w:top w:val="nil"/>
              <w:left w:val="nil"/>
              <w:bottom w:val="single" w:sz="8" w:space="0" w:color="auto"/>
              <w:right w:val="single" w:sz="8" w:space="0" w:color="auto"/>
            </w:tcBorders>
            <w:shd w:val="clear" w:color="auto" w:fill="auto"/>
            <w:noWrap/>
            <w:vAlign w:val="center"/>
            <w:hideMark/>
          </w:tcPr>
          <w:p w14:paraId="6D536E10"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500</w:t>
            </w:r>
          </w:p>
        </w:tc>
      </w:tr>
      <w:tr w:rsidR="00E34DB7" w:rsidRPr="00E34DB7" w14:paraId="4B6ED300" w14:textId="77777777" w:rsidTr="007C4CC7">
        <w:trPr>
          <w:trHeight w:val="300"/>
        </w:trPr>
        <w:tc>
          <w:tcPr>
            <w:tcW w:w="2820" w:type="dxa"/>
            <w:vMerge/>
            <w:tcBorders>
              <w:top w:val="nil"/>
              <w:left w:val="single" w:sz="8" w:space="0" w:color="auto"/>
              <w:bottom w:val="single" w:sz="8" w:space="0" w:color="000000"/>
              <w:right w:val="single" w:sz="8" w:space="0" w:color="auto"/>
            </w:tcBorders>
            <w:vAlign w:val="center"/>
            <w:hideMark/>
          </w:tcPr>
          <w:p w14:paraId="397DF768" w14:textId="77777777" w:rsidR="00E34DB7" w:rsidRPr="00E34DB7" w:rsidRDefault="00E34DB7" w:rsidP="00E34DB7">
            <w:pPr>
              <w:spacing w:after="0" w:line="240" w:lineRule="auto"/>
              <w:rPr>
                <w:rFonts w:ascii="Times New Roman" w:eastAsia="Times New Roman" w:hAnsi="Times New Roman" w:cs="Times New Roman"/>
                <w:color w:val="000000"/>
                <w:sz w:val="20"/>
                <w:szCs w:val="20"/>
                <w:lang w:eastAsia="ru-RU"/>
              </w:rPr>
            </w:pPr>
          </w:p>
        </w:tc>
        <w:tc>
          <w:tcPr>
            <w:tcW w:w="4141" w:type="dxa"/>
            <w:tcBorders>
              <w:top w:val="nil"/>
              <w:left w:val="nil"/>
              <w:bottom w:val="single" w:sz="8" w:space="0" w:color="auto"/>
              <w:right w:val="single" w:sz="8" w:space="0" w:color="auto"/>
            </w:tcBorders>
            <w:shd w:val="clear" w:color="auto" w:fill="auto"/>
            <w:noWrap/>
            <w:vAlign w:val="center"/>
            <w:hideMark/>
          </w:tcPr>
          <w:p w14:paraId="308915DE" w14:textId="77777777" w:rsidR="00E34DB7" w:rsidRPr="00E34DB7" w:rsidRDefault="00E34DB7" w:rsidP="00E34DB7">
            <w:pPr>
              <w:spacing w:after="0" w:line="240" w:lineRule="auto"/>
              <w:jc w:val="center"/>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1618AB42" w14:textId="77777777" w:rsidR="00E34DB7" w:rsidRPr="00E34DB7" w:rsidRDefault="00E34DB7" w:rsidP="00E34DB7">
            <w:pPr>
              <w:spacing w:after="0" w:line="240" w:lineRule="auto"/>
              <w:jc w:val="right"/>
              <w:rPr>
                <w:rFonts w:ascii="Times New Roman" w:eastAsia="Times New Roman" w:hAnsi="Times New Roman" w:cs="Times New Roman"/>
                <w:color w:val="000000"/>
                <w:sz w:val="20"/>
                <w:szCs w:val="20"/>
                <w:lang w:eastAsia="ru-RU"/>
              </w:rPr>
            </w:pPr>
            <w:r w:rsidRPr="00E34DB7">
              <w:rPr>
                <w:rFonts w:ascii="Times New Roman" w:eastAsia="Times New Roman" w:hAnsi="Times New Roman" w:cs="Times New Roman"/>
                <w:color w:val="000000"/>
                <w:sz w:val="20"/>
                <w:szCs w:val="20"/>
                <w:lang w:eastAsia="ru-RU"/>
              </w:rPr>
              <w:t>80 675</w:t>
            </w:r>
          </w:p>
        </w:tc>
      </w:tr>
      <w:tr w:rsidR="00E34DB7" w:rsidRPr="00E34DB7" w14:paraId="070636BC" w14:textId="77777777" w:rsidTr="007C4CC7">
        <w:trPr>
          <w:trHeight w:val="300"/>
        </w:trPr>
        <w:tc>
          <w:tcPr>
            <w:tcW w:w="2820" w:type="dxa"/>
            <w:tcBorders>
              <w:top w:val="nil"/>
              <w:left w:val="single" w:sz="8" w:space="0" w:color="auto"/>
              <w:bottom w:val="single" w:sz="8" w:space="0" w:color="auto"/>
              <w:right w:val="single" w:sz="8" w:space="0" w:color="auto"/>
            </w:tcBorders>
            <w:shd w:val="clear" w:color="000000" w:fill="FFFFFF"/>
            <w:noWrap/>
            <w:vAlign w:val="center"/>
            <w:hideMark/>
          </w:tcPr>
          <w:p w14:paraId="75A18089" w14:textId="77777777" w:rsidR="00E34DB7" w:rsidRPr="00E34DB7" w:rsidRDefault="00E34DB7" w:rsidP="00E34DB7">
            <w:pPr>
              <w:spacing w:after="0" w:line="240" w:lineRule="auto"/>
              <w:rPr>
                <w:rFonts w:ascii="Times New Roman" w:eastAsia="Times New Roman" w:hAnsi="Times New Roman" w:cs="Times New Roman"/>
                <w:b/>
                <w:bCs/>
                <w:color w:val="000000"/>
                <w:sz w:val="20"/>
                <w:szCs w:val="20"/>
                <w:lang w:eastAsia="ru-RU"/>
              </w:rPr>
            </w:pPr>
            <w:r w:rsidRPr="00E34DB7">
              <w:rPr>
                <w:rFonts w:ascii="Times New Roman" w:eastAsia="Times New Roman" w:hAnsi="Times New Roman" w:cs="Times New Roman"/>
                <w:b/>
                <w:bCs/>
                <w:color w:val="000000"/>
                <w:sz w:val="20"/>
                <w:szCs w:val="20"/>
                <w:lang w:eastAsia="ru-RU"/>
              </w:rPr>
              <w:t>Итого</w:t>
            </w:r>
          </w:p>
        </w:tc>
        <w:tc>
          <w:tcPr>
            <w:tcW w:w="4141" w:type="dxa"/>
            <w:tcBorders>
              <w:top w:val="nil"/>
              <w:left w:val="nil"/>
              <w:bottom w:val="single" w:sz="8" w:space="0" w:color="auto"/>
              <w:right w:val="single" w:sz="8" w:space="0" w:color="auto"/>
            </w:tcBorders>
            <w:shd w:val="clear" w:color="000000" w:fill="FFFFFF"/>
            <w:noWrap/>
            <w:vAlign w:val="center"/>
            <w:hideMark/>
          </w:tcPr>
          <w:p w14:paraId="4FCD0A4B" w14:textId="77777777" w:rsidR="00E34DB7" w:rsidRPr="00E34DB7" w:rsidRDefault="00E34DB7" w:rsidP="00E34DB7">
            <w:pPr>
              <w:spacing w:after="0" w:line="240" w:lineRule="auto"/>
              <w:jc w:val="center"/>
              <w:rPr>
                <w:rFonts w:ascii="Times New Roman" w:eastAsia="Times New Roman" w:hAnsi="Times New Roman" w:cs="Times New Roman"/>
                <w:b/>
                <w:bCs/>
                <w:color w:val="000000"/>
                <w:sz w:val="20"/>
                <w:szCs w:val="20"/>
                <w:lang w:eastAsia="ru-RU"/>
              </w:rPr>
            </w:pPr>
            <w:r w:rsidRPr="00E34DB7">
              <w:rPr>
                <w:rFonts w:ascii="Times New Roman" w:eastAsia="Times New Roman" w:hAnsi="Times New Roman" w:cs="Times New Roman"/>
                <w:b/>
                <w:bCs/>
                <w:color w:val="000000"/>
                <w:sz w:val="20"/>
                <w:szCs w:val="20"/>
                <w:lang w:eastAsia="ru-RU"/>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0810C946" w14:textId="77777777" w:rsidR="00E34DB7" w:rsidRPr="00E34DB7" w:rsidRDefault="00E34DB7" w:rsidP="007C4CC7">
            <w:pPr>
              <w:spacing w:after="0" w:line="240" w:lineRule="auto"/>
              <w:jc w:val="right"/>
              <w:rPr>
                <w:rFonts w:ascii="Times New Roman" w:eastAsia="Times New Roman" w:hAnsi="Times New Roman" w:cs="Times New Roman"/>
                <w:b/>
                <w:bCs/>
                <w:color w:val="000000"/>
                <w:sz w:val="20"/>
                <w:szCs w:val="20"/>
                <w:lang w:eastAsia="ru-RU"/>
              </w:rPr>
            </w:pPr>
            <w:r w:rsidRPr="00E34DB7">
              <w:rPr>
                <w:rFonts w:ascii="Times New Roman" w:eastAsia="Times New Roman" w:hAnsi="Times New Roman" w:cs="Times New Roman"/>
                <w:b/>
                <w:bCs/>
                <w:color w:val="000000"/>
                <w:sz w:val="20"/>
                <w:szCs w:val="20"/>
                <w:lang w:eastAsia="ru-RU"/>
              </w:rPr>
              <w:t>5 591 248</w:t>
            </w:r>
          </w:p>
        </w:tc>
      </w:tr>
    </w:tbl>
    <w:p w14:paraId="1197CA8E" w14:textId="7AFAE932" w:rsidR="003746C2" w:rsidRDefault="003746C2" w:rsidP="00D831BA">
      <w:pPr>
        <w:pStyle w:val="3"/>
        <w:spacing w:line="276" w:lineRule="auto"/>
        <w:rPr>
          <w:rFonts w:asciiTheme="minorHAnsi" w:hAnsiTheme="minorHAnsi" w:cstheme="minorHAnsi"/>
          <w:b w:val="0"/>
          <w:bCs w:val="0"/>
          <w:color w:val="000000" w:themeColor="text1"/>
        </w:rPr>
      </w:pPr>
      <w:bookmarkStart w:id="67" w:name="_Toc506399155"/>
    </w:p>
    <w:p w14:paraId="06D10EC4" w14:textId="77777777" w:rsidR="00FF048D" w:rsidRPr="00D30E64" w:rsidRDefault="00FF048D" w:rsidP="00D30E64">
      <w:pPr>
        <w:rPr>
          <w:b/>
          <w:bCs/>
        </w:rPr>
      </w:pPr>
    </w:p>
    <w:p w14:paraId="146E7589" w14:textId="414F12FA" w:rsidR="00DC1D0D" w:rsidRPr="001E6BD3" w:rsidRDefault="00E34DB7" w:rsidP="00D831BA">
      <w:pPr>
        <w:pStyle w:val="3"/>
        <w:spacing w:line="276" w:lineRule="auto"/>
        <w:rPr>
          <w:rFonts w:asciiTheme="minorHAnsi" w:hAnsiTheme="minorHAnsi" w:cstheme="minorHAnsi"/>
          <w:b w:val="0"/>
          <w:bCs w:val="0"/>
          <w:color w:val="000000" w:themeColor="text1"/>
        </w:rPr>
      </w:pPr>
      <w:r w:rsidRPr="001D6416">
        <w:rPr>
          <w:rFonts w:asciiTheme="minorHAnsi" w:hAnsiTheme="minorHAnsi" w:cstheme="minorHAnsi"/>
          <w:b w:val="0"/>
          <w:bCs w:val="0"/>
          <w:color w:val="000000" w:themeColor="text1"/>
        </w:rPr>
        <w:lastRenderedPageBreak/>
        <w:t>На 3</w:t>
      </w:r>
      <w:r w:rsidR="001F42F0" w:rsidRPr="001D6416">
        <w:rPr>
          <w:rFonts w:asciiTheme="minorHAnsi" w:hAnsiTheme="minorHAnsi" w:cstheme="minorHAnsi"/>
          <w:b w:val="0"/>
          <w:bCs w:val="0"/>
          <w:color w:val="000000" w:themeColor="text1"/>
        </w:rPr>
        <w:t>0</w:t>
      </w:r>
      <w:r w:rsidRPr="001D6416">
        <w:rPr>
          <w:rFonts w:asciiTheme="minorHAnsi" w:hAnsiTheme="minorHAnsi" w:cstheme="minorHAnsi"/>
          <w:b w:val="0"/>
          <w:bCs w:val="0"/>
          <w:color w:val="000000" w:themeColor="text1"/>
        </w:rPr>
        <w:t>.0</w:t>
      </w:r>
      <w:r w:rsidR="003746C2" w:rsidRPr="001D6416">
        <w:rPr>
          <w:rFonts w:asciiTheme="minorHAnsi" w:hAnsiTheme="minorHAnsi" w:cstheme="minorHAnsi"/>
          <w:b w:val="0"/>
          <w:bCs w:val="0"/>
          <w:color w:val="000000" w:themeColor="text1"/>
        </w:rPr>
        <w:t>9</w:t>
      </w:r>
      <w:r w:rsidRPr="001D6416">
        <w:rPr>
          <w:rFonts w:asciiTheme="minorHAnsi" w:hAnsiTheme="minorHAnsi" w:cstheme="minorHAnsi"/>
          <w:b w:val="0"/>
          <w:bCs w:val="0"/>
          <w:color w:val="000000" w:themeColor="text1"/>
        </w:rPr>
        <w:t>.2020 г. перечень финансовых вложений эмитента, которые составляют 5 и более</w:t>
      </w:r>
      <w:r w:rsidRPr="001E6BD3">
        <w:rPr>
          <w:rFonts w:asciiTheme="minorHAnsi" w:hAnsiTheme="minorHAnsi" w:cstheme="minorHAnsi"/>
          <w:b w:val="0"/>
          <w:bCs w:val="0"/>
          <w:color w:val="000000" w:themeColor="text1"/>
        </w:rPr>
        <w:t xml:space="preserve"> процентов всех его финансовых вложений:</w:t>
      </w:r>
    </w:p>
    <w:tbl>
      <w:tblPr>
        <w:tblW w:w="8779" w:type="dxa"/>
        <w:tblInd w:w="118" w:type="dxa"/>
        <w:tblLook w:val="04A0" w:firstRow="1" w:lastRow="0" w:firstColumn="1" w:lastColumn="0" w:noHBand="0" w:noVBand="1"/>
      </w:tblPr>
      <w:tblGrid>
        <w:gridCol w:w="2684"/>
        <w:gridCol w:w="4110"/>
        <w:gridCol w:w="1985"/>
      </w:tblGrid>
      <w:tr w:rsidR="003746C2" w:rsidRPr="003746C2" w14:paraId="3EB9BD03" w14:textId="77777777" w:rsidTr="003746C2">
        <w:trPr>
          <w:trHeight w:val="315"/>
        </w:trPr>
        <w:tc>
          <w:tcPr>
            <w:tcW w:w="26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CD73C" w14:textId="77777777" w:rsidR="003746C2" w:rsidRPr="003746C2" w:rsidRDefault="003746C2" w:rsidP="003746C2">
            <w:pPr>
              <w:spacing w:after="0" w:line="240" w:lineRule="auto"/>
              <w:jc w:val="center"/>
              <w:rPr>
                <w:rFonts w:ascii="Times New Roman" w:eastAsia="Times New Roman" w:hAnsi="Times New Roman" w:cs="Times New Roman"/>
                <w:b/>
                <w:bCs/>
                <w:color w:val="000000"/>
                <w:sz w:val="20"/>
                <w:szCs w:val="20"/>
                <w:lang w:eastAsia="ru-RU"/>
              </w:rPr>
            </w:pPr>
            <w:r w:rsidRPr="003746C2">
              <w:rPr>
                <w:rFonts w:ascii="Times New Roman" w:eastAsia="Times New Roman" w:hAnsi="Times New Roman" w:cs="Times New Roman"/>
                <w:b/>
                <w:bCs/>
                <w:color w:val="000000"/>
                <w:sz w:val="20"/>
                <w:szCs w:val="20"/>
                <w:lang w:eastAsia="ru-RU"/>
              </w:rPr>
              <w:t>Наименование</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14:paraId="58FA157A" w14:textId="77777777" w:rsidR="003746C2" w:rsidRPr="003746C2" w:rsidRDefault="003746C2" w:rsidP="003746C2">
            <w:pPr>
              <w:spacing w:after="0" w:line="240" w:lineRule="auto"/>
              <w:jc w:val="center"/>
              <w:rPr>
                <w:rFonts w:ascii="Times New Roman" w:eastAsia="Times New Roman" w:hAnsi="Times New Roman" w:cs="Times New Roman"/>
                <w:b/>
                <w:bCs/>
                <w:color w:val="000000"/>
                <w:sz w:val="20"/>
                <w:szCs w:val="20"/>
                <w:lang w:eastAsia="ru-RU"/>
              </w:rPr>
            </w:pPr>
            <w:r w:rsidRPr="003746C2">
              <w:rPr>
                <w:rFonts w:ascii="Times New Roman" w:eastAsia="Times New Roman" w:hAnsi="Times New Roman" w:cs="Times New Roman"/>
                <w:b/>
                <w:bCs/>
                <w:color w:val="000000"/>
                <w:sz w:val="20"/>
                <w:szCs w:val="20"/>
                <w:lang w:eastAsia="ru-RU"/>
              </w:rPr>
              <w:t>Вид финансовых вложений</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0D16CCC1" w14:textId="06D2F157" w:rsidR="003746C2" w:rsidRPr="003746C2" w:rsidRDefault="003746C2" w:rsidP="003746C2">
            <w:pPr>
              <w:spacing w:after="0" w:line="240" w:lineRule="auto"/>
              <w:jc w:val="center"/>
              <w:rPr>
                <w:rFonts w:ascii="Times New Roman" w:eastAsia="Times New Roman" w:hAnsi="Times New Roman" w:cs="Times New Roman"/>
                <w:b/>
                <w:bCs/>
                <w:color w:val="000000"/>
                <w:sz w:val="20"/>
                <w:szCs w:val="20"/>
                <w:lang w:eastAsia="ru-RU"/>
              </w:rPr>
            </w:pPr>
            <w:r w:rsidRPr="003746C2">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0</w:t>
            </w:r>
            <w:r w:rsidRPr="003746C2">
              <w:rPr>
                <w:rFonts w:ascii="Times New Roman" w:eastAsia="Times New Roman" w:hAnsi="Times New Roman" w:cs="Times New Roman"/>
                <w:b/>
                <w:bCs/>
                <w:color w:val="000000"/>
                <w:sz w:val="20"/>
                <w:szCs w:val="20"/>
                <w:lang w:eastAsia="ru-RU"/>
              </w:rPr>
              <w:t>.0</w:t>
            </w:r>
            <w:r>
              <w:rPr>
                <w:rFonts w:ascii="Times New Roman" w:eastAsia="Times New Roman" w:hAnsi="Times New Roman" w:cs="Times New Roman"/>
                <w:b/>
                <w:bCs/>
                <w:color w:val="000000"/>
                <w:sz w:val="20"/>
                <w:szCs w:val="20"/>
                <w:lang w:eastAsia="ru-RU"/>
              </w:rPr>
              <w:t>9</w:t>
            </w:r>
            <w:r w:rsidRPr="003746C2">
              <w:rPr>
                <w:rFonts w:ascii="Times New Roman" w:eastAsia="Times New Roman" w:hAnsi="Times New Roman" w:cs="Times New Roman"/>
                <w:b/>
                <w:bCs/>
                <w:color w:val="000000"/>
                <w:sz w:val="20"/>
                <w:szCs w:val="20"/>
                <w:lang w:eastAsia="ru-RU"/>
              </w:rPr>
              <w:t>.2020</w:t>
            </w:r>
          </w:p>
        </w:tc>
      </w:tr>
      <w:tr w:rsidR="003746C2" w:rsidRPr="003746C2" w14:paraId="74C031FC" w14:textId="77777777" w:rsidTr="003746C2">
        <w:trPr>
          <w:trHeight w:val="315"/>
        </w:trPr>
        <w:tc>
          <w:tcPr>
            <w:tcW w:w="268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694FF11"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АО «Лорри»</w:t>
            </w:r>
          </w:p>
        </w:tc>
        <w:tc>
          <w:tcPr>
            <w:tcW w:w="4110" w:type="dxa"/>
            <w:tcBorders>
              <w:top w:val="nil"/>
              <w:left w:val="nil"/>
              <w:bottom w:val="single" w:sz="8" w:space="0" w:color="auto"/>
              <w:right w:val="single" w:sz="8" w:space="0" w:color="auto"/>
            </w:tcBorders>
            <w:shd w:val="clear" w:color="auto" w:fill="auto"/>
            <w:noWrap/>
            <w:vAlign w:val="center"/>
            <w:hideMark/>
          </w:tcPr>
          <w:p w14:paraId="4D0A2D5B"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80 000 000 акций</w:t>
            </w:r>
          </w:p>
        </w:tc>
        <w:tc>
          <w:tcPr>
            <w:tcW w:w="1985" w:type="dxa"/>
            <w:tcBorders>
              <w:top w:val="nil"/>
              <w:left w:val="nil"/>
              <w:bottom w:val="single" w:sz="8" w:space="0" w:color="auto"/>
              <w:right w:val="single" w:sz="8" w:space="0" w:color="auto"/>
            </w:tcBorders>
            <w:shd w:val="clear" w:color="auto" w:fill="auto"/>
            <w:noWrap/>
            <w:vAlign w:val="center"/>
            <w:hideMark/>
          </w:tcPr>
          <w:p w14:paraId="1A7AD168"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2 404 700</w:t>
            </w:r>
          </w:p>
        </w:tc>
      </w:tr>
      <w:tr w:rsidR="003746C2" w:rsidRPr="003746C2" w14:paraId="54CB9E70"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0C4A7B06"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205E4D01"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5CBCDF33"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170 000</w:t>
            </w:r>
          </w:p>
        </w:tc>
      </w:tr>
      <w:tr w:rsidR="003746C2" w:rsidRPr="003746C2" w14:paraId="720C299C" w14:textId="77777777" w:rsidTr="003746C2">
        <w:trPr>
          <w:trHeight w:val="315"/>
        </w:trPr>
        <w:tc>
          <w:tcPr>
            <w:tcW w:w="268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28A12A5"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ООО «Глобалтрак Лоджистик»</w:t>
            </w:r>
          </w:p>
        </w:tc>
        <w:tc>
          <w:tcPr>
            <w:tcW w:w="4110" w:type="dxa"/>
            <w:tcBorders>
              <w:top w:val="nil"/>
              <w:left w:val="nil"/>
              <w:bottom w:val="single" w:sz="8" w:space="0" w:color="auto"/>
              <w:right w:val="single" w:sz="8" w:space="0" w:color="auto"/>
            </w:tcBorders>
            <w:shd w:val="clear" w:color="000000" w:fill="FFFFFF"/>
            <w:noWrap/>
            <w:vAlign w:val="center"/>
            <w:hideMark/>
          </w:tcPr>
          <w:p w14:paraId="25FA0342"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 xml:space="preserve">100% доля </w:t>
            </w:r>
          </w:p>
        </w:tc>
        <w:tc>
          <w:tcPr>
            <w:tcW w:w="1985" w:type="dxa"/>
            <w:tcBorders>
              <w:top w:val="nil"/>
              <w:left w:val="nil"/>
              <w:bottom w:val="single" w:sz="8" w:space="0" w:color="auto"/>
              <w:right w:val="single" w:sz="8" w:space="0" w:color="auto"/>
            </w:tcBorders>
            <w:shd w:val="clear" w:color="auto" w:fill="auto"/>
            <w:noWrap/>
            <w:vAlign w:val="center"/>
            <w:hideMark/>
          </w:tcPr>
          <w:p w14:paraId="035BC11D"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470 000</w:t>
            </w:r>
          </w:p>
        </w:tc>
      </w:tr>
      <w:tr w:rsidR="003746C2" w:rsidRPr="003746C2" w14:paraId="1C358E08"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57A528BA"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76184680"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1C55A206"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363 000</w:t>
            </w:r>
          </w:p>
        </w:tc>
      </w:tr>
      <w:tr w:rsidR="003746C2" w:rsidRPr="003746C2" w14:paraId="4FA874BD"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4D96982E"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2558FD4C"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займ выданный</w:t>
            </w:r>
          </w:p>
        </w:tc>
        <w:tc>
          <w:tcPr>
            <w:tcW w:w="1985" w:type="dxa"/>
            <w:tcBorders>
              <w:top w:val="nil"/>
              <w:left w:val="nil"/>
              <w:bottom w:val="single" w:sz="8" w:space="0" w:color="auto"/>
              <w:right w:val="single" w:sz="8" w:space="0" w:color="auto"/>
            </w:tcBorders>
            <w:shd w:val="clear" w:color="000000" w:fill="FFFFFF"/>
            <w:noWrap/>
            <w:vAlign w:val="center"/>
            <w:hideMark/>
          </w:tcPr>
          <w:p w14:paraId="61FA0541"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952 700</w:t>
            </w:r>
          </w:p>
        </w:tc>
      </w:tr>
      <w:tr w:rsidR="003746C2" w:rsidRPr="003746C2" w14:paraId="526239EA" w14:textId="77777777" w:rsidTr="003746C2">
        <w:trPr>
          <w:trHeight w:val="315"/>
        </w:trPr>
        <w:tc>
          <w:tcPr>
            <w:tcW w:w="268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C93669B"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ООО «Лонгран Логистик»</w:t>
            </w:r>
          </w:p>
        </w:tc>
        <w:tc>
          <w:tcPr>
            <w:tcW w:w="4110" w:type="dxa"/>
            <w:tcBorders>
              <w:top w:val="nil"/>
              <w:left w:val="nil"/>
              <w:bottom w:val="single" w:sz="8" w:space="0" w:color="auto"/>
              <w:right w:val="single" w:sz="8" w:space="0" w:color="auto"/>
            </w:tcBorders>
            <w:shd w:val="clear" w:color="000000" w:fill="FFFFFF"/>
            <w:noWrap/>
            <w:vAlign w:val="center"/>
            <w:hideMark/>
          </w:tcPr>
          <w:p w14:paraId="0DD40A06"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100% доля  (70% доля на 31.12.2016)</w:t>
            </w:r>
          </w:p>
        </w:tc>
        <w:tc>
          <w:tcPr>
            <w:tcW w:w="1985" w:type="dxa"/>
            <w:tcBorders>
              <w:top w:val="nil"/>
              <w:left w:val="nil"/>
              <w:bottom w:val="single" w:sz="8" w:space="0" w:color="auto"/>
              <w:right w:val="single" w:sz="8" w:space="0" w:color="auto"/>
            </w:tcBorders>
            <w:shd w:val="clear" w:color="auto" w:fill="auto"/>
            <w:noWrap/>
            <w:vAlign w:val="center"/>
            <w:hideMark/>
          </w:tcPr>
          <w:p w14:paraId="1A91471F"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435 778</w:t>
            </w:r>
          </w:p>
        </w:tc>
      </w:tr>
      <w:tr w:rsidR="003746C2" w:rsidRPr="003746C2" w14:paraId="16ED8C39"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1D54B50E"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55B294E7"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3F075250"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180 000</w:t>
            </w:r>
          </w:p>
        </w:tc>
      </w:tr>
      <w:tr w:rsidR="003746C2" w:rsidRPr="003746C2" w14:paraId="07096A73" w14:textId="77777777" w:rsidTr="003746C2">
        <w:trPr>
          <w:trHeight w:val="315"/>
        </w:trPr>
        <w:tc>
          <w:tcPr>
            <w:tcW w:w="268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2293349"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ООО «МАГНА»</w:t>
            </w:r>
          </w:p>
        </w:tc>
        <w:tc>
          <w:tcPr>
            <w:tcW w:w="4110" w:type="dxa"/>
            <w:tcBorders>
              <w:top w:val="nil"/>
              <w:left w:val="nil"/>
              <w:bottom w:val="single" w:sz="8" w:space="0" w:color="auto"/>
              <w:right w:val="single" w:sz="8" w:space="0" w:color="auto"/>
            </w:tcBorders>
            <w:shd w:val="clear" w:color="000000" w:fill="FFFFFF"/>
            <w:noWrap/>
            <w:vAlign w:val="center"/>
            <w:hideMark/>
          </w:tcPr>
          <w:p w14:paraId="71A1436B"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100% доля  (70% доля на 31.12.2016)</w:t>
            </w:r>
          </w:p>
        </w:tc>
        <w:tc>
          <w:tcPr>
            <w:tcW w:w="1985" w:type="dxa"/>
            <w:tcBorders>
              <w:top w:val="nil"/>
              <w:left w:val="nil"/>
              <w:bottom w:val="single" w:sz="8" w:space="0" w:color="auto"/>
              <w:right w:val="single" w:sz="8" w:space="0" w:color="auto"/>
            </w:tcBorders>
            <w:shd w:val="clear" w:color="auto" w:fill="auto"/>
            <w:noWrap/>
            <w:vAlign w:val="center"/>
            <w:hideMark/>
          </w:tcPr>
          <w:p w14:paraId="52A46026"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518 595</w:t>
            </w:r>
          </w:p>
        </w:tc>
      </w:tr>
      <w:tr w:rsidR="003746C2" w:rsidRPr="003746C2" w14:paraId="7E671D7F"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0F456CB0"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7567442C"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15AF3A95"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155 000</w:t>
            </w:r>
          </w:p>
        </w:tc>
      </w:tr>
      <w:tr w:rsidR="003746C2" w:rsidRPr="003746C2" w14:paraId="0BE62637" w14:textId="77777777" w:rsidTr="003746C2">
        <w:trPr>
          <w:trHeight w:val="315"/>
        </w:trPr>
        <w:tc>
          <w:tcPr>
            <w:tcW w:w="268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E39A41"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ООО «Грузопровод»</w:t>
            </w:r>
          </w:p>
        </w:tc>
        <w:tc>
          <w:tcPr>
            <w:tcW w:w="4110" w:type="dxa"/>
            <w:tcBorders>
              <w:top w:val="nil"/>
              <w:left w:val="nil"/>
              <w:bottom w:val="single" w:sz="8" w:space="0" w:color="auto"/>
              <w:right w:val="single" w:sz="8" w:space="0" w:color="auto"/>
            </w:tcBorders>
            <w:shd w:val="clear" w:color="000000" w:fill="FFFFFF"/>
            <w:noWrap/>
            <w:vAlign w:val="center"/>
            <w:hideMark/>
          </w:tcPr>
          <w:p w14:paraId="3AA1990A"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 xml:space="preserve">100% доля  </w:t>
            </w:r>
          </w:p>
        </w:tc>
        <w:tc>
          <w:tcPr>
            <w:tcW w:w="1985" w:type="dxa"/>
            <w:tcBorders>
              <w:top w:val="nil"/>
              <w:left w:val="nil"/>
              <w:bottom w:val="single" w:sz="8" w:space="0" w:color="auto"/>
              <w:right w:val="single" w:sz="8" w:space="0" w:color="auto"/>
            </w:tcBorders>
            <w:shd w:val="clear" w:color="auto" w:fill="auto"/>
            <w:noWrap/>
            <w:vAlign w:val="center"/>
            <w:hideMark/>
          </w:tcPr>
          <w:p w14:paraId="6478DDE9"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500</w:t>
            </w:r>
          </w:p>
        </w:tc>
      </w:tr>
      <w:tr w:rsidR="003746C2" w:rsidRPr="003746C2" w14:paraId="7F67D4B2"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1754B50B"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27B22F27"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вклад в имущество общества</w:t>
            </w:r>
          </w:p>
        </w:tc>
        <w:tc>
          <w:tcPr>
            <w:tcW w:w="1985" w:type="dxa"/>
            <w:tcBorders>
              <w:top w:val="nil"/>
              <w:left w:val="nil"/>
              <w:bottom w:val="single" w:sz="8" w:space="0" w:color="auto"/>
              <w:right w:val="single" w:sz="8" w:space="0" w:color="auto"/>
            </w:tcBorders>
            <w:shd w:val="clear" w:color="auto" w:fill="auto"/>
            <w:noWrap/>
            <w:vAlign w:val="center"/>
            <w:hideMark/>
          </w:tcPr>
          <w:p w14:paraId="79C7C1EF"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80 675</w:t>
            </w:r>
          </w:p>
        </w:tc>
      </w:tr>
      <w:tr w:rsidR="003746C2" w:rsidRPr="003746C2" w14:paraId="1288D2CA" w14:textId="77777777" w:rsidTr="003746C2">
        <w:trPr>
          <w:trHeight w:val="315"/>
        </w:trPr>
        <w:tc>
          <w:tcPr>
            <w:tcW w:w="268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D57C000"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ООО "ГТ ИТ"</w:t>
            </w:r>
          </w:p>
        </w:tc>
        <w:tc>
          <w:tcPr>
            <w:tcW w:w="4110" w:type="dxa"/>
            <w:tcBorders>
              <w:top w:val="nil"/>
              <w:left w:val="nil"/>
              <w:bottom w:val="single" w:sz="8" w:space="0" w:color="auto"/>
              <w:right w:val="single" w:sz="8" w:space="0" w:color="auto"/>
            </w:tcBorders>
            <w:shd w:val="clear" w:color="auto" w:fill="auto"/>
            <w:noWrap/>
            <w:vAlign w:val="center"/>
            <w:hideMark/>
          </w:tcPr>
          <w:p w14:paraId="3A6DAC46"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 xml:space="preserve">100% доля  </w:t>
            </w:r>
          </w:p>
        </w:tc>
        <w:tc>
          <w:tcPr>
            <w:tcW w:w="1985" w:type="dxa"/>
            <w:tcBorders>
              <w:top w:val="nil"/>
              <w:left w:val="nil"/>
              <w:bottom w:val="single" w:sz="8" w:space="0" w:color="auto"/>
              <w:right w:val="single" w:sz="8" w:space="0" w:color="auto"/>
            </w:tcBorders>
            <w:shd w:val="clear" w:color="auto" w:fill="auto"/>
            <w:noWrap/>
            <w:vAlign w:val="center"/>
            <w:hideMark/>
          </w:tcPr>
          <w:p w14:paraId="1C76BEF7"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500</w:t>
            </w:r>
          </w:p>
        </w:tc>
      </w:tr>
      <w:tr w:rsidR="003746C2" w:rsidRPr="003746C2" w14:paraId="7429643C" w14:textId="77777777" w:rsidTr="003746C2">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260B46AF" w14:textId="77777777" w:rsidR="003746C2" w:rsidRPr="003746C2" w:rsidRDefault="003746C2" w:rsidP="003746C2">
            <w:pPr>
              <w:spacing w:after="0" w:line="240" w:lineRule="auto"/>
              <w:rPr>
                <w:rFonts w:ascii="Times New Roman" w:eastAsia="Times New Roman" w:hAnsi="Times New Roman" w:cs="Times New Roman"/>
                <w:color w:val="000000"/>
                <w:sz w:val="20"/>
                <w:szCs w:val="20"/>
                <w:lang w:eastAsia="ru-RU"/>
              </w:rPr>
            </w:pPr>
          </w:p>
        </w:tc>
        <w:tc>
          <w:tcPr>
            <w:tcW w:w="4110" w:type="dxa"/>
            <w:tcBorders>
              <w:top w:val="nil"/>
              <w:left w:val="nil"/>
              <w:bottom w:val="single" w:sz="8" w:space="0" w:color="auto"/>
              <w:right w:val="single" w:sz="8" w:space="0" w:color="auto"/>
            </w:tcBorders>
            <w:shd w:val="clear" w:color="auto" w:fill="auto"/>
            <w:noWrap/>
            <w:vAlign w:val="center"/>
            <w:hideMark/>
          </w:tcPr>
          <w:p w14:paraId="19A35D00" w14:textId="77777777" w:rsidR="003746C2" w:rsidRPr="003746C2" w:rsidRDefault="003746C2" w:rsidP="003746C2">
            <w:pPr>
              <w:spacing w:after="0" w:line="240" w:lineRule="auto"/>
              <w:jc w:val="center"/>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займ выданный</w:t>
            </w:r>
          </w:p>
        </w:tc>
        <w:tc>
          <w:tcPr>
            <w:tcW w:w="1985" w:type="dxa"/>
            <w:tcBorders>
              <w:top w:val="nil"/>
              <w:left w:val="nil"/>
              <w:bottom w:val="single" w:sz="8" w:space="0" w:color="auto"/>
              <w:right w:val="single" w:sz="8" w:space="0" w:color="auto"/>
            </w:tcBorders>
            <w:shd w:val="clear" w:color="auto" w:fill="auto"/>
            <w:noWrap/>
            <w:vAlign w:val="center"/>
            <w:hideMark/>
          </w:tcPr>
          <w:p w14:paraId="2B339009" w14:textId="77777777" w:rsidR="003746C2" w:rsidRPr="003746C2" w:rsidRDefault="003746C2" w:rsidP="003746C2">
            <w:pPr>
              <w:spacing w:after="0" w:line="240" w:lineRule="auto"/>
              <w:jc w:val="right"/>
              <w:rPr>
                <w:rFonts w:ascii="Times New Roman" w:eastAsia="Times New Roman" w:hAnsi="Times New Roman" w:cs="Times New Roman"/>
                <w:color w:val="000000"/>
                <w:sz w:val="20"/>
                <w:szCs w:val="20"/>
                <w:lang w:eastAsia="ru-RU"/>
              </w:rPr>
            </w:pPr>
            <w:r w:rsidRPr="003746C2">
              <w:rPr>
                <w:rFonts w:ascii="Times New Roman" w:eastAsia="Times New Roman" w:hAnsi="Times New Roman" w:cs="Times New Roman"/>
                <w:color w:val="000000"/>
                <w:sz w:val="20"/>
                <w:szCs w:val="20"/>
                <w:lang w:eastAsia="ru-RU"/>
              </w:rPr>
              <w:t>22693</w:t>
            </w:r>
          </w:p>
        </w:tc>
      </w:tr>
      <w:tr w:rsidR="003746C2" w:rsidRPr="003746C2" w14:paraId="6D2DB42E" w14:textId="77777777" w:rsidTr="003746C2">
        <w:trPr>
          <w:trHeight w:val="315"/>
        </w:trPr>
        <w:tc>
          <w:tcPr>
            <w:tcW w:w="2684" w:type="dxa"/>
            <w:tcBorders>
              <w:top w:val="nil"/>
              <w:left w:val="single" w:sz="8" w:space="0" w:color="auto"/>
              <w:bottom w:val="single" w:sz="8" w:space="0" w:color="auto"/>
              <w:right w:val="single" w:sz="8" w:space="0" w:color="auto"/>
            </w:tcBorders>
            <w:shd w:val="clear" w:color="000000" w:fill="FFFFFF"/>
            <w:noWrap/>
            <w:vAlign w:val="center"/>
            <w:hideMark/>
          </w:tcPr>
          <w:p w14:paraId="72F75020" w14:textId="77777777" w:rsidR="003746C2" w:rsidRPr="003746C2" w:rsidRDefault="003746C2" w:rsidP="003746C2">
            <w:pPr>
              <w:spacing w:after="0" w:line="240" w:lineRule="auto"/>
              <w:rPr>
                <w:rFonts w:ascii="Times New Roman" w:eastAsia="Times New Roman" w:hAnsi="Times New Roman" w:cs="Times New Roman"/>
                <w:b/>
                <w:bCs/>
                <w:color w:val="000000"/>
                <w:sz w:val="20"/>
                <w:szCs w:val="20"/>
                <w:lang w:eastAsia="ru-RU"/>
              </w:rPr>
            </w:pPr>
            <w:r w:rsidRPr="003746C2">
              <w:rPr>
                <w:rFonts w:ascii="Times New Roman" w:eastAsia="Times New Roman" w:hAnsi="Times New Roman" w:cs="Times New Roman"/>
                <w:b/>
                <w:bCs/>
                <w:color w:val="000000"/>
                <w:sz w:val="20"/>
                <w:szCs w:val="20"/>
                <w:lang w:eastAsia="ru-RU"/>
              </w:rPr>
              <w:t>Итого</w:t>
            </w:r>
          </w:p>
        </w:tc>
        <w:tc>
          <w:tcPr>
            <w:tcW w:w="4110" w:type="dxa"/>
            <w:tcBorders>
              <w:top w:val="nil"/>
              <w:left w:val="nil"/>
              <w:bottom w:val="single" w:sz="8" w:space="0" w:color="auto"/>
              <w:right w:val="single" w:sz="8" w:space="0" w:color="auto"/>
            </w:tcBorders>
            <w:shd w:val="clear" w:color="000000" w:fill="FFFFFF"/>
            <w:noWrap/>
            <w:vAlign w:val="center"/>
            <w:hideMark/>
          </w:tcPr>
          <w:p w14:paraId="14C9BF0F" w14:textId="77777777" w:rsidR="003746C2" w:rsidRPr="003746C2" w:rsidRDefault="003746C2" w:rsidP="003746C2">
            <w:pPr>
              <w:spacing w:after="0" w:line="240" w:lineRule="auto"/>
              <w:jc w:val="center"/>
              <w:rPr>
                <w:rFonts w:ascii="Times New Roman" w:eastAsia="Times New Roman" w:hAnsi="Times New Roman" w:cs="Times New Roman"/>
                <w:b/>
                <w:bCs/>
                <w:color w:val="000000"/>
                <w:sz w:val="20"/>
                <w:szCs w:val="20"/>
                <w:lang w:eastAsia="ru-RU"/>
              </w:rPr>
            </w:pPr>
            <w:r w:rsidRPr="003746C2">
              <w:rPr>
                <w:rFonts w:ascii="Times New Roman" w:eastAsia="Times New Roman" w:hAnsi="Times New Roman" w:cs="Times New Roman"/>
                <w:b/>
                <w:bCs/>
                <w:color w:val="000000"/>
                <w:sz w:val="20"/>
                <w:szCs w:val="20"/>
                <w:lang w:eastAsia="ru-RU"/>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1AB3576D" w14:textId="77777777" w:rsidR="003746C2" w:rsidRPr="003746C2" w:rsidRDefault="003746C2" w:rsidP="003746C2">
            <w:pPr>
              <w:spacing w:after="0" w:line="240" w:lineRule="auto"/>
              <w:jc w:val="right"/>
              <w:rPr>
                <w:rFonts w:ascii="Times New Roman" w:eastAsia="Times New Roman" w:hAnsi="Times New Roman" w:cs="Times New Roman"/>
                <w:b/>
                <w:bCs/>
                <w:color w:val="000000"/>
                <w:sz w:val="20"/>
                <w:szCs w:val="20"/>
                <w:lang w:eastAsia="ru-RU"/>
              </w:rPr>
            </w:pPr>
            <w:r w:rsidRPr="003746C2">
              <w:rPr>
                <w:rFonts w:ascii="Times New Roman" w:eastAsia="Times New Roman" w:hAnsi="Times New Roman" w:cs="Times New Roman"/>
                <w:b/>
                <w:bCs/>
                <w:color w:val="000000"/>
                <w:sz w:val="20"/>
                <w:szCs w:val="20"/>
                <w:lang w:eastAsia="ru-RU"/>
              </w:rPr>
              <w:t>5 754 141</w:t>
            </w:r>
          </w:p>
        </w:tc>
      </w:tr>
    </w:tbl>
    <w:p w14:paraId="7EE6AD2A" w14:textId="77777777" w:rsidR="009B6B93" w:rsidRPr="009B6B93" w:rsidRDefault="009B6B93" w:rsidP="009B6B93"/>
    <w:p w14:paraId="728E2967"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4.4. Нематериальные активы эмитента</w:t>
      </w:r>
      <w:bookmarkEnd w:id="67"/>
      <w:r w:rsidR="000A5B9F" w:rsidRPr="00164161">
        <w:rPr>
          <w:rFonts w:asciiTheme="minorHAnsi" w:hAnsiTheme="minorHAnsi" w:cstheme="minorHAnsi"/>
          <w:color w:val="000000" w:themeColor="text1"/>
        </w:rPr>
        <w:t xml:space="preserve"> </w:t>
      </w:r>
    </w:p>
    <w:p w14:paraId="52D74C14" w14:textId="77777777" w:rsidR="00C14729" w:rsidRDefault="00C14729" w:rsidP="000A5B9F">
      <w:pPr>
        <w:spacing w:line="276" w:lineRule="auto"/>
        <w:rPr>
          <w:rFonts w:cstheme="minorHAnsi"/>
          <w:b/>
          <w:bCs/>
          <w:i/>
          <w:iCs/>
          <w:color w:val="000000" w:themeColor="text1"/>
        </w:rPr>
      </w:pPr>
    </w:p>
    <w:p w14:paraId="288E7841" w14:textId="139765D7" w:rsidR="000A5B9F" w:rsidRPr="00C14729" w:rsidRDefault="00E34DB7" w:rsidP="000A5B9F">
      <w:pPr>
        <w:spacing w:line="276" w:lineRule="auto"/>
        <w:rPr>
          <w:rFonts w:cstheme="minorHAnsi"/>
          <w:b/>
          <w:bCs/>
          <w:i/>
          <w:iCs/>
          <w:color w:val="000000" w:themeColor="text1"/>
        </w:rPr>
      </w:pPr>
      <w:r w:rsidRPr="002C7DAA">
        <w:rPr>
          <w:rFonts w:cstheme="minorHAnsi"/>
          <w:b/>
          <w:bCs/>
          <w:i/>
          <w:iCs/>
          <w:color w:val="000000" w:themeColor="text1"/>
        </w:rPr>
        <w:t>На 31.12.2019г. и 3</w:t>
      </w:r>
      <w:r w:rsidR="00C64C84" w:rsidRPr="002C7DAA">
        <w:rPr>
          <w:rFonts w:cstheme="minorHAnsi"/>
          <w:b/>
          <w:bCs/>
          <w:i/>
          <w:iCs/>
          <w:color w:val="000000" w:themeColor="text1"/>
        </w:rPr>
        <w:t>0</w:t>
      </w:r>
      <w:r w:rsidRPr="002C7DAA">
        <w:rPr>
          <w:rFonts w:cstheme="minorHAnsi"/>
          <w:b/>
          <w:bCs/>
          <w:i/>
          <w:iCs/>
          <w:color w:val="000000" w:themeColor="text1"/>
        </w:rPr>
        <w:t>.0</w:t>
      </w:r>
      <w:r w:rsidR="0053245C">
        <w:rPr>
          <w:rFonts w:cstheme="minorHAnsi"/>
          <w:b/>
          <w:bCs/>
          <w:i/>
          <w:iCs/>
          <w:color w:val="000000" w:themeColor="text1"/>
        </w:rPr>
        <w:t>9</w:t>
      </w:r>
      <w:r w:rsidRPr="002C7DAA">
        <w:rPr>
          <w:rFonts w:cstheme="minorHAnsi"/>
          <w:b/>
          <w:bCs/>
          <w:i/>
          <w:iCs/>
          <w:color w:val="000000" w:themeColor="text1"/>
        </w:rPr>
        <w:t>.2020г. нематериальные активы отсутствуют.</w:t>
      </w:r>
    </w:p>
    <w:p w14:paraId="7CA8190C" w14:textId="77777777" w:rsidR="00672158" w:rsidRDefault="00672158" w:rsidP="00D831BA">
      <w:pPr>
        <w:pStyle w:val="3"/>
        <w:spacing w:line="276" w:lineRule="auto"/>
        <w:rPr>
          <w:rFonts w:asciiTheme="minorHAnsi" w:hAnsiTheme="minorHAnsi" w:cstheme="minorHAnsi"/>
          <w:color w:val="000000" w:themeColor="text1"/>
        </w:rPr>
      </w:pPr>
      <w:bookmarkStart w:id="68" w:name="_Toc506399156"/>
      <w:bookmarkEnd w:id="66"/>
    </w:p>
    <w:p w14:paraId="57D5CD7B"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68"/>
      <w:r w:rsidR="000A5B9F" w:rsidRPr="00164161">
        <w:rPr>
          <w:rFonts w:asciiTheme="minorHAnsi" w:hAnsiTheme="minorHAnsi" w:cstheme="minorHAnsi"/>
          <w:color w:val="000000" w:themeColor="text1"/>
        </w:rPr>
        <w:t xml:space="preserve"> </w:t>
      </w:r>
    </w:p>
    <w:p w14:paraId="4038C5B8" w14:textId="77777777" w:rsidR="00D908C5" w:rsidRPr="00164161" w:rsidRDefault="00D908C5" w:rsidP="000A5B9F">
      <w:pPr>
        <w:spacing w:line="276" w:lineRule="auto"/>
        <w:rPr>
          <w:rFonts w:cstheme="minorHAnsi"/>
          <w:color w:val="000000" w:themeColor="text1"/>
        </w:rPr>
      </w:pPr>
    </w:p>
    <w:p w14:paraId="5D05FC1C" w14:textId="77777777" w:rsidR="00BB3D4F" w:rsidRPr="005C3652" w:rsidRDefault="00D908C5" w:rsidP="000A5B9F">
      <w:pPr>
        <w:spacing w:line="276" w:lineRule="auto"/>
        <w:rPr>
          <w:rFonts w:cstheme="minorHAnsi"/>
          <w:b/>
          <w:bCs/>
          <w:i/>
          <w:iCs/>
          <w:color w:val="000000" w:themeColor="text1"/>
        </w:rPr>
      </w:pPr>
      <w:r w:rsidRPr="005C3652">
        <w:rPr>
          <w:rFonts w:cstheme="minorHAnsi"/>
          <w:b/>
          <w:bCs/>
          <w:i/>
          <w:iCs/>
          <w:color w:val="000000" w:themeColor="text1"/>
        </w:rPr>
        <w:t>Политика и расходы эмитента в области научно-технического развития, в отношении лицензий и патентов, новых разработок и исследований - отсутствуют</w:t>
      </w:r>
    </w:p>
    <w:p w14:paraId="49A596F6" w14:textId="77777777" w:rsidR="00BB3D4F" w:rsidRPr="00164161" w:rsidRDefault="00BB3D4F" w:rsidP="00D831BA">
      <w:pPr>
        <w:pStyle w:val="3"/>
        <w:spacing w:line="276" w:lineRule="auto"/>
        <w:rPr>
          <w:rFonts w:asciiTheme="minorHAnsi" w:hAnsiTheme="minorHAnsi" w:cstheme="minorHAnsi"/>
          <w:color w:val="000000" w:themeColor="text1"/>
        </w:rPr>
      </w:pPr>
    </w:p>
    <w:p w14:paraId="709D3E92" w14:textId="77777777" w:rsidR="00DE28B2" w:rsidRPr="00164161" w:rsidRDefault="00DE28B2" w:rsidP="00D831BA">
      <w:pPr>
        <w:pStyle w:val="3"/>
        <w:spacing w:line="276" w:lineRule="auto"/>
        <w:rPr>
          <w:rFonts w:asciiTheme="minorHAnsi" w:hAnsiTheme="minorHAnsi" w:cstheme="minorHAnsi"/>
          <w:color w:val="000000" w:themeColor="text1"/>
        </w:rPr>
      </w:pPr>
      <w:bookmarkStart w:id="69" w:name="_Toc506399157"/>
      <w:r w:rsidRPr="00164161">
        <w:rPr>
          <w:rFonts w:asciiTheme="minorHAnsi" w:hAnsiTheme="minorHAnsi" w:cstheme="minorHAnsi"/>
          <w:color w:val="000000" w:themeColor="text1"/>
        </w:rPr>
        <w:t>4.6. Анализ тенденций развития в сфере основной деятельности эмитента</w:t>
      </w:r>
      <w:bookmarkEnd w:id="69"/>
      <w:r w:rsidR="000A5B9F" w:rsidRPr="00164161">
        <w:rPr>
          <w:rFonts w:asciiTheme="minorHAnsi" w:hAnsiTheme="minorHAnsi" w:cstheme="minorHAnsi"/>
          <w:color w:val="000000" w:themeColor="text1"/>
        </w:rPr>
        <w:t xml:space="preserve"> </w:t>
      </w:r>
    </w:p>
    <w:p w14:paraId="5B7653C2" w14:textId="77777777" w:rsidR="006D45D8" w:rsidRPr="00164161" w:rsidRDefault="006D45D8" w:rsidP="006D45D8">
      <w:pPr>
        <w:adjustRightInd w:val="0"/>
        <w:spacing w:after="200"/>
        <w:ind w:right="-2"/>
        <w:jc w:val="both"/>
        <w:rPr>
          <w:rFonts w:eastAsia="Calibri" w:cs="Times New Roman"/>
          <w:bCs/>
          <w:iCs/>
        </w:rPr>
      </w:pPr>
    </w:p>
    <w:p w14:paraId="657828E5" w14:textId="77777777" w:rsidR="00AF630B" w:rsidRPr="00164161" w:rsidRDefault="00AF630B" w:rsidP="00AF630B">
      <w:pPr>
        <w:adjustRightInd w:val="0"/>
        <w:spacing w:after="200"/>
        <w:ind w:right="-2"/>
        <w:jc w:val="both"/>
        <w:rPr>
          <w:rFonts w:eastAsia="Calibri" w:cs="Times New Roman"/>
          <w:bCs/>
          <w:iCs/>
        </w:rPr>
      </w:pPr>
      <w:r w:rsidRPr="00164161">
        <w:rPr>
          <w:rFonts w:eastAsia="Calibri" w:cs="Times New Roman"/>
          <w:bCs/>
          <w:iCs/>
        </w:rPr>
        <w:t>Основные тенденции развития отрасли экономики, в которой Эмитент осуществляет основную деятельность, за пять последних завершенных отчетных лет, а также основные факторы, оказывающие влияние на состояние отрасли.</w:t>
      </w:r>
    </w:p>
    <w:p w14:paraId="4DC5B6DA" w14:textId="77777777" w:rsidR="00AF630B" w:rsidRPr="00164161" w:rsidRDefault="00BA521A" w:rsidP="00AF630B">
      <w:pPr>
        <w:adjustRightInd w:val="0"/>
        <w:spacing w:after="200"/>
        <w:ind w:right="-2"/>
        <w:jc w:val="both"/>
        <w:rPr>
          <w:rFonts w:eastAsia="Calibri" w:cs="Times New Roman"/>
          <w:b/>
          <w:i/>
        </w:rPr>
      </w:pPr>
      <w:r>
        <w:rPr>
          <w:rFonts w:eastAsia="Calibri" w:cs="Times New Roman"/>
          <w:b/>
          <w:i/>
        </w:rPr>
        <w:t>По состоянию на 31.12</w:t>
      </w:r>
      <w:r w:rsidR="005B07C5" w:rsidRPr="00164161">
        <w:rPr>
          <w:rFonts w:eastAsia="Calibri" w:cs="Times New Roman"/>
          <w:b/>
          <w:i/>
        </w:rPr>
        <w:t xml:space="preserve">.2019 г. </w:t>
      </w:r>
      <w:r w:rsidR="00AF630B" w:rsidRPr="00164161">
        <w:rPr>
          <w:rFonts w:eastAsia="Calibri" w:cs="Times New Roman"/>
          <w:b/>
          <w:i/>
        </w:rPr>
        <w:t xml:space="preserve">Эмитент является единственным акционером АО «Лорри», единственным участником ООО «Глобалтрак Лоджистик», ООО «ГРУЗОПРОВОД», ООО «Лонгран Логистик», ООО «МАГНА». </w:t>
      </w:r>
      <w:r w:rsidR="00AF630B" w:rsidRPr="00164161">
        <w:rPr>
          <w:rFonts w:cs="Times New Roman"/>
          <w:b/>
          <w:bCs/>
          <w:i/>
          <w:iCs/>
        </w:rPr>
        <w:t>Эмитент создавался как холдинговая компания, осуществляющая деятельность по руководству холдингом «Глобалтрак»</w:t>
      </w:r>
      <w:r w:rsidR="00AF630B" w:rsidRPr="00164161">
        <w:rPr>
          <w:rFonts w:eastAsia="Times New Roman"/>
          <w:b/>
          <w:i/>
        </w:rPr>
        <w:t xml:space="preserve">. </w:t>
      </w:r>
      <w:r w:rsidR="00AF630B" w:rsidRPr="00164161">
        <w:rPr>
          <w:rFonts w:eastAsia="Calibri" w:cs="Times New Roman"/>
          <w:b/>
          <w:i/>
        </w:rPr>
        <w:t xml:space="preserve">Доходы, которые Эмитент будет получать путем распределения дивидендов акционерного общества и прибыли обществ с ограниченной ответственностью, будут зависеть от прибыли, </w:t>
      </w:r>
      <w:r w:rsidR="00AF630B" w:rsidRPr="00164161">
        <w:rPr>
          <w:rFonts w:eastAsia="Calibri" w:cs="Times New Roman"/>
          <w:b/>
          <w:i/>
        </w:rPr>
        <w:lastRenderedPageBreak/>
        <w:t>получаемой указанными компаниями. Таким образом, основной отраслью для Эмитента является отрасль перевозки грузов автомобильным транспортом.</w:t>
      </w:r>
    </w:p>
    <w:p w14:paraId="3504A4FC" w14:textId="77777777" w:rsidR="00AF630B" w:rsidRPr="00164161" w:rsidRDefault="00AF630B" w:rsidP="00AF630B">
      <w:pPr>
        <w:adjustRightInd w:val="0"/>
        <w:ind w:right="-2"/>
        <w:jc w:val="both"/>
        <w:rPr>
          <w:rFonts w:eastAsia="Calibri" w:cs="Times New Roman"/>
          <w:b/>
          <w:i/>
          <w:u w:val="single"/>
        </w:rPr>
      </w:pPr>
      <w:r w:rsidRPr="00164161">
        <w:rPr>
          <w:rFonts w:eastAsia="Calibri" w:cs="Times New Roman"/>
          <w:b/>
          <w:i/>
        </w:rPr>
        <w:t>Отрасль перевозок грузов автомобильным транспортом</w:t>
      </w:r>
      <w:r w:rsidRPr="00164161">
        <w:rPr>
          <w:rFonts w:eastAsia="Calibri" w:cs="Times New Roman"/>
          <w:b/>
          <w:i/>
          <w:u w:val="single"/>
        </w:rPr>
        <w:t>.</w:t>
      </w:r>
    </w:p>
    <w:p w14:paraId="0E3A1E95" w14:textId="77777777" w:rsidR="00AF630B" w:rsidRPr="00164161" w:rsidRDefault="00056B07" w:rsidP="00AF630B">
      <w:pPr>
        <w:adjustRightInd w:val="0"/>
        <w:spacing w:after="200"/>
        <w:ind w:right="-2"/>
        <w:jc w:val="both"/>
        <w:rPr>
          <w:rFonts w:eastAsia="Calibri" w:cs="Times New Roman"/>
          <w:b/>
          <w:i/>
        </w:rPr>
      </w:pPr>
      <w:r w:rsidRPr="00EC2FC4">
        <w:rPr>
          <w:b/>
          <w:bCs/>
          <w:i/>
          <w:iCs/>
        </w:rPr>
        <w:t>По данным Росстата, в 2019</w:t>
      </w:r>
      <w:r w:rsidR="004D2714" w:rsidRPr="00EC2FC4">
        <w:rPr>
          <w:b/>
          <w:bCs/>
          <w:i/>
          <w:iCs/>
        </w:rPr>
        <w:t xml:space="preserve"> году грузооборот автомобильно</w:t>
      </w:r>
      <w:r w:rsidRPr="00EC2FC4">
        <w:rPr>
          <w:b/>
          <w:bCs/>
          <w:i/>
          <w:iCs/>
        </w:rPr>
        <w:t>го транспорта РФ увеличился на 5,8% по сравнению с 2018</w:t>
      </w:r>
      <w:r w:rsidR="004D2714" w:rsidRPr="00EC2FC4">
        <w:rPr>
          <w:b/>
          <w:bCs/>
          <w:i/>
          <w:iCs/>
        </w:rPr>
        <w:t xml:space="preserve"> </w:t>
      </w:r>
      <w:r w:rsidRPr="00EC2FC4">
        <w:rPr>
          <w:b/>
          <w:bCs/>
          <w:i/>
          <w:iCs/>
        </w:rPr>
        <w:tab/>
      </w:r>
      <w:r w:rsidR="004D2714" w:rsidRPr="00EC2FC4">
        <w:rPr>
          <w:b/>
          <w:bCs/>
          <w:i/>
          <w:iCs/>
        </w:rPr>
        <w:t xml:space="preserve">и составил </w:t>
      </w:r>
      <w:r w:rsidRPr="00EC2FC4">
        <w:rPr>
          <w:b/>
          <w:bCs/>
          <w:i/>
          <w:iCs/>
        </w:rPr>
        <w:t>274</w:t>
      </w:r>
      <w:r w:rsidR="003E4EA7" w:rsidRPr="00EC2FC4">
        <w:rPr>
          <w:b/>
          <w:bCs/>
          <w:i/>
          <w:iCs/>
        </w:rPr>
        <w:t xml:space="preserve"> млрд. т-км</w:t>
      </w:r>
      <w:r w:rsidR="004D2714" w:rsidRPr="00EC2FC4">
        <w:rPr>
          <w:b/>
          <w:bCs/>
          <w:i/>
          <w:iCs/>
        </w:rPr>
        <w:t>.</w:t>
      </w:r>
      <w:r w:rsidR="003E4EA7" w:rsidRPr="00EC2FC4">
        <w:rPr>
          <w:rStyle w:val="afe"/>
          <w:b/>
          <w:bCs/>
          <w:i/>
          <w:iCs/>
        </w:rPr>
        <w:footnoteReference w:id="7"/>
      </w:r>
      <w:r w:rsidR="004D2714" w:rsidRPr="00164161">
        <w:rPr>
          <w:b/>
          <w:bCs/>
          <w:i/>
          <w:iCs/>
        </w:rPr>
        <w:t xml:space="preserve"> </w:t>
      </w:r>
    </w:p>
    <w:p w14:paraId="66B3F518"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 xml:space="preserve">В настоящий момент 80 % автомобильных грузоперевозок приходится на малые и средние компании, 20 % приходится на крупные транспортные компании. Большой объем малых и средних предприятий, которые оперируют преимущественно на локальном рынке позволяет характеризовать рынок автомобильных грузоперевозок как высоко конкурентный. Однако в среднесрочной перспективе в отрасли перевозок грузов автомобильным транспортом будут происходить процессы консолидации. Это обусловлено как глобальными процессами замедления экономического роста, так и изменением отраслевого регулирования. </w:t>
      </w:r>
    </w:p>
    <w:p w14:paraId="20CE980D"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1. Одним из важнейших событий в отрасли автомобильных грузоперевозок стало введение платы в счет возмещения вреда, причиняемого автомобильным дорогам транспортными средствами, имеющих разрешенную максимальную массу свыше 12 тонн, по автомобильным дорогам общего пользования федерального значения (оплата данного сбора производится через систему «Платон»).</w:t>
      </w:r>
    </w:p>
    <w:p w14:paraId="30ABE7A4" w14:textId="77777777" w:rsidR="00251045" w:rsidRDefault="00AF630B" w:rsidP="00056B07">
      <w:pPr>
        <w:autoSpaceDE w:val="0"/>
        <w:autoSpaceDN w:val="0"/>
        <w:adjustRightInd w:val="0"/>
        <w:spacing w:before="240" w:after="0" w:line="240" w:lineRule="auto"/>
        <w:ind w:right="-2"/>
        <w:jc w:val="both"/>
        <w:rPr>
          <w:rFonts w:cs="Times New Roman"/>
          <w:b/>
          <w:bCs/>
          <w:i/>
          <w:iCs/>
          <w:lang w:eastAsia="ru-RU"/>
        </w:rPr>
      </w:pPr>
      <w:r w:rsidRPr="00164161">
        <w:rPr>
          <w:rFonts w:eastAsia="Calibri" w:cs="Times New Roman"/>
          <w:b/>
          <w:i/>
        </w:rPr>
        <w:t>С 15 апреля 2017 года тариф был увеличен на 25 % и составил 1,9 рубля на один километр пути, пройденный по автомобильным дорогам общего пользования федерального значения.</w:t>
      </w:r>
      <w:r w:rsidR="007F2AF6" w:rsidRPr="00164161">
        <w:rPr>
          <w:rFonts w:eastAsia="Calibri" w:cs="Times New Roman"/>
          <w:b/>
          <w:i/>
        </w:rPr>
        <w:t xml:space="preserve"> С 1 июля 2019 года тариф увеличили еще на 14 копеек до 2,04 рубля на один километр.</w:t>
      </w:r>
      <w:r w:rsidR="00056B07">
        <w:rPr>
          <w:rFonts w:eastAsia="Calibri" w:cs="Times New Roman"/>
          <w:b/>
          <w:i/>
        </w:rPr>
        <w:t xml:space="preserve"> </w:t>
      </w:r>
      <w:r w:rsidR="00EC2FC4">
        <w:rPr>
          <w:rFonts w:eastAsia="Calibri" w:cs="Times New Roman"/>
          <w:b/>
          <w:i/>
        </w:rPr>
        <w:t xml:space="preserve"> </w:t>
      </w:r>
      <w:r w:rsidR="00056B07">
        <w:rPr>
          <w:rFonts w:cs="Times New Roman"/>
          <w:b/>
          <w:bCs/>
          <w:i/>
          <w:iCs/>
          <w:lang w:eastAsia="ru-RU"/>
        </w:rPr>
        <w:t>С 1 февраля 2020 года, согласно постановлению Правительства, установлен тариф 2,2 рубля на один километр пути.</w:t>
      </w:r>
    </w:p>
    <w:p w14:paraId="4DE24BE7" w14:textId="77777777" w:rsidR="00056B07" w:rsidRPr="00056B07" w:rsidRDefault="00056B07" w:rsidP="00056B07">
      <w:pPr>
        <w:autoSpaceDE w:val="0"/>
        <w:autoSpaceDN w:val="0"/>
        <w:adjustRightInd w:val="0"/>
        <w:spacing w:before="240" w:after="0" w:line="240" w:lineRule="auto"/>
        <w:ind w:right="-2"/>
        <w:jc w:val="both"/>
        <w:rPr>
          <w:rFonts w:cs="Times New Roman"/>
          <w:b/>
          <w:bCs/>
          <w:i/>
          <w:iCs/>
          <w:lang w:eastAsia="ru-RU"/>
        </w:rPr>
      </w:pPr>
    </w:p>
    <w:p w14:paraId="7D86C823"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В результате запуска программы «Платон» произошел рост цен на перевозки в размере от 1 до 5 %, что в свою очередь провоцирует повышение тарифов транспортных компаний либо введение надбавок к основному тарифу в размере, равном сбору в системе «Платон». В связи с ростом цен, в течение года отмечался переход ряда грузов (в первую очередь инертных строительных материалов и других низкодоходных грузов) на железную дорогу. Тем не менее, автотранспорт остается более привлекательным при перевозках высокодоходных грузов в связи с более высокой клиенториентированностью, упрощенным документооборотом (по сравнению, например, с ж/д транспортом), высокой скоростью доставки и более гибкой системой тарифообразования.</w:t>
      </w:r>
    </w:p>
    <w:p w14:paraId="36B8E425"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Введение нового сбора может вынудить уйти с рынка многие малые и средние транспортные компании либо перейти на региональные маршруты с использование малотоннажного транспорта.</w:t>
      </w:r>
    </w:p>
    <w:p w14:paraId="6E153BFA"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 xml:space="preserve">2. Автомобильные перевозки в России на дальние расстояния ввиду неравномерной развитости дорожной инфраструктуры сконцентрированы в европейской части страны. Проблема низкого развития дорожной инфраструктуры взаимосвязана также с отсутствием в достаточном количестве сервисных центров на всем протяжении пути грузового автомобиля. Данные обстоятельства обуславливают определенные риски для транспортных компаний при отправке грузов на дальние расстояния. </w:t>
      </w:r>
    </w:p>
    <w:p w14:paraId="3FAACC2C"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lastRenderedPageBreak/>
        <w:t xml:space="preserve">В целях развития транспортной инфраструктуры Министерством транспорта Российской Федерации осуществляется реализация Проекта «Безопасные и качественные дороги». </w:t>
      </w:r>
    </w:p>
    <w:p w14:paraId="1667929F" w14:textId="77777777" w:rsidR="003E4EA7" w:rsidRPr="00164161" w:rsidRDefault="003E4EA7" w:rsidP="007E703B">
      <w:pPr>
        <w:jc w:val="both"/>
        <w:rPr>
          <w:b/>
          <w:bCs/>
          <w:i/>
          <w:iCs/>
        </w:rPr>
      </w:pPr>
      <w:r w:rsidRPr="007C4CC7">
        <w:rPr>
          <w:b/>
          <w:bCs/>
          <w:i/>
          <w:iCs/>
        </w:rPr>
        <w:t xml:space="preserve">В результате </w:t>
      </w:r>
      <w:r w:rsidR="00B96936" w:rsidRPr="007C4CC7">
        <w:rPr>
          <w:b/>
          <w:bCs/>
          <w:i/>
          <w:iCs/>
        </w:rPr>
        <w:t>реализации этого проекта д</w:t>
      </w:r>
      <w:r w:rsidRPr="007C4CC7">
        <w:rPr>
          <w:b/>
          <w:bCs/>
          <w:i/>
          <w:iCs/>
        </w:rPr>
        <w:t>оля федеральных автодорог, соответствующих нормативным требования</w:t>
      </w:r>
      <w:r w:rsidR="00F52858" w:rsidRPr="007C4CC7">
        <w:rPr>
          <w:b/>
          <w:bCs/>
          <w:i/>
          <w:iCs/>
        </w:rPr>
        <w:t>м, по состоянию на 1 января 2020 года составила 84,7</w:t>
      </w:r>
      <w:r w:rsidRPr="007C4CC7">
        <w:rPr>
          <w:b/>
          <w:bCs/>
          <w:i/>
          <w:iCs/>
        </w:rPr>
        <w:t>%. За 2018 год дан</w:t>
      </w:r>
      <w:r w:rsidR="00F52858" w:rsidRPr="007C4CC7">
        <w:rPr>
          <w:b/>
          <w:bCs/>
          <w:i/>
          <w:iCs/>
        </w:rPr>
        <w:t>ный показатель увеличился на 1,9 процентных пункта. Также в 2019</w:t>
      </w:r>
      <w:r w:rsidRPr="007C4CC7">
        <w:rPr>
          <w:b/>
          <w:bCs/>
          <w:i/>
          <w:iCs/>
        </w:rPr>
        <w:t xml:space="preserve"> году количество ДТП на участках федеральных трасс, где отмечались недостатки транспортно-эксплуатацио</w:t>
      </w:r>
      <w:r w:rsidR="00F52858" w:rsidRPr="007C4CC7">
        <w:rPr>
          <w:b/>
          <w:bCs/>
          <w:i/>
          <w:iCs/>
        </w:rPr>
        <w:t>нного состояния, снизилось на 46% по сравнению с 2018 годом. В 2020</w:t>
      </w:r>
      <w:r w:rsidRPr="007C4CC7">
        <w:rPr>
          <w:b/>
          <w:bCs/>
          <w:i/>
          <w:iCs/>
        </w:rPr>
        <w:t xml:space="preserve"> году планируется </w:t>
      </w:r>
      <w:r w:rsidR="00F52858" w:rsidRPr="007C4CC7">
        <w:rPr>
          <w:b/>
          <w:bCs/>
          <w:i/>
          <w:iCs/>
        </w:rPr>
        <w:t>построить и реконструировать 233</w:t>
      </w:r>
      <w:r w:rsidRPr="007C4CC7">
        <w:rPr>
          <w:b/>
          <w:bCs/>
          <w:i/>
          <w:iCs/>
        </w:rPr>
        <w:t xml:space="preserve"> км федеральных трасс. При этом общая протяженность сети федеральных автодорог, находящихся в вед</w:t>
      </w:r>
      <w:r w:rsidR="00F52858" w:rsidRPr="007C4CC7">
        <w:rPr>
          <w:b/>
          <w:bCs/>
          <w:i/>
          <w:iCs/>
        </w:rPr>
        <w:t>ении Росавтодора, по итогам 2019</w:t>
      </w:r>
      <w:r w:rsidRPr="007C4CC7">
        <w:rPr>
          <w:b/>
          <w:bCs/>
          <w:i/>
          <w:iCs/>
        </w:rPr>
        <w:t xml:space="preserve"> года превысила 51 тыс</w:t>
      </w:r>
      <w:r w:rsidR="00F52858" w:rsidRPr="007C4CC7">
        <w:rPr>
          <w:b/>
          <w:bCs/>
          <w:i/>
          <w:iCs/>
        </w:rPr>
        <w:t>. км. Прирост за 12 месяцев 2019</w:t>
      </w:r>
      <w:r w:rsidRPr="007C4CC7">
        <w:rPr>
          <w:b/>
          <w:bCs/>
          <w:i/>
          <w:iCs/>
        </w:rPr>
        <w:t xml:space="preserve"> года составил более 1000 км. </w:t>
      </w:r>
      <w:r w:rsidR="00F52858" w:rsidRPr="007C4CC7">
        <w:rPr>
          <w:b/>
          <w:bCs/>
          <w:i/>
          <w:iCs/>
        </w:rPr>
        <w:t>Таким образом после строительства и реконструкции введено в эксплуатацию 57 объектов протяженностью 364 км; завершен капитальный ремонт 200 объектов протяженностью 1 811 км, отремонтировано 549 объектов протяженностью 5 819 км. По итогам 2019 года, доля автомобильных дорог федерального значения, соответствующих нормативу, составила – 84,7%.</w:t>
      </w:r>
      <w:r w:rsidR="00B96936" w:rsidRPr="007C4CC7">
        <w:rPr>
          <w:rStyle w:val="afe"/>
          <w:b/>
          <w:bCs/>
          <w:i/>
          <w:iCs/>
        </w:rPr>
        <w:footnoteReference w:id="8"/>
      </w:r>
    </w:p>
    <w:p w14:paraId="1E70A10D"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 xml:space="preserve">3. Особенностью отрасли автомобильных грузоперевозок является введение сезонных ограничений движения по дорогам общего пользования федерального, регионального и межмуниципального значения для тяжеловесных транспортных средств, установленные Правилами перевозок грузов автомобильным транспортом (утв. Постановлением Правительства РФ от 15.04.2011 № 272). К категории тяжеловесных транспортных средств в рассматриваемом случае относятся транспортные средства (с грузом или без груза), превышающие предельно допустимые значения осевых нагрузок. В летний период ограничение вводится для тяжеловесных транспортных средств при их движении по федеральным автомобильным дорогам с асфальтобетонным покрытием при значениях дневной температуры воздуха свыше 32 °C. В весенний период по результатам оценки технического состояния автодорог движение транспортных средств ограничивается посредством установления предельно допустимых осевых нагрузок. Введение данных ограничений может привести к: </w:t>
      </w:r>
    </w:p>
    <w:p w14:paraId="61DF278B"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1) увеличению издержек холдинга «Глобалтрак» на топливо, т.к. маршрут движения автопоезда проходит через объездные зоны;</w:t>
      </w:r>
    </w:p>
    <w:p w14:paraId="48FCE5B3"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2) возникновению у операционных компаний холдинга «Глобалтрак» упущенной выгоды, в связи с невозможностью выполнения перевозок в зоны (населенные пункты), в которых введено ограничение движения для тяжеловесных транспортных средств.</w:t>
      </w:r>
    </w:p>
    <w:p w14:paraId="2904D494"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Общая оценка результатов деятельности Эмитента в данной отрасли:</w:t>
      </w:r>
    </w:p>
    <w:p w14:paraId="395BEF5B"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 xml:space="preserve">Деятельность холдинга «Глобалтрак» вносит существенный вклад в развитие отрасли. Холдинг «Глобалтрак» является одним из лидеров данного рынка. </w:t>
      </w:r>
    </w:p>
    <w:p w14:paraId="16FA5BBD" w14:textId="77777777" w:rsidR="00A46D0E" w:rsidRPr="00164161" w:rsidRDefault="00A46D0E" w:rsidP="00AF630B">
      <w:pPr>
        <w:adjustRightInd w:val="0"/>
        <w:spacing w:after="200"/>
        <w:ind w:right="-2"/>
        <w:jc w:val="both"/>
        <w:rPr>
          <w:rFonts w:eastAsia="Calibri" w:cs="Times New Roman"/>
          <w:b/>
          <w:i/>
        </w:rPr>
      </w:pPr>
      <w:r w:rsidRPr="00164161">
        <w:rPr>
          <w:rFonts w:eastAsia="Calibri" w:cs="Times New Roman"/>
          <w:b/>
          <w:i/>
        </w:rPr>
        <w:t>В отчетном периоде наблюдалась тенденция роста общего пробега в месяц на тягач</w:t>
      </w:r>
      <w:r w:rsidR="0089426A" w:rsidRPr="00164161">
        <w:rPr>
          <w:rFonts w:eastAsia="Calibri" w:cs="Times New Roman"/>
          <w:b/>
          <w:i/>
        </w:rPr>
        <w:t>.</w:t>
      </w:r>
      <w:r w:rsidRPr="00164161">
        <w:rPr>
          <w:rFonts w:eastAsia="Calibri" w:cs="Times New Roman"/>
          <w:b/>
          <w:i/>
        </w:rPr>
        <w:t xml:space="preserve"> </w:t>
      </w:r>
    </w:p>
    <w:p w14:paraId="1D9E27CC"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Достижение полученных результатов деятельности обусловлено:</w:t>
      </w:r>
    </w:p>
    <w:p w14:paraId="5769712F" w14:textId="77777777" w:rsidR="00AF630B" w:rsidRPr="00164161" w:rsidRDefault="00AF630B" w:rsidP="006A6E01">
      <w:pPr>
        <w:numPr>
          <w:ilvl w:val="0"/>
          <w:numId w:val="22"/>
        </w:numPr>
        <w:adjustRightInd w:val="0"/>
        <w:spacing w:after="200" w:line="240" w:lineRule="auto"/>
        <w:ind w:right="-2"/>
        <w:jc w:val="both"/>
        <w:rPr>
          <w:rFonts w:eastAsia="Calibri" w:cs="Times New Roman"/>
          <w:b/>
          <w:i/>
        </w:rPr>
      </w:pPr>
      <w:r w:rsidRPr="00164161">
        <w:rPr>
          <w:rFonts w:eastAsia="Calibri" w:cs="Times New Roman"/>
          <w:b/>
          <w:i/>
        </w:rPr>
        <w:t>точно выбранной стратегией развития, направленной на работу, прежде всего с крупными клиентами, диверсифицированной по географическому расположению, что позволяет оптимизировать логистику;</w:t>
      </w:r>
    </w:p>
    <w:p w14:paraId="0327FB22" w14:textId="77777777" w:rsidR="00AF630B" w:rsidRPr="00164161" w:rsidRDefault="00AF630B" w:rsidP="006A6E01">
      <w:pPr>
        <w:numPr>
          <w:ilvl w:val="0"/>
          <w:numId w:val="22"/>
        </w:numPr>
        <w:adjustRightInd w:val="0"/>
        <w:spacing w:after="200" w:line="240" w:lineRule="auto"/>
        <w:ind w:right="-2"/>
        <w:jc w:val="both"/>
        <w:rPr>
          <w:rFonts w:eastAsia="Calibri" w:cs="Times New Roman"/>
          <w:b/>
          <w:i/>
        </w:rPr>
      </w:pPr>
      <w:r w:rsidRPr="00164161">
        <w:rPr>
          <w:b/>
          <w:bCs/>
          <w:i/>
          <w:iCs/>
        </w:rPr>
        <w:lastRenderedPageBreak/>
        <w:t>внедрением электронного централизованного диспетчерского обслуживания, что оптимизирует логистику, увеличивает проходимую автомобилем дистанцию, минимизируя случаи движения автомобиля с неполной загрузкой;</w:t>
      </w:r>
    </w:p>
    <w:p w14:paraId="2FD9FFC6" w14:textId="77777777" w:rsidR="00AF630B" w:rsidRPr="00164161" w:rsidRDefault="00AF630B" w:rsidP="006A6E01">
      <w:pPr>
        <w:numPr>
          <w:ilvl w:val="0"/>
          <w:numId w:val="22"/>
        </w:numPr>
        <w:adjustRightInd w:val="0"/>
        <w:spacing w:after="200" w:line="240" w:lineRule="auto"/>
        <w:ind w:right="-2"/>
        <w:jc w:val="both"/>
        <w:rPr>
          <w:rFonts w:eastAsia="Calibri" w:cs="Times New Roman"/>
          <w:b/>
          <w:i/>
        </w:rPr>
      </w:pPr>
      <w:r w:rsidRPr="00164161">
        <w:rPr>
          <w:rFonts w:eastAsia="Calibri" w:cs="Times New Roman"/>
          <w:b/>
          <w:i/>
        </w:rPr>
        <w:t>комплексным подходом к вопросу экономии топлива (построение маршрута автомобиля с учетом наиболее низких цен на заправочных станциях, стимулирование экономичного вождения и пр.);</w:t>
      </w:r>
    </w:p>
    <w:p w14:paraId="59362027" w14:textId="77777777" w:rsidR="00AF630B" w:rsidRPr="00164161" w:rsidRDefault="00AF630B" w:rsidP="006A6E01">
      <w:pPr>
        <w:numPr>
          <w:ilvl w:val="0"/>
          <w:numId w:val="22"/>
        </w:numPr>
        <w:adjustRightInd w:val="0"/>
        <w:spacing w:after="200" w:line="240" w:lineRule="auto"/>
        <w:ind w:right="-2"/>
        <w:jc w:val="both"/>
        <w:rPr>
          <w:rFonts w:eastAsia="Calibri" w:cs="Times New Roman"/>
          <w:b/>
          <w:i/>
        </w:rPr>
      </w:pPr>
      <w:r w:rsidRPr="00164161">
        <w:rPr>
          <w:rFonts w:eastAsia="Calibri" w:cs="Times New Roman"/>
          <w:b/>
          <w:i/>
        </w:rPr>
        <w:t>сдерживанием уровня расходов на заработную плату водителей, за счет найма сотрудников в регионах;</w:t>
      </w:r>
    </w:p>
    <w:p w14:paraId="0C7C651E" w14:textId="77777777" w:rsidR="00AF630B" w:rsidRPr="00164161" w:rsidRDefault="00AF630B" w:rsidP="006A6E01">
      <w:pPr>
        <w:pStyle w:val="ad"/>
        <w:numPr>
          <w:ilvl w:val="0"/>
          <w:numId w:val="22"/>
        </w:numPr>
        <w:suppressAutoHyphens/>
        <w:autoSpaceDE w:val="0"/>
        <w:autoSpaceDN w:val="0"/>
        <w:adjustRightInd w:val="0"/>
        <w:spacing w:after="0" w:line="240" w:lineRule="auto"/>
        <w:ind w:right="-2"/>
        <w:jc w:val="both"/>
        <w:rPr>
          <w:b/>
          <w:bCs/>
          <w:i/>
          <w:iCs/>
        </w:rPr>
      </w:pPr>
      <w:r w:rsidRPr="00164161">
        <w:rPr>
          <w:b/>
          <w:bCs/>
          <w:i/>
          <w:iCs/>
        </w:rPr>
        <w:t>исключением маршрутов движения автомобиля при наличии вероятности его обратной загрузки менее 90 %;</w:t>
      </w:r>
    </w:p>
    <w:p w14:paraId="1B3FE76C" w14:textId="77777777" w:rsidR="00AF630B" w:rsidRPr="00164161" w:rsidRDefault="00AF630B" w:rsidP="00AF630B">
      <w:pPr>
        <w:pStyle w:val="ad"/>
        <w:suppressAutoHyphens/>
        <w:autoSpaceDE w:val="0"/>
        <w:autoSpaceDN w:val="0"/>
        <w:adjustRightInd w:val="0"/>
        <w:spacing w:after="0" w:line="240" w:lineRule="auto"/>
        <w:ind w:right="-2"/>
        <w:jc w:val="both"/>
        <w:rPr>
          <w:b/>
          <w:bCs/>
          <w:i/>
          <w:iCs/>
        </w:rPr>
      </w:pPr>
    </w:p>
    <w:p w14:paraId="7D9DE48F" w14:textId="77777777" w:rsidR="00AF630B" w:rsidRPr="00164161" w:rsidRDefault="00AF630B" w:rsidP="006A6E01">
      <w:pPr>
        <w:numPr>
          <w:ilvl w:val="0"/>
          <w:numId w:val="22"/>
        </w:numPr>
        <w:adjustRightInd w:val="0"/>
        <w:spacing w:after="200" w:line="240" w:lineRule="auto"/>
        <w:ind w:right="-2"/>
        <w:jc w:val="both"/>
        <w:rPr>
          <w:rFonts w:cs="Times New Roman"/>
          <w:b/>
          <w:bCs/>
          <w:i/>
          <w:iCs/>
        </w:rPr>
      </w:pPr>
      <w:r w:rsidRPr="00164161">
        <w:rPr>
          <w:rFonts w:eastAsia="Calibri" w:cs="Times New Roman"/>
          <w:b/>
          <w:i/>
        </w:rPr>
        <w:t>внедрением электронного документооборота;</w:t>
      </w:r>
    </w:p>
    <w:p w14:paraId="2D564959" w14:textId="77777777" w:rsidR="00AF630B" w:rsidRPr="00164161" w:rsidRDefault="00AF630B" w:rsidP="006A6E01">
      <w:pPr>
        <w:numPr>
          <w:ilvl w:val="0"/>
          <w:numId w:val="22"/>
        </w:numPr>
        <w:adjustRightInd w:val="0"/>
        <w:spacing w:after="200" w:line="240" w:lineRule="auto"/>
        <w:ind w:right="-2"/>
        <w:jc w:val="both"/>
        <w:rPr>
          <w:rFonts w:eastAsia="Calibri" w:cs="Times New Roman"/>
          <w:b/>
          <w:i/>
        </w:rPr>
      </w:pPr>
      <w:r w:rsidRPr="00164161">
        <w:rPr>
          <w:rFonts w:eastAsia="Calibri" w:cs="Times New Roman"/>
          <w:b/>
          <w:i/>
        </w:rPr>
        <w:t>единством взглядов менеджмента и собственников бизнеса на текущее и стратегическое развитие холдинга «</w:t>
      </w:r>
      <w:r w:rsidRPr="00164161">
        <w:rPr>
          <w:rFonts w:cs="Times New Roman"/>
          <w:b/>
          <w:bCs/>
          <w:i/>
          <w:iCs/>
        </w:rPr>
        <w:t>Глобалтрак</w:t>
      </w:r>
      <w:r w:rsidRPr="00164161">
        <w:rPr>
          <w:rFonts w:eastAsia="Calibri" w:cs="Times New Roman"/>
          <w:b/>
          <w:i/>
        </w:rPr>
        <w:t>».</w:t>
      </w:r>
    </w:p>
    <w:p w14:paraId="6248977F"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Мнения органов управления Эмитента относительно представленной информации совпадают.</w:t>
      </w:r>
    </w:p>
    <w:p w14:paraId="15E8DDDF"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t>Члены Совета директоров Эмитента не имеют особых мнений относительно представленной информации.</w:t>
      </w:r>
    </w:p>
    <w:p w14:paraId="21947BB8" w14:textId="77777777" w:rsidR="00DE28B2" w:rsidRPr="00164161" w:rsidRDefault="00DE28B2" w:rsidP="00D831BA">
      <w:pPr>
        <w:spacing w:line="276" w:lineRule="auto"/>
        <w:rPr>
          <w:rFonts w:cstheme="minorHAnsi"/>
          <w:color w:val="000000" w:themeColor="text1"/>
        </w:rPr>
      </w:pPr>
    </w:p>
    <w:p w14:paraId="585B152A" w14:textId="77777777" w:rsidR="00DE28B2" w:rsidRPr="00164161" w:rsidRDefault="00DE28B2" w:rsidP="00D831BA">
      <w:pPr>
        <w:pStyle w:val="3"/>
        <w:spacing w:line="276" w:lineRule="auto"/>
        <w:rPr>
          <w:rFonts w:asciiTheme="minorHAnsi" w:hAnsiTheme="minorHAnsi" w:cstheme="minorHAnsi"/>
          <w:color w:val="000000" w:themeColor="text1"/>
        </w:rPr>
      </w:pPr>
      <w:bookmarkStart w:id="70" w:name="_Toc506399158"/>
      <w:r w:rsidRPr="00164161">
        <w:rPr>
          <w:rFonts w:asciiTheme="minorHAnsi" w:hAnsiTheme="minorHAnsi" w:cstheme="minorHAnsi"/>
          <w:color w:val="000000" w:themeColor="text1"/>
        </w:rPr>
        <w:t>4.7. Анализ факторов и условий, влияющих на деятельность эмитента</w:t>
      </w:r>
      <w:bookmarkEnd w:id="70"/>
      <w:r w:rsidR="000A5B9F" w:rsidRPr="00164161">
        <w:rPr>
          <w:rFonts w:asciiTheme="minorHAnsi" w:hAnsiTheme="minorHAnsi" w:cstheme="minorHAnsi"/>
          <w:color w:val="000000" w:themeColor="text1"/>
        </w:rPr>
        <w:t xml:space="preserve"> </w:t>
      </w:r>
    </w:p>
    <w:p w14:paraId="3947C580" w14:textId="77777777" w:rsidR="00956861" w:rsidRPr="00164161" w:rsidRDefault="00956861" w:rsidP="00956861">
      <w:pPr>
        <w:adjustRightInd w:val="0"/>
        <w:spacing w:after="200"/>
        <w:ind w:right="-2"/>
        <w:jc w:val="both"/>
        <w:rPr>
          <w:rFonts w:eastAsia="Calibri" w:cs="Times New Roman"/>
        </w:rPr>
      </w:pPr>
    </w:p>
    <w:p w14:paraId="11707FCB"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Факторы и условия,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14:paraId="23E33C61"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Среди наиболее значимых факторов и условий, влияющих на деятельность Эмитента и компаний, входящих в холдинг «Глобалтрак», можно указать следующие:</w:t>
      </w:r>
    </w:p>
    <w:p w14:paraId="5F902077"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динамика объема грузоперевозок и грузооборота;</w:t>
      </w:r>
    </w:p>
    <w:p w14:paraId="373A5D28"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изменения в государственном регулировании транспортных отраслей (в частности, увеличение размера налогов и сборов), в государственных программах по развитию дорожной инфраструктуры;</w:t>
      </w:r>
    </w:p>
    <w:p w14:paraId="55149EE6"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инфляция и обесценивание/удорожание российского рубля;</w:t>
      </w:r>
    </w:p>
    <w:p w14:paraId="1320AF74"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рост/снижение стоимости топлива;</w:t>
      </w:r>
    </w:p>
    <w:p w14:paraId="67F7BD12"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усиление конкуренции на рынке и возможный рост финансовых возможностей основных конкурентов;</w:t>
      </w:r>
    </w:p>
    <w:p w14:paraId="261D43C4"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изменение цен на услуги, используемые компаниями группы «Глобалтрак</w:t>
      </w:r>
      <w:r w:rsidR="005137BD" w:rsidRPr="00164161">
        <w:rPr>
          <w:rFonts w:eastAsia="Calibri" w:cs="Times New Roman"/>
          <w:b/>
          <w:bCs/>
          <w:i/>
          <w:iCs/>
        </w:rPr>
        <w:t>»</w:t>
      </w:r>
      <w:r w:rsidRPr="00164161">
        <w:rPr>
          <w:rFonts w:eastAsia="Calibri" w:cs="Times New Roman"/>
          <w:b/>
          <w:bCs/>
          <w:i/>
          <w:iCs/>
        </w:rPr>
        <w:t xml:space="preserve"> в своей деятельности;</w:t>
      </w:r>
    </w:p>
    <w:p w14:paraId="4BBD8314"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изменение цен на услуги компаний, входящих в холдинг «Глобалтрак»;</w:t>
      </w:r>
    </w:p>
    <w:p w14:paraId="405A7E0B" w14:textId="77777777" w:rsidR="00AF630B" w:rsidRPr="00164161" w:rsidRDefault="00AF630B" w:rsidP="006A6E01">
      <w:pPr>
        <w:numPr>
          <w:ilvl w:val="0"/>
          <w:numId w:val="23"/>
        </w:numPr>
        <w:adjustRightInd w:val="0"/>
        <w:spacing w:after="200" w:line="240" w:lineRule="auto"/>
        <w:ind w:right="-2"/>
        <w:jc w:val="both"/>
        <w:rPr>
          <w:rFonts w:eastAsia="Calibri" w:cs="Times New Roman"/>
          <w:b/>
          <w:bCs/>
          <w:i/>
          <w:iCs/>
        </w:rPr>
      </w:pPr>
      <w:r w:rsidRPr="00164161">
        <w:rPr>
          <w:rFonts w:eastAsia="Calibri" w:cs="Times New Roman"/>
          <w:b/>
          <w:bCs/>
          <w:i/>
          <w:iCs/>
        </w:rPr>
        <w:t>общая экономическая ситуации в стране и инвестиционная активность.</w:t>
      </w:r>
    </w:p>
    <w:p w14:paraId="6AA2356C"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rPr>
        <w:lastRenderedPageBreak/>
        <w:t xml:space="preserve">Прогноз в отношении продолжительности действия указанных факторов и условий: </w:t>
      </w:r>
      <w:r w:rsidRPr="00164161">
        <w:rPr>
          <w:rFonts w:eastAsia="Calibri" w:cs="Times New Roman"/>
          <w:b/>
          <w:bCs/>
          <w:i/>
          <w:iCs/>
        </w:rPr>
        <w:t>вышеуказанные факторы носят среднесрочный и долгосрочный характер.</w:t>
      </w:r>
    </w:p>
    <w:p w14:paraId="6BE870BC"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p>
    <w:p w14:paraId="4F39C9D7"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Холдинг «Глобалтрак» направляет основные усилия на сохранение лидирующих позиций в сфере транспортно-логистических услуг. Основными задачами для осуществления своей хозяйственной деятельности являются расширение автопарка, максимально эффективное построение логистики передвижения грузовых автомобилей, реализация программы экономичного потребления топлива, снижение издержек и т.д.</w:t>
      </w:r>
    </w:p>
    <w:p w14:paraId="77012C85"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Эмитент планирует усовершенствовать существующую систему управления и контроля, как свою, так и дочерних компаний холдинга «</w:t>
      </w:r>
      <w:r w:rsidRPr="00164161">
        <w:rPr>
          <w:rFonts w:cs="Times New Roman"/>
          <w:b/>
          <w:bCs/>
          <w:i/>
          <w:iCs/>
        </w:rPr>
        <w:t>Глобалтрак</w:t>
      </w:r>
      <w:r w:rsidRPr="00164161">
        <w:rPr>
          <w:rFonts w:eastAsia="Calibri" w:cs="Times New Roman"/>
          <w:b/>
          <w:bCs/>
          <w:i/>
          <w:iCs/>
        </w:rPr>
        <w:t>».</w:t>
      </w:r>
    </w:p>
    <w:p w14:paraId="0315EE58" w14:textId="77777777" w:rsidR="00AF630B" w:rsidRPr="00164161" w:rsidRDefault="00AF630B" w:rsidP="00AF630B">
      <w:pPr>
        <w:adjustRightInd w:val="0"/>
        <w:spacing w:after="200"/>
        <w:ind w:right="-2"/>
        <w:jc w:val="both"/>
        <w:rPr>
          <w:rFonts w:eastAsia="Calibri" w:cs="Times New Roman"/>
          <w:bCs/>
          <w:iCs/>
        </w:rPr>
      </w:pPr>
      <w:r w:rsidRPr="00164161">
        <w:rPr>
          <w:rFonts w:eastAsia="Calibri" w:cs="Times New Roman"/>
          <w:bCs/>
          <w:iCs/>
        </w:rP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p>
    <w:p w14:paraId="7B655B8A"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 xml:space="preserve">Эмитент в будущем намерен продолжить прогнозирование возможности возникновения негативных изменений и своевременно предпринимать все возможные меры по минимизации влияния потенциальных последствий в случае их наступления. </w:t>
      </w:r>
    </w:p>
    <w:p w14:paraId="7A75B877"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Эмитент осуществляет идентификацию и оценку рисков, разработку мер оперативного реагирования, осуществляет систематический мониторинг негативных факторов и условий, влияющих на его деятельность.</w:t>
      </w:r>
    </w:p>
    <w:p w14:paraId="11329D67"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подписания отчета, а также вероятность наступления таких событий (возникновения факторов):</w:t>
      </w:r>
    </w:p>
    <w:p w14:paraId="5DCD28BF"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К существенным событиям/факторам, которые могут в наибольшей степени негативно повлиять на возможность получения компаниями группы «Глобалтрак» в будущем таких же или более высоких результатов, по сравнению с результатами, полученными за последний отчетный период, относятся:</w:t>
      </w:r>
    </w:p>
    <w:p w14:paraId="22A1074C"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ухудшение макроэкономической ситуации;</w:t>
      </w:r>
    </w:p>
    <w:p w14:paraId="16A1B545"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рост стоимости топлива;</w:t>
      </w:r>
    </w:p>
    <w:p w14:paraId="54B3D68E"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повышение размера платы в счет возмещения вреда, причиняемого автомобильным дорогам транспортными средствами, имеющими разрешенную максимальную массу свыше 12 тонн, по автомобильным дорогам общего пользования федерального значения</w:t>
      </w:r>
    </w:p>
    <w:p w14:paraId="123AF229"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ухудшение кредитного качества потенциальных клиентов;</w:t>
      </w:r>
    </w:p>
    <w:p w14:paraId="7A68C9EF"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сокращение спроса на транспортно-логистические услуги;</w:t>
      </w:r>
    </w:p>
    <w:p w14:paraId="2117DB20"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рост процентных ставок на заемные денежные средства;</w:t>
      </w:r>
    </w:p>
    <w:p w14:paraId="2B3E137F"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рост конкуренции.</w:t>
      </w:r>
    </w:p>
    <w:p w14:paraId="077EC3CF"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lastRenderedPageBreak/>
        <w:t xml:space="preserve">Вероятность наступления вышеуказанных факторов оценивается Эмитентом в среднесрочной перспективе как средняя – ниже среднего, т.к. в настоящий момент наблюдается постепенная нормализация экономической ситуации в России, стабилизация курса рубля на фоне умеренного повышения стоимости нефти. Данные факторы в свою очередь неизменно будут влиять на уровень деловой активности, и как следствие, повышение спроса на услуги транспортных грузовых компаний. </w:t>
      </w:r>
    </w:p>
    <w:p w14:paraId="252A996B"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Существенные события/факторы, которые могут улучшить результаты деятельности Эмитента:</w:t>
      </w:r>
    </w:p>
    <w:p w14:paraId="6E4C60B4"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 снижение стоимости топлива;</w:t>
      </w:r>
    </w:p>
    <w:p w14:paraId="0326DA7F"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 уменьшение числа конкурентов;</w:t>
      </w:r>
    </w:p>
    <w:p w14:paraId="0498EC6B"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 увеличение числа грузоперевозок;</w:t>
      </w:r>
    </w:p>
    <w:p w14:paraId="79B273C6"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 расширение клиентской базы Эмитента.</w:t>
      </w:r>
    </w:p>
    <w:p w14:paraId="4E107EE3"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Вероятность их наступления:</w:t>
      </w:r>
    </w:p>
    <w:p w14:paraId="69E0A0DB"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Эмитент рассматривает вышеуказанные факторы как значимые и оценивает вероятность их появления как среднюю. В то же время, данные факторы, помимо последнего, не зависят от Эмитента.</w:t>
      </w:r>
    </w:p>
    <w:p w14:paraId="6987DBF4"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Продолжительность их действия:</w:t>
      </w:r>
    </w:p>
    <w:p w14:paraId="1C0E1D26" w14:textId="77777777" w:rsidR="00AF630B" w:rsidRPr="00164161" w:rsidRDefault="00AF630B" w:rsidP="00AF630B">
      <w:pPr>
        <w:adjustRightInd w:val="0"/>
        <w:spacing w:after="200"/>
        <w:ind w:right="-2"/>
        <w:jc w:val="both"/>
        <w:rPr>
          <w:rFonts w:eastAsia="Calibri" w:cs="Times New Roman"/>
          <w:b/>
          <w:bCs/>
          <w:i/>
          <w:iCs/>
        </w:rPr>
      </w:pPr>
      <w:r w:rsidRPr="00164161">
        <w:rPr>
          <w:rFonts w:eastAsia="Calibri" w:cs="Times New Roman"/>
          <w:b/>
          <w:bCs/>
          <w:i/>
          <w:iCs/>
        </w:rPr>
        <w:t>Эмитент полагает, что действия вышеуказанных факторов сохранится в среднесрочной и долгосрочной перспективе.</w:t>
      </w:r>
    </w:p>
    <w:p w14:paraId="6480F7CB" w14:textId="77777777" w:rsidR="00DE28B2" w:rsidRPr="00164161" w:rsidRDefault="00DE28B2" w:rsidP="00D831BA">
      <w:pPr>
        <w:spacing w:line="276" w:lineRule="auto"/>
        <w:rPr>
          <w:rFonts w:cstheme="minorHAnsi"/>
          <w:color w:val="000000" w:themeColor="text1"/>
        </w:rPr>
      </w:pPr>
    </w:p>
    <w:p w14:paraId="42AF2167" w14:textId="77777777" w:rsidR="00DE28B2" w:rsidRPr="00164161" w:rsidRDefault="00DE28B2" w:rsidP="00D831BA">
      <w:pPr>
        <w:pStyle w:val="3"/>
        <w:spacing w:line="276" w:lineRule="auto"/>
        <w:rPr>
          <w:rFonts w:asciiTheme="minorHAnsi" w:hAnsiTheme="minorHAnsi" w:cstheme="minorHAnsi"/>
          <w:color w:val="000000" w:themeColor="text1"/>
        </w:rPr>
      </w:pPr>
      <w:bookmarkStart w:id="71" w:name="_Toc506399159"/>
      <w:r w:rsidRPr="00164161">
        <w:rPr>
          <w:rFonts w:asciiTheme="minorHAnsi" w:hAnsiTheme="minorHAnsi" w:cstheme="minorHAnsi"/>
          <w:color w:val="000000" w:themeColor="text1"/>
        </w:rPr>
        <w:t>4.8. Конкуренты эмитента</w:t>
      </w:r>
      <w:bookmarkEnd w:id="71"/>
      <w:r w:rsidR="000A5B9F" w:rsidRPr="00164161">
        <w:rPr>
          <w:rFonts w:asciiTheme="minorHAnsi" w:hAnsiTheme="minorHAnsi" w:cstheme="minorHAnsi"/>
          <w:color w:val="000000" w:themeColor="text1"/>
        </w:rPr>
        <w:t xml:space="preserve"> </w:t>
      </w:r>
      <w:r w:rsidR="00D908C5" w:rsidRPr="00164161">
        <w:rPr>
          <w:rFonts w:asciiTheme="minorHAnsi" w:hAnsiTheme="minorHAnsi" w:cstheme="minorHAnsi"/>
          <w:color w:val="000000" w:themeColor="text1"/>
        </w:rPr>
        <w:t xml:space="preserve"> </w:t>
      </w:r>
    </w:p>
    <w:p w14:paraId="53A15385" w14:textId="77777777" w:rsidR="00AF630B" w:rsidRPr="00164161" w:rsidRDefault="00AF630B" w:rsidP="00AF630B">
      <w:pPr>
        <w:adjustRightInd w:val="0"/>
        <w:spacing w:after="200"/>
        <w:ind w:right="-2"/>
        <w:jc w:val="both"/>
        <w:rPr>
          <w:rFonts w:eastAsia="Calibri" w:cs="Times New Roman"/>
        </w:rPr>
      </w:pPr>
      <w:bookmarkStart w:id="72" w:name="_Hlk521936407"/>
      <w:bookmarkStart w:id="73" w:name="_Toc506399161"/>
      <w:r w:rsidRPr="00164161">
        <w:rPr>
          <w:rFonts w:eastAsia="Calibri" w:cs="Times New Roman"/>
        </w:rPr>
        <w:t>Основные существующие и предполагаемые конкуренты Эмитента по основным видам деятельности, включая конкурентов за рубежом:</w:t>
      </w:r>
    </w:p>
    <w:p w14:paraId="6F0DECC1" w14:textId="77777777" w:rsidR="00AF630B" w:rsidRPr="00065419" w:rsidRDefault="00AF630B"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Деловые линии;</w:t>
      </w:r>
    </w:p>
    <w:p w14:paraId="0440A758"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ПЭК</w:t>
      </w:r>
      <w:r w:rsidR="00AF630B" w:rsidRPr="00065419">
        <w:rPr>
          <w:rFonts w:eastAsia="Calibri" w:cs="Times New Roman"/>
          <w:b/>
          <w:bCs/>
          <w:i/>
          <w:iCs/>
        </w:rPr>
        <w:t>;</w:t>
      </w:r>
    </w:p>
    <w:p w14:paraId="3F609EEE"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Монополия</w:t>
      </w:r>
      <w:r w:rsidR="00AF630B" w:rsidRPr="00065419">
        <w:rPr>
          <w:rFonts w:eastAsia="Calibri" w:cs="Times New Roman"/>
          <w:b/>
          <w:bCs/>
          <w:i/>
          <w:iCs/>
        </w:rPr>
        <w:t>;</w:t>
      </w:r>
    </w:p>
    <w:p w14:paraId="78BDE0A2"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Траско</w:t>
      </w:r>
      <w:r w:rsidR="00AF630B" w:rsidRPr="00065419">
        <w:rPr>
          <w:rFonts w:eastAsia="Calibri" w:cs="Times New Roman"/>
          <w:b/>
          <w:bCs/>
          <w:i/>
          <w:iCs/>
        </w:rPr>
        <w:t>;</w:t>
      </w:r>
    </w:p>
    <w:p w14:paraId="275F8E54"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TELS</w:t>
      </w:r>
      <w:r w:rsidR="00AF630B" w:rsidRPr="00065419">
        <w:rPr>
          <w:rFonts w:eastAsia="Calibri" w:cs="Times New Roman"/>
          <w:b/>
          <w:bCs/>
          <w:i/>
          <w:iCs/>
        </w:rPr>
        <w:t>;</w:t>
      </w:r>
    </w:p>
    <w:p w14:paraId="17E40083"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Major Cargo Service</w:t>
      </w:r>
      <w:r w:rsidR="00AF630B" w:rsidRPr="00065419">
        <w:rPr>
          <w:rFonts w:eastAsia="Calibri" w:cs="Times New Roman"/>
          <w:b/>
          <w:bCs/>
          <w:i/>
          <w:iCs/>
        </w:rPr>
        <w:t>;</w:t>
      </w:r>
    </w:p>
    <w:p w14:paraId="20F46CD2"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РутрансЛогистик</w:t>
      </w:r>
      <w:r w:rsidR="00AF630B" w:rsidRPr="00065419">
        <w:rPr>
          <w:rFonts w:eastAsia="Calibri" w:cs="Times New Roman"/>
          <w:b/>
          <w:bCs/>
          <w:i/>
          <w:iCs/>
        </w:rPr>
        <w:t>;</w:t>
      </w:r>
    </w:p>
    <w:p w14:paraId="5BFF75DA"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Дентро</w:t>
      </w:r>
      <w:r w:rsidR="00AF630B" w:rsidRPr="00065419">
        <w:rPr>
          <w:rFonts w:eastAsia="Calibri" w:cs="Times New Roman"/>
          <w:b/>
          <w:bCs/>
          <w:i/>
          <w:iCs/>
        </w:rPr>
        <w:t>;</w:t>
      </w:r>
    </w:p>
    <w:p w14:paraId="7259038F"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XPO Logistics Europe</w:t>
      </w:r>
      <w:r w:rsidR="00AF630B" w:rsidRPr="00065419">
        <w:rPr>
          <w:rFonts w:eastAsia="Calibri" w:cs="Times New Roman"/>
          <w:b/>
          <w:bCs/>
          <w:i/>
          <w:iCs/>
        </w:rPr>
        <w:t>;</w:t>
      </w:r>
    </w:p>
    <w:p w14:paraId="5BEA7D35" w14:textId="77777777" w:rsidR="00AF630B" w:rsidRPr="00065419" w:rsidRDefault="00BF6DB8" w:rsidP="006A6E01">
      <w:pPr>
        <w:numPr>
          <w:ilvl w:val="0"/>
          <w:numId w:val="37"/>
        </w:numPr>
        <w:adjustRightInd w:val="0"/>
        <w:spacing w:after="200" w:line="240" w:lineRule="auto"/>
        <w:ind w:right="-2"/>
        <w:jc w:val="both"/>
        <w:rPr>
          <w:rFonts w:eastAsia="Calibri" w:cs="Times New Roman"/>
          <w:b/>
          <w:bCs/>
          <w:i/>
          <w:iCs/>
        </w:rPr>
      </w:pPr>
      <w:r w:rsidRPr="00065419">
        <w:rPr>
          <w:rFonts w:eastAsia="Calibri" w:cs="Times New Roman"/>
          <w:b/>
          <w:bCs/>
          <w:i/>
          <w:iCs/>
        </w:rPr>
        <w:t>DB Schenker</w:t>
      </w:r>
      <w:r w:rsidR="00AF630B" w:rsidRPr="00065419">
        <w:rPr>
          <w:rFonts w:eastAsia="Calibri" w:cs="Times New Roman"/>
          <w:b/>
          <w:bCs/>
          <w:i/>
          <w:iCs/>
        </w:rPr>
        <w:t>.</w:t>
      </w:r>
    </w:p>
    <w:bookmarkEnd w:id="72"/>
    <w:p w14:paraId="4DD2489F" w14:textId="77777777" w:rsidR="00AF630B" w:rsidRPr="00164161" w:rsidRDefault="00AF630B" w:rsidP="00AF630B">
      <w:pPr>
        <w:adjustRightInd w:val="0"/>
        <w:spacing w:after="200"/>
        <w:ind w:right="-2"/>
        <w:jc w:val="both"/>
        <w:rPr>
          <w:rFonts w:eastAsia="Calibri" w:cs="Times New Roman"/>
        </w:rPr>
      </w:pPr>
      <w:r w:rsidRPr="00164161">
        <w:rPr>
          <w:rFonts w:eastAsia="Calibri" w:cs="Times New Roman"/>
        </w:rPr>
        <w:t>Перечень факторов конкурентоспособности Эмитента с описанием степени их влияния на конкурентоспособность производимой продукции (работ, услуг):</w:t>
      </w:r>
    </w:p>
    <w:p w14:paraId="1738EAF5" w14:textId="77777777" w:rsidR="00AF630B" w:rsidRPr="00164161" w:rsidRDefault="00AF630B" w:rsidP="00AF630B">
      <w:pPr>
        <w:adjustRightInd w:val="0"/>
        <w:spacing w:after="200"/>
        <w:ind w:right="-2"/>
        <w:jc w:val="both"/>
        <w:rPr>
          <w:rFonts w:eastAsia="Calibri" w:cs="Times New Roman"/>
          <w:b/>
          <w:i/>
        </w:rPr>
      </w:pPr>
      <w:r w:rsidRPr="00164161">
        <w:rPr>
          <w:rFonts w:eastAsia="Calibri" w:cs="Times New Roman"/>
          <w:b/>
          <w:i/>
        </w:rPr>
        <w:lastRenderedPageBreak/>
        <w:t>Эмитент может выделить ряд ключевых факторов, которые обуславливают его высокую конкурентоспособность в соответствующей отрасли:</w:t>
      </w:r>
    </w:p>
    <w:p w14:paraId="7D9A81C1"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прозрачность деятельности компании: составление и раскрытие финансовой отчетности (холдинг «Глобалтрак» является одним из немногих игроков на рынке, составляющих консолидированную финансовую отчетность в соответствии с МСФО), раскрытие структуры владения Эмитентом;</w:t>
      </w:r>
    </w:p>
    <w:p w14:paraId="2B70D7A1"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 xml:space="preserve">наличие большого размера автопарка (более </w:t>
      </w:r>
      <w:r w:rsidR="00BA521A">
        <w:rPr>
          <w:rFonts w:cs="Times New Roman"/>
          <w:b/>
          <w:bCs/>
          <w:i/>
          <w:iCs/>
        </w:rPr>
        <w:t>1</w:t>
      </w:r>
      <w:r w:rsidR="00EC2FC4">
        <w:rPr>
          <w:rFonts w:cs="Times New Roman"/>
          <w:b/>
          <w:bCs/>
          <w:i/>
          <w:iCs/>
        </w:rPr>
        <w:t>318</w:t>
      </w:r>
      <w:r w:rsidRPr="00164161">
        <w:rPr>
          <w:rFonts w:cs="Times New Roman"/>
          <w:b/>
          <w:bCs/>
          <w:i/>
          <w:iCs/>
        </w:rPr>
        <w:t xml:space="preserve"> грузовых автопоездов, состоящих из тягачей Volvo и Scania и полуприцепов Schmitz Cargobull, Krone и Kogel</w:t>
      </w:r>
      <w:r w:rsidRPr="00164161">
        <w:rPr>
          <w:rFonts w:eastAsia="Calibri" w:cs="Times New Roman"/>
          <w:b/>
          <w:bCs/>
          <w:i/>
          <w:iCs/>
        </w:rPr>
        <w:t>), средний воз</w:t>
      </w:r>
      <w:r w:rsidR="00BA521A">
        <w:rPr>
          <w:rFonts w:eastAsia="Calibri" w:cs="Times New Roman"/>
          <w:b/>
          <w:bCs/>
          <w:i/>
          <w:iCs/>
        </w:rPr>
        <w:t>раст тягачей в эксплуатации на 31</w:t>
      </w:r>
      <w:r w:rsidRPr="00164161">
        <w:rPr>
          <w:rFonts w:eastAsia="Calibri" w:cs="Times New Roman"/>
          <w:b/>
          <w:bCs/>
          <w:i/>
          <w:iCs/>
        </w:rPr>
        <w:t>.</w:t>
      </w:r>
      <w:r w:rsidR="00BA521A">
        <w:rPr>
          <w:rFonts w:eastAsia="Calibri" w:cs="Times New Roman"/>
          <w:b/>
          <w:bCs/>
          <w:i/>
          <w:iCs/>
        </w:rPr>
        <w:t>12</w:t>
      </w:r>
      <w:r w:rsidR="0089426A" w:rsidRPr="00164161">
        <w:rPr>
          <w:rFonts w:eastAsia="Calibri" w:cs="Times New Roman"/>
          <w:b/>
          <w:bCs/>
          <w:i/>
          <w:iCs/>
        </w:rPr>
        <w:t>.2019</w:t>
      </w:r>
      <w:r w:rsidRPr="00164161">
        <w:rPr>
          <w:rFonts w:eastAsia="Calibri" w:cs="Times New Roman"/>
          <w:b/>
          <w:bCs/>
          <w:i/>
          <w:iCs/>
        </w:rPr>
        <w:t xml:space="preserve"> составляет 2,</w:t>
      </w:r>
      <w:r w:rsidR="00214D15" w:rsidRPr="00164161">
        <w:rPr>
          <w:rFonts w:eastAsia="Calibri" w:cs="Times New Roman"/>
          <w:b/>
          <w:bCs/>
          <w:i/>
          <w:iCs/>
        </w:rPr>
        <w:t>9</w:t>
      </w:r>
      <w:r w:rsidRPr="00164161">
        <w:rPr>
          <w:rFonts w:eastAsia="Calibri" w:cs="Times New Roman"/>
          <w:b/>
          <w:bCs/>
          <w:i/>
          <w:iCs/>
        </w:rPr>
        <w:t xml:space="preserve"> </w:t>
      </w:r>
      <w:r w:rsidR="00F7550B" w:rsidRPr="00164161">
        <w:rPr>
          <w:rFonts w:eastAsia="Calibri" w:cs="Times New Roman"/>
          <w:b/>
          <w:bCs/>
          <w:i/>
          <w:iCs/>
        </w:rPr>
        <w:t>лет</w:t>
      </w:r>
      <w:r w:rsidRPr="00164161">
        <w:rPr>
          <w:rFonts w:eastAsia="Calibri" w:cs="Times New Roman"/>
          <w:b/>
          <w:bCs/>
          <w:i/>
          <w:iCs/>
        </w:rPr>
        <w:t>;</w:t>
      </w:r>
    </w:p>
    <w:p w14:paraId="230D018C"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приобретение современных качественных автомобилей (Volvo и Scania);</w:t>
      </w:r>
    </w:p>
    <w:p w14:paraId="45012B54"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достаточное число полуприцепов с функциями температурного контроля (для доставки скоропортящихся грузов);</w:t>
      </w:r>
    </w:p>
    <w:p w14:paraId="58E81CB1"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 xml:space="preserve">наличие собственных сервисных центров; </w:t>
      </w:r>
    </w:p>
    <w:p w14:paraId="5BA190B6" w14:textId="77777777" w:rsidR="00AF630B" w:rsidRPr="00164161" w:rsidRDefault="00AF630B" w:rsidP="006A6E01">
      <w:pPr>
        <w:numPr>
          <w:ilvl w:val="0"/>
          <w:numId w:val="24"/>
        </w:numPr>
        <w:adjustRightInd w:val="0"/>
        <w:spacing w:after="200" w:line="240" w:lineRule="auto"/>
        <w:ind w:right="-2"/>
        <w:jc w:val="both"/>
        <w:rPr>
          <w:rFonts w:eastAsia="Calibri" w:cs="Times New Roman"/>
          <w:b/>
          <w:bCs/>
          <w:i/>
          <w:iCs/>
        </w:rPr>
      </w:pPr>
      <w:r w:rsidRPr="00164161">
        <w:rPr>
          <w:rFonts w:eastAsia="Calibri" w:cs="Times New Roman"/>
          <w:b/>
          <w:bCs/>
          <w:i/>
          <w:iCs/>
        </w:rPr>
        <w:t>широкое географическое присутствие.</w:t>
      </w:r>
    </w:p>
    <w:p w14:paraId="60396ADC" w14:textId="77777777" w:rsidR="00C14729" w:rsidRDefault="00C14729" w:rsidP="00A16232">
      <w:pPr>
        <w:pStyle w:val="3"/>
        <w:spacing w:line="276" w:lineRule="auto"/>
        <w:jc w:val="both"/>
        <w:rPr>
          <w:rFonts w:asciiTheme="minorHAnsi" w:hAnsiTheme="minorHAnsi" w:cstheme="minorHAnsi"/>
          <w:color w:val="000000" w:themeColor="text1"/>
        </w:rPr>
      </w:pPr>
    </w:p>
    <w:p w14:paraId="15C56479" w14:textId="77777777" w:rsidR="00AF630B" w:rsidRPr="00164161" w:rsidRDefault="00A16232" w:rsidP="00A16232">
      <w:pPr>
        <w:pStyle w:val="3"/>
        <w:spacing w:line="276" w:lineRule="auto"/>
        <w:jc w:val="both"/>
        <w:rPr>
          <w:rFonts w:asciiTheme="minorHAnsi" w:hAnsiTheme="minorHAnsi" w:cstheme="minorHAnsi"/>
          <w:color w:val="000000" w:themeColor="text1"/>
        </w:rPr>
      </w:pPr>
      <w:r w:rsidRPr="00164161">
        <w:rPr>
          <w:rFonts w:asciiTheme="minorHAnsi" w:hAnsiTheme="minorHAnsi" w:cstheme="minorHAnsi"/>
          <w:color w:val="000000" w:themeColor="text1"/>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14:paraId="50AC34AC" w14:textId="77777777" w:rsidR="005502CD" w:rsidRPr="00164161" w:rsidRDefault="005502CD" w:rsidP="005502CD"/>
    <w:p w14:paraId="796D8598"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5.1. Сведения о структуре и компетенции органов управления эмитента</w:t>
      </w:r>
      <w:bookmarkEnd w:id="73"/>
      <w:r w:rsidR="00311D2D" w:rsidRPr="00164161">
        <w:rPr>
          <w:rFonts w:asciiTheme="minorHAnsi" w:hAnsiTheme="minorHAnsi" w:cstheme="minorHAnsi"/>
          <w:color w:val="000000" w:themeColor="text1"/>
        </w:rPr>
        <w:t xml:space="preserve"> </w:t>
      </w:r>
    </w:p>
    <w:p w14:paraId="79AB139F" w14:textId="77777777" w:rsidR="00AA6755" w:rsidRPr="00164161" w:rsidRDefault="00AA6755" w:rsidP="00AA6755"/>
    <w:p w14:paraId="331CC142" w14:textId="77777777" w:rsidR="00AA6755" w:rsidRPr="00164161" w:rsidRDefault="00AA6755" w:rsidP="00AA6755">
      <w:pPr>
        <w:widowControl w:val="0"/>
        <w:adjustRightInd w:val="0"/>
        <w:ind w:right="-2"/>
        <w:jc w:val="both"/>
        <w:rPr>
          <w:rFonts w:eastAsia="Times New Roman" w:cs="Times New Roman"/>
          <w:b/>
          <w:i/>
        </w:rPr>
      </w:pPr>
      <w:r w:rsidRPr="00164161">
        <w:rPr>
          <w:rFonts w:eastAsia="Times New Roman" w:cs="Times New Roman"/>
          <w:b/>
          <w:i/>
        </w:rPr>
        <w:t>В соответствии с пунктом 10.1 Устава Эмитента в действующей редакции, утвержденной Решением внеочередного Общего собрания акционеров Акционерного общества «ГЛОБАЛТРАК МЕНЕДЖМЕНТ» от 14.08.2017 года (Протокол № 1  от 14.08.2017 г.):</w:t>
      </w:r>
    </w:p>
    <w:p w14:paraId="712EDC9C" w14:textId="77777777" w:rsidR="00AA6755" w:rsidRPr="00164161" w:rsidRDefault="00AA6755" w:rsidP="00AA6755">
      <w:pPr>
        <w:widowControl w:val="0"/>
        <w:adjustRightInd w:val="0"/>
        <w:ind w:right="-2"/>
        <w:jc w:val="both"/>
        <w:rPr>
          <w:rFonts w:eastAsia="Times New Roman" w:cs="Times New Roman"/>
          <w:b/>
          <w:i/>
        </w:rPr>
      </w:pPr>
      <w:r w:rsidRPr="00164161">
        <w:rPr>
          <w:rFonts w:eastAsia="Times New Roman" w:cs="Times New Roman"/>
          <w:b/>
          <w:i/>
        </w:rPr>
        <w:t>«10.1. Для обеспечения деятельности Общества в Обществе создаются следующие органы управления:</w:t>
      </w:r>
    </w:p>
    <w:p w14:paraId="2DD2527F" w14:textId="77777777" w:rsidR="00AA6755" w:rsidRPr="00164161" w:rsidRDefault="00AA6755" w:rsidP="00AA6755">
      <w:pPr>
        <w:widowControl w:val="0"/>
        <w:adjustRightInd w:val="0"/>
        <w:ind w:right="-2"/>
        <w:jc w:val="both"/>
        <w:rPr>
          <w:rFonts w:eastAsia="Times New Roman" w:cs="Times New Roman"/>
          <w:b/>
          <w:i/>
        </w:rPr>
      </w:pPr>
      <w:r w:rsidRPr="00164161">
        <w:rPr>
          <w:rFonts w:eastAsia="Times New Roman" w:cs="Times New Roman"/>
          <w:b/>
          <w:i/>
        </w:rPr>
        <w:t>•</w:t>
      </w:r>
      <w:r w:rsidRPr="00164161">
        <w:rPr>
          <w:rFonts w:eastAsia="Times New Roman" w:cs="Times New Roman"/>
          <w:b/>
          <w:i/>
        </w:rPr>
        <w:tab/>
        <w:t>Общее собрание акционеров Общества (ранее и далее также – «Общее собрание акционеров»);</w:t>
      </w:r>
    </w:p>
    <w:p w14:paraId="78B3957E" w14:textId="77777777" w:rsidR="00AA6755" w:rsidRPr="00164161" w:rsidRDefault="00AA6755" w:rsidP="00AA6755">
      <w:pPr>
        <w:widowControl w:val="0"/>
        <w:adjustRightInd w:val="0"/>
        <w:ind w:right="-2"/>
        <w:jc w:val="both"/>
        <w:rPr>
          <w:rFonts w:eastAsia="Times New Roman" w:cs="Times New Roman"/>
          <w:b/>
          <w:i/>
        </w:rPr>
      </w:pPr>
      <w:r w:rsidRPr="00164161">
        <w:rPr>
          <w:rFonts w:eastAsia="Times New Roman" w:cs="Times New Roman"/>
          <w:b/>
          <w:i/>
        </w:rPr>
        <w:t>•</w:t>
      </w:r>
      <w:r w:rsidRPr="00164161">
        <w:rPr>
          <w:rFonts w:eastAsia="Times New Roman" w:cs="Times New Roman"/>
          <w:b/>
          <w:i/>
        </w:rPr>
        <w:tab/>
        <w:t>Совет директоров (далее – «Совет директоров»);</w:t>
      </w:r>
    </w:p>
    <w:p w14:paraId="1C7B0E4B" w14:textId="77777777" w:rsidR="00AA6755" w:rsidRPr="00164161" w:rsidRDefault="00AA6755" w:rsidP="00AA6755">
      <w:pPr>
        <w:widowControl w:val="0"/>
        <w:adjustRightInd w:val="0"/>
        <w:ind w:right="-2"/>
        <w:jc w:val="both"/>
        <w:rPr>
          <w:rFonts w:eastAsia="Times New Roman" w:cs="Times New Roman"/>
          <w:b/>
          <w:i/>
        </w:rPr>
      </w:pPr>
      <w:r w:rsidRPr="00164161">
        <w:rPr>
          <w:rFonts w:eastAsia="Times New Roman" w:cs="Times New Roman"/>
          <w:b/>
          <w:i/>
        </w:rPr>
        <w:t>•</w:t>
      </w:r>
      <w:r w:rsidRPr="00164161">
        <w:rPr>
          <w:rFonts w:eastAsia="Times New Roman" w:cs="Times New Roman"/>
          <w:b/>
          <w:i/>
        </w:rPr>
        <w:tab/>
        <w:t>Генеральный директор Общества (ранее и далее также – «Единоличный исполнительный орган» или «Генеральный директор»).»</w:t>
      </w:r>
    </w:p>
    <w:p w14:paraId="37E00F1D" w14:textId="77777777" w:rsidR="00AA6755" w:rsidRPr="00164161" w:rsidRDefault="00AA6755" w:rsidP="00AA6755">
      <w:pPr>
        <w:widowControl w:val="0"/>
        <w:adjustRightInd w:val="0"/>
        <w:ind w:right="-2"/>
        <w:jc w:val="both"/>
        <w:rPr>
          <w:rFonts w:eastAsia="Times New Roman" w:cs="Times New Roman"/>
          <w:b/>
          <w:i/>
        </w:rPr>
      </w:pPr>
    </w:p>
    <w:p w14:paraId="29B0AA65"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В соответствии с пунктами 10.2 и 10.3 действующей редакции Устава Эмитента:</w:t>
      </w:r>
    </w:p>
    <w:p w14:paraId="7985BCE1"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«11.2.</w:t>
      </w:r>
      <w:r w:rsidRPr="00164161">
        <w:rPr>
          <w:rFonts w:eastAsia="Times New Roman" w:cs="Times New Roman"/>
          <w:b/>
          <w:i/>
        </w:rPr>
        <w:tab/>
        <w:t>В компетенцию Общего собрания акционеров входит решение следующих вопросов:</w:t>
      </w:r>
    </w:p>
    <w:p w14:paraId="1AABFBE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Pr="00164161">
        <w:rPr>
          <w:rFonts w:eastAsia="Times New Roman" w:cs="Times New Roman"/>
          <w:b/>
          <w:i/>
        </w:rPr>
        <w:tab/>
        <w:t>внесение изменений и дополнений в Устав Общества или утверждение Устава Общества в новой редакции;</w:t>
      </w:r>
    </w:p>
    <w:p w14:paraId="52EC740F"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w:t>
      </w:r>
      <w:r w:rsidRPr="00164161">
        <w:rPr>
          <w:rFonts w:eastAsia="Times New Roman" w:cs="Times New Roman"/>
          <w:b/>
          <w:i/>
        </w:rPr>
        <w:tab/>
        <w:t>реорганизация Общества;</w:t>
      </w:r>
    </w:p>
    <w:p w14:paraId="542D4FCB"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lastRenderedPageBreak/>
        <w:t>3)</w:t>
      </w:r>
      <w:r w:rsidRPr="00164161">
        <w:rPr>
          <w:rFonts w:eastAsia="Times New Roman" w:cs="Times New Roman"/>
          <w:b/>
          <w:i/>
        </w:rPr>
        <w:tab/>
        <w:t>ликвидация Общества, назначение ликвидационной комиссии и утверждение промежуточного и окончательного ликвидационных балансов;</w:t>
      </w:r>
    </w:p>
    <w:p w14:paraId="695B119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4)</w:t>
      </w:r>
      <w:r w:rsidRPr="00164161">
        <w:rPr>
          <w:rFonts w:eastAsia="Times New Roman" w:cs="Times New Roman"/>
          <w:b/>
          <w:i/>
        </w:rPr>
        <w:tab/>
        <w:t>избрание членов Совета директоров Общества и досрочное прекращение их полномочий;</w:t>
      </w:r>
    </w:p>
    <w:p w14:paraId="65BF78F8"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5)</w:t>
      </w:r>
      <w:r w:rsidRPr="00164161">
        <w:rPr>
          <w:rFonts w:eastAsia="Times New Roman" w:cs="Times New Roman"/>
          <w:b/>
          <w:i/>
        </w:rPr>
        <w:tab/>
        <w:t>определение количества, номинальной стоимости, категории (типа) объявленных акций и прав, предоставляемых этими акциями;</w:t>
      </w:r>
    </w:p>
    <w:p w14:paraId="7D90A020"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6)</w:t>
      </w:r>
      <w:r w:rsidRPr="00164161">
        <w:rPr>
          <w:rFonts w:eastAsia="Times New Roman" w:cs="Times New Roman"/>
          <w:b/>
          <w:i/>
        </w:rPr>
        <w:tab/>
        <w:t>увеличение уставного капитала Общества путем увеличения номинальной стоимости акций или путем размещения дополнительных акций;</w:t>
      </w:r>
    </w:p>
    <w:p w14:paraId="305BEA41"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14:paraId="5136988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8)</w:t>
      </w:r>
      <w:r w:rsidRPr="00164161">
        <w:rPr>
          <w:rFonts w:eastAsia="Times New Roman" w:cs="Times New Roman"/>
          <w:b/>
          <w:i/>
        </w:rPr>
        <w:tab/>
        <w:t>избрание членов Ревизионной комиссии (Ревизора) Общества и досрочное прекращение их полномочий;</w:t>
      </w:r>
    </w:p>
    <w:p w14:paraId="36874A5E"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9)</w:t>
      </w:r>
      <w:r w:rsidRPr="00164161">
        <w:rPr>
          <w:rFonts w:eastAsia="Times New Roman" w:cs="Times New Roman"/>
          <w:b/>
          <w:i/>
        </w:rPr>
        <w:tab/>
        <w:t>утверждение Аудитора Общества;</w:t>
      </w:r>
    </w:p>
    <w:p w14:paraId="7F3CB643"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10)</w:t>
      </w:r>
      <w:r w:rsidRPr="00164161">
        <w:rPr>
          <w:rFonts w:eastAsia="Times New Roman" w:cs="Times New Roman"/>
          <w:b/>
          <w:i/>
        </w:rPr>
        <w:tab/>
        <w:t>выплата (объявление) дивидендов по результатам первого квартала, полугодия, девяти месяцев отчетного года;</w:t>
      </w:r>
    </w:p>
    <w:p w14:paraId="5729186E"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11)</w:t>
      </w:r>
      <w:r w:rsidRPr="00164161">
        <w:rPr>
          <w:rFonts w:eastAsia="Times New Roman" w:cs="Times New Roman"/>
          <w:b/>
          <w:i/>
        </w:rPr>
        <w:tab/>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5E9B29F9"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12</w:t>
      </w:r>
      <w:r w:rsidR="00AA6755" w:rsidRPr="00164161">
        <w:rPr>
          <w:rFonts w:eastAsia="Times New Roman" w:cs="Times New Roman"/>
          <w:b/>
          <w:i/>
        </w:rPr>
        <w:t>)</w:t>
      </w:r>
      <w:r w:rsidR="00AA6755" w:rsidRPr="00164161">
        <w:rPr>
          <w:rFonts w:eastAsia="Times New Roman" w:cs="Times New Roman"/>
          <w:b/>
          <w:i/>
        </w:rPr>
        <w:tab/>
        <w:t>определение порядка ведения Общего собрания акционеров;</w:t>
      </w:r>
    </w:p>
    <w:p w14:paraId="01A61286" w14:textId="77777777" w:rsidR="008305E2"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13</w:t>
      </w:r>
      <w:r w:rsidR="00AA6755" w:rsidRPr="00164161">
        <w:rPr>
          <w:rFonts w:eastAsia="Times New Roman" w:cs="Times New Roman"/>
          <w:b/>
          <w:i/>
        </w:rPr>
        <w:t>)</w:t>
      </w:r>
      <w:r w:rsidR="00AA6755" w:rsidRPr="00164161">
        <w:rPr>
          <w:rFonts w:eastAsia="Times New Roman" w:cs="Times New Roman"/>
          <w:b/>
          <w:i/>
        </w:rPr>
        <w:tab/>
      </w:r>
      <w:r w:rsidRPr="00164161">
        <w:rPr>
          <w:rFonts w:eastAsia="Times New Roman" w:cs="Times New Roman"/>
          <w:b/>
          <w:i/>
        </w:rPr>
        <w:t>избрание членов счетной комиссии и досрочное прекращение их полномочий;</w:t>
      </w:r>
    </w:p>
    <w:p w14:paraId="5B2142B8"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 xml:space="preserve">14)        </w:t>
      </w:r>
      <w:r w:rsidR="00AA6755" w:rsidRPr="00164161">
        <w:rPr>
          <w:rFonts w:eastAsia="Times New Roman" w:cs="Times New Roman"/>
          <w:b/>
          <w:i/>
        </w:rPr>
        <w:t>дробление и консолидация акций;</w:t>
      </w:r>
    </w:p>
    <w:p w14:paraId="260974D9"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8305E2" w:rsidRPr="00164161">
        <w:rPr>
          <w:rFonts w:eastAsia="Times New Roman" w:cs="Times New Roman"/>
          <w:b/>
          <w:i/>
        </w:rPr>
        <w:t>5</w:t>
      </w:r>
      <w:r w:rsidRPr="00164161">
        <w:rPr>
          <w:rFonts w:eastAsia="Times New Roman" w:cs="Times New Roman"/>
          <w:b/>
          <w:i/>
        </w:rPr>
        <w:t>)</w:t>
      </w:r>
      <w:r w:rsidRPr="00164161">
        <w:rPr>
          <w:rFonts w:eastAsia="Times New Roman" w:cs="Times New Roman"/>
          <w:b/>
          <w:i/>
        </w:rPr>
        <w:tab/>
        <w:t>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14:paraId="53D46C44"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16</w:t>
      </w:r>
      <w:r w:rsidR="00AA6755" w:rsidRPr="00164161">
        <w:rPr>
          <w:rFonts w:eastAsia="Times New Roman" w:cs="Times New Roman"/>
          <w:b/>
          <w:i/>
        </w:rPr>
        <w:t>)</w:t>
      </w:r>
      <w:r w:rsidR="00AA6755" w:rsidRPr="00164161">
        <w:rPr>
          <w:rFonts w:eastAsia="Times New Roman" w:cs="Times New Roman"/>
          <w:b/>
          <w:i/>
        </w:rPr>
        <w:tab/>
        <w:t>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14:paraId="174A58D4"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17</w:t>
      </w:r>
      <w:r w:rsidR="00AA6755" w:rsidRPr="00164161">
        <w:rPr>
          <w:rFonts w:eastAsia="Times New Roman" w:cs="Times New Roman"/>
          <w:b/>
          <w:i/>
        </w:rPr>
        <w:t>)</w:t>
      </w:r>
      <w:r w:rsidR="00AA6755" w:rsidRPr="00164161">
        <w:rPr>
          <w:rFonts w:eastAsia="Times New Roman" w:cs="Times New Roman"/>
          <w:b/>
          <w:i/>
        </w:rPr>
        <w:tab/>
        <w:t>приобретение Обществом размещенных акций в случаях, предусмотренных Федеральным законом «Об акционерных обществах»;</w:t>
      </w:r>
    </w:p>
    <w:p w14:paraId="1A3E749D"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18</w:t>
      </w:r>
      <w:r w:rsidR="00AA6755" w:rsidRPr="00164161">
        <w:rPr>
          <w:rFonts w:eastAsia="Times New Roman" w:cs="Times New Roman"/>
          <w:b/>
          <w:i/>
        </w:rPr>
        <w:t>)</w:t>
      </w:r>
      <w:r w:rsidR="00AA6755" w:rsidRPr="00164161">
        <w:rPr>
          <w:rFonts w:eastAsia="Times New Roman" w:cs="Times New Roman"/>
          <w:b/>
          <w:i/>
        </w:rPr>
        <w:tab/>
        <w:t>принятие решения об участии в финансово-промышленных группах, ассоциациях и иных объединениях коммерческих организаций;</w:t>
      </w:r>
    </w:p>
    <w:p w14:paraId="690C7C55"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19</w:t>
      </w:r>
      <w:r w:rsidR="00AA6755" w:rsidRPr="00164161">
        <w:rPr>
          <w:rFonts w:eastAsia="Times New Roman" w:cs="Times New Roman"/>
          <w:b/>
          <w:i/>
        </w:rPr>
        <w:t>)</w:t>
      </w:r>
      <w:r w:rsidR="00AA6755" w:rsidRPr="00164161">
        <w:rPr>
          <w:rFonts w:eastAsia="Times New Roman" w:cs="Times New Roman"/>
          <w:b/>
          <w:i/>
        </w:rPr>
        <w:tab/>
        <w:t>утверждение внутренних документов, регулирующих деятельность органов общества;</w:t>
      </w:r>
    </w:p>
    <w:p w14:paraId="1F0AA5CB"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20</w:t>
      </w:r>
      <w:r w:rsidR="00AA6755" w:rsidRPr="00164161">
        <w:rPr>
          <w:rFonts w:eastAsia="Times New Roman" w:cs="Times New Roman"/>
          <w:b/>
          <w:i/>
        </w:rPr>
        <w:t>)</w:t>
      </w:r>
      <w:r w:rsidR="00AA6755" w:rsidRPr="00164161">
        <w:rPr>
          <w:rFonts w:eastAsia="Times New Roman" w:cs="Times New Roman"/>
          <w:b/>
          <w:i/>
        </w:rPr>
        <w:tab/>
        <w:t>принятие решения об обращении с заявлением о делистинге акций Общества и (или) эмиссионных ценных бумаг Общества, конвертируемых в его акции;</w:t>
      </w:r>
    </w:p>
    <w:p w14:paraId="76871936" w14:textId="77777777" w:rsidR="008305E2"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21</w:t>
      </w:r>
      <w:r w:rsidR="00AA6755" w:rsidRPr="00164161">
        <w:rPr>
          <w:rFonts w:eastAsia="Times New Roman" w:cs="Times New Roman"/>
          <w:b/>
          <w:i/>
        </w:rPr>
        <w:t>)</w:t>
      </w:r>
      <w:r w:rsidR="00AA6755" w:rsidRPr="00164161">
        <w:rPr>
          <w:rFonts w:eastAsia="Times New Roman" w:cs="Times New Roman"/>
          <w:b/>
          <w:i/>
        </w:rPr>
        <w:tab/>
      </w:r>
      <w:r w:rsidRPr="00164161">
        <w:rPr>
          <w:rFonts w:eastAsia="Times New Roman" w:cs="Times New Roman"/>
          <w:b/>
          <w:i/>
        </w:rPr>
        <w:t>увеличение уставного капитала Общества посредством закрытой подписки;</w:t>
      </w:r>
    </w:p>
    <w:p w14:paraId="37DF1CDC" w14:textId="77777777" w:rsidR="008305E2"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lastRenderedPageBreak/>
        <w:t>22)    увеличение уставного капитала Общества посредством открытой подписки обыкновенных акций, составляющих более 25 процентов ранее размещенных обыкновенных акций;</w:t>
      </w:r>
    </w:p>
    <w:p w14:paraId="056301A9"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 xml:space="preserve">23)   </w:t>
      </w:r>
      <w:r w:rsidR="00AA6755" w:rsidRPr="00164161">
        <w:rPr>
          <w:rFonts w:eastAsia="Times New Roman" w:cs="Times New Roman"/>
          <w:b/>
          <w:i/>
        </w:rPr>
        <w:t>решение иных вопросов, предусмотренных Федеральным законом «Об акционерных обществах».</w:t>
      </w:r>
    </w:p>
    <w:p w14:paraId="42436CC9"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11</w:t>
      </w:r>
      <w:r w:rsidR="00AA6755" w:rsidRPr="00164161">
        <w:rPr>
          <w:rFonts w:eastAsia="Times New Roman" w:cs="Times New Roman"/>
          <w:b/>
          <w:i/>
        </w:rPr>
        <w:t>.3.</w:t>
      </w:r>
      <w:r w:rsidR="00AA6755" w:rsidRPr="00164161">
        <w:rPr>
          <w:rFonts w:eastAsia="Times New Roman" w:cs="Times New Roman"/>
          <w:b/>
          <w:i/>
        </w:rPr>
        <w:tab/>
        <w:t>Вопросы, отнесенные к компетенции Общего собрания акционеров, не могут быть переданы на решение Единоличному исполнительному органу Общества.</w:t>
      </w:r>
    </w:p>
    <w:p w14:paraId="2FB1444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Вопросы, отнесенные к компетенции Общего собрания акционеров, не могут быть переданы на решение Совету директоров, за исключением вопросов, предусмотренных Федеральным законом «Об акционерных обществах».</w:t>
      </w:r>
    </w:p>
    <w:p w14:paraId="3E95D2F4"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Общее собрание акционеров не вправе рассматривать и принимать решения по вопросам, не отнесенным Федеральным законом «Об акционерных обществах» и Уставом Общества к его компетенции.</w:t>
      </w:r>
    </w:p>
    <w:p w14:paraId="14CAAF16"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Общее собрание акционеров не вправе принимать решения по вопросам, не включенным в повестку дня Общего собрания акционеров, а также изменять повестку дня.»</w:t>
      </w:r>
    </w:p>
    <w:p w14:paraId="3EABADAB" w14:textId="77777777" w:rsidR="00AA6755" w:rsidRPr="00164161" w:rsidRDefault="00AA6755" w:rsidP="00AA6755">
      <w:pPr>
        <w:adjustRightInd w:val="0"/>
        <w:spacing w:after="200"/>
        <w:ind w:right="-2"/>
        <w:jc w:val="both"/>
        <w:rPr>
          <w:rFonts w:eastAsia="Times New Roman" w:cs="Times New Roman"/>
          <w:b/>
          <w:i/>
          <w:u w:val="single"/>
        </w:rPr>
      </w:pPr>
      <w:r w:rsidRPr="00164161">
        <w:rPr>
          <w:rFonts w:eastAsia="Times New Roman" w:cs="Times New Roman"/>
          <w:b/>
          <w:i/>
          <w:u w:val="single"/>
        </w:rPr>
        <w:t>В соответствии с пунктами 1</w:t>
      </w:r>
      <w:r w:rsidR="008305E2" w:rsidRPr="00164161">
        <w:rPr>
          <w:rFonts w:eastAsia="Times New Roman" w:cs="Times New Roman"/>
          <w:b/>
          <w:i/>
          <w:u w:val="single"/>
        </w:rPr>
        <w:t>2</w:t>
      </w:r>
      <w:r w:rsidRPr="00164161">
        <w:rPr>
          <w:rFonts w:eastAsia="Times New Roman" w:cs="Times New Roman"/>
          <w:b/>
          <w:i/>
          <w:u w:val="single"/>
        </w:rPr>
        <w:t>.1 – 1</w:t>
      </w:r>
      <w:r w:rsidR="008305E2" w:rsidRPr="00164161">
        <w:rPr>
          <w:rFonts w:eastAsia="Times New Roman" w:cs="Times New Roman"/>
          <w:b/>
          <w:i/>
          <w:u w:val="single"/>
        </w:rPr>
        <w:t>2</w:t>
      </w:r>
      <w:r w:rsidRPr="00164161">
        <w:rPr>
          <w:rFonts w:eastAsia="Times New Roman" w:cs="Times New Roman"/>
          <w:b/>
          <w:i/>
          <w:u w:val="single"/>
        </w:rPr>
        <w:t>.3 Устава Эмитента в действующей редакции:</w:t>
      </w:r>
    </w:p>
    <w:p w14:paraId="5B324852"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8305E2" w:rsidRPr="00164161">
        <w:rPr>
          <w:rFonts w:eastAsia="Times New Roman" w:cs="Times New Roman"/>
          <w:b/>
          <w:i/>
        </w:rPr>
        <w:t>2</w:t>
      </w:r>
      <w:r w:rsidRPr="00164161">
        <w:rPr>
          <w:rFonts w:eastAsia="Times New Roman" w:cs="Times New Roman"/>
          <w:b/>
          <w:i/>
        </w:rPr>
        <w:t>.1.</w:t>
      </w:r>
      <w:r w:rsidRPr="00164161">
        <w:rPr>
          <w:rFonts w:eastAsia="Times New Roman" w:cs="Times New Roman"/>
          <w:b/>
          <w:i/>
        </w:rPr>
        <w:tab/>
        <w:t>Совет директоров осуществляет общее руководство деятельностью Общества, за исключением решения вопросов, отнесенных федеральными законами и настоящим Уставом к компетенции Общего собрания акционеров.</w:t>
      </w:r>
    </w:p>
    <w:p w14:paraId="330D4B68" w14:textId="77777777" w:rsidR="00AA6755"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12.</w:t>
      </w:r>
      <w:r w:rsidR="00AA6755" w:rsidRPr="00164161">
        <w:rPr>
          <w:rFonts w:eastAsia="Times New Roman" w:cs="Times New Roman"/>
          <w:b/>
          <w:i/>
        </w:rPr>
        <w:t>2.</w:t>
      </w:r>
      <w:r w:rsidR="00AA6755" w:rsidRPr="00164161">
        <w:rPr>
          <w:rFonts w:eastAsia="Times New Roman" w:cs="Times New Roman"/>
          <w:b/>
          <w:i/>
        </w:rPr>
        <w:tab/>
      </w:r>
      <w:r w:rsidR="00AA6755" w:rsidRPr="00164161">
        <w:rPr>
          <w:rFonts w:eastAsia="Times New Roman" w:cs="Times New Roman"/>
          <w:b/>
          <w:i/>
          <w:u w:val="single"/>
        </w:rPr>
        <w:t>К компетенции Совета директоров относятся следующие вопросы</w:t>
      </w:r>
      <w:r w:rsidR="00AA6755" w:rsidRPr="00164161">
        <w:rPr>
          <w:rFonts w:eastAsia="Times New Roman" w:cs="Times New Roman"/>
          <w:b/>
          <w:i/>
        </w:rPr>
        <w:t>:</w:t>
      </w:r>
    </w:p>
    <w:p w14:paraId="2012918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Pr="00164161">
        <w:rPr>
          <w:rFonts w:eastAsia="Times New Roman" w:cs="Times New Roman"/>
          <w:b/>
          <w:i/>
        </w:rPr>
        <w:tab/>
        <w:t xml:space="preserve">определение и изменение приоритетных направлений деятельности Общества, </w:t>
      </w:r>
      <w:r w:rsidR="008305E2" w:rsidRPr="00164161">
        <w:rPr>
          <w:rFonts w:eastAsia="Times New Roman" w:cs="Times New Roman"/>
          <w:b/>
          <w:i/>
        </w:rPr>
        <w:t>предоставление</w:t>
      </w:r>
      <w:r w:rsidRPr="00164161">
        <w:rPr>
          <w:rFonts w:eastAsia="Times New Roman" w:cs="Times New Roman"/>
          <w:b/>
          <w:i/>
        </w:rPr>
        <w:t xml:space="preserve"> рекомендаций Обществу по осуществлению хозяйственной деятельности; </w:t>
      </w:r>
    </w:p>
    <w:p w14:paraId="03668D9E"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w:t>
      </w:r>
      <w:r w:rsidRPr="00164161">
        <w:rPr>
          <w:rFonts w:eastAsia="Times New Roman" w:cs="Times New Roman"/>
          <w:b/>
          <w:i/>
        </w:rPr>
        <w:tab/>
        <w:t>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p>
    <w:p w14:paraId="10538D24"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3)</w:t>
      </w:r>
      <w:r w:rsidRPr="00164161">
        <w:rPr>
          <w:rFonts w:eastAsia="Times New Roman" w:cs="Times New Roman"/>
          <w:b/>
          <w:i/>
        </w:rPr>
        <w:tab/>
        <w:t>утверждение повестки дня Общего собрания акционеров;</w:t>
      </w:r>
    </w:p>
    <w:p w14:paraId="705A4E08"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4)</w:t>
      </w:r>
      <w:r w:rsidRPr="00164161">
        <w:rPr>
          <w:rFonts w:eastAsia="Times New Roman" w:cs="Times New Roman"/>
          <w:b/>
          <w:i/>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14:paraId="53706C56"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5)</w:t>
      </w:r>
      <w:r w:rsidRPr="00164161">
        <w:rPr>
          <w:rFonts w:eastAsia="Times New Roman" w:cs="Times New Roman"/>
          <w:b/>
          <w:i/>
        </w:rPr>
        <w:tab/>
        <w:t xml:space="preserve">утверждение годового бюджета Общества, в том числе консолидированного бюджета Общества и его дочерних компаний, отчетов об их исполнении, ежеквартальных отчетов об исполнении бюджета, утверждение корректировок в годовые бюджеты Общества; </w:t>
      </w:r>
    </w:p>
    <w:p w14:paraId="1AF8FA95"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6)</w:t>
      </w:r>
      <w:r w:rsidRPr="00164161">
        <w:rPr>
          <w:rFonts w:eastAsia="Times New Roman" w:cs="Times New Roman"/>
          <w:b/>
          <w:i/>
        </w:rPr>
        <w:tab/>
        <w:t xml:space="preserve">утверждение отчетов об исполнении годовых бюджетов дочерних и подконтрольных обществ и компаний </w:t>
      </w:r>
    </w:p>
    <w:p w14:paraId="5CB1E9B6"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7)</w:t>
      </w:r>
      <w:r w:rsidRPr="00164161">
        <w:rPr>
          <w:rFonts w:eastAsia="Times New Roman" w:cs="Times New Roman"/>
          <w:b/>
          <w:i/>
        </w:rPr>
        <w:tab/>
        <w:t>утверждение годового отчета, годовой бухгалтерской (финансовой) отчетности общества;</w:t>
      </w:r>
    </w:p>
    <w:p w14:paraId="305FE52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lastRenderedPageBreak/>
        <w:t>8)</w:t>
      </w:r>
      <w:r w:rsidRPr="00164161">
        <w:rPr>
          <w:rFonts w:eastAsia="Times New Roman" w:cs="Times New Roman"/>
          <w:b/>
          <w:i/>
        </w:rPr>
        <w:tab/>
        <w:t>назначение Единоличного исполнительного органа Общества, определение срока его полномочий, определение лица, уполномоченного подписать с Единоличным исполнительным органом трудовой договор, определение условий такого договора, досрочное прекращение полномочий Единоличного исполнительного органа Общества;</w:t>
      </w:r>
    </w:p>
    <w:p w14:paraId="69E7C510"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9)</w:t>
      </w:r>
      <w:r w:rsidRPr="00164161">
        <w:rPr>
          <w:rFonts w:eastAsia="Times New Roman" w:cs="Times New Roman"/>
          <w:b/>
          <w:i/>
        </w:rPr>
        <w:tab/>
        <w:t>рекомендации по размеру дивиденда по акциям и порядку его выплаты;</w:t>
      </w:r>
    </w:p>
    <w:p w14:paraId="7B7FEF38"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10)</w:t>
      </w:r>
      <w:r w:rsidRPr="00164161">
        <w:rPr>
          <w:rFonts w:eastAsia="Times New Roman" w:cs="Times New Roman"/>
          <w:b/>
          <w:i/>
        </w:rPr>
        <w:tab/>
        <w:t>размещение облигаций, не конвертируемых в акции, и иных эмиссионных ценных бумаг, не конвертируемых в акции;</w:t>
      </w:r>
    </w:p>
    <w:p w14:paraId="76093392"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11)</w:t>
      </w:r>
      <w:r w:rsidRPr="00164161">
        <w:rPr>
          <w:rFonts w:eastAsia="Times New Roman" w:cs="Times New Roman"/>
          <w:b/>
          <w:i/>
        </w:rPr>
        <w:tab/>
        <w:t>утверждение решения о выпуске ценных бумаг, Проспекта ценных бумаг, внесение в них изменений и дополнений;</w:t>
      </w:r>
    </w:p>
    <w:p w14:paraId="5A0C6E89"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12)</w:t>
      </w:r>
      <w:r w:rsidRPr="00164161">
        <w:rPr>
          <w:rFonts w:eastAsia="Times New Roman" w:cs="Times New Roman"/>
          <w:b/>
          <w:i/>
        </w:rPr>
        <w:tab/>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F95969"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13)</w:t>
      </w:r>
      <w:r w:rsidRPr="00164161">
        <w:rPr>
          <w:rFonts w:eastAsia="Times New Roman" w:cs="Times New Roman"/>
          <w:b/>
          <w:i/>
        </w:rPr>
        <w:tab/>
        <w:t>принятие решения о приобретении размещенных Обществом акций в соответствии с п. 2 ст. 72 Федерального закона «Об акционерных обществах»;</w:t>
      </w:r>
    </w:p>
    <w:p w14:paraId="5DE7CA3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14)</w:t>
      </w:r>
      <w:r w:rsidRPr="00164161">
        <w:rPr>
          <w:rFonts w:eastAsia="Times New Roman" w:cs="Times New Roman"/>
          <w:b/>
          <w:i/>
        </w:rPr>
        <w:tab/>
        <w:t>принятие решения о приобретении размещенных Обществом облигаций и иных ценных бумаг в случаях, предусмотренных Федеральным законом «Об акционерных обществах»;</w:t>
      </w:r>
    </w:p>
    <w:p w14:paraId="20466FB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15)</w:t>
      </w:r>
      <w:r w:rsidRPr="00164161">
        <w:rPr>
          <w:rFonts w:eastAsia="Times New Roman" w:cs="Times New Roman"/>
          <w:b/>
          <w:i/>
        </w:rPr>
        <w:tab/>
        <w:t>принятие решения о реализации размещенных акций Общества, находящихся в распоряжении Общества;</w:t>
      </w:r>
    </w:p>
    <w:p w14:paraId="49395683"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16)</w:t>
      </w:r>
      <w:r w:rsidRPr="00164161">
        <w:rPr>
          <w:rFonts w:eastAsia="Times New Roman" w:cs="Times New Roman"/>
          <w:b/>
          <w:i/>
        </w:rPr>
        <w:tab/>
        <w:t>утверждение отчета об итогах приобретения акций, приобретенных в соответствии с п. 1 ст. 72 Федерального закона «Об акционерных обществах»;</w:t>
      </w:r>
    </w:p>
    <w:p w14:paraId="37B8C9EA"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17)</w:t>
      </w:r>
      <w:r w:rsidRPr="00164161">
        <w:rPr>
          <w:rFonts w:eastAsia="Times New Roman" w:cs="Times New Roman"/>
          <w:b/>
          <w:i/>
        </w:rPr>
        <w:tab/>
        <w:t>использование резервного фонда и иных фондов Общества;</w:t>
      </w:r>
    </w:p>
    <w:p w14:paraId="4726E62E"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18)</w:t>
      </w:r>
      <w:r w:rsidRPr="00164161">
        <w:rPr>
          <w:rFonts w:eastAsia="Times New Roman" w:cs="Times New Roman"/>
          <w:b/>
          <w:i/>
        </w:rPr>
        <w:tab/>
        <w:t>утверждение внутренних документов Общества, в том числе положения о службе внутреннего аудита, политики в области оплаты труда, положения об инсайдерской информации, положения о Службе корпоративного секретаря, за исключением внутренних документов, регулирующих деятельность органов Общества, утверждаемых решением Общего собрания акционеров, внутренних документов Общества, утверждение которых отнесено Уставом к компетенции Единоличного исполнительного органа Общества; внесение изменений и дополнений во внутренние документы, утверждаемые Советом директоров Общества;</w:t>
      </w:r>
    </w:p>
    <w:p w14:paraId="3A595A30"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19)</w:t>
      </w:r>
      <w:r w:rsidRPr="00164161">
        <w:rPr>
          <w:rFonts w:eastAsia="Times New Roman" w:cs="Times New Roman"/>
          <w:b/>
          <w:i/>
        </w:rPr>
        <w:tab/>
        <w:t>принятие решения о создании комитетов при Совете директоров Общества, утверждение положений о комитетах, а также определение количественного состава комитетов, избрание членов комитета и досрочное прекращение их полномочий;</w:t>
      </w:r>
    </w:p>
    <w:p w14:paraId="10E5B75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20)</w:t>
      </w:r>
      <w:r w:rsidRPr="00164161">
        <w:rPr>
          <w:rFonts w:eastAsia="Times New Roman" w:cs="Times New Roman"/>
          <w:b/>
          <w:i/>
        </w:rPr>
        <w:tab/>
        <w:t>принятие решения о назначении на должность и освобождения от занимаемой должности Корпоративного секретаря Общества, утверждение положения о Службе корпоративного секретаря;</w:t>
      </w:r>
    </w:p>
    <w:p w14:paraId="57B808AE"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21)</w:t>
      </w:r>
      <w:r w:rsidRPr="00164161">
        <w:rPr>
          <w:rFonts w:eastAsia="Times New Roman" w:cs="Times New Roman"/>
          <w:b/>
          <w:i/>
        </w:rPr>
        <w:tab/>
        <w:t>принятие решения о назначении на должность и освобождения от занимаемой должности руководителя службы внутреннего аудита Общества, утверждение положения о службе внутреннего аудита;</w:t>
      </w:r>
    </w:p>
    <w:p w14:paraId="4A31E742"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22)</w:t>
      </w:r>
      <w:r w:rsidRPr="00164161">
        <w:rPr>
          <w:rFonts w:eastAsia="Times New Roman" w:cs="Times New Roman"/>
          <w:b/>
          <w:i/>
        </w:rPr>
        <w:tab/>
        <w:t>утверждение положения о дивидендной политике Общества;</w:t>
      </w:r>
    </w:p>
    <w:p w14:paraId="7781A5F7"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lastRenderedPageBreak/>
        <w:t>23)</w:t>
      </w:r>
      <w:r w:rsidRPr="00164161">
        <w:rPr>
          <w:rFonts w:eastAsia="Times New Roman" w:cs="Times New Roman"/>
          <w:b/>
          <w:i/>
        </w:rPr>
        <w:tab/>
        <w:t>создание и ликвидация филиалов, открытие и ликвидация представительств Общества;</w:t>
      </w:r>
    </w:p>
    <w:p w14:paraId="43C8F083"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24)</w:t>
      </w:r>
      <w:r w:rsidRPr="00164161">
        <w:rPr>
          <w:rFonts w:eastAsia="Times New Roman" w:cs="Times New Roman"/>
          <w:b/>
          <w:i/>
        </w:rPr>
        <w:tab/>
        <w:t>принятие решения о согласии на совершение или последующее одобрение сделок, предусмотренных главой XI Федерального закона «Об акционерных обществах» и Уставом Общества, за исключением случаев, когда в соответствии с законом и Уставом Общества такое решение принимается Общим собранием акционеров;</w:t>
      </w:r>
    </w:p>
    <w:p w14:paraId="0EBFAE21"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25)</w:t>
      </w:r>
      <w:r w:rsidRPr="00164161">
        <w:rPr>
          <w:rFonts w:eastAsia="Times New Roman" w:cs="Times New Roman"/>
          <w:b/>
          <w:i/>
        </w:rPr>
        <w:tab/>
        <w:t>одобрение сделок, связанных с приобретением, отчуждением и возможностью отчуждения Обществом акций (долей в уставном капитале) других коммерческих (российских и зарубежных) организаций;</w:t>
      </w:r>
    </w:p>
    <w:p w14:paraId="6A87E7FA"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26)</w:t>
      </w:r>
      <w:r w:rsidRPr="00164161">
        <w:rPr>
          <w:rFonts w:eastAsia="Times New Roman" w:cs="Times New Roman"/>
          <w:b/>
          <w:i/>
        </w:rPr>
        <w:tab/>
        <w:t>принятие решений об участии и о прекращении участия Общества в других корпоративных юридических лицах, в том числе об их учреждении;</w:t>
      </w:r>
    </w:p>
    <w:p w14:paraId="7ADB404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27)</w:t>
      </w:r>
      <w:r w:rsidRPr="00164161">
        <w:rPr>
          <w:rFonts w:eastAsia="Times New Roman" w:cs="Times New Roman"/>
          <w:b/>
          <w:i/>
        </w:rPr>
        <w:tab/>
        <w:t>утверждение регистратора Общества и условий договора с ним, а также расторжение договора с ним;</w:t>
      </w:r>
    </w:p>
    <w:p w14:paraId="483ECC0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28)</w:t>
      </w:r>
      <w:r w:rsidRPr="00164161">
        <w:rPr>
          <w:rFonts w:eastAsia="Times New Roman" w:cs="Times New Roman"/>
          <w:b/>
          <w:i/>
        </w:rPr>
        <w:tab/>
        <w:t>определение позиции Общества по вопросам голосования, отнесенным к компетенции общих собраний акционеров (участников) дочерних и подконтрольных обществ и компаний, а также принятие решений единственного участника или акционера в случаях, когда Общество является единственным участником или акционером другого общества;</w:t>
      </w:r>
    </w:p>
    <w:p w14:paraId="2C26CECA"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29)</w:t>
      </w:r>
      <w:r w:rsidRPr="00164161">
        <w:rPr>
          <w:rFonts w:eastAsia="Times New Roman" w:cs="Times New Roman"/>
          <w:b/>
          <w:i/>
        </w:rPr>
        <w:tab/>
        <w:t>утверждение внутренних документов, определяющих политику Общества в сфере управления рисками (политика по управлению рисками; политика по противодействию мошенническим действиям; политика в отношении направления уведомлений и расследования заявлений о предполагаемых неправомерных действиях; кодекс этики; положение о коммерческой тайне).</w:t>
      </w:r>
    </w:p>
    <w:p w14:paraId="67D7DA78"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30)</w:t>
      </w:r>
      <w:r w:rsidRPr="00164161">
        <w:rPr>
          <w:rFonts w:eastAsia="Times New Roman" w:cs="Times New Roman"/>
          <w:b/>
          <w:i/>
        </w:rPr>
        <w:tab/>
        <w:t>принятие решения о согласии или последующем одобрении сделок, предусмотренных главой X Федерального закона «Об акционерных обществах», за исключением случаев, указанных в п. 1 ст. 78 Федерального закона «Об акционерных обществах», а также случаев, когда в соответствии с законом и Уставом Общества такое решение принимается Общим собранием акционеров;</w:t>
      </w:r>
    </w:p>
    <w:p w14:paraId="5EE52B8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31)</w:t>
      </w:r>
      <w:r w:rsidRPr="00164161">
        <w:rPr>
          <w:rFonts w:eastAsia="Times New Roman" w:cs="Times New Roman"/>
          <w:b/>
          <w:i/>
        </w:rPr>
        <w:tab/>
        <w:t>принятие решения об обращении с заявлением о листинге акций Общества и (или) эмиссионных ценных бумаг Общества, конвертируемых в акции Общества;</w:t>
      </w:r>
    </w:p>
    <w:p w14:paraId="18C480AA" w14:textId="77777777" w:rsidR="008305E2" w:rsidRPr="00164161" w:rsidRDefault="008305E2" w:rsidP="00AA6755">
      <w:pPr>
        <w:adjustRightInd w:val="0"/>
        <w:spacing w:after="200"/>
        <w:ind w:right="-2"/>
        <w:jc w:val="both"/>
        <w:rPr>
          <w:rFonts w:eastAsia="Times New Roman" w:cs="Times New Roman"/>
          <w:b/>
          <w:i/>
        </w:rPr>
      </w:pPr>
      <w:r w:rsidRPr="00164161">
        <w:rPr>
          <w:rFonts w:eastAsia="Times New Roman" w:cs="Times New Roman"/>
          <w:b/>
          <w:i/>
        </w:rPr>
        <w:t>32) принятие решения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p>
    <w:p w14:paraId="4588B553"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32)</w:t>
      </w:r>
      <w:r w:rsidRPr="00164161">
        <w:rPr>
          <w:rFonts w:eastAsia="Times New Roman" w:cs="Times New Roman"/>
          <w:b/>
          <w:i/>
        </w:rPr>
        <w:tab/>
        <w:t>иные вопросы, предусмотренные Федеральным законом «Об акционерных обществах» и настоящим Уставом.</w:t>
      </w:r>
    </w:p>
    <w:p w14:paraId="28A11A81"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8305E2" w:rsidRPr="00164161">
        <w:rPr>
          <w:rFonts w:eastAsia="Times New Roman" w:cs="Times New Roman"/>
          <w:b/>
          <w:i/>
        </w:rPr>
        <w:t>2</w:t>
      </w:r>
      <w:r w:rsidRPr="00164161">
        <w:rPr>
          <w:rFonts w:eastAsia="Times New Roman" w:cs="Times New Roman"/>
          <w:b/>
          <w:i/>
        </w:rPr>
        <w:t>.3.</w:t>
      </w:r>
      <w:r w:rsidRPr="00164161">
        <w:rPr>
          <w:rFonts w:eastAsia="Times New Roman" w:cs="Times New Roman"/>
          <w:b/>
          <w:i/>
        </w:rPr>
        <w:tab/>
        <w:t>Вопросы, отнесенные к компетенции Совета директоров, не могут быть переданы на решение Единоличному исполнительному органу Общества.»</w:t>
      </w:r>
    </w:p>
    <w:p w14:paraId="4782892D" w14:textId="77777777" w:rsidR="00AA6755" w:rsidRPr="00164161" w:rsidRDefault="00AA6755" w:rsidP="00AA6755">
      <w:pPr>
        <w:adjustRightInd w:val="0"/>
        <w:spacing w:after="200"/>
        <w:ind w:right="-2"/>
        <w:jc w:val="both"/>
        <w:rPr>
          <w:rFonts w:eastAsia="Times New Roman" w:cs="Times New Roman"/>
          <w:b/>
          <w:i/>
          <w:u w:val="single"/>
        </w:rPr>
      </w:pPr>
      <w:r w:rsidRPr="00164161">
        <w:rPr>
          <w:rFonts w:eastAsia="Times New Roman" w:cs="Times New Roman"/>
          <w:b/>
          <w:i/>
          <w:u w:val="single"/>
        </w:rPr>
        <w:t>В соответствии с пунктом 13.2 Устава Эмитента в действующей редакции:</w:t>
      </w:r>
    </w:p>
    <w:p w14:paraId="75D553AB"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«13.2.</w:t>
      </w:r>
      <w:r w:rsidRPr="00164161">
        <w:rPr>
          <w:rFonts w:eastAsia="Times New Roman" w:cs="Times New Roman"/>
          <w:b/>
          <w:i/>
        </w:rPr>
        <w:tab/>
        <w:t>К компетенции Единоличного исполнительного органа относятся все вопросы руководства текущей деятельностью Общества, за исключением вопросов, отнесенных к компетенции Совета директоров и Общего собрания акционеров.</w:t>
      </w:r>
    </w:p>
    <w:p w14:paraId="13F7BC89"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lastRenderedPageBreak/>
        <w:t>Единоличный исполнительный орган организует выполнение решений Общего собрания акционеров.</w:t>
      </w:r>
    </w:p>
    <w:p w14:paraId="22089F86"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Единоличный исполнительный орган без доверенности действует от имени Общества, в том числе:</w:t>
      </w:r>
    </w:p>
    <w:p w14:paraId="3FDCA3A8"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Pr="00164161">
        <w:rPr>
          <w:rFonts w:eastAsia="Times New Roman" w:cs="Times New Roman"/>
          <w:b/>
          <w:i/>
        </w:rPr>
        <w:tab/>
        <w:t>осуществляет текущее руководство деятельностью Общества;</w:t>
      </w:r>
    </w:p>
    <w:p w14:paraId="0E7F44EB"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2)</w:t>
      </w:r>
      <w:r w:rsidRPr="00164161">
        <w:rPr>
          <w:rFonts w:eastAsia="Times New Roman" w:cs="Times New Roman"/>
          <w:b/>
          <w:i/>
        </w:rPr>
        <w:tab/>
        <w:t>имеет право первой подписи под финансовыми, распорядительными и иными документами;</w:t>
      </w:r>
    </w:p>
    <w:p w14:paraId="43839987"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3)</w:t>
      </w:r>
      <w:r w:rsidRPr="00164161">
        <w:rPr>
          <w:rFonts w:eastAsia="Times New Roman" w:cs="Times New Roman"/>
          <w:b/>
          <w:i/>
        </w:rPr>
        <w:tab/>
        <w:t>распоряжается имуществом Общества для обеспечения его текущей деятельности в пределах, определенных Федеральным законом «Об акционерных обществах», Уставом Общества и внутренними документами Общества;</w:t>
      </w:r>
    </w:p>
    <w:p w14:paraId="2AA5A5B0"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4)</w:t>
      </w:r>
      <w:r w:rsidRPr="00164161">
        <w:rPr>
          <w:rFonts w:eastAsia="Times New Roman" w:cs="Times New Roman"/>
          <w:b/>
          <w:i/>
        </w:rPr>
        <w:tab/>
        <w:t>совершает сделки от имени Общества в рамках утвержденного Советом директоров Общества бюджета, с учетом ограничений (условий), установленных Федеральным законом «Об акционерных обществах», Уставом Общества и внутренними документами Общества;</w:t>
      </w:r>
    </w:p>
    <w:p w14:paraId="2FD21C04"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5)</w:t>
      </w:r>
      <w:r w:rsidRPr="00164161">
        <w:rPr>
          <w:rFonts w:eastAsia="Times New Roman" w:cs="Times New Roman"/>
          <w:b/>
          <w:i/>
        </w:rPr>
        <w:tab/>
        <w:t>представляет интересы Общества как в Российской Федерации, так и за ее пределами;</w:t>
      </w:r>
    </w:p>
    <w:p w14:paraId="2A899F72"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6)</w:t>
      </w:r>
      <w:r w:rsidRPr="00164161">
        <w:rPr>
          <w:rFonts w:eastAsia="Times New Roman" w:cs="Times New Roman"/>
          <w:b/>
          <w:i/>
        </w:rPr>
        <w:tab/>
        <w:t>принимает и увольняет работников Общества, заключает с ними трудовые договоры, применяет к этим работникам меры поощрения и налагает на них взыскания;</w:t>
      </w:r>
    </w:p>
    <w:p w14:paraId="7CB691A8"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7)</w:t>
      </w:r>
      <w:r w:rsidRPr="00164161">
        <w:rPr>
          <w:rFonts w:eastAsia="Times New Roman" w:cs="Times New Roman"/>
          <w:b/>
          <w:i/>
        </w:rPr>
        <w:tab/>
        <w:t>утверждает штатное расписание Общества;</w:t>
      </w:r>
    </w:p>
    <w:p w14:paraId="02FED18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8)</w:t>
      </w:r>
      <w:r w:rsidRPr="00164161">
        <w:rPr>
          <w:rFonts w:eastAsia="Times New Roman" w:cs="Times New Roman"/>
          <w:b/>
          <w:i/>
        </w:rPr>
        <w:tab/>
        <w:t>издает приказы и дает указания, обязательные для исполнения всеми работниками Общества;</w:t>
      </w:r>
    </w:p>
    <w:p w14:paraId="04B9908D"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9)</w:t>
      </w:r>
      <w:r w:rsidRPr="00164161">
        <w:rPr>
          <w:rFonts w:eastAsia="Times New Roman" w:cs="Times New Roman"/>
          <w:b/>
          <w:i/>
        </w:rPr>
        <w:tab/>
      </w:r>
      <w:r w:rsidR="000C44A8" w:rsidRPr="00164161">
        <w:rPr>
          <w:rFonts w:eastAsia="Times New Roman" w:cs="Times New Roman"/>
          <w:b/>
          <w:i/>
        </w:rPr>
        <w:t>п</w:t>
      </w:r>
      <w:r w:rsidRPr="00164161">
        <w:rPr>
          <w:rFonts w:eastAsia="Times New Roman" w:cs="Times New Roman"/>
          <w:b/>
          <w:i/>
        </w:rPr>
        <w:t>ринимает решения о предъявлении от имени Общества претензий и исков к юридическим и физическим лицам;</w:t>
      </w:r>
    </w:p>
    <w:p w14:paraId="5DEB168A"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0C44A8" w:rsidRPr="00164161">
        <w:rPr>
          <w:rFonts w:eastAsia="Times New Roman" w:cs="Times New Roman"/>
          <w:b/>
          <w:i/>
        </w:rPr>
        <w:t>0</w:t>
      </w:r>
      <w:r w:rsidRPr="00164161">
        <w:rPr>
          <w:rFonts w:eastAsia="Times New Roman" w:cs="Times New Roman"/>
          <w:b/>
          <w:i/>
        </w:rPr>
        <w:t>)</w:t>
      </w:r>
      <w:r w:rsidRPr="00164161">
        <w:rPr>
          <w:rFonts w:eastAsia="Times New Roman" w:cs="Times New Roman"/>
          <w:b/>
          <w:i/>
        </w:rPr>
        <w:tab/>
        <w:t xml:space="preserve">выдает доверенности от имени Общества на совершение действий, находящихся в компетенции Единоличного исполнительного органа с учетом ограничений, установленных пунктом 13.3. настоящего Устава; </w:t>
      </w:r>
    </w:p>
    <w:p w14:paraId="1ECC8823"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0C44A8" w:rsidRPr="00164161">
        <w:rPr>
          <w:rFonts w:eastAsia="Times New Roman" w:cs="Times New Roman"/>
          <w:b/>
          <w:i/>
        </w:rPr>
        <w:t>1</w:t>
      </w:r>
      <w:r w:rsidRPr="00164161">
        <w:rPr>
          <w:rFonts w:eastAsia="Times New Roman" w:cs="Times New Roman"/>
          <w:b/>
          <w:i/>
        </w:rPr>
        <w:t>)</w:t>
      </w:r>
      <w:r w:rsidRPr="00164161">
        <w:rPr>
          <w:rFonts w:eastAsia="Times New Roman" w:cs="Times New Roman"/>
          <w:b/>
          <w:i/>
        </w:rPr>
        <w:tab/>
        <w:t>выдает доверенность на представительство в суде как сотруднику Общества, так и адвокату, и любому другому представителю;</w:t>
      </w:r>
    </w:p>
    <w:p w14:paraId="278F735E"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0C44A8" w:rsidRPr="00164161">
        <w:rPr>
          <w:rFonts w:eastAsia="Times New Roman" w:cs="Times New Roman"/>
          <w:b/>
          <w:i/>
        </w:rPr>
        <w:t>2</w:t>
      </w:r>
      <w:r w:rsidRPr="00164161">
        <w:rPr>
          <w:rFonts w:eastAsia="Times New Roman" w:cs="Times New Roman"/>
          <w:b/>
          <w:i/>
        </w:rPr>
        <w:t>)</w:t>
      </w:r>
      <w:r w:rsidRPr="00164161">
        <w:rPr>
          <w:rFonts w:eastAsia="Times New Roman" w:cs="Times New Roman"/>
          <w:b/>
          <w:i/>
        </w:rPr>
        <w:tab/>
        <w:t>открывает счета в кредитных учреждениях;</w:t>
      </w:r>
    </w:p>
    <w:p w14:paraId="4549B005"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0C44A8" w:rsidRPr="00164161">
        <w:rPr>
          <w:rFonts w:eastAsia="Times New Roman" w:cs="Times New Roman"/>
          <w:b/>
          <w:i/>
        </w:rPr>
        <w:t>3</w:t>
      </w:r>
      <w:r w:rsidRPr="00164161">
        <w:rPr>
          <w:rFonts w:eastAsia="Times New Roman" w:cs="Times New Roman"/>
          <w:b/>
          <w:i/>
        </w:rPr>
        <w:t>)</w:t>
      </w:r>
      <w:r w:rsidRPr="00164161">
        <w:rPr>
          <w:rFonts w:eastAsia="Times New Roman" w:cs="Times New Roman"/>
          <w:b/>
          <w:i/>
        </w:rPr>
        <w:tab/>
        <w:t>назначает руководителей представительств и филиалов;</w:t>
      </w:r>
    </w:p>
    <w:p w14:paraId="36F2859C"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1</w:t>
      </w:r>
      <w:r w:rsidR="000C44A8" w:rsidRPr="00164161">
        <w:rPr>
          <w:rFonts w:eastAsia="Times New Roman" w:cs="Times New Roman"/>
          <w:b/>
          <w:i/>
        </w:rPr>
        <w:t>4</w:t>
      </w:r>
      <w:r w:rsidRPr="00164161">
        <w:rPr>
          <w:rFonts w:eastAsia="Times New Roman" w:cs="Times New Roman"/>
          <w:b/>
          <w:i/>
        </w:rPr>
        <w:t>)</w:t>
      </w:r>
      <w:r w:rsidRPr="00164161">
        <w:rPr>
          <w:rFonts w:eastAsia="Times New Roman" w:cs="Times New Roman"/>
          <w:b/>
          <w:i/>
        </w:rPr>
        <w:tab/>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Российской Федерации и Уставом Общества, за исключением функций, закрепленных Федеральным законом «Об акционерных обществах» и Уставом Общества за другими органами управления Общества;</w:t>
      </w:r>
    </w:p>
    <w:p w14:paraId="10FC8AB1" w14:textId="77777777" w:rsidR="00AA6755"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Единоличный исполнительный орган Общества действует с учетом ограничений, предусмотренных настоящим Уставом и Федеральным законом «Об акционерных обществах».</w:t>
      </w:r>
    </w:p>
    <w:p w14:paraId="436153AF" w14:textId="77777777" w:rsidR="000C44A8" w:rsidRPr="00164161" w:rsidRDefault="00AA6755" w:rsidP="00AA6755">
      <w:pPr>
        <w:adjustRightInd w:val="0"/>
        <w:spacing w:after="200"/>
        <w:ind w:right="-2"/>
        <w:jc w:val="both"/>
        <w:rPr>
          <w:rFonts w:eastAsia="Times New Roman" w:cs="Times New Roman"/>
          <w:b/>
          <w:i/>
        </w:rPr>
      </w:pPr>
      <w:r w:rsidRPr="00164161">
        <w:rPr>
          <w:rFonts w:eastAsia="Times New Roman" w:cs="Times New Roman"/>
          <w:b/>
          <w:i/>
        </w:rPr>
        <w:t xml:space="preserve"> Общ</w:t>
      </w:r>
      <w:r w:rsidR="008301AF" w:rsidRPr="00164161">
        <w:rPr>
          <w:rFonts w:eastAsia="Times New Roman" w:cs="Times New Roman"/>
          <w:b/>
          <w:i/>
        </w:rPr>
        <w:t>и</w:t>
      </w:r>
      <w:r w:rsidRPr="00164161">
        <w:rPr>
          <w:rFonts w:eastAsia="Times New Roman" w:cs="Times New Roman"/>
          <w:b/>
          <w:i/>
        </w:rPr>
        <w:t>м собранием акционеров Эмитента утверждены</w:t>
      </w:r>
      <w:r w:rsidR="000C44A8" w:rsidRPr="00164161">
        <w:rPr>
          <w:rFonts w:eastAsia="Times New Roman" w:cs="Times New Roman"/>
          <w:b/>
          <w:i/>
        </w:rPr>
        <w:t>:</w:t>
      </w:r>
    </w:p>
    <w:p w14:paraId="07D440F0"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lastRenderedPageBreak/>
        <w:t>-</w:t>
      </w:r>
      <w:r w:rsidR="00AA6755" w:rsidRPr="00164161">
        <w:rPr>
          <w:rFonts w:eastAsia="Times New Roman" w:cs="Times New Roman"/>
          <w:b/>
          <w:i/>
        </w:rPr>
        <w:t xml:space="preserve"> </w:t>
      </w:r>
      <w:r w:rsidRPr="00164161">
        <w:rPr>
          <w:rFonts w:eastAsia="Times New Roman" w:cs="Times New Roman"/>
          <w:b/>
          <w:i/>
        </w:rPr>
        <w:t>П</w:t>
      </w:r>
      <w:r w:rsidR="00AA6755" w:rsidRPr="00164161">
        <w:rPr>
          <w:rFonts w:eastAsia="Times New Roman" w:cs="Times New Roman"/>
          <w:b/>
          <w:i/>
        </w:rPr>
        <w:t>оложени</w:t>
      </w:r>
      <w:r w:rsidRPr="00164161">
        <w:rPr>
          <w:rFonts w:eastAsia="Times New Roman" w:cs="Times New Roman"/>
          <w:b/>
          <w:i/>
        </w:rPr>
        <w:t xml:space="preserve">е </w:t>
      </w:r>
      <w:r w:rsidR="00AA6755" w:rsidRPr="00164161">
        <w:rPr>
          <w:rFonts w:eastAsia="Times New Roman" w:cs="Times New Roman"/>
          <w:b/>
          <w:i/>
        </w:rPr>
        <w:t>об Общем собрании акционеров</w:t>
      </w:r>
      <w:r w:rsidRPr="00164161">
        <w:rPr>
          <w:rFonts w:eastAsia="Times New Roman" w:cs="Times New Roman"/>
          <w:b/>
          <w:i/>
        </w:rPr>
        <w:t xml:space="preserve"> Общества;</w:t>
      </w:r>
    </w:p>
    <w:p w14:paraId="74CBDAED"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xml:space="preserve">- Положение о </w:t>
      </w:r>
      <w:r w:rsidR="00AA6755" w:rsidRPr="00164161">
        <w:rPr>
          <w:rFonts w:eastAsia="Times New Roman" w:cs="Times New Roman"/>
          <w:b/>
          <w:i/>
        </w:rPr>
        <w:t>Совете директоров</w:t>
      </w:r>
      <w:r w:rsidRPr="00164161">
        <w:rPr>
          <w:rFonts w:eastAsia="Times New Roman" w:cs="Times New Roman"/>
          <w:b/>
          <w:i/>
        </w:rPr>
        <w:t xml:space="preserve"> Общества;</w:t>
      </w:r>
    </w:p>
    <w:p w14:paraId="4B9AA896" w14:textId="77777777" w:rsidR="00AA6755"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w:t>
      </w:r>
      <w:r w:rsidR="00AA6755" w:rsidRPr="00164161">
        <w:rPr>
          <w:rFonts w:eastAsia="Times New Roman" w:cs="Times New Roman"/>
          <w:b/>
          <w:i/>
        </w:rPr>
        <w:t xml:space="preserve"> Ревизионной комиссии</w:t>
      </w:r>
      <w:r w:rsidRPr="00164161">
        <w:rPr>
          <w:rFonts w:eastAsia="Times New Roman" w:cs="Times New Roman"/>
          <w:b/>
          <w:i/>
        </w:rPr>
        <w:t xml:space="preserve"> Общества;</w:t>
      </w:r>
    </w:p>
    <w:p w14:paraId="07427151"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Единоличном исполнительном органе Общества.</w:t>
      </w:r>
    </w:p>
    <w:p w14:paraId="1B01D658" w14:textId="77777777" w:rsidR="008301AF" w:rsidRPr="00164161" w:rsidRDefault="008301AF" w:rsidP="008301AF">
      <w:pPr>
        <w:adjustRightInd w:val="0"/>
        <w:spacing w:after="200"/>
        <w:ind w:right="-2"/>
        <w:jc w:val="both"/>
        <w:rPr>
          <w:rFonts w:eastAsia="Times New Roman" w:cs="Times New Roman"/>
          <w:b/>
          <w:i/>
        </w:rPr>
      </w:pPr>
      <w:r w:rsidRPr="00164161">
        <w:rPr>
          <w:rFonts w:eastAsia="Times New Roman" w:cs="Times New Roman"/>
          <w:b/>
          <w:i/>
        </w:rPr>
        <w:t>Советом директоров Эмитента утверждены:</w:t>
      </w:r>
    </w:p>
    <w:p w14:paraId="30889E00"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Комитете Совета директоров по аудиту;</w:t>
      </w:r>
    </w:p>
    <w:p w14:paraId="04222A0A"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Комитете Совета директоров по кадрам и вознаграждениям;</w:t>
      </w:r>
    </w:p>
    <w:p w14:paraId="2DB3726A"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об инсайдерской информации;</w:t>
      </w:r>
    </w:p>
    <w:p w14:paraId="58390980"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службе корпоративного секретаря Общества;</w:t>
      </w:r>
    </w:p>
    <w:p w14:paraId="1F2E47CC"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дивидендной политике Общества;</w:t>
      </w:r>
    </w:p>
    <w:p w14:paraId="4D851DD9"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коммерческой тайне Общества;</w:t>
      </w:r>
    </w:p>
    <w:p w14:paraId="06D6E547"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Положение о службе внутреннего аудита Общества;</w:t>
      </w:r>
    </w:p>
    <w:p w14:paraId="7D26874B" w14:textId="77777777" w:rsidR="008301AF" w:rsidRPr="00164161" w:rsidRDefault="008301AF" w:rsidP="00AA6755">
      <w:pPr>
        <w:adjustRightInd w:val="0"/>
        <w:spacing w:after="200"/>
        <w:ind w:right="-2"/>
        <w:jc w:val="both"/>
        <w:rPr>
          <w:rFonts w:eastAsia="Times New Roman" w:cs="Times New Roman"/>
          <w:b/>
          <w:i/>
        </w:rPr>
      </w:pPr>
      <w:r w:rsidRPr="00164161">
        <w:rPr>
          <w:rFonts w:eastAsia="Times New Roman" w:cs="Times New Roman"/>
          <w:b/>
          <w:i/>
        </w:rPr>
        <w:t>- Политика по противодействию коррупц</w:t>
      </w:r>
      <w:r w:rsidR="008A184F" w:rsidRPr="00164161">
        <w:rPr>
          <w:rFonts w:eastAsia="Times New Roman" w:cs="Times New Roman"/>
          <w:b/>
          <w:i/>
        </w:rPr>
        <w:t>и</w:t>
      </w:r>
      <w:r w:rsidRPr="00164161">
        <w:rPr>
          <w:rFonts w:eastAsia="Times New Roman" w:cs="Times New Roman"/>
          <w:b/>
          <w:i/>
        </w:rPr>
        <w:t>и.</w:t>
      </w:r>
    </w:p>
    <w:p w14:paraId="4A21326B" w14:textId="77777777" w:rsidR="00AA6755" w:rsidRPr="00164161" w:rsidRDefault="00AA6755" w:rsidP="00AA6755">
      <w:pPr>
        <w:adjustRightInd w:val="0"/>
        <w:spacing w:after="200"/>
        <w:ind w:right="-2"/>
        <w:jc w:val="both"/>
        <w:rPr>
          <w:rFonts w:eastAsia="Calibri" w:cs="Times New Roman"/>
          <w:b/>
          <w:i/>
        </w:rPr>
      </w:pPr>
      <w:r w:rsidRPr="00164161">
        <w:rPr>
          <w:rFonts w:eastAsia="Times New Roman" w:cs="Times New Roman"/>
        </w:rPr>
        <w:t>Адрес страницы в сети Интернет, на которой в свободном доступе размещен полный текст действующей редакции устава Эмитента:</w:t>
      </w:r>
    </w:p>
    <w:p w14:paraId="76981B8B" w14:textId="77777777" w:rsidR="00AA6755" w:rsidRPr="00164161" w:rsidRDefault="006859DE" w:rsidP="00AA6755">
      <w:pPr>
        <w:rPr>
          <w:rFonts w:eastAsia="Times New Roman" w:cs="Times New Roman"/>
          <w:b/>
          <w:i/>
        </w:rPr>
      </w:pPr>
      <w:hyperlink r:id="rId16" w:history="1">
        <w:r w:rsidR="000C44A8" w:rsidRPr="00164161">
          <w:rPr>
            <w:rFonts w:eastAsia="Times New Roman" w:cs="Times New Roman"/>
          </w:rPr>
          <w:t>http://gt-m.ru/</w:t>
        </w:r>
      </w:hyperlink>
      <w:r w:rsidR="000C44A8" w:rsidRPr="00164161">
        <w:rPr>
          <w:rFonts w:eastAsia="Times New Roman" w:cs="Times New Roman"/>
          <w:b/>
          <w:i/>
        </w:rPr>
        <w:t xml:space="preserve">; </w:t>
      </w:r>
      <w:hyperlink r:id="rId17" w:history="1">
        <w:r w:rsidR="000C44A8" w:rsidRPr="00164161">
          <w:rPr>
            <w:rFonts w:eastAsia="Times New Roman" w:cs="Times New Roman"/>
            <w:b/>
            <w:i/>
          </w:rPr>
          <w:t>https://www.e-disclosure.ru/portal/company.aspx?id=37114</w:t>
        </w:r>
      </w:hyperlink>
    </w:p>
    <w:p w14:paraId="44659A2F" w14:textId="77777777" w:rsidR="000C44A8" w:rsidRPr="00164161" w:rsidRDefault="000C44A8" w:rsidP="00D831BA">
      <w:pPr>
        <w:spacing w:line="276" w:lineRule="auto"/>
        <w:rPr>
          <w:rFonts w:cstheme="minorHAnsi"/>
          <w:color w:val="000000" w:themeColor="text1"/>
        </w:rPr>
      </w:pPr>
    </w:p>
    <w:p w14:paraId="08D8CC21" w14:textId="77777777" w:rsidR="00DE28B2" w:rsidRPr="00164161" w:rsidRDefault="000C44A8" w:rsidP="00FA5230">
      <w:pPr>
        <w:spacing w:line="276" w:lineRule="auto"/>
        <w:jc w:val="both"/>
        <w:rPr>
          <w:rFonts w:cstheme="minorHAnsi"/>
          <w:b/>
          <w:i/>
          <w:color w:val="000000" w:themeColor="text1"/>
        </w:rPr>
      </w:pPr>
      <w:r w:rsidRPr="00164161">
        <w:rPr>
          <w:rFonts w:cstheme="minorHAnsi"/>
          <w:b/>
          <w:i/>
          <w:color w:val="000000" w:themeColor="text1"/>
        </w:rPr>
        <w:t>20 декабря 2017 года Межрайонной ИФНС России №46 по г. Москве были зарегистрированы Изменения №1 в Устав Эмитента. Изменения в Устав внесены на основании решения об увеличении уставного капитала</w:t>
      </w:r>
      <w:r w:rsidR="00FA5230" w:rsidRPr="00164161">
        <w:rPr>
          <w:rFonts w:cstheme="minorHAnsi"/>
          <w:b/>
          <w:i/>
          <w:color w:val="000000" w:themeColor="text1"/>
        </w:rPr>
        <w:t xml:space="preserve"> Эмитента путем размещения дополнительных акций посредством открытой подписки, принятого внеочередным Общим собранием акционеров Акционерного общества «ГЛОБАЛТРАК МЕНЕДЖМЕНТ» (Протокол №1 от 14.08.2017 г.) и выписки из государственного реестра эмиссионных ценных бумаг от 30.11.2017 г.</w:t>
      </w:r>
    </w:p>
    <w:p w14:paraId="001BB34F" w14:textId="77777777" w:rsidR="00DE28B2" w:rsidRPr="00164161" w:rsidRDefault="00DE28B2" w:rsidP="00D831BA">
      <w:pPr>
        <w:spacing w:line="276" w:lineRule="auto"/>
        <w:rPr>
          <w:rFonts w:cstheme="minorHAnsi"/>
          <w:color w:val="000000" w:themeColor="text1"/>
        </w:rPr>
      </w:pPr>
    </w:p>
    <w:p w14:paraId="41BA7C58" w14:textId="77777777" w:rsidR="00C00211" w:rsidRPr="00164161" w:rsidRDefault="00C00211" w:rsidP="00C00211">
      <w:pPr>
        <w:keepNext/>
        <w:keepLines/>
        <w:spacing w:before="200" w:after="0" w:line="276" w:lineRule="auto"/>
        <w:outlineLvl w:val="2"/>
        <w:rPr>
          <w:rFonts w:eastAsiaTheme="majorEastAsia" w:cstheme="minorHAnsi"/>
          <w:b/>
          <w:bCs/>
          <w:color w:val="000000" w:themeColor="text1"/>
        </w:rPr>
      </w:pPr>
      <w:bookmarkStart w:id="74" w:name="_Toc506399162"/>
      <w:r w:rsidRPr="00164161">
        <w:rPr>
          <w:rFonts w:eastAsiaTheme="majorEastAsia" w:cstheme="minorHAnsi"/>
          <w:b/>
          <w:bCs/>
          <w:color w:val="000000" w:themeColor="text1"/>
        </w:rPr>
        <w:t>5.2. Информация о лицах, входящих в состав органов управления эмитента</w:t>
      </w:r>
      <w:bookmarkEnd w:id="74"/>
      <w:r w:rsidR="00D908C5" w:rsidRPr="00164161">
        <w:rPr>
          <w:rFonts w:eastAsiaTheme="majorEastAsia" w:cstheme="minorHAnsi"/>
          <w:b/>
          <w:bCs/>
          <w:color w:val="000000" w:themeColor="text1"/>
        </w:rPr>
        <w:t xml:space="preserve"> </w:t>
      </w:r>
    </w:p>
    <w:p w14:paraId="2A4120FA" w14:textId="77777777" w:rsidR="00C00211" w:rsidRPr="00164161" w:rsidRDefault="00C00211" w:rsidP="00C00211">
      <w:pPr>
        <w:spacing w:line="276" w:lineRule="auto"/>
        <w:rPr>
          <w:rFonts w:cstheme="minorHAnsi"/>
          <w:color w:val="000000" w:themeColor="text1"/>
        </w:rPr>
      </w:pPr>
    </w:p>
    <w:p w14:paraId="1F9AD2FD" w14:textId="77777777" w:rsidR="00C00211" w:rsidRPr="00164161" w:rsidRDefault="00C00211" w:rsidP="00C00211">
      <w:pPr>
        <w:spacing w:after="200"/>
        <w:ind w:right="-2"/>
        <w:jc w:val="both"/>
        <w:rPr>
          <w:rFonts w:eastAsia="Calibri" w:cs="Times New Roman"/>
          <w:b/>
          <w:i/>
          <w:u w:val="single"/>
        </w:rPr>
      </w:pPr>
      <w:r w:rsidRPr="00164161">
        <w:rPr>
          <w:rFonts w:eastAsia="Calibri" w:cs="Times New Roman"/>
          <w:b/>
          <w:i/>
          <w:u w:val="single"/>
        </w:rPr>
        <w:t>Персональный состав Совета директоров Эмитента:</w:t>
      </w:r>
    </w:p>
    <w:p w14:paraId="119D0848" w14:textId="77777777" w:rsidR="004C493B" w:rsidRPr="00164161" w:rsidRDefault="004C493B" w:rsidP="00C00211">
      <w:pPr>
        <w:ind w:right="-2"/>
        <w:jc w:val="both"/>
        <w:rPr>
          <w:rFonts w:eastAsia="SimSun" w:cs="Times New Roman"/>
          <w:lang w:eastAsia="zh-CN"/>
        </w:rPr>
      </w:pPr>
    </w:p>
    <w:p w14:paraId="505379DD" w14:textId="77777777" w:rsidR="00C00211" w:rsidRPr="00164161" w:rsidRDefault="00243056" w:rsidP="00C00211">
      <w:pPr>
        <w:ind w:right="-2"/>
        <w:jc w:val="both"/>
        <w:rPr>
          <w:rFonts w:eastAsia="SimSun" w:cs="Times New Roman"/>
          <w:b/>
          <w:i/>
          <w:lang w:eastAsia="zh-CN"/>
        </w:rPr>
      </w:pPr>
      <w:r>
        <w:rPr>
          <w:rFonts w:eastAsia="SimSun" w:cs="Times New Roman"/>
          <w:lang w:eastAsia="zh-CN"/>
        </w:rPr>
        <w:t>1</w:t>
      </w:r>
      <w:r w:rsidR="00C00211" w:rsidRPr="00164161">
        <w:rPr>
          <w:rFonts w:eastAsia="SimSun" w:cs="Times New Roman"/>
          <w:lang w:eastAsia="zh-CN"/>
        </w:rPr>
        <w:t xml:space="preserve">. Фамилия, имя, отчество: </w:t>
      </w:r>
      <w:r w:rsidR="00C00211" w:rsidRPr="00164161">
        <w:rPr>
          <w:rFonts w:eastAsia="SimSun" w:cs="Times New Roman"/>
          <w:b/>
          <w:i/>
          <w:lang w:eastAsia="zh-CN"/>
        </w:rPr>
        <w:t xml:space="preserve">Елисеев Александр Леонидович </w:t>
      </w:r>
      <w:r w:rsidR="00EA7883">
        <w:rPr>
          <w:rFonts w:eastAsia="SimSun" w:cs="Times New Roman"/>
          <w:b/>
          <w:i/>
          <w:lang w:eastAsia="zh-CN"/>
        </w:rPr>
        <w:t xml:space="preserve"> - Председатель Совета директоров</w:t>
      </w:r>
    </w:p>
    <w:p w14:paraId="2D76E69B" w14:textId="77777777" w:rsidR="00C00211" w:rsidRPr="00164161" w:rsidRDefault="00C00211" w:rsidP="00C00211">
      <w:pPr>
        <w:ind w:right="-2"/>
        <w:rPr>
          <w:i/>
          <w:lang w:eastAsia="ru-RU"/>
        </w:rPr>
      </w:pPr>
      <w:r w:rsidRPr="00164161">
        <w:rPr>
          <w:rFonts w:eastAsia="SimSun" w:cs="Times New Roman"/>
          <w:lang w:eastAsia="zh-CN"/>
        </w:rPr>
        <w:t xml:space="preserve">Год рождения: </w:t>
      </w:r>
      <w:r w:rsidRPr="00164161">
        <w:rPr>
          <w:rFonts w:eastAsia="SimSun" w:cs="Times New Roman"/>
          <w:b/>
          <w:i/>
          <w:lang w:eastAsia="zh-CN"/>
        </w:rPr>
        <w:t>1967</w:t>
      </w:r>
    </w:p>
    <w:p w14:paraId="4579A18C" w14:textId="77777777" w:rsidR="00C00211" w:rsidRPr="00164161" w:rsidRDefault="00C00211" w:rsidP="00C00211">
      <w:pPr>
        <w:ind w:right="-2"/>
        <w:jc w:val="both"/>
        <w:rPr>
          <w:rFonts w:eastAsia="SimSun" w:cs="Times New Roman"/>
          <w:lang w:eastAsia="zh-CN"/>
        </w:rPr>
      </w:pPr>
      <w:r w:rsidRPr="00164161">
        <w:rPr>
          <w:rFonts w:eastAsia="SimSun" w:cs="Times New Roman"/>
          <w:lang w:eastAsia="zh-CN"/>
        </w:rPr>
        <w:t xml:space="preserve">Сведения об образовании: </w:t>
      </w:r>
      <w:r w:rsidRPr="00164161">
        <w:rPr>
          <w:rFonts w:eastAsia="SimSun" w:cs="Times New Roman"/>
          <w:b/>
          <w:i/>
          <w:lang w:eastAsia="zh-CN"/>
        </w:rPr>
        <w:t>Высшее.</w:t>
      </w:r>
      <w:r w:rsidRPr="00164161">
        <w:rPr>
          <w:rFonts w:eastAsia="SimSun" w:cs="Times New Roman"/>
          <w:lang w:eastAsia="zh-CN"/>
        </w:rPr>
        <w:t xml:space="preserve"> </w:t>
      </w:r>
    </w:p>
    <w:p w14:paraId="66375E82" w14:textId="77777777" w:rsidR="00C00211" w:rsidRPr="00164161" w:rsidRDefault="00C00211" w:rsidP="00C00211">
      <w:pPr>
        <w:spacing w:before="240" w:after="200"/>
        <w:ind w:right="-2"/>
        <w:jc w:val="both"/>
        <w:rPr>
          <w:rFonts w:eastAsia="SimSun" w:cs="Times New Roman"/>
          <w:lang w:eastAsia="zh-CN"/>
        </w:rPr>
      </w:pPr>
      <w:r w:rsidRPr="00164161">
        <w:rPr>
          <w:rFonts w:eastAsia="SimSun" w:cs="Times New Roman"/>
          <w:lang w:eastAsia="zh-CN"/>
        </w:rPr>
        <w:t>Все должности, занимаемые таким лицом в Эмитенте и других организациях за последние пять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58"/>
        <w:gridCol w:w="1260"/>
        <w:gridCol w:w="2884"/>
        <w:gridCol w:w="3808"/>
      </w:tblGrid>
      <w:tr w:rsidR="00C00211" w:rsidRPr="00164161" w14:paraId="1AACE2EF" w14:textId="77777777" w:rsidTr="00BA420D">
        <w:tc>
          <w:tcPr>
            <w:tcW w:w="2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19B95"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lastRenderedPageBreak/>
              <w:t>Период</w:t>
            </w:r>
          </w:p>
        </w:tc>
        <w:tc>
          <w:tcPr>
            <w:tcW w:w="2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A94B9"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Наименование организации</w:t>
            </w:r>
          </w:p>
        </w:tc>
        <w:tc>
          <w:tcPr>
            <w:tcW w:w="3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83EC4"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Должность</w:t>
            </w:r>
          </w:p>
        </w:tc>
      </w:tr>
      <w:tr w:rsidR="00C00211" w:rsidRPr="00164161" w14:paraId="713498E4" w14:textId="77777777" w:rsidTr="00BA420D">
        <w:tc>
          <w:tcPr>
            <w:tcW w:w="1258" w:type="dxa"/>
            <w:tcBorders>
              <w:top w:val="single" w:sz="4" w:space="0" w:color="auto"/>
              <w:left w:val="single" w:sz="4" w:space="0" w:color="auto"/>
              <w:bottom w:val="single" w:sz="4" w:space="0" w:color="auto"/>
              <w:right w:val="single" w:sz="4" w:space="0" w:color="auto"/>
            </w:tcBorders>
            <w:hideMark/>
          </w:tcPr>
          <w:p w14:paraId="758ABCDE"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60" w:type="dxa"/>
            <w:tcBorders>
              <w:top w:val="single" w:sz="4" w:space="0" w:color="auto"/>
              <w:left w:val="single" w:sz="4" w:space="0" w:color="auto"/>
              <w:bottom w:val="single" w:sz="4" w:space="0" w:color="auto"/>
              <w:right w:val="single" w:sz="4" w:space="0" w:color="auto"/>
            </w:tcBorders>
            <w:hideMark/>
          </w:tcPr>
          <w:p w14:paraId="667C8CE1"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84" w:type="dxa"/>
            <w:tcBorders>
              <w:top w:val="single" w:sz="4" w:space="0" w:color="auto"/>
              <w:left w:val="single" w:sz="4" w:space="0" w:color="auto"/>
              <w:bottom w:val="single" w:sz="4" w:space="0" w:color="auto"/>
              <w:right w:val="single" w:sz="4" w:space="0" w:color="auto"/>
            </w:tcBorders>
          </w:tcPr>
          <w:p w14:paraId="533573DF"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08" w:type="dxa"/>
            <w:tcBorders>
              <w:top w:val="single" w:sz="4" w:space="0" w:color="auto"/>
              <w:left w:val="single" w:sz="4" w:space="0" w:color="auto"/>
              <w:bottom w:val="single" w:sz="4" w:space="0" w:color="auto"/>
              <w:right w:val="single" w:sz="4" w:space="0" w:color="auto"/>
            </w:tcBorders>
          </w:tcPr>
          <w:p w14:paraId="44AB0D93"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130917A4"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A5087"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 xml:space="preserve">06.2003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FFB86"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наст. вр.</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0B29"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АО «Новая перевозочная компания»</w:t>
            </w:r>
          </w:p>
          <w:p w14:paraId="75C608AC" w14:textId="77777777" w:rsidR="00C00211" w:rsidRPr="00164161" w:rsidRDefault="00C00211" w:rsidP="00C00211">
            <w:pPr>
              <w:widowControl w:val="0"/>
              <w:adjustRightInd w:val="0"/>
              <w:spacing w:after="200" w:line="256" w:lineRule="auto"/>
              <w:ind w:right="-2"/>
              <w:rPr>
                <w:rFonts w:eastAsia="SimSun" w:cs="Times New Roman"/>
                <w:b/>
                <w:i/>
                <w:lang w:eastAsia="zh-CN"/>
              </w:rPr>
            </w:pP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9429"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p w14:paraId="5A0BD577" w14:textId="77777777" w:rsidR="00C00211" w:rsidRPr="00164161" w:rsidRDefault="00C00211" w:rsidP="00C00211">
            <w:pPr>
              <w:widowControl w:val="0"/>
              <w:adjustRightInd w:val="0"/>
              <w:spacing w:after="200" w:line="256" w:lineRule="auto"/>
              <w:ind w:right="-2"/>
              <w:rPr>
                <w:rFonts w:eastAsia="SimSun" w:cs="Times New Roman"/>
                <w:b/>
                <w:i/>
                <w:lang w:eastAsia="zh-CN"/>
              </w:rPr>
            </w:pPr>
          </w:p>
        </w:tc>
      </w:tr>
      <w:tr w:rsidR="00C00211" w:rsidRPr="00164161" w14:paraId="254E099B"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CA726"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07.2006</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53BF6" w14:textId="77777777" w:rsidR="00C00211" w:rsidRPr="00164161" w:rsidRDefault="001355E7"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2018</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A406F"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ЗАО «УВК»</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6A3AA"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p w14:paraId="33217338" w14:textId="77777777" w:rsidR="00C00211" w:rsidRPr="00164161" w:rsidRDefault="00C00211" w:rsidP="00C00211">
            <w:pPr>
              <w:spacing w:line="256" w:lineRule="auto"/>
              <w:ind w:right="-2"/>
              <w:rPr>
                <w:rFonts w:eastAsia="SimSun" w:cs="Times New Roman"/>
                <w:b/>
                <w:i/>
                <w:lang w:eastAsia="zh-CN"/>
              </w:rPr>
            </w:pPr>
          </w:p>
        </w:tc>
      </w:tr>
      <w:tr w:rsidR="00C00211" w:rsidRPr="00164161" w14:paraId="26216CD7"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3461E" w14:textId="77777777" w:rsidR="00C00211" w:rsidRPr="00164161" w:rsidRDefault="00C00211" w:rsidP="00C00211">
            <w:pPr>
              <w:widowControl w:val="0"/>
              <w:adjustRightInd w:val="0"/>
              <w:spacing w:after="200" w:line="256" w:lineRule="auto"/>
              <w:ind w:right="-2"/>
              <w:rPr>
                <w:rFonts w:eastAsia="SimSun" w:cs="Times New Roman"/>
                <w:b/>
                <w:i/>
                <w:lang w:val="en-US" w:eastAsia="zh-CN"/>
              </w:rPr>
            </w:pPr>
            <w:r w:rsidRPr="00164161">
              <w:rPr>
                <w:rFonts w:eastAsia="SimSun" w:cs="Times New Roman"/>
                <w:b/>
                <w:i/>
                <w:lang w:val="en-US" w:eastAsia="zh-CN"/>
              </w:rPr>
              <w:t>10.2014</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5B953" w14:textId="77777777" w:rsidR="00C00211" w:rsidRPr="00164161" w:rsidRDefault="001D0BE5"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11.2018</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3897B"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ООО «ГТИ Менеджмент»</w:t>
            </w:r>
          </w:p>
          <w:p w14:paraId="258E15EB" w14:textId="77777777" w:rsidR="00C00211" w:rsidRPr="00164161" w:rsidRDefault="00C00211" w:rsidP="00C00211">
            <w:pPr>
              <w:spacing w:line="256" w:lineRule="auto"/>
              <w:ind w:right="-2"/>
              <w:rPr>
                <w:rFonts w:eastAsia="SimSun" w:cs="Times New Roman"/>
                <w:b/>
                <w:i/>
                <w:lang w:eastAsia="zh-CN"/>
              </w:rPr>
            </w:pP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B90DE"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tc>
      </w:tr>
      <w:tr w:rsidR="00C00211" w:rsidRPr="00164161" w14:paraId="42E5B4AD"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945ED" w14:textId="77777777" w:rsidR="00C00211" w:rsidRPr="00164161" w:rsidRDefault="00C00211" w:rsidP="00C00211">
            <w:pPr>
              <w:widowControl w:val="0"/>
              <w:adjustRightInd w:val="0"/>
              <w:spacing w:after="200" w:line="256" w:lineRule="auto"/>
              <w:ind w:right="-2"/>
              <w:rPr>
                <w:rFonts w:eastAsia="SimSun" w:cs="Times New Roman"/>
                <w:b/>
                <w:i/>
                <w:lang w:val="en-US" w:eastAsia="zh-CN"/>
              </w:rPr>
            </w:pPr>
            <w:r w:rsidRPr="00164161">
              <w:rPr>
                <w:rFonts w:eastAsia="SimSun" w:cs="Times New Roman"/>
                <w:b/>
                <w:i/>
                <w:lang w:val="en-US" w:eastAsia="zh-CN"/>
              </w:rPr>
              <w:t>10.2015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C7C6C" w14:textId="77777777" w:rsidR="00C00211" w:rsidRPr="00164161" w:rsidRDefault="004C7530"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11.2018</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27A8" w14:textId="77777777" w:rsidR="00C00211" w:rsidRPr="00164161" w:rsidRDefault="00C00211" w:rsidP="001355E7">
            <w:pPr>
              <w:spacing w:after="200" w:line="276" w:lineRule="auto"/>
              <w:ind w:right="-2"/>
              <w:rPr>
                <w:rFonts w:eastAsia="SimSun" w:cs="Times New Roman"/>
                <w:b/>
                <w:i/>
                <w:lang w:eastAsia="zh-CN"/>
              </w:rPr>
            </w:pPr>
            <w:r w:rsidRPr="00164161">
              <w:rPr>
                <w:rFonts w:eastAsia="SimSun" w:cs="Times New Roman"/>
                <w:b/>
                <w:i/>
                <w:lang w:eastAsia="zh-CN"/>
              </w:rPr>
              <w:t>Spacecom</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42B80"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tc>
      </w:tr>
      <w:tr w:rsidR="00C00211" w:rsidRPr="00164161" w14:paraId="44119963" w14:textId="77777777" w:rsidTr="00BA420D">
        <w:trPr>
          <w:trHeight w:val="597"/>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12F43"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val="en-US" w:eastAsia="zh-CN"/>
              </w:rPr>
              <w:t>10.2015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ECBB9"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07.2017</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A3C64"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GT GLOBALTRUCK LIMITED</w:t>
            </w:r>
          </w:p>
          <w:p w14:paraId="7E5BB8E8" w14:textId="77777777" w:rsidR="00C00211" w:rsidRPr="00164161" w:rsidRDefault="00C00211" w:rsidP="00C00211">
            <w:pPr>
              <w:spacing w:line="256" w:lineRule="auto"/>
              <w:ind w:right="-2"/>
              <w:rPr>
                <w:rFonts w:eastAsia="SimSun" w:cs="Times New Roman"/>
                <w:b/>
                <w:i/>
                <w:lang w:eastAsia="zh-CN"/>
              </w:rPr>
            </w:pP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18615"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Директор</w:t>
            </w:r>
          </w:p>
        </w:tc>
      </w:tr>
      <w:tr w:rsidR="00C00211" w:rsidRPr="00164161" w14:paraId="5FE60C10"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3648EC"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val="en-US" w:eastAsia="zh-CN"/>
              </w:rPr>
              <w:t>02.2016</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87D66" w14:textId="77777777" w:rsidR="00C00211" w:rsidRPr="005D1BCB" w:rsidRDefault="005D1BCB" w:rsidP="00C00211">
            <w:pPr>
              <w:widowControl w:val="0"/>
              <w:adjustRightInd w:val="0"/>
              <w:spacing w:after="200" w:line="256" w:lineRule="auto"/>
              <w:ind w:right="-2"/>
              <w:rPr>
                <w:rFonts w:eastAsia="SimSun" w:cs="Times New Roman"/>
                <w:b/>
                <w:i/>
                <w:lang w:val="en-US" w:eastAsia="zh-CN"/>
              </w:rPr>
            </w:pPr>
            <w:r>
              <w:rPr>
                <w:rFonts w:eastAsia="SimSun" w:cs="Times New Roman"/>
                <w:b/>
                <w:i/>
                <w:lang w:val="en-US" w:eastAsia="zh-CN"/>
              </w:rPr>
              <w:t>04.2018</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F68AE"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ООО «Глобалтрак Лоджистик»</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F9EA6"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tc>
      </w:tr>
      <w:tr w:rsidR="001D0BE5" w:rsidRPr="00164161" w14:paraId="181AD856"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9FC6" w14:textId="77777777" w:rsidR="001D0BE5" w:rsidRPr="00185843" w:rsidRDefault="00185843"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2017</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403A" w14:textId="77777777" w:rsidR="001D0BE5" w:rsidRPr="00185843" w:rsidRDefault="00185843"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CDFB" w14:textId="77777777" w:rsidR="001D0BE5" w:rsidRPr="00164161" w:rsidRDefault="00185843" w:rsidP="00C00211">
            <w:pPr>
              <w:spacing w:line="256" w:lineRule="auto"/>
              <w:ind w:right="-2"/>
              <w:rPr>
                <w:rFonts w:eastAsia="SimSun" w:cs="Times New Roman"/>
                <w:b/>
                <w:i/>
                <w:lang w:eastAsia="zh-CN"/>
              </w:rPr>
            </w:pPr>
            <w:r>
              <w:rPr>
                <w:rFonts w:eastAsia="SimSun" w:cs="Times New Roman"/>
                <w:b/>
                <w:i/>
                <w:lang w:eastAsia="zh-CN"/>
              </w:rPr>
              <w:t>ООО «БалтТрансСервис»</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1F904" w14:textId="77777777" w:rsidR="001D0BE5" w:rsidRPr="00164161" w:rsidRDefault="00185843"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tc>
      </w:tr>
      <w:tr w:rsidR="00C00211" w:rsidRPr="00164161" w14:paraId="21C06B5E"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A1277" w14:textId="77777777" w:rsidR="00C00211" w:rsidRPr="00164161" w:rsidRDefault="00C00211" w:rsidP="00C00211">
            <w:pPr>
              <w:widowControl w:val="0"/>
              <w:adjustRightInd w:val="0"/>
              <w:spacing w:after="200" w:line="256" w:lineRule="auto"/>
              <w:ind w:right="-2"/>
              <w:rPr>
                <w:rFonts w:eastAsia="SimSun" w:cs="Times New Roman"/>
                <w:b/>
                <w:i/>
                <w:lang w:val="en-US" w:eastAsia="zh-CN"/>
              </w:rPr>
            </w:pPr>
            <w:r w:rsidRPr="00164161">
              <w:rPr>
                <w:rFonts w:eastAsia="SimSun" w:cs="Times New Roman"/>
                <w:b/>
                <w:i/>
                <w:lang w:eastAsia="zh-CN"/>
              </w:rPr>
              <w:t>07.2017</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3340D" w14:textId="77777777" w:rsidR="00C00211" w:rsidRPr="00164161" w:rsidRDefault="005D1BCB"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0A1E1"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ПАО «ГТМ»</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EEF55" w14:textId="77777777" w:rsidR="00C00211" w:rsidRPr="00164161" w:rsidRDefault="00C00211" w:rsidP="00C00211">
            <w:pPr>
              <w:spacing w:line="256" w:lineRule="auto"/>
              <w:ind w:right="-2"/>
              <w:rPr>
                <w:rFonts w:eastAsia="SimSun" w:cs="Times New Roman"/>
                <w:b/>
                <w:i/>
                <w:lang w:eastAsia="zh-CN"/>
              </w:rPr>
            </w:pPr>
            <w:r w:rsidRPr="00164161">
              <w:rPr>
                <w:rFonts w:eastAsia="SimSun" w:cs="Times New Roman"/>
                <w:b/>
                <w:i/>
                <w:lang w:eastAsia="zh-CN"/>
              </w:rPr>
              <w:t>Член Совета директоров</w:t>
            </w:r>
          </w:p>
        </w:tc>
      </w:tr>
      <w:tr w:rsidR="00BA420D" w:rsidRPr="00164161" w14:paraId="24411E2F"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3C6AB" w14:textId="77777777" w:rsidR="00BA420D" w:rsidRDefault="00BA420D" w:rsidP="00BA420D">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10.2017</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7FF0" w14:textId="77777777" w:rsidR="00BA420D" w:rsidRDefault="00BA420D" w:rsidP="00BA420D">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11.2019</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F0BA" w14:textId="77777777" w:rsidR="00BA420D" w:rsidRPr="00164161" w:rsidRDefault="00BA420D" w:rsidP="00BA420D">
            <w:pPr>
              <w:spacing w:line="256" w:lineRule="auto"/>
              <w:ind w:right="-2"/>
              <w:rPr>
                <w:rFonts w:eastAsia="SimSun" w:cs="Times New Roman"/>
                <w:b/>
                <w:i/>
                <w:lang w:eastAsia="zh-CN"/>
              </w:rPr>
            </w:pPr>
            <w:r w:rsidRPr="00164161">
              <w:rPr>
                <w:rFonts w:eastAsia="SimSun" w:cs="Times New Roman"/>
                <w:b/>
                <w:i/>
                <w:lang w:eastAsia="zh-CN"/>
              </w:rPr>
              <w:t>ПАО «ГТМ»</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07E7" w14:textId="77777777" w:rsidR="00BA420D" w:rsidRDefault="00BA420D" w:rsidP="00BA420D">
            <w:pPr>
              <w:spacing w:line="256" w:lineRule="auto"/>
              <w:ind w:right="-2"/>
              <w:rPr>
                <w:rFonts w:eastAsia="SimSun" w:cs="Times New Roman"/>
                <w:b/>
                <w:i/>
                <w:lang w:eastAsia="zh-CN"/>
              </w:rPr>
            </w:pPr>
            <w:r w:rsidRPr="00164161">
              <w:rPr>
                <w:rFonts w:eastAsia="SimSun" w:cs="Times New Roman"/>
                <w:b/>
                <w:i/>
                <w:lang w:eastAsia="zh-CN"/>
              </w:rPr>
              <w:t>Генеральный директор</w:t>
            </w:r>
          </w:p>
        </w:tc>
      </w:tr>
      <w:tr w:rsidR="00BA420D" w:rsidRPr="00164161" w14:paraId="564279BB"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AEE3" w14:textId="77777777" w:rsidR="00BA420D" w:rsidRPr="00164161" w:rsidRDefault="00BA420D" w:rsidP="00BA420D">
            <w:pPr>
              <w:widowControl w:val="0"/>
              <w:adjustRightInd w:val="0"/>
              <w:spacing w:after="200" w:line="256" w:lineRule="auto"/>
              <w:ind w:right="-2"/>
              <w:rPr>
                <w:rFonts w:eastAsia="SimSun" w:cs="Times New Roman"/>
                <w:b/>
                <w:i/>
                <w:lang w:eastAsia="zh-CN"/>
              </w:rPr>
            </w:pPr>
            <w:r>
              <w:rPr>
                <w:rFonts w:eastAsia="SimSun" w:cs="Times New Roman"/>
                <w:b/>
                <w:i/>
                <w:lang w:eastAsia="zh-CN"/>
              </w:rPr>
              <w:t>11.2019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350C" w14:textId="77777777" w:rsidR="00BA420D" w:rsidRPr="00164161" w:rsidRDefault="00BA420D" w:rsidP="00BA420D">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0ED7E" w14:textId="77777777" w:rsidR="00BA420D" w:rsidRPr="00164161" w:rsidRDefault="00BA420D" w:rsidP="00BA420D">
            <w:pPr>
              <w:spacing w:line="256" w:lineRule="auto"/>
              <w:ind w:right="-2"/>
              <w:rPr>
                <w:rFonts w:eastAsia="SimSun" w:cs="Times New Roman"/>
                <w:b/>
                <w:i/>
                <w:lang w:eastAsia="zh-CN"/>
              </w:rPr>
            </w:pPr>
            <w:r w:rsidRPr="00164161">
              <w:rPr>
                <w:rFonts w:eastAsia="SimSun" w:cs="Times New Roman"/>
                <w:b/>
                <w:i/>
                <w:lang w:eastAsia="zh-CN"/>
              </w:rPr>
              <w:t>ПАО «ГТМ»</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3D656" w14:textId="77777777" w:rsidR="00BA420D" w:rsidRPr="00164161" w:rsidRDefault="00BA420D" w:rsidP="00BA420D">
            <w:pPr>
              <w:spacing w:line="256" w:lineRule="auto"/>
              <w:ind w:right="-2"/>
              <w:rPr>
                <w:rFonts w:eastAsia="SimSun" w:cs="Times New Roman"/>
                <w:b/>
                <w:i/>
                <w:lang w:eastAsia="zh-CN"/>
              </w:rPr>
            </w:pPr>
            <w:r>
              <w:rPr>
                <w:rFonts w:eastAsia="SimSun" w:cs="Times New Roman"/>
                <w:b/>
                <w:i/>
                <w:lang w:eastAsia="zh-CN"/>
              </w:rPr>
              <w:t>Председатель Совета директоров</w:t>
            </w:r>
          </w:p>
        </w:tc>
      </w:tr>
      <w:tr w:rsidR="00BA420D" w:rsidRPr="00164161" w14:paraId="71609F21" w14:textId="77777777" w:rsidTr="00BA420D">
        <w:trPr>
          <w:trHeight w:val="688"/>
        </w:trPr>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4E8A1" w14:textId="77777777" w:rsidR="00BA420D" w:rsidRPr="00164161" w:rsidRDefault="00BA420D" w:rsidP="00BA420D">
            <w:pPr>
              <w:widowControl w:val="0"/>
              <w:adjustRightInd w:val="0"/>
              <w:spacing w:after="200" w:line="256" w:lineRule="auto"/>
              <w:ind w:right="-2"/>
              <w:rPr>
                <w:rFonts w:eastAsia="SimSun" w:cs="Times New Roman"/>
                <w:b/>
                <w:i/>
                <w:lang w:eastAsia="zh-CN"/>
              </w:rPr>
            </w:pPr>
            <w:r>
              <w:rPr>
                <w:rFonts w:eastAsia="SimSun" w:cs="Times New Roman"/>
                <w:b/>
                <w:i/>
                <w:lang w:eastAsia="zh-CN"/>
              </w:rPr>
              <w:t>11.2019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D3F55" w14:textId="77777777" w:rsidR="00BA420D" w:rsidRPr="00164161" w:rsidRDefault="00BA420D" w:rsidP="00BA420D">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3675D" w14:textId="77777777" w:rsidR="00BA420D" w:rsidRPr="00164161" w:rsidRDefault="00BA420D" w:rsidP="00BA420D">
            <w:pPr>
              <w:spacing w:line="256" w:lineRule="auto"/>
              <w:ind w:right="-2"/>
              <w:rPr>
                <w:rFonts w:eastAsia="SimSun" w:cs="Times New Roman"/>
                <w:b/>
                <w:i/>
                <w:lang w:eastAsia="zh-CN"/>
              </w:rPr>
            </w:pPr>
            <w:r>
              <w:rPr>
                <w:rFonts w:eastAsia="SimSun" w:cs="Times New Roman"/>
                <w:b/>
                <w:i/>
                <w:lang w:eastAsia="zh-CN"/>
              </w:rPr>
              <w:t>ПАО «ГТМ»</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11933" w14:textId="77777777" w:rsidR="00BA420D" w:rsidRPr="00164161" w:rsidRDefault="00BA420D" w:rsidP="00BA420D">
            <w:pPr>
              <w:spacing w:line="256" w:lineRule="auto"/>
              <w:ind w:right="-2"/>
              <w:rPr>
                <w:rFonts w:eastAsia="SimSun" w:cs="Times New Roman"/>
                <w:b/>
                <w:i/>
                <w:lang w:eastAsia="zh-CN"/>
              </w:rPr>
            </w:pPr>
            <w:r>
              <w:rPr>
                <w:rFonts w:eastAsia="SimSun" w:cs="Times New Roman"/>
                <w:b/>
                <w:i/>
                <w:lang w:eastAsia="zh-CN"/>
              </w:rPr>
              <w:t>Советник Генерального директоров</w:t>
            </w:r>
          </w:p>
        </w:tc>
      </w:tr>
    </w:tbl>
    <w:p w14:paraId="22C59A85"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001355E7">
        <w:rPr>
          <w:rFonts w:eastAsia="SimSun" w:cs="Times New Roman"/>
          <w:b/>
          <w:i/>
          <w:lang w:eastAsia="zh-CN"/>
        </w:rPr>
        <w:t>44</w:t>
      </w:r>
      <w:r w:rsidR="00B536B8" w:rsidRPr="00B536B8">
        <w:rPr>
          <w:rFonts w:eastAsia="SimSun" w:cs="Times New Roman"/>
          <w:b/>
          <w:i/>
          <w:lang w:eastAsia="zh-CN"/>
        </w:rPr>
        <w:t>,</w:t>
      </w:r>
      <w:r w:rsidR="001355E7">
        <w:rPr>
          <w:rFonts w:eastAsia="SimSun" w:cs="Times New Roman"/>
          <w:b/>
          <w:i/>
          <w:lang w:eastAsia="zh-CN"/>
        </w:rPr>
        <w:t>5</w:t>
      </w:r>
      <w:r w:rsidRPr="00164161">
        <w:rPr>
          <w:rFonts w:eastAsia="SimSun" w:cs="Times New Roman"/>
          <w:b/>
          <w:i/>
          <w:lang w:eastAsia="zh-CN"/>
        </w:rPr>
        <w:t>%</w:t>
      </w:r>
    </w:p>
    <w:p w14:paraId="11C59897"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647B9C24"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7521EF43"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31E4C38B"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w:t>
      </w:r>
      <w:r w:rsidRPr="00164161">
        <w:rPr>
          <w:rFonts w:eastAsia="SimSun" w:cs="Times New Roman"/>
          <w:lang w:eastAsia="zh-CN"/>
        </w:rPr>
        <w:lastRenderedPageBreak/>
        <w:t xml:space="preserve">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302E7C0C"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025995F4"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41DA70F5"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в комитетах Совета директоров Общества не состоит.</w:t>
      </w:r>
    </w:p>
    <w:p w14:paraId="742C2D23" w14:textId="77777777" w:rsidR="00C0021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5DCC8928" w14:textId="77777777" w:rsidR="00EA7883" w:rsidRPr="00164161" w:rsidRDefault="00EA7883" w:rsidP="00C00211">
      <w:pPr>
        <w:widowControl w:val="0"/>
        <w:adjustRightInd w:val="0"/>
        <w:spacing w:after="200"/>
        <w:ind w:right="-2"/>
        <w:jc w:val="both"/>
        <w:rPr>
          <w:rFonts w:eastAsia="SimSun" w:cs="Times New Roman"/>
          <w:b/>
          <w:i/>
          <w:lang w:eastAsia="zh-CN"/>
        </w:rPr>
      </w:pPr>
    </w:p>
    <w:p w14:paraId="0AB69DAC" w14:textId="77777777" w:rsidR="00EA7883" w:rsidRPr="00164161" w:rsidRDefault="00EA7883" w:rsidP="00EA7883">
      <w:pPr>
        <w:spacing w:after="240"/>
        <w:ind w:right="-2"/>
        <w:jc w:val="both"/>
        <w:rPr>
          <w:rFonts w:eastAsia="SimSun" w:cs="Times New Roman"/>
          <w:b/>
          <w:color w:val="000000"/>
          <w:lang w:eastAsia="zh-CN"/>
        </w:rPr>
      </w:pPr>
      <w:r>
        <w:rPr>
          <w:rFonts w:eastAsia="Calibri" w:cs="Times New Roman"/>
        </w:rPr>
        <w:t>2</w:t>
      </w:r>
      <w:r w:rsidRPr="00164161">
        <w:rPr>
          <w:rFonts w:eastAsia="Calibri" w:cs="Times New Roman"/>
        </w:rPr>
        <w:t>.</w:t>
      </w:r>
      <w:r w:rsidRPr="00164161">
        <w:rPr>
          <w:rFonts w:eastAsia="SimSun" w:cs="Times New Roman"/>
          <w:lang w:eastAsia="zh-CN"/>
        </w:rPr>
        <w:t xml:space="preserve"> фамилия, имя, отчество: </w:t>
      </w:r>
      <w:r w:rsidRPr="00164161">
        <w:rPr>
          <w:rFonts w:eastAsia="SimSun" w:cs="Times New Roman"/>
          <w:b/>
          <w:i/>
          <w:lang w:eastAsia="zh-CN"/>
        </w:rPr>
        <w:t xml:space="preserve">Гостяев Андрей Николаевич </w:t>
      </w:r>
      <w:r w:rsidR="00916D83">
        <w:rPr>
          <w:rFonts w:eastAsia="SimSun" w:cs="Times New Roman"/>
          <w:b/>
          <w:i/>
          <w:lang w:eastAsia="zh-CN"/>
        </w:rPr>
        <w:t xml:space="preserve"> (до 14.07.2020 г. включительно)</w:t>
      </w:r>
    </w:p>
    <w:p w14:paraId="1ACB96AB" w14:textId="77777777" w:rsidR="00EA7883" w:rsidRPr="00164161" w:rsidRDefault="00EA7883" w:rsidP="00EA7883">
      <w:pPr>
        <w:spacing w:after="240"/>
        <w:ind w:right="-2"/>
        <w:jc w:val="both"/>
        <w:rPr>
          <w:rFonts w:eastAsia="SimSun" w:cs="Times New Roman"/>
          <w:b/>
          <w:color w:val="000000"/>
          <w:lang w:eastAsia="zh-CN"/>
        </w:rPr>
      </w:pPr>
      <w:r w:rsidRPr="00164161">
        <w:rPr>
          <w:rFonts w:eastAsia="SimSun" w:cs="Times New Roman"/>
          <w:lang w:eastAsia="zh-CN"/>
        </w:rPr>
        <w:t xml:space="preserve">год рождения: </w:t>
      </w:r>
      <w:r w:rsidRPr="00164161">
        <w:rPr>
          <w:rFonts w:eastAsia="SimSun" w:cs="Times New Roman"/>
          <w:b/>
          <w:i/>
          <w:lang w:eastAsia="zh-CN"/>
        </w:rPr>
        <w:t>1964</w:t>
      </w:r>
    </w:p>
    <w:p w14:paraId="0F5FE708" w14:textId="77777777" w:rsidR="00EA7883" w:rsidRPr="00164161" w:rsidRDefault="00EA7883" w:rsidP="00EA7883">
      <w:pPr>
        <w:spacing w:after="240"/>
        <w:ind w:right="-2"/>
        <w:jc w:val="both"/>
        <w:rPr>
          <w:rFonts w:eastAsia="SimSun" w:cs="Times New Roman"/>
          <w:b/>
          <w:color w:val="000000"/>
          <w:lang w:eastAsia="zh-CN"/>
        </w:rPr>
      </w:pPr>
      <w:r w:rsidRPr="00164161">
        <w:rPr>
          <w:rFonts w:eastAsia="SimSun" w:cs="Times New Roman"/>
          <w:lang w:eastAsia="zh-CN"/>
        </w:rPr>
        <w:t xml:space="preserve">сведения об образовании: </w:t>
      </w:r>
      <w:r w:rsidRPr="00164161">
        <w:rPr>
          <w:rFonts w:eastAsia="SimSun" w:cs="Times New Roman"/>
          <w:b/>
          <w:i/>
          <w:lang w:eastAsia="zh-CN"/>
        </w:rPr>
        <w:t>Высшее.</w:t>
      </w:r>
      <w:r w:rsidRPr="00164161">
        <w:rPr>
          <w:rFonts w:eastAsia="SimSun" w:cs="Times New Roman"/>
          <w:lang w:eastAsia="zh-CN"/>
        </w:rPr>
        <w:t xml:space="preserve"> </w:t>
      </w:r>
    </w:p>
    <w:p w14:paraId="6D2EC744" w14:textId="77777777" w:rsidR="00EA7883" w:rsidRPr="00164161" w:rsidRDefault="00EA7883" w:rsidP="00EA7883">
      <w:pPr>
        <w:spacing w:after="240"/>
        <w:ind w:right="-2"/>
        <w:jc w:val="both"/>
        <w:rPr>
          <w:rFonts w:eastAsia="SimSun" w:cs="Times New Roman"/>
          <w:lang w:eastAsia="zh-CN"/>
        </w:rPr>
      </w:pPr>
      <w:r w:rsidRPr="00164161">
        <w:rPr>
          <w:rFonts w:eastAsia="SimSun" w:cs="Times New Roman"/>
          <w:lang w:eastAsia="zh-CN"/>
        </w:rPr>
        <w:t>все должности, занимаемые таким лицом в Эмитенте и других организациях за последние пять лет и в настоящее время в хронологическом порядке, в том числе по совместительству:</w:t>
      </w:r>
    </w:p>
    <w:tbl>
      <w:tblPr>
        <w:tblW w:w="4950" w:type="pct"/>
        <w:tblInd w:w="72" w:type="dxa"/>
        <w:tblCellMar>
          <w:left w:w="72" w:type="dxa"/>
          <w:right w:w="72" w:type="dxa"/>
        </w:tblCellMar>
        <w:tblLook w:val="04A0" w:firstRow="1" w:lastRow="0" w:firstColumn="1" w:lastColumn="0" w:noHBand="0" w:noVBand="1"/>
      </w:tblPr>
      <w:tblGrid>
        <w:gridCol w:w="997"/>
        <w:gridCol w:w="1177"/>
        <w:gridCol w:w="2204"/>
        <w:gridCol w:w="4874"/>
      </w:tblGrid>
      <w:tr w:rsidR="00EA7883" w:rsidRPr="00164161" w14:paraId="168084C9" w14:textId="77777777" w:rsidTr="0015734E">
        <w:tc>
          <w:tcPr>
            <w:tcW w:w="11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F5FBC" w14:textId="77777777" w:rsidR="00EA7883" w:rsidRPr="00164161" w:rsidRDefault="00EA7883" w:rsidP="0015734E">
            <w:pPr>
              <w:widowControl w:val="0"/>
              <w:adjustRightInd w:val="0"/>
              <w:spacing w:after="200" w:line="256" w:lineRule="auto"/>
              <w:ind w:right="-2"/>
              <w:jc w:val="both"/>
              <w:rPr>
                <w:rFonts w:eastAsia="Times New Roman" w:cs="Times New Roman"/>
              </w:rPr>
            </w:pPr>
            <w:r w:rsidRPr="00164161">
              <w:rPr>
                <w:rFonts w:eastAsia="Times New Roman" w:cs="Times New Roman"/>
              </w:rPr>
              <w:t>Период</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875A8" w14:textId="77777777" w:rsidR="00EA7883" w:rsidRPr="00164161" w:rsidRDefault="00EA7883" w:rsidP="0015734E">
            <w:pPr>
              <w:widowControl w:val="0"/>
              <w:adjustRightInd w:val="0"/>
              <w:spacing w:after="200" w:line="256" w:lineRule="auto"/>
              <w:ind w:right="-2"/>
              <w:jc w:val="both"/>
              <w:rPr>
                <w:rFonts w:eastAsia="Times New Roman" w:cs="Times New Roman"/>
              </w:rPr>
            </w:pPr>
            <w:r w:rsidRPr="00164161">
              <w:rPr>
                <w:rFonts w:eastAsia="Times New Roman" w:cs="Times New Roman"/>
              </w:rPr>
              <w:t>Наименование организации</w:t>
            </w:r>
          </w:p>
        </w:tc>
        <w:tc>
          <w:tcPr>
            <w:tcW w:w="2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367702" w14:textId="77777777" w:rsidR="00EA7883" w:rsidRPr="00164161" w:rsidRDefault="00EA7883" w:rsidP="0015734E">
            <w:pPr>
              <w:widowControl w:val="0"/>
              <w:adjustRightInd w:val="0"/>
              <w:spacing w:after="200" w:line="256" w:lineRule="auto"/>
              <w:ind w:right="-2"/>
              <w:jc w:val="both"/>
              <w:rPr>
                <w:rFonts w:eastAsia="Times New Roman" w:cs="Times New Roman"/>
              </w:rPr>
            </w:pPr>
            <w:r w:rsidRPr="00164161">
              <w:rPr>
                <w:rFonts w:eastAsia="Times New Roman" w:cs="Times New Roman"/>
              </w:rPr>
              <w:t>Должность</w:t>
            </w:r>
          </w:p>
        </w:tc>
      </w:tr>
      <w:tr w:rsidR="00EA7883" w:rsidRPr="00164161" w14:paraId="0DCA71A4" w14:textId="77777777" w:rsidTr="0015734E">
        <w:tc>
          <w:tcPr>
            <w:tcW w:w="539" w:type="pct"/>
            <w:tcBorders>
              <w:top w:val="single" w:sz="4" w:space="0" w:color="auto"/>
              <w:left w:val="single" w:sz="4" w:space="0" w:color="auto"/>
              <w:bottom w:val="single" w:sz="4" w:space="0" w:color="auto"/>
              <w:right w:val="single" w:sz="4" w:space="0" w:color="auto"/>
            </w:tcBorders>
            <w:hideMark/>
          </w:tcPr>
          <w:p w14:paraId="5B72CCA3" w14:textId="77777777" w:rsidR="00EA7883" w:rsidRPr="00164161" w:rsidRDefault="00EA7883" w:rsidP="0015734E">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636" w:type="pct"/>
            <w:tcBorders>
              <w:top w:val="single" w:sz="4" w:space="0" w:color="auto"/>
              <w:left w:val="single" w:sz="4" w:space="0" w:color="auto"/>
              <w:bottom w:val="single" w:sz="4" w:space="0" w:color="auto"/>
              <w:right w:val="single" w:sz="4" w:space="0" w:color="auto"/>
            </w:tcBorders>
            <w:hideMark/>
          </w:tcPr>
          <w:p w14:paraId="5E217D34" w14:textId="77777777" w:rsidR="00EA7883" w:rsidRPr="00164161" w:rsidRDefault="00EA7883" w:rsidP="0015734E">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1191" w:type="pct"/>
            <w:tcBorders>
              <w:top w:val="single" w:sz="4" w:space="0" w:color="auto"/>
              <w:left w:val="single" w:sz="4" w:space="0" w:color="auto"/>
              <w:bottom w:val="single" w:sz="4" w:space="0" w:color="auto"/>
              <w:right w:val="single" w:sz="4" w:space="0" w:color="auto"/>
            </w:tcBorders>
          </w:tcPr>
          <w:p w14:paraId="45CD149F" w14:textId="77777777" w:rsidR="00EA7883" w:rsidRPr="00164161" w:rsidRDefault="00EA7883" w:rsidP="0015734E">
            <w:pPr>
              <w:widowControl w:val="0"/>
              <w:adjustRightInd w:val="0"/>
              <w:spacing w:after="200" w:line="256" w:lineRule="auto"/>
              <w:ind w:right="-2"/>
              <w:jc w:val="both"/>
              <w:rPr>
                <w:rFonts w:eastAsia="Times New Roman" w:cs="Times New Roman"/>
              </w:rPr>
            </w:pPr>
          </w:p>
        </w:tc>
        <w:tc>
          <w:tcPr>
            <w:tcW w:w="2634" w:type="pct"/>
            <w:tcBorders>
              <w:top w:val="single" w:sz="4" w:space="0" w:color="auto"/>
              <w:left w:val="single" w:sz="4" w:space="0" w:color="auto"/>
              <w:bottom w:val="single" w:sz="4" w:space="0" w:color="auto"/>
              <w:right w:val="single" w:sz="4" w:space="0" w:color="auto"/>
            </w:tcBorders>
          </w:tcPr>
          <w:p w14:paraId="679D04B5" w14:textId="77777777" w:rsidR="00EA7883" w:rsidRPr="00164161" w:rsidRDefault="00EA7883" w:rsidP="0015734E">
            <w:pPr>
              <w:widowControl w:val="0"/>
              <w:adjustRightInd w:val="0"/>
              <w:spacing w:after="200" w:line="256" w:lineRule="auto"/>
              <w:ind w:right="-2"/>
              <w:jc w:val="both"/>
              <w:rPr>
                <w:rFonts w:eastAsia="Times New Roman" w:cs="Times New Roman"/>
              </w:rPr>
            </w:pPr>
          </w:p>
        </w:tc>
      </w:tr>
      <w:tr w:rsidR="00EA7883" w:rsidRPr="00164161" w14:paraId="252127AC" w14:textId="77777777" w:rsidTr="0015734E">
        <w:tc>
          <w:tcPr>
            <w:tcW w:w="539" w:type="pct"/>
            <w:tcBorders>
              <w:top w:val="single" w:sz="4" w:space="0" w:color="auto"/>
              <w:left w:val="single" w:sz="4" w:space="0" w:color="auto"/>
              <w:bottom w:val="single" w:sz="4" w:space="0" w:color="auto"/>
              <w:right w:val="single" w:sz="4" w:space="0" w:color="auto"/>
            </w:tcBorders>
            <w:hideMark/>
          </w:tcPr>
          <w:p w14:paraId="2A766AE9"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04.2007</w:t>
            </w:r>
          </w:p>
        </w:tc>
        <w:tc>
          <w:tcPr>
            <w:tcW w:w="636" w:type="pct"/>
            <w:tcBorders>
              <w:top w:val="single" w:sz="4" w:space="0" w:color="auto"/>
              <w:left w:val="single" w:sz="4" w:space="0" w:color="auto"/>
              <w:bottom w:val="single" w:sz="4" w:space="0" w:color="auto"/>
              <w:right w:val="single" w:sz="4" w:space="0" w:color="auto"/>
            </w:tcBorders>
            <w:hideMark/>
          </w:tcPr>
          <w:p w14:paraId="1BF02751"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наст. вр.</w:t>
            </w:r>
          </w:p>
        </w:tc>
        <w:tc>
          <w:tcPr>
            <w:tcW w:w="1191" w:type="pct"/>
            <w:tcBorders>
              <w:top w:val="single" w:sz="4" w:space="0" w:color="auto"/>
              <w:left w:val="single" w:sz="4" w:space="0" w:color="auto"/>
              <w:bottom w:val="single" w:sz="4" w:space="0" w:color="auto"/>
              <w:right w:val="single" w:sz="4" w:space="0" w:color="auto"/>
            </w:tcBorders>
            <w:hideMark/>
          </w:tcPr>
          <w:p w14:paraId="67210A84"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АО «Лорри»</w:t>
            </w:r>
          </w:p>
        </w:tc>
        <w:tc>
          <w:tcPr>
            <w:tcW w:w="2634" w:type="pct"/>
            <w:tcBorders>
              <w:top w:val="single" w:sz="4" w:space="0" w:color="auto"/>
              <w:left w:val="single" w:sz="4" w:space="0" w:color="auto"/>
              <w:bottom w:val="single" w:sz="4" w:space="0" w:color="auto"/>
              <w:right w:val="single" w:sz="4" w:space="0" w:color="auto"/>
            </w:tcBorders>
            <w:hideMark/>
          </w:tcPr>
          <w:p w14:paraId="799D5DB7"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Советник генерального директора, председатель Совета директоров</w:t>
            </w:r>
          </w:p>
        </w:tc>
      </w:tr>
      <w:tr w:rsidR="00EA7883" w:rsidRPr="00164161" w14:paraId="29C92C62" w14:textId="77777777" w:rsidTr="0015734E">
        <w:tc>
          <w:tcPr>
            <w:tcW w:w="539" w:type="pct"/>
            <w:tcBorders>
              <w:top w:val="single" w:sz="4" w:space="0" w:color="auto"/>
              <w:left w:val="single" w:sz="4" w:space="0" w:color="auto"/>
              <w:bottom w:val="single" w:sz="4" w:space="0" w:color="auto"/>
              <w:right w:val="single" w:sz="4" w:space="0" w:color="auto"/>
            </w:tcBorders>
            <w:hideMark/>
          </w:tcPr>
          <w:p w14:paraId="03FBC46F"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07.2017</w:t>
            </w:r>
          </w:p>
        </w:tc>
        <w:tc>
          <w:tcPr>
            <w:tcW w:w="636" w:type="pct"/>
            <w:tcBorders>
              <w:top w:val="single" w:sz="4" w:space="0" w:color="auto"/>
              <w:left w:val="single" w:sz="4" w:space="0" w:color="auto"/>
              <w:bottom w:val="single" w:sz="4" w:space="0" w:color="auto"/>
              <w:right w:val="single" w:sz="4" w:space="0" w:color="auto"/>
            </w:tcBorders>
            <w:hideMark/>
          </w:tcPr>
          <w:p w14:paraId="6CAB8CB8" w14:textId="77777777" w:rsidR="00EA7883" w:rsidRPr="00164161" w:rsidRDefault="00EA7883" w:rsidP="0015734E">
            <w:pPr>
              <w:spacing w:after="240" w:line="256" w:lineRule="auto"/>
              <w:ind w:right="-2"/>
              <w:rPr>
                <w:rFonts w:eastAsia="SimSun" w:cs="Times New Roman"/>
                <w:b/>
                <w:i/>
                <w:lang w:eastAsia="zh-CN"/>
              </w:rPr>
            </w:pPr>
            <w:r>
              <w:rPr>
                <w:rFonts w:eastAsia="SimSun" w:cs="Times New Roman"/>
                <w:b/>
                <w:i/>
                <w:lang w:eastAsia="zh-CN"/>
              </w:rPr>
              <w:t>11.2019</w:t>
            </w:r>
          </w:p>
        </w:tc>
        <w:tc>
          <w:tcPr>
            <w:tcW w:w="1191" w:type="pct"/>
            <w:tcBorders>
              <w:top w:val="single" w:sz="4" w:space="0" w:color="auto"/>
              <w:left w:val="single" w:sz="4" w:space="0" w:color="auto"/>
              <w:bottom w:val="single" w:sz="4" w:space="0" w:color="auto"/>
              <w:right w:val="single" w:sz="4" w:space="0" w:color="auto"/>
            </w:tcBorders>
            <w:hideMark/>
          </w:tcPr>
          <w:p w14:paraId="0C426A1B"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ПАО «ГТМ»</w:t>
            </w:r>
          </w:p>
        </w:tc>
        <w:tc>
          <w:tcPr>
            <w:tcW w:w="2634" w:type="pct"/>
            <w:tcBorders>
              <w:top w:val="single" w:sz="4" w:space="0" w:color="auto"/>
              <w:left w:val="single" w:sz="4" w:space="0" w:color="auto"/>
              <w:bottom w:val="single" w:sz="4" w:space="0" w:color="auto"/>
              <w:right w:val="single" w:sz="4" w:space="0" w:color="auto"/>
            </w:tcBorders>
            <w:hideMark/>
          </w:tcPr>
          <w:p w14:paraId="6AED39A4" w14:textId="77777777" w:rsidR="00EA7883" w:rsidRPr="00164161"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Председатель Совета директоров</w:t>
            </w:r>
          </w:p>
        </w:tc>
      </w:tr>
      <w:tr w:rsidR="00EA7883" w:rsidRPr="00164161" w14:paraId="6EB2289E" w14:textId="77777777" w:rsidTr="0015734E">
        <w:tc>
          <w:tcPr>
            <w:tcW w:w="539" w:type="pct"/>
            <w:tcBorders>
              <w:top w:val="single" w:sz="4" w:space="0" w:color="auto"/>
              <w:left w:val="single" w:sz="4" w:space="0" w:color="auto"/>
              <w:bottom w:val="single" w:sz="4" w:space="0" w:color="auto"/>
              <w:right w:val="single" w:sz="4" w:space="0" w:color="auto"/>
            </w:tcBorders>
          </w:tcPr>
          <w:p w14:paraId="25B88358" w14:textId="77777777" w:rsidR="00EA7883"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03.2018</w:t>
            </w:r>
          </w:p>
        </w:tc>
        <w:tc>
          <w:tcPr>
            <w:tcW w:w="636" w:type="pct"/>
            <w:tcBorders>
              <w:top w:val="single" w:sz="4" w:space="0" w:color="auto"/>
              <w:left w:val="single" w:sz="4" w:space="0" w:color="auto"/>
              <w:bottom w:val="single" w:sz="4" w:space="0" w:color="auto"/>
              <w:right w:val="single" w:sz="4" w:space="0" w:color="auto"/>
            </w:tcBorders>
          </w:tcPr>
          <w:p w14:paraId="32939558" w14:textId="77777777" w:rsidR="00EA7883" w:rsidRDefault="00EA7883" w:rsidP="0015734E">
            <w:pPr>
              <w:spacing w:after="240" w:line="256" w:lineRule="auto"/>
              <w:ind w:right="-2"/>
              <w:rPr>
                <w:rFonts w:eastAsia="SimSun" w:cs="Times New Roman"/>
                <w:b/>
                <w:i/>
                <w:lang w:eastAsia="zh-CN"/>
              </w:rPr>
            </w:pPr>
            <w:r>
              <w:rPr>
                <w:rFonts w:eastAsia="SimSun" w:cs="Times New Roman"/>
                <w:b/>
                <w:i/>
                <w:lang w:eastAsia="zh-CN"/>
              </w:rPr>
              <w:t>11.2019</w:t>
            </w:r>
          </w:p>
        </w:tc>
        <w:tc>
          <w:tcPr>
            <w:tcW w:w="1191" w:type="pct"/>
            <w:tcBorders>
              <w:top w:val="single" w:sz="4" w:space="0" w:color="auto"/>
              <w:left w:val="single" w:sz="4" w:space="0" w:color="auto"/>
              <w:bottom w:val="single" w:sz="4" w:space="0" w:color="auto"/>
              <w:right w:val="single" w:sz="4" w:space="0" w:color="auto"/>
            </w:tcBorders>
          </w:tcPr>
          <w:p w14:paraId="62D52AA8" w14:textId="77777777" w:rsidR="00EA7883" w:rsidRDefault="00EA7883" w:rsidP="0015734E">
            <w:pPr>
              <w:spacing w:after="240" w:line="256" w:lineRule="auto"/>
              <w:ind w:right="-2"/>
              <w:rPr>
                <w:rFonts w:eastAsia="SimSun" w:cs="Times New Roman"/>
                <w:b/>
                <w:i/>
                <w:lang w:eastAsia="zh-CN"/>
              </w:rPr>
            </w:pPr>
            <w:r w:rsidRPr="00164161">
              <w:rPr>
                <w:rFonts w:eastAsia="SimSun" w:cs="Times New Roman"/>
                <w:b/>
                <w:i/>
                <w:lang w:eastAsia="zh-CN"/>
              </w:rPr>
              <w:t>ПАО «ГТМ»</w:t>
            </w:r>
          </w:p>
        </w:tc>
        <w:tc>
          <w:tcPr>
            <w:tcW w:w="2634" w:type="pct"/>
            <w:tcBorders>
              <w:top w:val="single" w:sz="4" w:space="0" w:color="auto"/>
              <w:left w:val="single" w:sz="4" w:space="0" w:color="auto"/>
              <w:bottom w:val="single" w:sz="4" w:space="0" w:color="auto"/>
              <w:right w:val="single" w:sz="4" w:space="0" w:color="auto"/>
            </w:tcBorders>
          </w:tcPr>
          <w:p w14:paraId="26D25922" w14:textId="77777777" w:rsidR="00EA7883" w:rsidRDefault="00EA7883" w:rsidP="0015734E">
            <w:pPr>
              <w:spacing w:after="240" w:line="256" w:lineRule="auto"/>
              <w:ind w:right="-2"/>
              <w:rPr>
                <w:rFonts w:eastAsia="SimSun" w:cs="Times New Roman"/>
                <w:b/>
                <w:i/>
                <w:lang w:eastAsia="zh-CN"/>
              </w:rPr>
            </w:pPr>
            <w:r w:rsidRPr="00982579">
              <w:rPr>
                <w:rFonts w:eastAsia="SimSun" w:cs="Times New Roman"/>
                <w:b/>
                <w:i/>
                <w:lang w:eastAsia="zh-CN"/>
              </w:rPr>
              <w:t>Заместитель Генерального директора по развитию бизнеса</w:t>
            </w:r>
          </w:p>
        </w:tc>
      </w:tr>
      <w:tr w:rsidR="00EA7883" w:rsidRPr="00164161" w14:paraId="3C9BD805" w14:textId="77777777" w:rsidTr="0015734E">
        <w:tc>
          <w:tcPr>
            <w:tcW w:w="539" w:type="pct"/>
            <w:tcBorders>
              <w:top w:val="single" w:sz="4" w:space="0" w:color="auto"/>
              <w:left w:val="single" w:sz="4" w:space="0" w:color="auto"/>
              <w:bottom w:val="single" w:sz="4" w:space="0" w:color="auto"/>
              <w:right w:val="single" w:sz="4" w:space="0" w:color="auto"/>
            </w:tcBorders>
          </w:tcPr>
          <w:p w14:paraId="43CD293D" w14:textId="77777777" w:rsidR="00EA7883" w:rsidRPr="00164161" w:rsidRDefault="00EA7883" w:rsidP="0015734E">
            <w:pPr>
              <w:spacing w:after="240" w:line="256" w:lineRule="auto"/>
              <w:ind w:right="-2"/>
              <w:rPr>
                <w:rFonts w:eastAsia="SimSun" w:cs="Times New Roman"/>
                <w:b/>
                <w:i/>
                <w:lang w:eastAsia="zh-CN"/>
              </w:rPr>
            </w:pPr>
            <w:r>
              <w:rPr>
                <w:rFonts w:eastAsia="SimSun" w:cs="Times New Roman"/>
                <w:b/>
                <w:i/>
                <w:lang w:eastAsia="zh-CN"/>
              </w:rPr>
              <w:t>11</w:t>
            </w:r>
            <w:r w:rsidRPr="00164161">
              <w:rPr>
                <w:rFonts w:eastAsia="SimSun" w:cs="Times New Roman"/>
                <w:b/>
                <w:i/>
                <w:lang w:eastAsia="zh-CN"/>
              </w:rPr>
              <w:t>.</w:t>
            </w:r>
            <w:r>
              <w:rPr>
                <w:rFonts w:eastAsia="SimSun" w:cs="Times New Roman"/>
                <w:b/>
                <w:i/>
                <w:lang w:eastAsia="zh-CN"/>
              </w:rPr>
              <w:t>2019</w:t>
            </w:r>
          </w:p>
        </w:tc>
        <w:tc>
          <w:tcPr>
            <w:tcW w:w="636" w:type="pct"/>
            <w:tcBorders>
              <w:top w:val="single" w:sz="4" w:space="0" w:color="auto"/>
              <w:left w:val="single" w:sz="4" w:space="0" w:color="auto"/>
              <w:bottom w:val="single" w:sz="4" w:space="0" w:color="auto"/>
              <w:right w:val="single" w:sz="4" w:space="0" w:color="auto"/>
            </w:tcBorders>
          </w:tcPr>
          <w:p w14:paraId="30B3DC1B" w14:textId="77777777" w:rsidR="00EA7883" w:rsidRPr="00164161" w:rsidRDefault="00A808B6" w:rsidP="0015734E">
            <w:pPr>
              <w:spacing w:after="240" w:line="256" w:lineRule="auto"/>
              <w:ind w:right="-2"/>
              <w:rPr>
                <w:rFonts w:eastAsia="SimSun" w:cs="Times New Roman"/>
                <w:b/>
                <w:i/>
                <w:lang w:eastAsia="zh-CN"/>
              </w:rPr>
            </w:pPr>
            <w:r>
              <w:rPr>
                <w:rFonts w:eastAsia="SimSun" w:cs="Times New Roman"/>
                <w:b/>
                <w:i/>
                <w:lang w:eastAsia="zh-CN"/>
              </w:rPr>
              <w:t>07.2020</w:t>
            </w:r>
          </w:p>
        </w:tc>
        <w:tc>
          <w:tcPr>
            <w:tcW w:w="1191" w:type="pct"/>
            <w:tcBorders>
              <w:top w:val="single" w:sz="4" w:space="0" w:color="auto"/>
              <w:left w:val="single" w:sz="4" w:space="0" w:color="auto"/>
              <w:bottom w:val="single" w:sz="4" w:space="0" w:color="auto"/>
              <w:right w:val="single" w:sz="4" w:space="0" w:color="auto"/>
            </w:tcBorders>
          </w:tcPr>
          <w:p w14:paraId="7F0FD491" w14:textId="77777777" w:rsidR="00EA7883" w:rsidRPr="00164161" w:rsidRDefault="00EA7883" w:rsidP="0015734E">
            <w:pPr>
              <w:spacing w:after="240" w:line="256" w:lineRule="auto"/>
              <w:ind w:right="-2"/>
              <w:rPr>
                <w:rFonts w:eastAsia="SimSun" w:cs="Times New Roman"/>
                <w:b/>
                <w:i/>
                <w:lang w:eastAsia="zh-CN"/>
              </w:rPr>
            </w:pPr>
            <w:r>
              <w:rPr>
                <w:rFonts w:eastAsia="SimSun" w:cs="Times New Roman"/>
                <w:b/>
                <w:i/>
                <w:lang w:eastAsia="zh-CN"/>
              </w:rPr>
              <w:t>ПАО «ГТМ»</w:t>
            </w:r>
          </w:p>
        </w:tc>
        <w:tc>
          <w:tcPr>
            <w:tcW w:w="2634" w:type="pct"/>
            <w:tcBorders>
              <w:top w:val="single" w:sz="4" w:space="0" w:color="auto"/>
              <w:left w:val="single" w:sz="4" w:space="0" w:color="auto"/>
              <w:bottom w:val="single" w:sz="4" w:space="0" w:color="auto"/>
              <w:right w:val="single" w:sz="4" w:space="0" w:color="auto"/>
            </w:tcBorders>
          </w:tcPr>
          <w:p w14:paraId="1D5AB9EF" w14:textId="77777777" w:rsidR="00EA7883" w:rsidRPr="00164161" w:rsidRDefault="00EA7883" w:rsidP="0015734E">
            <w:pPr>
              <w:spacing w:after="240" w:line="256" w:lineRule="auto"/>
              <w:ind w:right="-2"/>
              <w:rPr>
                <w:rFonts w:eastAsia="SimSun" w:cs="Times New Roman"/>
                <w:b/>
                <w:i/>
                <w:lang w:eastAsia="zh-CN"/>
              </w:rPr>
            </w:pPr>
            <w:r>
              <w:rPr>
                <w:rFonts w:eastAsia="SimSun" w:cs="Times New Roman"/>
                <w:b/>
                <w:i/>
                <w:lang w:eastAsia="zh-CN"/>
              </w:rPr>
              <w:t>Член Совета директоров</w:t>
            </w:r>
          </w:p>
        </w:tc>
      </w:tr>
    </w:tbl>
    <w:p w14:paraId="41BB1B9F" w14:textId="77777777" w:rsidR="00EA7883" w:rsidRPr="00164161" w:rsidRDefault="00EA7883" w:rsidP="00EA7883">
      <w:pPr>
        <w:widowControl w:val="0"/>
        <w:adjustRightInd w:val="0"/>
        <w:spacing w:after="200"/>
        <w:ind w:right="-2"/>
        <w:jc w:val="both"/>
        <w:rPr>
          <w:rFonts w:eastAsia="SimSun" w:cs="Times New Roman"/>
          <w:lang w:eastAsia="zh-CN"/>
        </w:rPr>
      </w:pPr>
    </w:p>
    <w:p w14:paraId="421F7A81" w14:textId="77777777" w:rsidR="00EA7883" w:rsidRPr="00164161" w:rsidRDefault="00EA7883" w:rsidP="00EA7883">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0,242 %</w:t>
      </w:r>
    </w:p>
    <w:p w14:paraId="4CAB753D" w14:textId="77777777" w:rsidR="00EA7883" w:rsidRPr="00164161" w:rsidRDefault="00EA7883" w:rsidP="00EA7883">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0, 242  %</w:t>
      </w:r>
    </w:p>
    <w:p w14:paraId="68BD7ED9" w14:textId="77777777" w:rsidR="00EA7883" w:rsidRPr="00164161" w:rsidRDefault="00EA7883" w:rsidP="00EA7883">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48B834EE" w14:textId="77777777" w:rsidR="00EA7883" w:rsidRPr="00164161" w:rsidRDefault="00EA7883" w:rsidP="00EA7883">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w:t>
      </w:r>
      <w:r w:rsidRPr="00164161">
        <w:rPr>
          <w:rFonts w:eastAsia="SimSun" w:cs="Times New Roman"/>
          <w:lang w:eastAsia="zh-CN"/>
        </w:rPr>
        <w:lastRenderedPageBreak/>
        <w:t xml:space="preserve">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5DD37017" w14:textId="77777777" w:rsidR="00EA7883" w:rsidRPr="00164161" w:rsidRDefault="00EA7883" w:rsidP="00EA7883">
      <w:pPr>
        <w:widowControl w:val="0"/>
        <w:adjustRightInd w:val="0"/>
        <w:spacing w:after="200"/>
        <w:ind w:right="-2"/>
        <w:jc w:val="both"/>
        <w:rPr>
          <w:rFonts w:eastAsia="SimSun" w:cs="Times New Roman"/>
          <w:b/>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13801633" w14:textId="77777777" w:rsidR="00EA7883" w:rsidRPr="00164161" w:rsidRDefault="00EA7883" w:rsidP="00EA7883">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33E04EF6" w14:textId="77777777" w:rsidR="00EA7883" w:rsidRPr="00164161" w:rsidRDefault="00EA7883" w:rsidP="00EA7883">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3F420231" w14:textId="77777777" w:rsidR="00EA7883" w:rsidRPr="00164161" w:rsidRDefault="00EA7883" w:rsidP="00EA7883">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в комитетах Совета директоров Общества не состоит.</w:t>
      </w:r>
    </w:p>
    <w:p w14:paraId="625AEEEF" w14:textId="77777777" w:rsidR="00EA7883" w:rsidRPr="00164161" w:rsidRDefault="00EA7883" w:rsidP="00EA7883">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558D3E8F" w14:textId="77777777" w:rsidR="00BB3D4F" w:rsidRPr="00164161" w:rsidRDefault="00BB3D4F" w:rsidP="00C00211">
      <w:pPr>
        <w:widowControl w:val="0"/>
        <w:adjustRightInd w:val="0"/>
        <w:spacing w:after="200"/>
        <w:ind w:right="-2"/>
        <w:jc w:val="both"/>
        <w:rPr>
          <w:rFonts w:eastAsia="SimSun" w:cs="Times New Roman"/>
          <w:b/>
          <w:i/>
          <w:lang w:eastAsia="zh-CN"/>
        </w:rPr>
      </w:pPr>
    </w:p>
    <w:p w14:paraId="26A5D7D5" w14:textId="77777777" w:rsidR="00C00211" w:rsidRPr="00164161" w:rsidRDefault="00C00211" w:rsidP="00C00211">
      <w:pPr>
        <w:ind w:right="-2"/>
        <w:jc w:val="both"/>
        <w:rPr>
          <w:rFonts w:eastAsia="SimSun" w:cs="Times New Roman"/>
          <w:b/>
          <w:color w:val="000000"/>
          <w:lang w:eastAsia="zh-CN"/>
        </w:rPr>
      </w:pPr>
      <w:r w:rsidRPr="00164161">
        <w:rPr>
          <w:rFonts w:eastAsia="Calibri" w:cs="Times New Roman"/>
        </w:rPr>
        <w:t>3.</w:t>
      </w:r>
      <w:r w:rsidRPr="00164161">
        <w:rPr>
          <w:rFonts w:eastAsia="SimSun" w:cs="Times New Roman"/>
          <w:lang w:eastAsia="zh-CN"/>
        </w:rPr>
        <w:t xml:space="preserve"> фамилия, имя, отчество: </w:t>
      </w:r>
      <w:r w:rsidRPr="00164161">
        <w:rPr>
          <w:rFonts w:eastAsia="SimSun" w:cs="Times New Roman"/>
          <w:b/>
          <w:i/>
          <w:lang w:eastAsia="zh-CN"/>
        </w:rPr>
        <w:t>Лесных Денис Николаевич</w:t>
      </w:r>
      <w:r w:rsidR="00916D83">
        <w:rPr>
          <w:rFonts w:eastAsia="SimSun" w:cs="Times New Roman"/>
          <w:b/>
          <w:i/>
          <w:lang w:eastAsia="zh-CN"/>
        </w:rPr>
        <w:t xml:space="preserve"> (до 14.07.2020 г. включительно)</w:t>
      </w:r>
    </w:p>
    <w:p w14:paraId="4355BEBA" w14:textId="77777777" w:rsidR="00C00211" w:rsidRPr="00164161" w:rsidRDefault="00C00211" w:rsidP="00C00211">
      <w:pPr>
        <w:spacing w:after="200"/>
        <w:ind w:right="-2"/>
        <w:jc w:val="both"/>
        <w:rPr>
          <w:rFonts w:eastAsia="SimSun" w:cs="Times New Roman"/>
          <w:b/>
          <w:color w:val="000000"/>
          <w:lang w:eastAsia="zh-CN"/>
        </w:rPr>
      </w:pPr>
      <w:r w:rsidRPr="00164161">
        <w:rPr>
          <w:rFonts w:eastAsia="SimSun" w:cs="Times New Roman"/>
          <w:lang w:eastAsia="zh-CN"/>
        </w:rPr>
        <w:t>год рождения:</w:t>
      </w:r>
      <w:r w:rsidRPr="00164161">
        <w:rPr>
          <w:rFonts w:eastAsia="SimSun" w:cs="Times New Roman"/>
          <w:b/>
          <w:i/>
          <w:lang w:eastAsia="zh-CN"/>
        </w:rPr>
        <w:t xml:space="preserve"> 1980</w:t>
      </w:r>
    </w:p>
    <w:p w14:paraId="4B82AFD3" w14:textId="77777777" w:rsidR="00C00211" w:rsidRPr="00164161" w:rsidRDefault="00C00211" w:rsidP="00C00211">
      <w:pPr>
        <w:spacing w:after="200"/>
        <w:ind w:right="-2"/>
        <w:jc w:val="both"/>
        <w:rPr>
          <w:rFonts w:eastAsia="SimSun" w:cs="Times New Roman"/>
          <w:b/>
          <w:color w:val="000000"/>
          <w:lang w:eastAsia="zh-CN"/>
        </w:rPr>
      </w:pPr>
      <w:r w:rsidRPr="00164161">
        <w:rPr>
          <w:rFonts w:eastAsia="SimSun" w:cs="Times New Roman"/>
          <w:lang w:eastAsia="zh-CN"/>
        </w:rPr>
        <w:t xml:space="preserve">сведения об образовании: </w:t>
      </w:r>
      <w:r w:rsidRPr="00164161">
        <w:rPr>
          <w:rFonts w:eastAsia="SimSun" w:cs="Times New Roman"/>
          <w:b/>
          <w:i/>
          <w:lang w:eastAsia="zh-CN"/>
        </w:rPr>
        <w:t xml:space="preserve">Высшее. </w:t>
      </w:r>
      <w:r w:rsidRPr="00164161">
        <w:rPr>
          <w:rFonts w:eastAsia="SimSun" w:cs="Times New Roman"/>
          <w:lang w:eastAsia="zh-CN"/>
        </w:rPr>
        <w:t xml:space="preserve"> </w:t>
      </w:r>
    </w:p>
    <w:p w14:paraId="6FA00BB7" w14:textId="77777777" w:rsidR="00C00211" w:rsidRPr="00164161" w:rsidRDefault="00C00211" w:rsidP="00C00211">
      <w:pPr>
        <w:spacing w:after="200"/>
        <w:ind w:right="-2"/>
        <w:jc w:val="both"/>
        <w:rPr>
          <w:rFonts w:eastAsia="SimSun" w:cs="Times New Roman"/>
          <w:lang w:eastAsia="zh-CN"/>
        </w:rPr>
      </w:pPr>
      <w:r w:rsidRPr="00164161">
        <w:rPr>
          <w:rFonts w:eastAsia="SimSun" w:cs="Times New Roman"/>
          <w:lang w:eastAsia="zh-CN"/>
        </w:rPr>
        <w:t>все должности, занимаемые таким лицом в организациях за последние пять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C00211" w:rsidRPr="00164161" w14:paraId="27865291" w14:textId="77777777" w:rsidTr="00BD39C9">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E520E"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CED68C"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9B589"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1E478ACA" w14:textId="77777777" w:rsidTr="00BD39C9">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A39A6"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27F40"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shd w:val="clear" w:color="auto" w:fill="FFFFFF" w:themeFill="background1"/>
          </w:tcPr>
          <w:p w14:paraId="6A78B44E"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AA107E"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15738141" w14:textId="77777777" w:rsidTr="00BD39C9">
        <w:tc>
          <w:tcPr>
            <w:tcW w:w="1260" w:type="dxa"/>
            <w:tcBorders>
              <w:top w:val="single" w:sz="4" w:space="0" w:color="auto"/>
              <w:left w:val="single" w:sz="4" w:space="0" w:color="auto"/>
              <w:bottom w:val="single" w:sz="4" w:space="0" w:color="auto"/>
              <w:right w:val="single" w:sz="4" w:space="0" w:color="auto"/>
            </w:tcBorders>
            <w:hideMark/>
          </w:tcPr>
          <w:p w14:paraId="39A43921" w14:textId="77777777" w:rsidR="00C00211" w:rsidRPr="00164161" w:rsidRDefault="00C00211" w:rsidP="00C00211">
            <w:pPr>
              <w:widowControl w:val="0"/>
              <w:adjustRightInd w:val="0"/>
              <w:spacing w:after="200" w:line="256" w:lineRule="auto"/>
              <w:ind w:right="-2"/>
              <w:jc w:val="both"/>
              <w:rPr>
                <w:b/>
                <w:bCs/>
                <w:i/>
                <w:iCs/>
                <w:lang w:eastAsia="zh-CN"/>
              </w:rPr>
            </w:pPr>
            <w:r w:rsidRPr="00164161">
              <w:rPr>
                <w:rFonts w:eastAsia="SimSun" w:cs="Times New Roman"/>
                <w:b/>
                <w:i/>
                <w:lang w:eastAsia="zh-CN"/>
              </w:rPr>
              <w:t>05.2013</w:t>
            </w:r>
            <w:r w:rsidRPr="00164161">
              <w:rPr>
                <w:rFonts w:eastAsia="SimSun" w:cs="Times New Roman"/>
                <w:b/>
                <w:i/>
                <w:lang w:val="en-US" w:eastAsia="zh-CN"/>
              </w:rPr>
              <w:t xml:space="preserve"> </w:t>
            </w:r>
          </w:p>
        </w:tc>
        <w:tc>
          <w:tcPr>
            <w:tcW w:w="1259" w:type="dxa"/>
            <w:tcBorders>
              <w:top w:val="single" w:sz="4" w:space="0" w:color="auto"/>
              <w:left w:val="single" w:sz="4" w:space="0" w:color="auto"/>
              <w:bottom w:val="single" w:sz="4" w:space="0" w:color="auto"/>
              <w:right w:val="single" w:sz="4" w:space="0" w:color="auto"/>
            </w:tcBorders>
            <w:hideMark/>
          </w:tcPr>
          <w:p w14:paraId="6C308758" w14:textId="77777777" w:rsidR="00C00211" w:rsidRPr="00164161" w:rsidRDefault="00A61499" w:rsidP="00C00211">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12.2019</w:t>
            </w:r>
          </w:p>
        </w:tc>
        <w:tc>
          <w:tcPr>
            <w:tcW w:w="2866" w:type="dxa"/>
            <w:tcBorders>
              <w:top w:val="single" w:sz="4" w:space="0" w:color="auto"/>
              <w:left w:val="single" w:sz="4" w:space="0" w:color="auto"/>
              <w:bottom w:val="single" w:sz="4" w:space="0" w:color="auto"/>
              <w:right w:val="single" w:sz="4" w:space="0" w:color="auto"/>
            </w:tcBorders>
            <w:hideMark/>
          </w:tcPr>
          <w:p w14:paraId="1CC52B70"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Calibri" w:cs="Times New Roman"/>
                <w:b/>
                <w:i/>
              </w:rPr>
              <w:t>ПАО «Лорри»</w:t>
            </w:r>
          </w:p>
        </w:tc>
        <w:tc>
          <w:tcPr>
            <w:tcW w:w="3825" w:type="dxa"/>
            <w:tcBorders>
              <w:top w:val="single" w:sz="4" w:space="0" w:color="auto"/>
              <w:left w:val="single" w:sz="4" w:space="0" w:color="auto"/>
              <w:bottom w:val="single" w:sz="4" w:space="0" w:color="auto"/>
              <w:right w:val="single" w:sz="4" w:space="0" w:color="auto"/>
            </w:tcBorders>
            <w:hideMark/>
          </w:tcPr>
          <w:p w14:paraId="532033E4" w14:textId="77777777" w:rsidR="00C00211" w:rsidRPr="00164161" w:rsidRDefault="00C00211" w:rsidP="00C00211">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Член Совета директоров</w:t>
            </w:r>
          </w:p>
        </w:tc>
      </w:tr>
      <w:tr w:rsidR="00A61499" w:rsidRPr="00164161" w14:paraId="1D998252" w14:textId="77777777" w:rsidTr="00BD39C9">
        <w:tc>
          <w:tcPr>
            <w:tcW w:w="1260" w:type="dxa"/>
            <w:tcBorders>
              <w:top w:val="single" w:sz="4" w:space="0" w:color="auto"/>
              <w:left w:val="single" w:sz="4" w:space="0" w:color="auto"/>
              <w:bottom w:val="single" w:sz="4" w:space="0" w:color="auto"/>
              <w:right w:val="single" w:sz="4" w:space="0" w:color="auto"/>
            </w:tcBorders>
            <w:hideMark/>
          </w:tcPr>
          <w:p w14:paraId="0B3262C6"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03.2014</w:t>
            </w:r>
          </w:p>
        </w:tc>
        <w:tc>
          <w:tcPr>
            <w:tcW w:w="1259" w:type="dxa"/>
            <w:tcBorders>
              <w:top w:val="single" w:sz="4" w:space="0" w:color="auto"/>
              <w:left w:val="single" w:sz="4" w:space="0" w:color="auto"/>
              <w:bottom w:val="single" w:sz="4" w:space="0" w:color="auto"/>
              <w:right w:val="single" w:sz="4" w:space="0" w:color="auto"/>
            </w:tcBorders>
            <w:hideMark/>
          </w:tcPr>
          <w:p w14:paraId="2703F656"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12.2019</w:t>
            </w:r>
          </w:p>
        </w:tc>
        <w:tc>
          <w:tcPr>
            <w:tcW w:w="2866" w:type="dxa"/>
            <w:tcBorders>
              <w:top w:val="single" w:sz="4" w:space="0" w:color="auto"/>
              <w:left w:val="single" w:sz="4" w:space="0" w:color="auto"/>
              <w:bottom w:val="single" w:sz="4" w:space="0" w:color="auto"/>
              <w:right w:val="single" w:sz="4" w:space="0" w:color="auto"/>
            </w:tcBorders>
            <w:hideMark/>
          </w:tcPr>
          <w:p w14:paraId="5E0E01C1" w14:textId="77777777" w:rsidR="00A61499" w:rsidRPr="00164161" w:rsidRDefault="00A61499" w:rsidP="00A61499">
            <w:pPr>
              <w:widowControl w:val="0"/>
              <w:adjustRightInd w:val="0"/>
              <w:spacing w:after="200" w:line="256" w:lineRule="auto"/>
              <w:ind w:right="-2"/>
              <w:rPr>
                <w:rFonts w:eastAsia="Calibri" w:cs="Times New Roman"/>
                <w:b/>
                <w:i/>
              </w:rPr>
            </w:pPr>
            <w:r w:rsidRPr="00164161">
              <w:rPr>
                <w:rFonts w:eastAsia="Calibri" w:cs="Times New Roman"/>
                <w:b/>
                <w:i/>
              </w:rPr>
              <w:t>ООО «МАГНА»</w:t>
            </w:r>
          </w:p>
        </w:tc>
        <w:tc>
          <w:tcPr>
            <w:tcW w:w="3825" w:type="dxa"/>
            <w:tcBorders>
              <w:top w:val="single" w:sz="4" w:space="0" w:color="auto"/>
              <w:left w:val="single" w:sz="4" w:space="0" w:color="auto"/>
              <w:bottom w:val="single" w:sz="4" w:space="0" w:color="auto"/>
              <w:right w:val="single" w:sz="4" w:space="0" w:color="auto"/>
            </w:tcBorders>
            <w:hideMark/>
          </w:tcPr>
          <w:p w14:paraId="5A663203"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Председатель Совета директоров</w:t>
            </w:r>
          </w:p>
        </w:tc>
      </w:tr>
      <w:tr w:rsidR="00A61499" w:rsidRPr="00164161" w14:paraId="38419132" w14:textId="77777777" w:rsidTr="00BD39C9">
        <w:tc>
          <w:tcPr>
            <w:tcW w:w="1260" w:type="dxa"/>
            <w:tcBorders>
              <w:top w:val="single" w:sz="4" w:space="0" w:color="auto"/>
              <w:left w:val="single" w:sz="4" w:space="0" w:color="auto"/>
              <w:bottom w:val="single" w:sz="4" w:space="0" w:color="auto"/>
              <w:right w:val="single" w:sz="4" w:space="0" w:color="auto"/>
            </w:tcBorders>
            <w:hideMark/>
          </w:tcPr>
          <w:p w14:paraId="2529467A"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04.2014</w:t>
            </w:r>
          </w:p>
        </w:tc>
        <w:tc>
          <w:tcPr>
            <w:tcW w:w="1259" w:type="dxa"/>
            <w:tcBorders>
              <w:top w:val="single" w:sz="4" w:space="0" w:color="auto"/>
              <w:left w:val="single" w:sz="4" w:space="0" w:color="auto"/>
              <w:bottom w:val="single" w:sz="4" w:space="0" w:color="auto"/>
              <w:right w:val="single" w:sz="4" w:space="0" w:color="auto"/>
            </w:tcBorders>
            <w:hideMark/>
          </w:tcPr>
          <w:p w14:paraId="3B81831F"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12.2019</w:t>
            </w:r>
          </w:p>
        </w:tc>
        <w:tc>
          <w:tcPr>
            <w:tcW w:w="2866" w:type="dxa"/>
            <w:tcBorders>
              <w:top w:val="single" w:sz="4" w:space="0" w:color="auto"/>
              <w:left w:val="single" w:sz="4" w:space="0" w:color="auto"/>
              <w:bottom w:val="single" w:sz="4" w:space="0" w:color="auto"/>
              <w:right w:val="single" w:sz="4" w:space="0" w:color="auto"/>
            </w:tcBorders>
            <w:hideMark/>
          </w:tcPr>
          <w:p w14:paraId="72901D11" w14:textId="77777777" w:rsidR="00A61499" w:rsidRPr="00164161" w:rsidRDefault="00A61499" w:rsidP="00A61499">
            <w:pPr>
              <w:widowControl w:val="0"/>
              <w:adjustRightInd w:val="0"/>
              <w:spacing w:after="200" w:line="256" w:lineRule="auto"/>
              <w:ind w:right="-2"/>
              <w:rPr>
                <w:rFonts w:eastAsia="Calibri" w:cs="Times New Roman"/>
                <w:b/>
                <w:i/>
              </w:rPr>
            </w:pPr>
            <w:r w:rsidRPr="00164161">
              <w:rPr>
                <w:rFonts w:eastAsia="Calibri" w:cs="Times New Roman"/>
                <w:b/>
                <w:i/>
              </w:rPr>
              <w:t>ООО «Лонгран Логистик»</w:t>
            </w:r>
          </w:p>
        </w:tc>
        <w:tc>
          <w:tcPr>
            <w:tcW w:w="3825" w:type="dxa"/>
            <w:tcBorders>
              <w:top w:val="single" w:sz="4" w:space="0" w:color="auto"/>
              <w:left w:val="single" w:sz="4" w:space="0" w:color="auto"/>
              <w:bottom w:val="single" w:sz="4" w:space="0" w:color="auto"/>
              <w:right w:val="single" w:sz="4" w:space="0" w:color="auto"/>
            </w:tcBorders>
            <w:hideMark/>
          </w:tcPr>
          <w:p w14:paraId="1DB80918"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Председатель Совета директоров</w:t>
            </w:r>
          </w:p>
        </w:tc>
      </w:tr>
      <w:tr w:rsidR="00A61499" w:rsidRPr="00164161" w14:paraId="7AAC184A" w14:textId="77777777" w:rsidTr="00BD39C9">
        <w:tc>
          <w:tcPr>
            <w:tcW w:w="1260" w:type="dxa"/>
            <w:tcBorders>
              <w:top w:val="single" w:sz="4" w:space="0" w:color="auto"/>
              <w:left w:val="single" w:sz="4" w:space="0" w:color="auto"/>
              <w:bottom w:val="single" w:sz="4" w:space="0" w:color="auto"/>
              <w:right w:val="single" w:sz="4" w:space="0" w:color="auto"/>
            </w:tcBorders>
            <w:hideMark/>
          </w:tcPr>
          <w:p w14:paraId="466BFCD6"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08.2014</w:t>
            </w:r>
          </w:p>
        </w:tc>
        <w:tc>
          <w:tcPr>
            <w:tcW w:w="1259" w:type="dxa"/>
            <w:tcBorders>
              <w:top w:val="single" w:sz="4" w:space="0" w:color="auto"/>
              <w:left w:val="single" w:sz="4" w:space="0" w:color="auto"/>
              <w:bottom w:val="single" w:sz="4" w:space="0" w:color="auto"/>
              <w:right w:val="single" w:sz="4" w:space="0" w:color="auto"/>
            </w:tcBorders>
            <w:hideMark/>
          </w:tcPr>
          <w:p w14:paraId="37CF7722"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12.2019</w:t>
            </w:r>
          </w:p>
        </w:tc>
        <w:tc>
          <w:tcPr>
            <w:tcW w:w="2866" w:type="dxa"/>
            <w:tcBorders>
              <w:top w:val="single" w:sz="4" w:space="0" w:color="auto"/>
              <w:left w:val="single" w:sz="4" w:space="0" w:color="auto"/>
              <w:bottom w:val="single" w:sz="4" w:space="0" w:color="auto"/>
              <w:right w:val="single" w:sz="4" w:space="0" w:color="auto"/>
            </w:tcBorders>
            <w:hideMark/>
          </w:tcPr>
          <w:p w14:paraId="2D1A2194" w14:textId="77777777" w:rsidR="00A61499" w:rsidRPr="00164161" w:rsidRDefault="00A61499" w:rsidP="00A61499">
            <w:pPr>
              <w:widowControl w:val="0"/>
              <w:adjustRightInd w:val="0"/>
              <w:spacing w:after="200" w:line="256" w:lineRule="auto"/>
              <w:ind w:right="-2"/>
              <w:rPr>
                <w:rFonts w:eastAsia="Calibri" w:cs="Times New Roman"/>
                <w:b/>
                <w:i/>
              </w:rPr>
            </w:pPr>
            <w:r w:rsidRPr="00164161">
              <w:rPr>
                <w:rFonts w:eastAsia="SimSun" w:cs="Times New Roman"/>
                <w:b/>
                <w:i/>
                <w:lang w:eastAsia="zh-CN"/>
              </w:rPr>
              <w:t>ООО «Глобалтрак Лоджистик»</w:t>
            </w:r>
          </w:p>
        </w:tc>
        <w:tc>
          <w:tcPr>
            <w:tcW w:w="3825" w:type="dxa"/>
            <w:tcBorders>
              <w:top w:val="single" w:sz="4" w:space="0" w:color="auto"/>
              <w:left w:val="single" w:sz="4" w:space="0" w:color="auto"/>
              <w:bottom w:val="single" w:sz="4" w:space="0" w:color="auto"/>
              <w:right w:val="single" w:sz="4" w:space="0" w:color="auto"/>
            </w:tcBorders>
            <w:hideMark/>
          </w:tcPr>
          <w:p w14:paraId="5E86F684" w14:textId="77777777" w:rsidR="00A61499" w:rsidRPr="00164161" w:rsidRDefault="00A61499" w:rsidP="00A6149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Председатель Совета директоров</w:t>
            </w:r>
          </w:p>
        </w:tc>
      </w:tr>
      <w:tr w:rsidR="00C00211" w:rsidRPr="00164161" w14:paraId="23569E8D" w14:textId="77777777" w:rsidTr="00BD39C9">
        <w:tc>
          <w:tcPr>
            <w:tcW w:w="1260" w:type="dxa"/>
            <w:tcBorders>
              <w:top w:val="single" w:sz="4" w:space="0" w:color="auto"/>
              <w:left w:val="single" w:sz="4" w:space="0" w:color="auto"/>
              <w:bottom w:val="single" w:sz="4" w:space="0" w:color="auto"/>
              <w:right w:val="single" w:sz="4" w:space="0" w:color="auto"/>
            </w:tcBorders>
            <w:hideMark/>
          </w:tcPr>
          <w:p w14:paraId="372CD621" w14:textId="77777777" w:rsidR="00C00211" w:rsidRPr="00164161" w:rsidRDefault="00C00211" w:rsidP="00C00211">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07.2017</w:t>
            </w:r>
          </w:p>
        </w:tc>
        <w:tc>
          <w:tcPr>
            <w:tcW w:w="1259" w:type="dxa"/>
            <w:tcBorders>
              <w:top w:val="single" w:sz="4" w:space="0" w:color="auto"/>
              <w:left w:val="single" w:sz="4" w:space="0" w:color="auto"/>
              <w:bottom w:val="single" w:sz="4" w:space="0" w:color="auto"/>
              <w:right w:val="single" w:sz="4" w:space="0" w:color="auto"/>
            </w:tcBorders>
            <w:hideMark/>
          </w:tcPr>
          <w:p w14:paraId="4E1F8495" w14:textId="77777777" w:rsidR="00C00211" w:rsidRPr="00164161" w:rsidRDefault="00916D83" w:rsidP="00C00211">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07.2020</w:t>
            </w:r>
          </w:p>
        </w:tc>
        <w:tc>
          <w:tcPr>
            <w:tcW w:w="2866" w:type="dxa"/>
            <w:tcBorders>
              <w:top w:val="single" w:sz="4" w:space="0" w:color="auto"/>
              <w:left w:val="single" w:sz="4" w:space="0" w:color="auto"/>
              <w:bottom w:val="single" w:sz="4" w:space="0" w:color="auto"/>
              <w:right w:val="single" w:sz="4" w:space="0" w:color="auto"/>
            </w:tcBorders>
            <w:hideMark/>
          </w:tcPr>
          <w:p w14:paraId="2A2E24BE"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ПАО «ГТМ»</w:t>
            </w:r>
          </w:p>
        </w:tc>
        <w:tc>
          <w:tcPr>
            <w:tcW w:w="3825" w:type="dxa"/>
            <w:tcBorders>
              <w:top w:val="single" w:sz="4" w:space="0" w:color="auto"/>
              <w:left w:val="single" w:sz="4" w:space="0" w:color="auto"/>
              <w:bottom w:val="single" w:sz="4" w:space="0" w:color="auto"/>
              <w:right w:val="single" w:sz="4" w:space="0" w:color="auto"/>
            </w:tcBorders>
            <w:hideMark/>
          </w:tcPr>
          <w:p w14:paraId="474453FB" w14:textId="77777777" w:rsidR="00C00211" w:rsidRPr="00164161" w:rsidRDefault="00C00211" w:rsidP="00C00211">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Член Совета директоров</w:t>
            </w:r>
          </w:p>
        </w:tc>
      </w:tr>
      <w:tr w:rsidR="00C00211" w:rsidRPr="00164161" w14:paraId="19787CE8" w14:textId="77777777" w:rsidTr="00BD39C9">
        <w:tc>
          <w:tcPr>
            <w:tcW w:w="1260" w:type="dxa"/>
            <w:tcBorders>
              <w:top w:val="single" w:sz="4" w:space="0" w:color="auto"/>
              <w:left w:val="single" w:sz="4" w:space="0" w:color="auto"/>
              <w:bottom w:val="single" w:sz="4" w:space="0" w:color="auto"/>
              <w:right w:val="single" w:sz="4" w:space="0" w:color="auto"/>
            </w:tcBorders>
          </w:tcPr>
          <w:p w14:paraId="4D0D3CF2" w14:textId="77777777" w:rsidR="00C00211" w:rsidRPr="00164161" w:rsidRDefault="00C00211" w:rsidP="00C00211">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10.2017</w:t>
            </w:r>
          </w:p>
        </w:tc>
        <w:tc>
          <w:tcPr>
            <w:tcW w:w="1259" w:type="dxa"/>
            <w:tcBorders>
              <w:top w:val="single" w:sz="4" w:space="0" w:color="auto"/>
              <w:left w:val="single" w:sz="4" w:space="0" w:color="auto"/>
              <w:bottom w:val="single" w:sz="4" w:space="0" w:color="auto"/>
              <w:right w:val="single" w:sz="4" w:space="0" w:color="auto"/>
            </w:tcBorders>
          </w:tcPr>
          <w:p w14:paraId="0FE7F2D3" w14:textId="77777777" w:rsidR="00C00211" w:rsidRPr="00164161" w:rsidRDefault="00A61499" w:rsidP="00C00211">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01.2020</w:t>
            </w:r>
          </w:p>
        </w:tc>
        <w:tc>
          <w:tcPr>
            <w:tcW w:w="2866" w:type="dxa"/>
            <w:tcBorders>
              <w:top w:val="single" w:sz="4" w:space="0" w:color="auto"/>
              <w:left w:val="single" w:sz="4" w:space="0" w:color="auto"/>
              <w:bottom w:val="single" w:sz="4" w:space="0" w:color="auto"/>
              <w:right w:val="single" w:sz="4" w:space="0" w:color="auto"/>
            </w:tcBorders>
          </w:tcPr>
          <w:p w14:paraId="505B3323" w14:textId="77777777" w:rsidR="00C00211" w:rsidRPr="00164161" w:rsidRDefault="00C00211" w:rsidP="00C00211">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ПАО «ГТМ»</w:t>
            </w:r>
          </w:p>
        </w:tc>
        <w:tc>
          <w:tcPr>
            <w:tcW w:w="3825" w:type="dxa"/>
            <w:tcBorders>
              <w:top w:val="single" w:sz="4" w:space="0" w:color="auto"/>
              <w:left w:val="single" w:sz="4" w:space="0" w:color="auto"/>
              <w:bottom w:val="single" w:sz="4" w:space="0" w:color="auto"/>
              <w:right w:val="single" w:sz="4" w:space="0" w:color="auto"/>
            </w:tcBorders>
          </w:tcPr>
          <w:p w14:paraId="55C59F2E" w14:textId="77777777" w:rsidR="00C00211" w:rsidRPr="00164161" w:rsidRDefault="00C00211" w:rsidP="00C00211">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Финансовый директор</w:t>
            </w:r>
          </w:p>
        </w:tc>
      </w:tr>
      <w:tr w:rsidR="00BD39C9" w:rsidRPr="00164161" w14:paraId="432147D8" w14:textId="77777777" w:rsidTr="00BD39C9">
        <w:tc>
          <w:tcPr>
            <w:tcW w:w="1260" w:type="dxa"/>
            <w:tcBorders>
              <w:top w:val="single" w:sz="4" w:space="0" w:color="auto"/>
              <w:left w:val="single" w:sz="4" w:space="0" w:color="auto"/>
              <w:bottom w:val="single" w:sz="4" w:space="0" w:color="auto"/>
              <w:right w:val="single" w:sz="4" w:space="0" w:color="auto"/>
            </w:tcBorders>
          </w:tcPr>
          <w:p w14:paraId="3E5C97EA" w14:textId="77777777" w:rsidR="00BD39C9" w:rsidRPr="00164161" w:rsidRDefault="00BD39C9" w:rsidP="00BD39C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lastRenderedPageBreak/>
              <w:t>03.2019</w:t>
            </w:r>
          </w:p>
        </w:tc>
        <w:tc>
          <w:tcPr>
            <w:tcW w:w="1259" w:type="dxa"/>
            <w:tcBorders>
              <w:top w:val="single" w:sz="4" w:space="0" w:color="auto"/>
              <w:left w:val="single" w:sz="4" w:space="0" w:color="auto"/>
              <w:bottom w:val="single" w:sz="4" w:space="0" w:color="auto"/>
              <w:right w:val="single" w:sz="4" w:space="0" w:color="auto"/>
            </w:tcBorders>
          </w:tcPr>
          <w:p w14:paraId="013CB85D" w14:textId="77777777" w:rsidR="00BD39C9" w:rsidRPr="00164161" w:rsidRDefault="00A61499" w:rsidP="00BD39C9">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01.2020</w:t>
            </w:r>
          </w:p>
        </w:tc>
        <w:tc>
          <w:tcPr>
            <w:tcW w:w="2866" w:type="dxa"/>
            <w:tcBorders>
              <w:top w:val="single" w:sz="4" w:space="0" w:color="auto"/>
              <w:left w:val="single" w:sz="4" w:space="0" w:color="auto"/>
              <w:bottom w:val="single" w:sz="4" w:space="0" w:color="auto"/>
              <w:right w:val="single" w:sz="4" w:space="0" w:color="auto"/>
            </w:tcBorders>
          </w:tcPr>
          <w:p w14:paraId="11797EC9" w14:textId="77777777" w:rsidR="00BD39C9" w:rsidRPr="00164161" w:rsidRDefault="00BD39C9" w:rsidP="00BD39C9">
            <w:pPr>
              <w:widowControl w:val="0"/>
              <w:adjustRightInd w:val="0"/>
              <w:spacing w:after="200" w:line="256" w:lineRule="auto"/>
              <w:ind w:right="-2"/>
              <w:rPr>
                <w:rFonts w:eastAsia="SimSun" w:cs="Times New Roman"/>
                <w:b/>
                <w:i/>
                <w:lang w:eastAsia="zh-CN"/>
              </w:rPr>
            </w:pPr>
            <w:r w:rsidRPr="00164161">
              <w:rPr>
                <w:rFonts w:eastAsia="SimSun" w:cs="Times New Roman"/>
                <w:b/>
                <w:i/>
                <w:lang w:eastAsia="zh-CN"/>
              </w:rPr>
              <w:t>ООО «Глобалтрак Лоджистик» (филиал в г. Москва)</w:t>
            </w:r>
          </w:p>
        </w:tc>
        <w:tc>
          <w:tcPr>
            <w:tcW w:w="3825" w:type="dxa"/>
            <w:tcBorders>
              <w:top w:val="single" w:sz="4" w:space="0" w:color="auto"/>
              <w:left w:val="single" w:sz="4" w:space="0" w:color="auto"/>
              <w:bottom w:val="single" w:sz="4" w:space="0" w:color="auto"/>
              <w:right w:val="single" w:sz="4" w:space="0" w:color="auto"/>
            </w:tcBorders>
          </w:tcPr>
          <w:p w14:paraId="7D01A4EE" w14:textId="77777777" w:rsidR="00BD39C9" w:rsidRPr="00164161" w:rsidRDefault="00BD39C9" w:rsidP="00BD39C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Финансовый директор</w:t>
            </w:r>
          </w:p>
        </w:tc>
      </w:tr>
      <w:tr w:rsidR="005B34EA" w:rsidRPr="00164161" w14:paraId="3382F3C4" w14:textId="77777777" w:rsidTr="00BD39C9">
        <w:tc>
          <w:tcPr>
            <w:tcW w:w="1260" w:type="dxa"/>
            <w:tcBorders>
              <w:top w:val="single" w:sz="4" w:space="0" w:color="auto"/>
              <w:left w:val="single" w:sz="4" w:space="0" w:color="auto"/>
              <w:bottom w:val="single" w:sz="4" w:space="0" w:color="auto"/>
              <w:right w:val="single" w:sz="4" w:space="0" w:color="auto"/>
            </w:tcBorders>
          </w:tcPr>
          <w:p w14:paraId="6ECDF19F" w14:textId="77777777" w:rsidR="005B34EA" w:rsidRPr="00164161" w:rsidRDefault="005B34EA" w:rsidP="00BD39C9">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01.2020</w:t>
            </w:r>
          </w:p>
        </w:tc>
        <w:tc>
          <w:tcPr>
            <w:tcW w:w="1259" w:type="dxa"/>
            <w:tcBorders>
              <w:top w:val="single" w:sz="4" w:space="0" w:color="auto"/>
              <w:left w:val="single" w:sz="4" w:space="0" w:color="auto"/>
              <w:bottom w:val="single" w:sz="4" w:space="0" w:color="auto"/>
              <w:right w:val="single" w:sz="4" w:space="0" w:color="auto"/>
            </w:tcBorders>
          </w:tcPr>
          <w:p w14:paraId="6DBB5DE4" w14:textId="77777777" w:rsidR="005B34EA" w:rsidRDefault="005B34EA" w:rsidP="00BD39C9">
            <w:pPr>
              <w:widowControl w:val="0"/>
              <w:adjustRightInd w:val="0"/>
              <w:spacing w:after="200" w:line="256" w:lineRule="auto"/>
              <w:ind w:right="-2"/>
              <w:jc w:val="both"/>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tcPr>
          <w:p w14:paraId="480DDADB" w14:textId="77777777" w:rsidR="005B34EA" w:rsidRPr="00164161" w:rsidRDefault="005B34EA" w:rsidP="00BD39C9">
            <w:pPr>
              <w:widowControl w:val="0"/>
              <w:adjustRightInd w:val="0"/>
              <w:spacing w:after="200" w:line="256" w:lineRule="auto"/>
              <w:ind w:right="-2"/>
              <w:rPr>
                <w:rFonts w:eastAsia="SimSun" w:cs="Times New Roman"/>
                <w:b/>
                <w:i/>
                <w:lang w:eastAsia="zh-CN"/>
              </w:rPr>
            </w:pPr>
            <w:r>
              <w:rPr>
                <w:rFonts w:eastAsia="SimSun" w:cs="Times New Roman"/>
                <w:b/>
                <w:i/>
                <w:lang w:eastAsia="zh-CN"/>
              </w:rPr>
              <w:t>ООО «Новая вагоноремонтная компания»</w:t>
            </w:r>
          </w:p>
        </w:tc>
        <w:tc>
          <w:tcPr>
            <w:tcW w:w="3825" w:type="dxa"/>
            <w:tcBorders>
              <w:top w:val="single" w:sz="4" w:space="0" w:color="auto"/>
              <w:left w:val="single" w:sz="4" w:space="0" w:color="auto"/>
              <w:bottom w:val="single" w:sz="4" w:space="0" w:color="auto"/>
              <w:right w:val="single" w:sz="4" w:space="0" w:color="auto"/>
            </w:tcBorders>
          </w:tcPr>
          <w:p w14:paraId="5691D41B" w14:textId="77777777" w:rsidR="005B34EA" w:rsidRPr="00164161" w:rsidRDefault="005B34EA" w:rsidP="00BD39C9">
            <w:pPr>
              <w:widowControl w:val="0"/>
              <w:adjustRightInd w:val="0"/>
              <w:spacing w:after="200" w:line="256" w:lineRule="auto"/>
              <w:ind w:right="-2"/>
              <w:jc w:val="both"/>
              <w:rPr>
                <w:rFonts w:eastAsia="SimSun" w:cs="Times New Roman"/>
                <w:b/>
                <w:i/>
                <w:lang w:eastAsia="zh-CN"/>
              </w:rPr>
            </w:pPr>
            <w:r>
              <w:rPr>
                <w:rFonts w:eastAsia="SimSun" w:cs="Times New Roman"/>
                <w:b/>
                <w:i/>
                <w:lang w:eastAsia="zh-CN"/>
              </w:rPr>
              <w:t>Директор по инвестициям</w:t>
            </w:r>
          </w:p>
        </w:tc>
      </w:tr>
    </w:tbl>
    <w:p w14:paraId="41CE6585" w14:textId="77777777" w:rsidR="00C00211" w:rsidRPr="00164161" w:rsidRDefault="00C00211" w:rsidP="00C00211">
      <w:pPr>
        <w:widowControl w:val="0"/>
        <w:adjustRightInd w:val="0"/>
        <w:spacing w:after="200"/>
        <w:ind w:right="-2"/>
        <w:jc w:val="both"/>
        <w:rPr>
          <w:rFonts w:eastAsia="SimSun" w:cs="Times New Roman"/>
          <w:lang w:eastAsia="zh-CN"/>
        </w:rPr>
      </w:pPr>
    </w:p>
    <w:p w14:paraId="26196574" w14:textId="77777777" w:rsidR="00C00211" w:rsidRPr="005B34EA"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доля участия данного лица в уставном капитале Эмитента: </w:t>
      </w:r>
      <w:r w:rsidR="005B34EA" w:rsidRPr="005B34EA">
        <w:rPr>
          <w:rFonts w:eastAsia="SimSun" w:cs="Times New Roman"/>
          <w:b/>
          <w:i/>
          <w:lang w:eastAsia="zh-CN"/>
        </w:rPr>
        <w:t xml:space="preserve">0% </w:t>
      </w:r>
    </w:p>
    <w:p w14:paraId="3755C737"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005B34EA" w:rsidRPr="005B34EA">
        <w:rPr>
          <w:rFonts w:eastAsia="SimSun" w:cs="Times New Roman"/>
          <w:b/>
          <w:i/>
          <w:lang w:eastAsia="zh-CN"/>
        </w:rPr>
        <w:t xml:space="preserve">0% </w:t>
      </w:r>
    </w:p>
    <w:p w14:paraId="70C86C08"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53E5740E"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24A20E63"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780EA282"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647D5E6B"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389C1F30"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член Комитета по кадрам и вознаграждениям.</w:t>
      </w:r>
    </w:p>
    <w:p w14:paraId="586558FD"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4313D8F9" w14:textId="77777777" w:rsidR="00F915E5" w:rsidRPr="00164161" w:rsidRDefault="00F915E5" w:rsidP="00C00211">
      <w:pPr>
        <w:spacing w:after="200"/>
        <w:ind w:right="-2"/>
        <w:jc w:val="both"/>
        <w:rPr>
          <w:rFonts w:eastAsia="Calibri" w:cs="Times New Roman"/>
        </w:rPr>
      </w:pPr>
    </w:p>
    <w:p w14:paraId="6B7793FC" w14:textId="77777777" w:rsidR="00C00211" w:rsidRPr="00164161" w:rsidRDefault="00C00211" w:rsidP="00C00211">
      <w:pPr>
        <w:spacing w:after="200"/>
        <w:ind w:right="-2"/>
        <w:jc w:val="both"/>
        <w:rPr>
          <w:rFonts w:eastAsia="SimSun" w:cs="Times New Roman"/>
          <w:lang w:eastAsia="zh-CN"/>
        </w:rPr>
      </w:pPr>
      <w:r w:rsidRPr="00164161">
        <w:rPr>
          <w:rFonts w:eastAsia="Calibri" w:cs="Times New Roman"/>
        </w:rPr>
        <w:t>4.</w:t>
      </w:r>
      <w:r w:rsidRPr="00164161">
        <w:rPr>
          <w:rFonts w:eastAsia="SimSun" w:cs="Times New Roman"/>
          <w:lang w:eastAsia="zh-CN"/>
        </w:rPr>
        <w:t xml:space="preserve"> фамилия, имя, отчество: </w:t>
      </w:r>
      <w:r w:rsidR="002804EE" w:rsidRPr="00164161">
        <w:rPr>
          <w:rFonts w:eastAsia="SimSun" w:cs="Times New Roman"/>
          <w:b/>
          <w:i/>
          <w:lang w:eastAsia="zh-CN"/>
        </w:rPr>
        <w:t>Лобанов Александр Евгеньевич</w:t>
      </w:r>
    </w:p>
    <w:p w14:paraId="657507FB" w14:textId="77777777" w:rsidR="00C00211" w:rsidRPr="00164161" w:rsidRDefault="00C00211" w:rsidP="00C00211">
      <w:pPr>
        <w:spacing w:after="200"/>
        <w:ind w:right="-2"/>
        <w:jc w:val="both"/>
        <w:rPr>
          <w:rFonts w:eastAsia="SimSun" w:cs="Times New Roman"/>
          <w:b/>
          <w:color w:val="000000"/>
          <w:lang w:eastAsia="zh-CN"/>
        </w:rPr>
      </w:pPr>
      <w:r w:rsidRPr="00164161">
        <w:rPr>
          <w:rFonts w:eastAsia="SimSun" w:cs="Times New Roman"/>
          <w:lang w:eastAsia="zh-CN"/>
        </w:rPr>
        <w:t xml:space="preserve">год рождения: </w:t>
      </w:r>
      <w:r w:rsidR="002804EE" w:rsidRPr="00164161">
        <w:rPr>
          <w:rFonts w:eastAsia="SimSun" w:cs="Times New Roman"/>
          <w:b/>
          <w:i/>
          <w:lang w:eastAsia="zh-CN"/>
        </w:rPr>
        <w:t>1983</w:t>
      </w:r>
    </w:p>
    <w:p w14:paraId="55C01581" w14:textId="77777777" w:rsidR="00C00211" w:rsidRPr="00164161" w:rsidRDefault="00C00211" w:rsidP="00C00211">
      <w:pPr>
        <w:spacing w:after="200"/>
        <w:ind w:right="-2"/>
        <w:jc w:val="both"/>
        <w:rPr>
          <w:rFonts w:eastAsia="SimSun" w:cs="Times New Roman"/>
          <w:b/>
          <w:color w:val="000000"/>
          <w:lang w:eastAsia="zh-CN"/>
        </w:rPr>
      </w:pPr>
      <w:r w:rsidRPr="00164161">
        <w:rPr>
          <w:rFonts w:eastAsia="SimSun" w:cs="Times New Roman"/>
          <w:lang w:eastAsia="zh-CN"/>
        </w:rPr>
        <w:t xml:space="preserve">сведения об образовании: </w:t>
      </w:r>
      <w:r w:rsidRPr="00164161">
        <w:rPr>
          <w:rFonts w:eastAsia="SimSun" w:cs="Times New Roman"/>
          <w:b/>
          <w:i/>
          <w:lang w:eastAsia="zh-CN"/>
        </w:rPr>
        <w:t xml:space="preserve">Высшее </w:t>
      </w:r>
    </w:p>
    <w:p w14:paraId="4505D03A" w14:textId="77777777" w:rsidR="00C00211" w:rsidRPr="00164161" w:rsidRDefault="00C00211" w:rsidP="00C00211">
      <w:pPr>
        <w:spacing w:after="200"/>
        <w:ind w:right="-2"/>
        <w:jc w:val="both"/>
        <w:rPr>
          <w:rFonts w:eastAsia="SimSun" w:cs="Times New Roman"/>
          <w:lang w:eastAsia="zh-CN"/>
        </w:rPr>
      </w:pPr>
      <w:r w:rsidRPr="00164161">
        <w:rPr>
          <w:rFonts w:eastAsia="SimSun" w:cs="Times New Roman"/>
          <w:lang w:eastAsia="zh-CN"/>
        </w:rPr>
        <w:t>все должности, занимаемые таким лицом в организациях за последние пять лет и в настоящее время в хронологическом порядке, в том числе по совместительству:</w:t>
      </w: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32"/>
        <w:gridCol w:w="1259"/>
        <w:gridCol w:w="2866"/>
        <w:gridCol w:w="3753"/>
      </w:tblGrid>
      <w:tr w:rsidR="00C00211" w:rsidRPr="00164161" w14:paraId="2F8A303C" w14:textId="77777777" w:rsidTr="00FC2E03">
        <w:tc>
          <w:tcPr>
            <w:tcW w:w="25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121D29" w14:textId="77777777" w:rsidR="00C00211" w:rsidRPr="00164161" w:rsidRDefault="00C00211" w:rsidP="00A015C5">
            <w:pPr>
              <w:spacing w:after="240" w:line="256" w:lineRule="auto"/>
              <w:ind w:right="-2"/>
              <w:jc w:val="center"/>
              <w:rPr>
                <w:rFonts w:eastAsia="Times New Roman" w:cs="Times New Roman"/>
              </w:rPr>
            </w:pPr>
            <w:r w:rsidRPr="00164161">
              <w:rPr>
                <w:rFonts w:eastAsia="Times New Roman" w:cs="Times New Roman"/>
              </w:rPr>
              <w:lastRenderedPageBreak/>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F56A70" w14:textId="77777777" w:rsidR="00C00211" w:rsidRPr="00164161" w:rsidRDefault="00C00211" w:rsidP="00A015C5">
            <w:pPr>
              <w:spacing w:after="24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11B88" w14:textId="77777777" w:rsidR="00C00211" w:rsidRPr="00164161" w:rsidRDefault="00C00211" w:rsidP="00A015C5">
            <w:pPr>
              <w:spacing w:after="24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2547E5A2" w14:textId="77777777" w:rsidTr="00FC2E03">
        <w:tc>
          <w:tcPr>
            <w:tcW w:w="1332" w:type="dxa"/>
            <w:tcBorders>
              <w:top w:val="single" w:sz="4" w:space="0" w:color="auto"/>
              <w:left w:val="single" w:sz="4" w:space="0" w:color="auto"/>
              <w:bottom w:val="single" w:sz="4" w:space="0" w:color="auto"/>
              <w:right w:val="single" w:sz="4" w:space="0" w:color="auto"/>
            </w:tcBorders>
            <w:hideMark/>
          </w:tcPr>
          <w:p w14:paraId="63694323"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hideMark/>
          </w:tcPr>
          <w:p w14:paraId="584191A5"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tcPr>
          <w:p w14:paraId="667D516A"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753" w:type="dxa"/>
            <w:tcBorders>
              <w:top w:val="single" w:sz="4" w:space="0" w:color="auto"/>
              <w:left w:val="single" w:sz="4" w:space="0" w:color="auto"/>
              <w:bottom w:val="single" w:sz="4" w:space="0" w:color="auto"/>
              <w:right w:val="single" w:sz="4" w:space="0" w:color="auto"/>
            </w:tcBorders>
          </w:tcPr>
          <w:p w14:paraId="70A92D9D"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736D021B" w14:textId="77777777" w:rsidTr="00FC2E03">
        <w:tc>
          <w:tcPr>
            <w:tcW w:w="1332" w:type="dxa"/>
            <w:tcBorders>
              <w:top w:val="single" w:sz="4" w:space="0" w:color="auto"/>
              <w:left w:val="single" w:sz="4" w:space="0" w:color="auto"/>
              <w:bottom w:val="single" w:sz="4" w:space="0" w:color="auto"/>
              <w:right w:val="single" w:sz="4" w:space="0" w:color="auto"/>
            </w:tcBorders>
            <w:vAlign w:val="center"/>
            <w:hideMark/>
          </w:tcPr>
          <w:p w14:paraId="52414C98"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E244DC5"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hideMark/>
          </w:tcPr>
          <w:p w14:paraId="41C83D48"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АО «УК РФПИ»</w:t>
            </w:r>
          </w:p>
        </w:tc>
        <w:tc>
          <w:tcPr>
            <w:tcW w:w="3753" w:type="dxa"/>
            <w:tcBorders>
              <w:top w:val="single" w:sz="4" w:space="0" w:color="auto"/>
              <w:left w:val="single" w:sz="4" w:space="0" w:color="auto"/>
              <w:bottom w:val="single" w:sz="4" w:space="0" w:color="auto"/>
              <w:right w:val="single" w:sz="4" w:space="0" w:color="auto"/>
            </w:tcBorders>
            <w:vAlign w:val="center"/>
            <w:hideMark/>
          </w:tcPr>
          <w:p w14:paraId="39E3CE45"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Старший вице-президент</w:t>
            </w:r>
          </w:p>
        </w:tc>
      </w:tr>
      <w:tr w:rsidR="00C00211" w:rsidRPr="00164161" w14:paraId="5115A02E" w14:textId="77777777" w:rsidTr="00FC2E03">
        <w:tc>
          <w:tcPr>
            <w:tcW w:w="1332" w:type="dxa"/>
            <w:tcBorders>
              <w:top w:val="single" w:sz="4" w:space="0" w:color="auto"/>
              <w:left w:val="single" w:sz="4" w:space="0" w:color="auto"/>
              <w:bottom w:val="single" w:sz="4" w:space="0" w:color="auto"/>
              <w:right w:val="single" w:sz="4" w:space="0" w:color="auto"/>
            </w:tcBorders>
            <w:vAlign w:val="center"/>
          </w:tcPr>
          <w:p w14:paraId="37F6CC3B"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2017</w:t>
            </w:r>
          </w:p>
        </w:tc>
        <w:tc>
          <w:tcPr>
            <w:tcW w:w="1259" w:type="dxa"/>
            <w:tcBorders>
              <w:top w:val="single" w:sz="4" w:space="0" w:color="auto"/>
              <w:left w:val="single" w:sz="4" w:space="0" w:color="auto"/>
              <w:bottom w:val="single" w:sz="4" w:space="0" w:color="auto"/>
              <w:right w:val="single" w:sz="4" w:space="0" w:color="auto"/>
            </w:tcBorders>
            <w:vAlign w:val="center"/>
          </w:tcPr>
          <w:p w14:paraId="1205C82E"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02DD50E6"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«Коттон Вэй»</w:t>
            </w:r>
          </w:p>
        </w:tc>
        <w:tc>
          <w:tcPr>
            <w:tcW w:w="3753" w:type="dxa"/>
            <w:tcBorders>
              <w:top w:val="single" w:sz="4" w:space="0" w:color="auto"/>
              <w:left w:val="single" w:sz="4" w:space="0" w:color="auto"/>
              <w:bottom w:val="single" w:sz="4" w:space="0" w:color="auto"/>
              <w:right w:val="single" w:sz="4" w:space="0" w:color="auto"/>
            </w:tcBorders>
            <w:vAlign w:val="center"/>
          </w:tcPr>
          <w:p w14:paraId="7F754644"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Наблюдательного Совета</w:t>
            </w:r>
          </w:p>
        </w:tc>
      </w:tr>
      <w:tr w:rsidR="00C00211" w:rsidRPr="00164161" w14:paraId="011000DA" w14:textId="77777777" w:rsidTr="00FC2E03">
        <w:tc>
          <w:tcPr>
            <w:tcW w:w="1332" w:type="dxa"/>
            <w:tcBorders>
              <w:top w:val="single" w:sz="4" w:space="0" w:color="auto"/>
              <w:left w:val="single" w:sz="4" w:space="0" w:color="auto"/>
              <w:bottom w:val="single" w:sz="4" w:space="0" w:color="auto"/>
              <w:right w:val="single" w:sz="4" w:space="0" w:color="auto"/>
            </w:tcBorders>
            <w:vAlign w:val="center"/>
          </w:tcPr>
          <w:p w14:paraId="45AEF0D5"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2017</w:t>
            </w:r>
          </w:p>
        </w:tc>
        <w:tc>
          <w:tcPr>
            <w:tcW w:w="1259" w:type="dxa"/>
            <w:tcBorders>
              <w:top w:val="single" w:sz="4" w:space="0" w:color="auto"/>
              <w:left w:val="single" w:sz="4" w:space="0" w:color="auto"/>
              <w:bottom w:val="single" w:sz="4" w:space="0" w:color="auto"/>
              <w:right w:val="single" w:sz="4" w:space="0" w:color="auto"/>
            </w:tcBorders>
            <w:vAlign w:val="center"/>
          </w:tcPr>
          <w:p w14:paraId="6359F956"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0DBF4FE8" w14:textId="77777777" w:rsidR="00C00211" w:rsidRPr="00164161" w:rsidRDefault="00FC2E03" w:rsidP="00C00211">
            <w:pPr>
              <w:widowControl w:val="0"/>
              <w:adjustRightInd w:val="0"/>
              <w:spacing w:after="200" w:line="256" w:lineRule="auto"/>
              <w:ind w:right="-2"/>
              <w:jc w:val="center"/>
              <w:rPr>
                <w:rFonts w:eastAsia="SimSun" w:cs="Times New Roman"/>
                <w:b/>
                <w:i/>
                <w:lang w:val="en-US" w:eastAsia="zh-CN"/>
              </w:rPr>
            </w:pPr>
            <w:r w:rsidRPr="00164161">
              <w:rPr>
                <w:rFonts w:eastAsia="SimSun" w:cs="Times New Roman"/>
                <w:b/>
                <w:i/>
                <w:lang w:val="en-US" w:eastAsia="zh-CN"/>
              </w:rPr>
              <w:t>COTTONWAY LIMITED</w:t>
            </w:r>
          </w:p>
        </w:tc>
        <w:tc>
          <w:tcPr>
            <w:tcW w:w="3753" w:type="dxa"/>
            <w:tcBorders>
              <w:top w:val="single" w:sz="4" w:space="0" w:color="auto"/>
              <w:left w:val="single" w:sz="4" w:space="0" w:color="auto"/>
              <w:bottom w:val="single" w:sz="4" w:space="0" w:color="auto"/>
              <w:right w:val="single" w:sz="4" w:space="0" w:color="auto"/>
            </w:tcBorders>
            <w:vAlign w:val="center"/>
          </w:tcPr>
          <w:p w14:paraId="7F692DD3" w14:textId="77777777" w:rsidR="00C00211" w:rsidRPr="00164161" w:rsidRDefault="00FC2E03"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bl>
    <w:p w14:paraId="5DFD4EC9" w14:textId="77777777" w:rsidR="00FC2E03" w:rsidRPr="00164161" w:rsidRDefault="00FC2E03" w:rsidP="00C00211">
      <w:pPr>
        <w:ind w:right="-2"/>
        <w:jc w:val="both"/>
        <w:rPr>
          <w:rFonts w:eastAsia="SimSun" w:cs="Times New Roman"/>
          <w:lang w:eastAsia="zh-CN"/>
        </w:rPr>
      </w:pPr>
    </w:p>
    <w:p w14:paraId="59C45993" w14:textId="77777777" w:rsidR="00C00211" w:rsidRPr="00164161" w:rsidRDefault="00C00211" w:rsidP="00C00211">
      <w:pPr>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5CAD3890"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7C5FD62F"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03A8BC2B"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7B477118"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7ECA9DC0"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3E12CEA7"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728EB8E7"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 xml:space="preserve">в комитетах Совета директоров Общества не состоит. </w:t>
      </w:r>
    </w:p>
    <w:p w14:paraId="685866C2"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226B0F99" w14:textId="77777777" w:rsidR="005B34EA" w:rsidRDefault="005B34EA" w:rsidP="00C00211">
      <w:pPr>
        <w:spacing w:after="240"/>
        <w:ind w:right="-2"/>
        <w:jc w:val="both"/>
        <w:rPr>
          <w:rFonts w:eastAsia="Calibri" w:cs="Times New Roman"/>
        </w:rPr>
      </w:pPr>
    </w:p>
    <w:p w14:paraId="00422260" w14:textId="77777777" w:rsidR="00C00211" w:rsidRPr="00164161" w:rsidRDefault="00C00211" w:rsidP="00C00211">
      <w:pPr>
        <w:spacing w:after="240"/>
        <w:ind w:right="-2"/>
        <w:jc w:val="both"/>
        <w:rPr>
          <w:rFonts w:eastAsia="SimSun" w:cs="Times New Roman"/>
          <w:b/>
          <w:color w:val="000000"/>
          <w:lang w:eastAsia="zh-CN"/>
        </w:rPr>
      </w:pPr>
      <w:r w:rsidRPr="00164161">
        <w:rPr>
          <w:rFonts w:eastAsia="Calibri" w:cs="Times New Roman"/>
        </w:rPr>
        <w:t xml:space="preserve">5. </w:t>
      </w:r>
      <w:r w:rsidRPr="00164161">
        <w:rPr>
          <w:rFonts w:eastAsia="SimSun" w:cs="Times New Roman"/>
          <w:lang w:eastAsia="zh-CN"/>
        </w:rPr>
        <w:t xml:space="preserve">фамилия, имя, отчество: </w:t>
      </w:r>
      <w:r w:rsidRPr="00164161">
        <w:rPr>
          <w:rFonts w:eastAsia="SimSun" w:cs="Times New Roman"/>
          <w:b/>
          <w:i/>
          <w:lang w:eastAsia="zh-CN"/>
        </w:rPr>
        <w:t>Шадров Валентин Владимирович</w:t>
      </w:r>
      <w:r w:rsidR="00916D83">
        <w:rPr>
          <w:rFonts w:eastAsia="SimSun" w:cs="Times New Roman"/>
          <w:b/>
          <w:i/>
          <w:lang w:eastAsia="zh-CN"/>
        </w:rPr>
        <w:t xml:space="preserve"> (до 14.07.2020 г. включительно)</w:t>
      </w:r>
      <w:r w:rsidR="00916D83" w:rsidRPr="00916D83">
        <w:rPr>
          <w:rFonts w:eastAsia="SimSun" w:cs="Times New Roman"/>
          <w:b/>
          <w:i/>
          <w:lang w:eastAsia="zh-CN"/>
        </w:rPr>
        <w:t xml:space="preserve"> </w:t>
      </w:r>
    </w:p>
    <w:p w14:paraId="042D5C6C" w14:textId="77777777" w:rsidR="00C00211" w:rsidRPr="00164161" w:rsidRDefault="00C00211" w:rsidP="00C00211">
      <w:pPr>
        <w:spacing w:after="240"/>
        <w:ind w:right="-2"/>
        <w:jc w:val="both"/>
        <w:rPr>
          <w:rFonts w:eastAsia="SimSun" w:cs="Times New Roman"/>
          <w:b/>
          <w:color w:val="000000"/>
          <w:lang w:eastAsia="zh-CN"/>
        </w:rPr>
      </w:pPr>
      <w:r w:rsidRPr="00164161">
        <w:rPr>
          <w:rFonts w:eastAsia="SimSun" w:cs="Times New Roman"/>
          <w:lang w:eastAsia="zh-CN"/>
        </w:rPr>
        <w:t xml:space="preserve">год рождения: </w:t>
      </w:r>
      <w:r w:rsidRPr="00164161">
        <w:rPr>
          <w:rFonts w:eastAsia="SimSun" w:cs="Times New Roman"/>
          <w:b/>
          <w:i/>
          <w:lang w:eastAsia="zh-CN"/>
        </w:rPr>
        <w:t>1985</w:t>
      </w:r>
    </w:p>
    <w:p w14:paraId="5B3F60C5" w14:textId="77777777" w:rsidR="00C00211" w:rsidRPr="00164161" w:rsidRDefault="00C00211" w:rsidP="00C00211">
      <w:pPr>
        <w:spacing w:after="240"/>
        <w:ind w:right="-2"/>
        <w:jc w:val="both"/>
        <w:rPr>
          <w:rFonts w:eastAsia="SimSun" w:cs="Times New Roman"/>
          <w:b/>
          <w:color w:val="000000"/>
          <w:lang w:eastAsia="zh-CN"/>
        </w:rPr>
      </w:pPr>
      <w:r w:rsidRPr="00164161">
        <w:rPr>
          <w:rFonts w:eastAsia="SimSun" w:cs="Times New Roman"/>
          <w:lang w:eastAsia="zh-CN"/>
        </w:rPr>
        <w:t xml:space="preserve">сведения об образовании: </w:t>
      </w:r>
      <w:r w:rsidRPr="00164161">
        <w:rPr>
          <w:rFonts w:eastAsia="SimSun" w:cs="Times New Roman"/>
          <w:b/>
          <w:i/>
          <w:lang w:eastAsia="zh-CN"/>
        </w:rPr>
        <w:t>Высшее.</w:t>
      </w:r>
      <w:r w:rsidRPr="00164161">
        <w:rPr>
          <w:rFonts w:eastAsia="SimSun" w:cs="Times New Roman"/>
          <w:lang w:eastAsia="zh-CN"/>
        </w:rPr>
        <w:t xml:space="preserve"> </w:t>
      </w:r>
    </w:p>
    <w:p w14:paraId="29703CFF" w14:textId="77777777" w:rsidR="00C00211" w:rsidRPr="00164161" w:rsidRDefault="00C00211" w:rsidP="00C00211">
      <w:pPr>
        <w:spacing w:after="240"/>
        <w:ind w:right="-2"/>
        <w:jc w:val="both"/>
        <w:rPr>
          <w:rFonts w:eastAsia="SimSun" w:cs="Times New Roman"/>
          <w:lang w:eastAsia="zh-CN"/>
        </w:rPr>
      </w:pPr>
      <w:r w:rsidRPr="00164161">
        <w:rPr>
          <w:rFonts w:eastAsia="SimSun" w:cs="Times New Roman"/>
          <w:lang w:eastAsia="zh-CN"/>
        </w:rPr>
        <w:lastRenderedPageBreak/>
        <w:t>все должности, занимаемые таким лицом в Эмитенте и других организациях за последние пять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C00211" w:rsidRPr="00164161" w14:paraId="73933980" w14:textId="77777777" w:rsidTr="007130F9">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0C4A6"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4EF1E"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63170"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4113A389" w14:textId="77777777" w:rsidTr="007130F9">
        <w:tc>
          <w:tcPr>
            <w:tcW w:w="1260" w:type="dxa"/>
            <w:tcBorders>
              <w:top w:val="single" w:sz="4" w:space="0" w:color="auto"/>
              <w:left w:val="single" w:sz="4" w:space="0" w:color="auto"/>
              <w:bottom w:val="single" w:sz="4" w:space="0" w:color="auto"/>
              <w:right w:val="single" w:sz="4" w:space="0" w:color="auto"/>
            </w:tcBorders>
            <w:hideMark/>
          </w:tcPr>
          <w:p w14:paraId="7211DCF5"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hideMark/>
          </w:tcPr>
          <w:p w14:paraId="32568DC7"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tcPr>
          <w:p w14:paraId="3D89DEFD"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25" w:type="dxa"/>
            <w:tcBorders>
              <w:top w:val="single" w:sz="4" w:space="0" w:color="auto"/>
              <w:left w:val="single" w:sz="4" w:space="0" w:color="auto"/>
              <w:bottom w:val="single" w:sz="4" w:space="0" w:color="auto"/>
              <w:right w:val="single" w:sz="4" w:space="0" w:color="auto"/>
            </w:tcBorders>
          </w:tcPr>
          <w:p w14:paraId="6D3C65A0"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7290EADE" w14:textId="77777777" w:rsidTr="007130F9">
        <w:tc>
          <w:tcPr>
            <w:tcW w:w="1260" w:type="dxa"/>
            <w:tcBorders>
              <w:top w:val="single" w:sz="4" w:space="0" w:color="auto"/>
              <w:left w:val="single" w:sz="4" w:space="0" w:color="auto"/>
              <w:bottom w:val="single" w:sz="4" w:space="0" w:color="auto"/>
              <w:right w:val="single" w:sz="4" w:space="0" w:color="auto"/>
            </w:tcBorders>
            <w:vAlign w:val="center"/>
            <w:hideMark/>
          </w:tcPr>
          <w:p w14:paraId="297594B7"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07.2013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ED6F112" w14:textId="77777777" w:rsidR="00C00211" w:rsidRPr="00164161" w:rsidRDefault="007643FB"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2018</w:t>
            </w:r>
          </w:p>
        </w:tc>
        <w:tc>
          <w:tcPr>
            <w:tcW w:w="2866" w:type="dxa"/>
            <w:tcBorders>
              <w:top w:val="single" w:sz="4" w:space="0" w:color="auto"/>
              <w:left w:val="single" w:sz="4" w:space="0" w:color="auto"/>
              <w:bottom w:val="single" w:sz="4" w:space="0" w:color="auto"/>
              <w:right w:val="single" w:sz="4" w:space="0" w:color="auto"/>
            </w:tcBorders>
            <w:vAlign w:val="center"/>
            <w:hideMark/>
          </w:tcPr>
          <w:p w14:paraId="36EB090B"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«Глобалтрак Лоджистик»</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1C6CC1A"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Финансовый директор</w:t>
            </w:r>
          </w:p>
        </w:tc>
      </w:tr>
      <w:tr w:rsidR="00C00211" w:rsidRPr="00164161" w14:paraId="402217B3" w14:textId="77777777" w:rsidTr="007130F9">
        <w:tc>
          <w:tcPr>
            <w:tcW w:w="1260" w:type="dxa"/>
            <w:tcBorders>
              <w:top w:val="single" w:sz="4" w:space="0" w:color="auto"/>
              <w:left w:val="single" w:sz="4" w:space="0" w:color="auto"/>
              <w:bottom w:val="single" w:sz="4" w:space="0" w:color="auto"/>
              <w:right w:val="single" w:sz="4" w:space="0" w:color="auto"/>
            </w:tcBorders>
            <w:vAlign w:val="center"/>
            <w:hideMark/>
          </w:tcPr>
          <w:p w14:paraId="3C8F365E"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07.2017</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D258764" w14:textId="77777777" w:rsidR="00C00211" w:rsidRPr="00164161" w:rsidRDefault="00916D83"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07.2020</w:t>
            </w:r>
          </w:p>
        </w:tc>
        <w:tc>
          <w:tcPr>
            <w:tcW w:w="2866" w:type="dxa"/>
            <w:tcBorders>
              <w:top w:val="single" w:sz="4" w:space="0" w:color="auto"/>
              <w:left w:val="single" w:sz="4" w:space="0" w:color="auto"/>
              <w:bottom w:val="single" w:sz="4" w:space="0" w:color="auto"/>
              <w:right w:val="single" w:sz="4" w:space="0" w:color="auto"/>
            </w:tcBorders>
            <w:vAlign w:val="center"/>
            <w:hideMark/>
          </w:tcPr>
          <w:p w14:paraId="03C7FFF7"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AB36B24"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C00211" w:rsidRPr="00164161" w14:paraId="2F095E1D" w14:textId="77777777" w:rsidTr="007130F9">
        <w:tc>
          <w:tcPr>
            <w:tcW w:w="1260" w:type="dxa"/>
            <w:tcBorders>
              <w:top w:val="single" w:sz="4" w:space="0" w:color="auto"/>
              <w:left w:val="single" w:sz="4" w:space="0" w:color="auto"/>
              <w:bottom w:val="single" w:sz="4" w:space="0" w:color="auto"/>
              <w:right w:val="single" w:sz="4" w:space="0" w:color="auto"/>
            </w:tcBorders>
            <w:vAlign w:val="center"/>
          </w:tcPr>
          <w:p w14:paraId="76F3FCC6"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11.2017</w:t>
            </w:r>
          </w:p>
        </w:tc>
        <w:tc>
          <w:tcPr>
            <w:tcW w:w="1259" w:type="dxa"/>
            <w:tcBorders>
              <w:top w:val="single" w:sz="4" w:space="0" w:color="auto"/>
              <w:left w:val="single" w:sz="4" w:space="0" w:color="auto"/>
              <w:bottom w:val="single" w:sz="4" w:space="0" w:color="auto"/>
              <w:right w:val="single" w:sz="4" w:space="0" w:color="auto"/>
            </w:tcBorders>
            <w:vAlign w:val="center"/>
          </w:tcPr>
          <w:p w14:paraId="09353477" w14:textId="77777777" w:rsidR="00C00211" w:rsidRPr="00164161" w:rsidRDefault="00916D83"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08.2020</w:t>
            </w:r>
          </w:p>
        </w:tc>
        <w:tc>
          <w:tcPr>
            <w:tcW w:w="2866" w:type="dxa"/>
            <w:tcBorders>
              <w:top w:val="single" w:sz="4" w:space="0" w:color="auto"/>
              <w:left w:val="single" w:sz="4" w:space="0" w:color="auto"/>
              <w:bottom w:val="single" w:sz="4" w:space="0" w:color="auto"/>
              <w:right w:val="single" w:sz="4" w:space="0" w:color="auto"/>
            </w:tcBorders>
            <w:vAlign w:val="center"/>
          </w:tcPr>
          <w:p w14:paraId="592A6882"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tcPr>
          <w:p w14:paraId="4AF834AB"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Заместитель генерального директора</w:t>
            </w:r>
          </w:p>
        </w:tc>
      </w:tr>
      <w:tr w:rsidR="00E85044" w:rsidRPr="00164161" w14:paraId="2E0EDF4D" w14:textId="77777777" w:rsidTr="007130F9">
        <w:tc>
          <w:tcPr>
            <w:tcW w:w="1260" w:type="dxa"/>
            <w:tcBorders>
              <w:top w:val="single" w:sz="4" w:space="0" w:color="auto"/>
              <w:left w:val="single" w:sz="4" w:space="0" w:color="auto"/>
              <w:bottom w:val="single" w:sz="4" w:space="0" w:color="auto"/>
              <w:right w:val="single" w:sz="4" w:space="0" w:color="auto"/>
            </w:tcBorders>
            <w:vAlign w:val="center"/>
          </w:tcPr>
          <w:p w14:paraId="156C37C9" w14:textId="77777777" w:rsidR="00E85044" w:rsidRPr="00164161" w:rsidRDefault="00E8504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03.2019</w:t>
            </w:r>
          </w:p>
        </w:tc>
        <w:tc>
          <w:tcPr>
            <w:tcW w:w="1259" w:type="dxa"/>
            <w:tcBorders>
              <w:top w:val="single" w:sz="4" w:space="0" w:color="auto"/>
              <w:left w:val="single" w:sz="4" w:space="0" w:color="auto"/>
              <w:bottom w:val="single" w:sz="4" w:space="0" w:color="auto"/>
              <w:right w:val="single" w:sz="4" w:space="0" w:color="auto"/>
            </w:tcBorders>
            <w:vAlign w:val="center"/>
          </w:tcPr>
          <w:p w14:paraId="73A4C4CD" w14:textId="77777777" w:rsidR="00E85044" w:rsidRPr="00164161" w:rsidRDefault="00526A67"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01.2020</w:t>
            </w:r>
          </w:p>
        </w:tc>
        <w:tc>
          <w:tcPr>
            <w:tcW w:w="2866" w:type="dxa"/>
            <w:tcBorders>
              <w:top w:val="single" w:sz="4" w:space="0" w:color="auto"/>
              <w:left w:val="single" w:sz="4" w:space="0" w:color="auto"/>
              <w:bottom w:val="single" w:sz="4" w:space="0" w:color="auto"/>
              <w:right w:val="single" w:sz="4" w:space="0" w:color="auto"/>
            </w:tcBorders>
            <w:vAlign w:val="center"/>
          </w:tcPr>
          <w:p w14:paraId="131EE1D0" w14:textId="77777777" w:rsidR="00E85044" w:rsidRPr="00164161" w:rsidRDefault="00E8504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«Глобалтрак Лоджистик» (филиал в г. Москва)</w:t>
            </w:r>
          </w:p>
        </w:tc>
        <w:tc>
          <w:tcPr>
            <w:tcW w:w="3825" w:type="dxa"/>
            <w:tcBorders>
              <w:top w:val="single" w:sz="4" w:space="0" w:color="auto"/>
              <w:left w:val="single" w:sz="4" w:space="0" w:color="auto"/>
              <w:bottom w:val="single" w:sz="4" w:space="0" w:color="auto"/>
              <w:right w:val="single" w:sz="4" w:space="0" w:color="auto"/>
            </w:tcBorders>
            <w:vAlign w:val="center"/>
          </w:tcPr>
          <w:p w14:paraId="22C9AD6C" w14:textId="77777777" w:rsidR="00E85044" w:rsidRPr="00526A67" w:rsidRDefault="00E85044" w:rsidP="00C00211">
            <w:pPr>
              <w:widowControl w:val="0"/>
              <w:adjustRightInd w:val="0"/>
              <w:spacing w:after="200" w:line="256" w:lineRule="auto"/>
              <w:ind w:right="-2"/>
              <w:jc w:val="center"/>
              <w:rPr>
                <w:rFonts w:eastAsia="SimSun" w:cs="Times New Roman"/>
                <w:b/>
                <w:i/>
                <w:lang w:eastAsia="zh-CN"/>
              </w:rPr>
            </w:pPr>
            <w:r w:rsidRPr="00526A67">
              <w:rPr>
                <w:rFonts w:eastAsia="SimSun" w:cs="Times New Roman"/>
                <w:b/>
                <w:i/>
                <w:lang w:eastAsia="zh-CN"/>
              </w:rPr>
              <w:t>Директор по информационным технологиям</w:t>
            </w:r>
          </w:p>
        </w:tc>
      </w:tr>
      <w:tr w:rsidR="007130F9" w:rsidRPr="00164161" w14:paraId="744B890E" w14:textId="77777777" w:rsidTr="007130F9">
        <w:tc>
          <w:tcPr>
            <w:tcW w:w="1260" w:type="dxa"/>
            <w:tcBorders>
              <w:top w:val="single" w:sz="4" w:space="0" w:color="auto"/>
              <w:left w:val="single" w:sz="4" w:space="0" w:color="auto"/>
              <w:bottom w:val="single" w:sz="4" w:space="0" w:color="auto"/>
              <w:right w:val="single" w:sz="4" w:space="0" w:color="auto"/>
            </w:tcBorders>
            <w:vAlign w:val="center"/>
          </w:tcPr>
          <w:p w14:paraId="0B99695D" w14:textId="77777777" w:rsidR="007130F9" w:rsidRPr="00164161" w:rsidRDefault="007130F9"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04.2018</w:t>
            </w:r>
          </w:p>
        </w:tc>
        <w:tc>
          <w:tcPr>
            <w:tcW w:w="1259" w:type="dxa"/>
            <w:tcBorders>
              <w:top w:val="single" w:sz="4" w:space="0" w:color="auto"/>
              <w:left w:val="single" w:sz="4" w:space="0" w:color="auto"/>
              <w:bottom w:val="single" w:sz="4" w:space="0" w:color="auto"/>
              <w:right w:val="single" w:sz="4" w:space="0" w:color="auto"/>
            </w:tcBorders>
            <w:vAlign w:val="center"/>
          </w:tcPr>
          <w:p w14:paraId="176BC6D7" w14:textId="77777777" w:rsidR="007130F9" w:rsidRPr="00164161" w:rsidRDefault="00916D83"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08.2020</w:t>
            </w:r>
          </w:p>
        </w:tc>
        <w:tc>
          <w:tcPr>
            <w:tcW w:w="2866" w:type="dxa"/>
            <w:tcBorders>
              <w:top w:val="single" w:sz="4" w:space="0" w:color="auto"/>
              <w:left w:val="single" w:sz="4" w:space="0" w:color="auto"/>
              <w:bottom w:val="single" w:sz="4" w:space="0" w:color="auto"/>
              <w:right w:val="single" w:sz="4" w:space="0" w:color="auto"/>
            </w:tcBorders>
            <w:vAlign w:val="center"/>
          </w:tcPr>
          <w:p w14:paraId="1CB7E679" w14:textId="77777777" w:rsidR="007130F9" w:rsidRPr="00164161" w:rsidRDefault="007130F9"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ООО «ГРУЗОПРОВОД»</w:t>
            </w:r>
          </w:p>
        </w:tc>
        <w:tc>
          <w:tcPr>
            <w:tcW w:w="3825" w:type="dxa"/>
            <w:tcBorders>
              <w:top w:val="single" w:sz="4" w:space="0" w:color="auto"/>
              <w:left w:val="single" w:sz="4" w:space="0" w:color="auto"/>
              <w:bottom w:val="single" w:sz="4" w:space="0" w:color="auto"/>
              <w:right w:val="single" w:sz="4" w:space="0" w:color="auto"/>
            </w:tcBorders>
            <w:vAlign w:val="center"/>
          </w:tcPr>
          <w:p w14:paraId="5611648E" w14:textId="77777777" w:rsidR="007130F9" w:rsidRPr="00526A67" w:rsidRDefault="007130F9" w:rsidP="00C00211">
            <w:pPr>
              <w:widowControl w:val="0"/>
              <w:adjustRightInd w:val="0"/>
              <w:spacing w:after="200" w:line="256" w:lineRule="auto"/>
              <w:ind w:right="-2"/>
              <w:jc w:val="center"/>
              <w:rPr>
                <w:rFonts w:eastAsia="SimSun" w:cs="Times New Roman"/>
                <w:b/>
                <w:i/>
                <w:lang w:eastAsia="zh-CN"/>
              </w:rPr>
            </w:pPr>
            <w:r w:rsidRPr="00526A67">
              <w:rPr>
                <w:rFonts w:eastAsia="SimSun" w:cs="Times New Roman"/>
                <w:b/>
                <w:i/>
                <w:lang w:eastAsia="zh-CN"/>
              </w:rPr>
              <w:t>Председатель Совета директоров</w:t>
            </w:r>
          </w:p>
        </w:tc>
      </w:tr>
      <w:tr w:rsidR="007130F9" w:rsidRPr="00164161" w14:paraId="0737F026" w14:textId="77777777" w:rsidTr="007130F9">
        <w:tc>
          <w:tcPr>
            <w:tcW w:w="1260" w:type="dxa"/>
            <w:tcBorders>
              <w:top w:val="single" w:sz="4" w:space="0" w:color="auto"/>
              <w:left w:val="single" w:sz="4" w:space="0" w:color="auto"/>
              <w:bottom w:val="single" w:sz="4" w:space="0" w:color="auto"/>
              <w:right w:val="single" w:sz="4" w:space="0" w:color="auto"/>
            </w:tcBorders>
            <w:vAlign w:val="center"/>
          </w:tcPr>
          <w:p w14:paraId="10D5C664" w14:textId="77777777" w:rsidR="007130F9" w:rsidRPr="00164161" w:rsidRDefault="007130F9" w:rsidP="007130F9">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12.2019</w:t>
            </w:r>
          </w:p>
        </w:tc>
        <w:tc>
          <w:tcPr>
            <w:tcW w:w="1259" w:type="dxa"/>
            <w:tcBorders>
              <w:top w:val="single" w:sz="4" w:space="0" w:color="auto"/>
              <w:left w:val="single" w:sz="4" w:space="0" w:color="auto"/>
              <w:bottom w:val="single" w:sz="4" w:space="0" w:color="auto"/>
              <w:right w:val="single" w:sz="4" w:space="0" w:color="auto"/>
            </w:tcBorders>
            <w:vAlign w:val="center"/>
          </w:tcPr>
          <w:p w14:paraId="742897CF" w14:textId="77777777" w:rsidR="007130F9" w:rsidRDefault="00916D83" w:rsidP="007130F9">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08.2020</w:t>
            </w:r>
          </w:p>
        </w:tc>
        <w:tc>
          <w:tcPr>
            <w:tcW w:w="2866" w:type="dxa"/>
            <w:tcBorders>
              <w:top w:val="single" w:sz="4" w:space="0" w:color="auto"/>
              <w:left w:val="single" w:sz="4" w:space="0" w:color="auto"/>
              <w:bottom w:val="single" w:sz="4" w:space="0" w:color="auto"/>
              <w:right w:val="single" w:sz="4" w:space="0" w:color="auto"/>
            </w:tcBorders>
            <w:vAlign w:val="center"/>
          </w:tcPr>
          <w:p w14:paraId="5454C3DA" w14:textId="77777777" w:rsidR="007130F9" w:rsidRDefault="007130F9" w:rsidP="007130F9">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ООО «Глобалтрак Лоджистик»</w:t>
            </w:r>
          </w:p>
        </w:tc>
        <w:tc>
          <w:tcPr>
            <w:tcW w:w="3825" w:type="dxa"/>
            <w:tcBorders>
              <w:top w:val="single" w:sz="4" w:space="0" w:color="auto"/>
              <w:left w:val="single" w:sz="4" w:space="0" w:color="auto"/>
              <w:bottom w:val="single" w:sz="4" w:space="0" w:color="auto"/>
              <w:right w:val="single" w:sz="4" w:space="0" w:color="auto"/>
            </w:tcBorders>
            <w:vAlign w:val="center"/>
          </w:tcPr>
          <w:p w14:paraId="52EA7283" w14:textId="77777777" w:rsidR="007130F9" w:rsidRPr="00526A67" w:rsidRDefault="005B34EA" w:rsidP="007130F9">
            <w:pPr>
              <w:widowControl w:val="0"/>
              <w:adjustRightInd w:val="0"/>
              <w:spacing w:after="200" w:line="256" w:lineRule="auto"/>
              <w:ind w:right="-2"/>
              <w:jc w:val="center"/>
              <w:rPr>
                <w:rFonts w:eastAsia="SimSun" w:cs="Times New Roman"/>
                <w:b/>
                <w:i/>
                <w:lang w:eastAsia="zh-CN"/>
              </w:rPr>
            </w:pPr>
            <w:r w:rsidRPr="00526A67">
              <w:rPr>
                <w:rFonts w:eastAsia="SimSun" w:cs="Times New Roman"/>
                <w:b/>
                <w:i/>
                <w:lang w:eastAsia="zh-CN"/>
              </w:rPr>
              <w:t>Член</w:t>
            </w:r>
            <w:r w:rsidR="007130F9" w:rsidRPr="00526A67">
              <w:rPr>
                <w:rFonts w:eastAsia="SimSun" w:cs="Times New Roman"/>
                <w:b/>
                <w:i/>
                <w:lang w:eastAsia="zh-CN"/>
              </w:rPr>
              <w:t xml:space="preserve"> Совета директоров</w:t>
            </w:r>
          </w:p>
        </w:tc>
      </w:tr>
      <w:tr w:rsidR="00BA420D" w:rsidRPr="00164161" w14:paraId="687B8376" w14:textId="77777777" w:rsidTr="007130F9">
        <w:tc>
          <w:tcPr>
            <w:tcW w:w="1260" w:type="dxa"/>
            <w:tcBorders>
              <w:top w:val="single" w:sz="4" w:space="0" w:color="auto"/>
              <w:left w:val="single" w:sz="4" w:space="0" w:color="auto"/>
              <w:bottom w:val="single" w:sz="4" w:space="0" w:color="auto"/>
              <w:right w:val="single" w:sz="4" w:space="0" w:color="auto"/>
            </w:tcBorders>
            <w:vAlign w:val="center"/>
          </w:tcPr>
          <w:p w14:paraId="08048C25" w14:textId="77777777" w:rsidR="00BA420D" w:rsidRDefault="00BA420D" w:rsidP="00BA420D">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01.2020</w:t>
            </w:r>
          </w:p>
        </w:tc>
        <w:tc>
          <w:tcPr>
            <w:tcW w:w="1259" w:type="dxa"/>
            <w:tcBorders>
              <w:top w:val="single" w:sz="4" w:space="0" w:color="auto"/>
              <w:left w:val="single" w:sz="4" w:space="0" w:color="auto"/>
              <w:bottom w:val="single" w:sz="4" w:space="0" w:color="auto"/>
              <w:right w:val="single" w:sz="4" w:space="0" w:color="auto"/>
            </w:tcBorders>
            <w:vAlign w:val="center"/>
          </w:tcPr>
          <w:p w14:paraId="31810C9B" w14:textId="77777777" w:rsidR="00BA420D" w:rsidRDefault="00916D83" w:rsidP="00BA420D">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08.2020</w:t>
            </w:r>
          </w:p>
        </w:tc>
        <w:tc>
          <w:tcPr>
            <w:tcW w:w="2866" w:type="dxa"/>
            <w:tcBorders>
              <w:top w:val="single" w:sz="4" w:space="0" w:color="auto"/>
              <w:left w:val="single" w:sz="4" w:space="0" w:color="auto"/>
              <w:bottom w:val="single" w:sz="4" w:space="0" w:color="auto"/>
              <w:right w:val="single" w:sz="4" w:space="0" w:color="auto"/>
            </w:tcBorders>
            <w:vAlign w:val="center"/>
          </w:tcPr>
          <w:p w14:paraId="3ECD73BF" w14:textId="77777777" w:rsidR="00BA420D" w:rsidRDefault="00BA420D" w:rsidP="00BA420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«Глобалтрак Лоджистик» (филиал в г. Москва)</w:t>
            </w:r>
          </w:p>
        </w:tc>
        <w:tc>
          <w:tcPr>
            <w:tcW w:w="3825" w:type="dxa"/>
            <w:tcBorders>
              <w:top w:val="single" w:sz="4" w:space="0" w:color="auto"/>
              <w:left w:val="single" w:sz="4" w:space="0" w:color="auto"/>
              <w:bottom w:val="single" w:sz="4" w:space="0" w:color="auto"/>
              <w:right w:val="single" w:sz="4" w:space="0" w:color="auto"/>
            </w:tcBorders>
            <w:vAlign w:val="center"/>
          </w:tcPr>
          <w:p w14:paraId="6ADE2D44" w14:textId="77777777" w:rsidR="00BA420D" w:rsidRPr="00526A67" w:rsidRDefault="00BA420D" w:rsidP="00BA420D">
            <w:pPr>
              <w:widowControl w:val="0"/>
              <w:adjustRightInd w:val="0"/>
              <w:spacing w:after="200" w:line="256" w:lineRule="auto"/>
              <w:ind w:right="-2"/>
              <w:jc w:val="center"/>
              <w:rPr>
                <w:rFonts w:eastAsia="SimSun" w:cs="Times New Roman"/>
                <w:b/>
                <w:i/>
                <w:lang w:eastAsia="zh-CN"/>
              </w:rPr>
            </w:pPr>
            <w:r w:rsidRPr="00526A67">
              <w:rPr>
                <w:rFonts w:eastAsia="SimSun" w:cs="Times New Roman"/>
                <w:b/>
                <w:i/>
                <w:lang w:eastAsia="zh-CN"/>
              </w:rPr>
              <w:t>Директор по развитию экспресс-перевозок</w:t>
            </w:r>
          </w:p>
        </w:tc>
      </w:tr>
    </w:tbl>
    <w:p w14:paraId="656F2626"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7417694D"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412FA596"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5BF033A6"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28FA3E13"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232C1F6B"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6EBE0E68"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w:t>
      </w:r>
      <w:r w:rsidRPr="00164161">
        <w:rPr>
          <w:rFonts w:eastAsia="SimSun" w:cs="Times New Roman"/>
          <w:lang w:eastAsia="zh-CN"/>
        </w:rPr>
        <w:lastRenderedPageBreak/>
        <w:t xml:space="preserve">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0C3B9103"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 xml:space="preserve">в комитетах Совета директоров не состоит. </w:t>
      </w:r>
    </w:p>
    <w:p w14:paraId="6436E2D9"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 является.</w:t>
      </w:r>
    </w:p>
    <w:p w14:paraId="28A998F8" w14:textId="77777777" w:rsidR="001964F6" w:rsidRPr="00164161" w:rsidRDefault="001964F6" w:rsidP="00C00211">
      <w:pPr>
        <w:widowControl w:val="0"/>
        <w:adjustRightInd w:val="0"/>
        <w:spacing w:after="200"/>
        <w:ind w:right="-2"/>
        <w:jc w:val="both"/>
        <w:rPr>
          <w:rFonts w:eastAsia="SimSun" w:cs="Times New Roman"/>
          <w:lang w:eastAsia="zh-CN"/>
        </w:rPr>
      </w:pPr>
    </w:p>
    <w:p w14:paraId="0D5E186C"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6.  фамилия, имя, отчество:</w:t>
      </w:r>
      <w:r w:rsidRPr="00164161">
        <w:rPr>
          <w:rFonts w:eastAsia="Times New Roman" w:cs="Times New Roman"/>
          <w:b/>
          <w:bCs/>
          <w:i/>
          <w:iCs/>
        </w:rPr>
        <w:t xml:space="preserve"> Маркунина Елизавета Анатольевна </w:t>
      </w:r>
    </w:p>
    <w:p w14:paraId="6DDB8ECB"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1985</w:t>
      </w:r>
    </w:p>
    <w:p w14:paraId="1B01FE5B"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36879F3C"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C00211" w:rsidRPr="00164161" w14:paraId="514482D4" w14:textId="77777777" w:rsidTr="00E85044">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480CA"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FD7D81"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C49993"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7FD2DCC2" w14:textId="77777777" w:rsidTr="00E85044">
        <w:tc>
          <w:tcPr>
            <w:tcW w:w="1260" w:type="dxa"/>
            <w:tcBorders>
              <w:top w:val="single" w:sz="4" w:space="0" w:color="auto"/>
              <w:left w:val="single" w:sz="4" w:space="0" w:color="auto"/>
              <w:bottom w:val="single" w:sz="4" w:space="0" w:color="auto"/>
              <w:right w:val="single" w:sz="4" w:space="0" w:color="auto"/>
            </w:tcBorders>
            <w:hideMark/>
          </w:tcPr>
          <w:p w14:paraId="4C5BE478"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hideMark/>
          </w:tcPr>
          <w:p w14:paraId="7C58A72E"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tcPr>
          <w:p w14:paraId="70129CE0"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25" w:type="dxa"/>
            <w:tcBorders>
              <w:top w:val="single" w:sz="4" w:space="0" w:color="auto"/>
              <w:left w:val="single" w:sz="4" w:space="0" w:color="auto"/>
              <w:bottom w:val="single" w:sz="4" w:space="0" w:color="auto"/>
              <w:right w:val="single" w:sz="4" w:space="0" w:color="auto"/>
            </w:tcBorders>
          </w:tcPr>
          <w:p w14:paraId="15191F4F"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3D75F0AF" w14:textId="77777777" w:rsidTr="00E85044">
        <w:tc>
          <w:tcPr>
            <w:tcW w:w="1260" w:type="dxa"/>
            <w:tcBorders>
              <w:top w:val="single" w:sz="4" w:space="0" w:color="auto"/>
              <w:left w:val="single" w:sz="4" w:space="0" w:color="auto"/>
              <w:bottom w:val="single" w:sz="4" w:space="0" w:color="auto"/>
              <w:right w:val="single" w:sz="4" w:space="0" w:color="auto"/>
            </w:tcBorders>
            <w:vAlign w:val="center"/>
            <w:hideMark/>
          </w:tcPr>
          <w:p w14:paraId="576BEE1E" w14:textId="77777777" w:rsidR="00C00211" w:rsidRPr="00164161" w:rsidRDefault="00C00211" w:rsidP="00C00211">
            <w:pPr>
              <w:widowControl w:val="0"/>
              <w:adjustRightInd w:val="0"/>
              <w:spacing w:after="200" w:line="256" w:lineRule="auto"/>
              <w:ind w:right="-2"/>
              <w:jc w:val="center"/>
              <w:rPr>
                <w:rFonts w:eastAsia="SimSun" w:cs="Times New Roman"/>
                <w:b/>
                <w:i/>
                <w:lang w:val="en-US" w:eastAsia="zh-CN"/>
              </w:rPr>
            </w:pPr>
            <w:r w:rsidRPr="00164161">
              <w:rPr>
                <w:rFonts w:eastAsia="SimSun" w:cs="Times New Roman"/>
                <w:b/>
                <w:i/>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29AE79D" w14:textId="77777777" w:rsidR="00C00211" w:rsidRPr="00164161" w:rsidRDefault="007643FB"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2018</w:t>
            </w:r>
          </w:p>
        </w:tc>
        <w:tc>
          <w:tcPr>
            <w:tcW w:w="2866" w:type="dxa"/>
            <w:tcBorders>
              <w:top w:val="single" w:sz="4" w:space="0" w:color="auto"/>
              <w:left w:val="single" w:sz="4" w:space="0" w:color="auto"/>
              <w:bottom w:val="single" w:sz="4" w:space="0" w:color="auto"/>
              <w:right w:val="single" w:sz="4" w:space="0" w:color="auto"/>
            </w:tcBorders>
            <w:vAlign w:val="center"/>
            <w:hideMark/>
          </w:tcPr>
          <w:p w14:paraId="6BB44F65"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«Глобалтрак Лоджистик»</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F56BBF7"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Начальник Корпоративно-правового отдела (по совместительству)</w:t>
            </w:r>
          </w:p>
        </w:tc>
      </w:tr>
      <w:tr w:rsidR="00C00211" w:rsidRPr="00164161" w14:paraId="3A0C6071" w14:textId="77777777" w:rsidTr="00E85044">
        <w:tc>
          <w:tcPr>
            <w:tcW w:w="1260" w:type="dxa"/>
            <w:tcBorders>
              <w:top w:val="single" w:sz="4" w:space="0" w:color="auto"/>
              <w:left w:val="single" w:sz="4" w:space="0" w:color="auto"/>
              <w:bottom w:val="single" w:sz="4" w:space="0" w:color="auto"/>
              <w:right w:val="single" w:sz="4" w:space="0" w:color="auto"/>
            </w:tcBorders>
            <w:vAlign w:val="center"/>
            <w:hideMark/>
          </w:tcPr>
          <w:p w14:paraId="709F5073"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ADE34AE"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hideMark/>
          </w:tcPr>
          <w:p w14:paraId="2997B614"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«Глобалтрак Лоджистик»</w:t>
            </w:r>
          </w:p>
        </w:tc>
        <w:tc>
          <w:tcPr>
            <w:tcW w:w="3825" w:type="dxa"/>
            <w:tcBorders>
              <w:top w:val="single" w:sz="4" w:space="0" w:color="auto"/>
              <w:left w:val="single" w:sz="4" w:space="0" w:color="auto"/>
              <w:bottom w:val="single" w:sz="4" w:space="0" w:color="auto"/>
              <w:right w:val="single" w:sz="4" w:space="0" w:color="auto"/>
            </w:tcBorders>
            <w:vAlign w:val="center"/>
            <w:hideMark/>
          </w:tcPr>
          <w:p w14:paraId="3C30DFF4"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C00211" w:rsidRPr="00164161" w14:paraId="2A5C2A3B" w14:textId="77777777" w:rsidTr="00E85044">
        <w:tc>
          <w:tcPr>
            <w:tcW w:w="1260" w:type="dxa"/>
            <w:tcBorders>
              <w:top w:val="single" w:sz="4" w:space="0" w:color="auto"/>
              <w:left w:val="single" w:sz="4" w:space="0" w:color="auto"/>
              <w:bottom w:val="single" w:sz="4" w:space="0" w:color="auto"/>
              <w:right w:val="single" w:sz="4" w:space="0" w:color="auto"/>
            </w:tcBorders>
            <w:vAlign w:val="center"/>
            <w:hideMark/>
          </w:tcPr>
          <w:p w14:paraId="07DCAFDD"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8535879"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hideMark/>
          </w:tcPr>
          <w:p w14:paraId="7075F3B8"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АО «Лорри»</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813CAE8"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Член Совета директоров</w:t>
            </w:r>
          </w:p>
        </w:tc>
      </w:tr>
      <w:tr w:rsidR="00C00211" w:rsidRPr="00164161" w14:paraId="0FD08E7F" w14:textId="77777777" w:rsidTr="00E85044">
        <w:tc>
          <w:tcPr>
            <w:tcW w:w="1260" w:type="dxa"/>
            <w:tcBorders>
              <w:top w:val="single" w:sz="4" w:space="0" w:color="auto"/>
              <w:left w:val="single" w:sz="4" w:space="0" w:color="auto"/>
              <w:bottom w:val="single" w:sz="4" w:space="0" w:color="auto"/>
              <w:right w:val="single" w:sz="4" w:space="0" w:color="auto"/>
            </w:tcBorders>
            <w:vAlign w:val="center"/>
            <w:hideMark/>
          </w:tcPr>
          <w:p w14:paraId="2CCCEE54"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03.2015</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CDFDEA3"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06.2017</w:t>
            </w:r>
          </w:p>
        </w:tc>
        <w:tc>
          <w:tcPr>
            <w:tcW w:w="2866" w:type="dxa"/>
            <w:tcBorders>
              <w:top w:val="single" w:sz="4" w:space="0" w:color="auto"/>
              <w:left w:val="single" w:sz="4" w:space="0" w:color="auto"/>
              <w:bottom w:val="single" w:sz="4" w:space="0" w:color="auto"/>
              <w:right w:val="single" w:sz="4" w:space="0" w:color="auto"/>
            </w:tcBorders>
            <w:vAlign w:val="center"/>
            <w:hideMark/>
          </w:tcPr>
          <w:p w14:paraId="436CF00D"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«ТрансКонсалт Менеджмент»</w:t>
            </w:r>
          </w:p>
        </w:tc>
        <w:tc>
          <w:tcPr>
            <w:tcW w:w="3825" w:type="dxa"/>
            <w:tcBorders>
              <w:top w:val="single" w:sz="4" w:space="0" w:color="auto"/>
              <w:left w:val="single" w:sz="4" w:space="0" w:color="auto"/>
              <w:bottom w:val="single" w:sz="4" w:space="0" w:color="auto"/>
              <w:right w:val="single" w:sz="4" w:space="0" w:color="auto"/>
            </w:tcBorders>
            <w:vAlign w:val="center"/>
            <w:hideMark/>
          </w:tcPr>
          <w:p w14:paraId="4541FE96"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Начальник Корпоративно-правового отдела</w:t>
            </w:r>
          </w:p>
        </w:tc>
      </w:tr>
      <w:tr w:rsidR="00C00211" w:rsidRPr="00164161" w14:paraId="7E7A01F0" w14:textId="77777777" w:rsidTr="00E85044">
        <w:tc>
          <w:tcPr>
            <w:tcW w:w="1260" w:type="dxa"/>
            <w:tcBorders>
              <w:top w:val="single" w:sz="4" w:space="0" w:color="auto"/>
              <w:left w:val="single" w:sz="4" w:space="0" w:color="auto"/>
              <w:bottom w:val="single" w:sz="4" w:space="0" w:color="auto"/>
              <w:right w:val="single" w:sz="4" w:space="0" w:color="auto"/>
            </w:tcBorders>
            <w:vAlign w:val="center"/>
            <w:hideMark/>
          </w:tcPr>
          <w:p w14:paraId="4EF754FC"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09.2016</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1841FE4" w14:textId="77777777" w:rsidR="00C00211" w:rsidRPr="00164161" w:rsidRDefault="001964F6"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10</w:t>
            </w:r>
            <w:r w:rsidR="00C00211" w:rsidRPr="00164161">
              <w:rPr>
                <w:rFonts w:eastAsia="SimSun" w:cs="Times New Roman"/>
                <w:b/>
                <w:i/>
                <w:lang w:eastAsia="zh-CN"/>
              </w:rPr>
              <w:t>.2017</w:t>
            </w:r>
          </w:p>
        </w:tc>
        <w:tc>
          <w:tcPr>
            <w:tcW w:w="2866" w:type="dxa"/>
            <w:tcBorders>
              <w:top w:val="single" w:sz="4" w:space="0" w:color="auto"/>
              <w:left w:val="single" w:sz="4" w:space="0" w:color="auto"/>
              <w:bottom w:val="single" w:sz="4" w:space="0" w:color="auto"/>
              <w:right w:val="single" w:sz="4" w:space="0" w:color="auto"/>
            </w:tcBorders>
            <w:vAlign w:val="center"/>
            <w:hideMark/>
          </w:tcPr>
          <w:p w14:paraId="44C82739"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«ГТМ»</w:t>
            </w:r>
          </w:p>
        </w:tc>
        <w:tc>
          <w:tcPr>
            <w:tcW w:w="3825" w:type="dxa"/>
            <w:tcBorders>
              <w:top w:val="single" w:sz="4" w:space="0" w:color="auto"/>
              <w:left w:val="single" w:sz="4" w:space="0" w:color="auto"/>
              <w:bottom w:val="single" w:sz="4" w:space="0" w:color="auto"/>
              <w:right w:val="single" w:sz="4" w:space="0" w:color="auto"/>
            </w:tcBorders>
            <w:vAlign w:val="center"/>
            <w:hideMark/>
          </w:tcPr>
          <w:p w14:paraId="4D9594CB"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Генеральный директор</w:t>
            </w:r>
          </w:p>
        </w:tc>
      </w:tr>
      <w:tr w:rsidR="00BA420D" w:rsidRPr="00164161" w14:paraId="5496546A" w14:textId="77777777" w:rsidTr="00BF752D">
        <w:tc>
          <w:tcPr>
            <w:tcW w:w="1260" w:type="dxa"/>
            <w:tcBorders>
              <w:top w:val="single" w:sz="4" w:space="0" w:color="auto"/>
              <w:left w:val="single" w:sz="4" w:space="0" w:color="auto"/>
              <w:bottom w:val="single" w:sz="4" w:space="0" w:color="auto"/>
              <w:right w:val="single" w:sz="4" w:space="0" w:color="auto"/>
            </w:tcBorders>
            <w:vAlign w:val="center"/>
            <w:hideMark/>
          </w:tcPr>
          <w:p w14:paraId="29A95E5B"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11.2017</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195A0CC"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02.2020</w:t>
            </w:r>
          </w:p>
        </w:tc>
        <w:tc>
          <w:tcPr>
            <w:tcW w:w="2866" w:type="dxa"/>
            <w:tcBorders>
              <w:top w:val="single" w:sz="4" w:space="0" w:color="auto"/>
              <w:left w:val="single" w:sz="4" w:space="0" w:color="auto"/>
              <w:bottom w:val="single" w:sz="4" w:space="0" w:color="auto"/>
              <w:right w:val="single" w:sz="4" w:space="0" w:color="auto"/>
            </w:tcBorders>
            <w:vAlign w:val="center"/>
            <w:hideMark/>
          </w:tcPr>
          <w:p w14:paraId="4446A6D9"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5B34EA">
              <w:rPr>
                <w:rFonts w:eastAsia="SimSun" w:cs="Times New Roman"/>
                <w:b/>
                <w:i/>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hideMark/>
          </w:tcPr>
          <w:p w14:paraId="657BAC85"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Начальник Корпоративно-правового отдела</w:t>
            </w:r>
          </w:p>
        </w:tc>
      </w:tr>
      <w:tr w:rsidR="005B34EA" w:rsidRPr="00164161" w14:paraId="606524BB" w14:textId="77777777" w:rsidTr="00E85044">
        <w:tc>
          <w:tcPr>
            <w:tcW w:w="1260" w:type="dxa"/>
            <w:tcBorders>
              <w:top w:val="single" w:sz="4" w:space="0" w:color="auto"/>
              <w:left w:val="single" w:sz="4" w:space="0" w:color="auto"/>
              <w:bottom w:val="single" w:sz="4" w:space="0" w:color="auto"/>
              <w:right w:val="single" w:sz="4" w:space="0" w:color="auto"/>
            </w:tcBorders>
            <w:vAlign w:val="center"/>
          </w:tcPr>
          <w:p w14:paraId="26314824" w14:textId="77777777" w:rsidR="005B34EA" w:rsidRPr="00164161" w:rsidRDefault="00052A89"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04.2018</w:t>
            </w:r>
          </w:p>
        </w:tc>
        <w:tc>
          <w:tcPr>
            <w:tcW w:w="1259" w:type="dxa"/>
            <w:tcBorders>
              <w:top w:val="single" w:sz="4" w:space="0" w:color="auto"/>
              <w:left w:val="single" w:sz="4" w:space="0" w:color="auto"/>
              <w:bottom w:val="single" w:sz="4" w:space="0" w:color="auto"/>
              <w:right w:val="single" w:sz="4" w:space="0" w:color="auto"/>
            </w:tcBorders>
            <w:vAlign w:val="center"/>
          </w:tcPr>
          <w:p w14:paraId="4BA95A8E"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3B03CC62"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ООО «ГРУЗОПРОВОД»</w:t>
            </w:r>
          </w:p>
        </w:tc>
        <w:tc>
          <w:tcPr>
            <w:tcW w:w="3825" w:type="dxa"/>
            <w:tcBorders>
              <w:top w:val="single" w:sz="4" w:space="0" w:color="auto"/>
              <w:left w:val="single" w:sz="4" w:space="0" w:color="auto"/>
              <w:bottom w:val="single" w:sz="4" w:space="0" w:color="auto"/>
              <w:right w:val="single" w:sz="4" w:space="0" w:color="auto"/>
            </w:tcBorders>
            <w:vAlign w:val="center"/>
          </w:tcPr>
          <w:p w14:paraId="1BC49A6E"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Член Совета директоров</w:t>
            </w:r>
          </w:p>
        </w:tc>
      </w:tr>
      <w:tr w:rsidR="00BA420D" w:rsidRPr="00164161" w14:paraId="7B3DA992" w14:textId="77777777" w:rsidTr="00BF752D">
        <w:tc>
          <w:tcPr>
            <w:tcW w:w="1260" w:type="dxa"/>
            <w:tcBorders>
              <w:top w:val="single" w:sz="4" w:space="0" w:color="auto"/>
              <w:left w:val="single" w:sz="4" w:space="0" w:color="auto"/>
              <w:bottom w:val="single" w:sz="4" w:space="0" w:color="auto"/>
              <w:right w:val="single" w:sz="4" w:space="0" w:color="auto"/>
            </w:tcBorders>
            <w:vAlign w:val="center"/>
          </w:tcPr>
          <w:p w14:paraId="233F11AC"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04.2019</w:t>
            </w:r>
          </w:p>
        </w:tc>
        <w:tc>
          <w:tcPr>
            <w:tcW w:w="1259" w:type="dxa"/>
            <w:tcBorders>
              <w:top w:val="single" w:sz="4" w:space="0" w:color="auto"/>
              <w:left w:val="single" w:sz="4" w:space="0" w:color="auto"/>
              <w:bottom w:val="single" w:sz="4" w:space="0" w:color="auto"/>
              <w:right w:val="single" w:sz="4" w:space="0" w:color="auto"/>
            </w:tcBorders>
            <w:vAlign w:val="center"/>
          </w:tcPr>
          <w:p w14:paraId="4595B100"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1AB42BB6"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«Глобалтрак Лоджистик» (филиал в г. Москва)</w:t>
            </w:r>
          </w:p>
        </w:tc>
        <w:tc>
          <w:tcPr>
            <w:tcW w:w="3825" w:type="dxa"/>
            <w:tcBorders>
              <w:top w:val="single" w:sz="4" w:space="0" w:color="auto"/>
              <w:left w:val="single" w:sz="4" w:space="0" w:color="auto"/>
              <w:bottom w:val="single" w:sz="4" w:space="0" w:color="auto"/>
              <w:right w:val="single" w:sz="4" w:space="0" w:color="auto"/>
            </w:tcBorders>
            <w:vAlign w:val="center"/>
          </w:tcPr>
          <w:p w14:paraId="0CFDAF60" w14:textId="77777777" w:rsidR="00BA420D" w:rsidRPr="00164161" w:rsidRDefault="00BA420D" w:rsidP="00BF752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Руководитель корпоративно-правового отдела</w:t>
            </w:r>
          </w:p>
        </w:tc>
      </w:tr>
      <w:tr w:rsidR="005B34EA" w:rsidRPr="00164161" w14:paraId="0F7AEE40" w14:textId="77777777" w:rsidTr="00E85044">
        <w:tc>
          <w:tcPr>
            <w:tcW w:w="1260" w:type="dxa"/>
            <w:tcBorders>
              <w:top w:val="single" w:sz="4" w:space="0" w:color="auto"/>
              <w:left w:val="single" w:sz="4" w:space="0" w:color="auto"/>
              <w:bottom w:val="single" w:sz="4" w:space="0" w:color="auto"/>
              <w:right w:val="single" w:sz="4" w:space="0" w:color="auto"/>
            </w:tcBorders>
            <w:vAlign w:val="center"/>
          </w:tcPr>
          <w:p w14:paraId="079F52FC"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sidRPr="00BB3AF1">
              <w:rPr>
                <w:rFonts w:eastAsia="SimSun" w:cs="Times New Roman"/>
                <w:b/>
                <w:i/>
                <w:lang w:eastAsia="zh-CN"/>
              </w:rPr>
              <w:t>0</w:t>
            </w:r>
            <w:r w:rsidR="00BB3AF1" w:rsidRPr="00BB3AF1">
              <w:rPr>
                <w:rFonts w:eastAsia="SimSun" w:cs="Times New Roman"/>
                <w:b/>
                <w:i/>
                <w:lang w:eastAsia="zh-CN"/>
              </w:rPr>
              <w:t>2</w:t>
            </w:r>
            <w:r w:rsidRPr="00BB3AF1">
              <w:rPr>
                <w:rFonts w:eastAsia="SimSun" w:cs="Times New Roman"/>
                <w:b/>
                <w:i/>
                <w:lang w:eastAsia="zh-CN"/>
              </w:rPr>
              <w:t>.2020</w:t>
            </w:r>
          </w:p>
        </w:tc>
        <w:tc>
          <w:tcPr>
            <w:tcW w:w="1259" w:type="dxa"/>
            <w:tcBorders>
              <w:top w:val="single" w:sz="4" w:space="0" w:color="auto"/>
              <w:left w:val="single" w:sz="4" w:space="0" w:color="auto"/>
              <w:bottom w:val="single" w:sz="4" w:space="0" w:color="auto"/>
              <w:right w:val="single" w:sz="4" w:space="0" w:color="auto"/>
            </w:tcBorders>
            <w:vAlign w:val="center"/>
          </w:tcPr>
          <w:p w14:paraId="063F344A"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41C5AAD6"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tcPr>
          <w:p w14:paraId="5737B72C" w14:textId="77777777" w:rsidR="005B34EA" w:rsidRPr="00164161" w:rsidRDefault="005B34EA" w:rsidP="00C00211">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Заместитель Генерального директора по правовым вопросам</w:t>
            </w:r>
          </w:p>
        </w:tc>
      </w:tr>
    </w:tbl>
    <w:p w14:paraId="7A12C9DD"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0,000</w:t>
      </w:r>
      <w:r w:rsidR="00317732" w:rsidRPr="00164161">
        <w:rPr>
          <w:rFonts w:eastAsia="SimSun" w:cs="Times New Roman"/>
          <w:b/>
          <w:i/>
          <w:lang w:eastAsia="zh-CN"/>
        </w:rPr>
        <w:t>2</w:t>
      </w:r>
      <w:r w:rsidRPr="00164161">
        <w:rPr>
          <w:rFonts w:eastAsia="SimSun" w:cs="Times New Roman"/>
          <w:b/>
          <w:i/>
          <w:lang w:eastAsia="zh-CN"/>
        </w:rPr>
        <w:t> %</w:t>
      </w:r>
    </w:p>
    <w:p w14:paraId="3DD72177"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0,000</w:t>
      </w:r>
      <w:r w:rsidR="00317732" w:rsidRPr="00164161">
        <w:rPr>
          <w:rFonts w:eastAsia="SimSun" w:cs="Times New Roman"/>
          <w:b/>
          <w:i/>
          <w:lang w:eastAsia="zh-CN"/>
        </w:rPr>
        <w:t>2</w:t>
      </w:r>
      <w:r w:rsidRPr="00164161">
        <w:rPr>
          <w:rFonts w:eastAsia="SimSun" w:cs="Times New Roman"/>
          <w:b/>
          <w:i/>
          <w:lang w:eastAsia="zh-CN"/>
        </w:rPr>
        <w:t> %</w:t>
      </w:r>
    </w:p>
    <w:p w14:paraId="012BA794"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02C887F9"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lastRenderedPageBreak/>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62151F91"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5F68E749"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567DB26F"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2F334124"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 xml:space="preserve">член Комитета по кадрам и вознаграждениям. </w:t>
      </w:r>
    </w:p>
    <w:p w14:paraId="5C56BC5F"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 является.</w:t>
      </w:r>
    </w:p>
    <w:p w14:paraId="06856E7E" w14:textId="77777777" w:rsidR="00E36C57" w:rsidRDefault="00E36C57" w:rsidP="00C00211">
      <w:pPr>
        <w:widowControl w:val="0"/>
        <w:adjustRightInd w:val="0"/>
        <w:spacing w:after="200"/>
        <w:ind w:right="-2"/>
        <w:jc w:val="both"/>
        <w:rPr>
          <w:rFonts w:eastAsia="SimSun" w:cs="Times New Roman"/>
          <w:lang w:eastAsia="zh-CN"/>
        </w:rPr>
      </w:pPr>
    </w:p>
    <w:p w14:paraId="47EC936B"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7.  фамилия, имя, отчество:</w:t>
      </w:r>
      <w:r w:rsidRPr="00164161">
        <w:rPr>
          <w:rFonts w:eastAsia="Times New Roman" w:cs="Times New Roman"/>
          <w:b/>
          <w:bCs/>
          <w:i/>
          <w:iCs/>
        </w:rPr>
        <w:t xml:space="preserve"> Яковлева Наталья Юрьевна </w:t>
      </w:r>
    </w:p>
    <w:p w14:paraId="59E039D3"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1972</w:t>
      </w:r>
    </w:p>
    <w:p w14:paraId="0A173836"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37D419F4"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C00211" w:rsidRPr="00164161" w14:paraId="14FCFA47" w14:textId="77777777" w:rsidTr="00816B1B">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4712B"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65C0E"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67255"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7AD24564" w14:textId="77777777" w:rsidTr="00816B1B">
        <w:tc>
          <w:tcPr>
            <w:tcW w:w="1260" w:type="dxa"/>
            <w:tcBorders>
              <w:top w:val="single" w:sz="4" w:space="0" w:color="auto"/>
              <w:left w:val="single" w:sz="4" w:space="0" w:color="auto"/>
              <w:bottom w:val="single" w:sz="4" w:space="0" w:color="auto"/>
              <w:right w:val="single" w:sz="4" w:space="0" w:color="auto"/>
            </w:tcBorders>
            <w:hideMark/>
          </w:tcPr>
          <w:p w14:paraId="481A2FA3"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hideMark/>
          </w:tcPr>
          <w:p w14:paraId="2FA262BF"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tcPr>
          <w:p w14:paraId="03B30DC3"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25" w:type="dxa"/>
            <w:tcBorders>
              <w:top w:val="single" w:sz="4" w:space="0" w:color="auto"/>
              <w:left w:val="single" w:sz="4" w:space="0" w:color="auto"/>
              <w:bottom w:val="single" w:sz="4" w:space="0" w:color="auto"/>
              <w:right w:val="single" w:sz="4" w:space="0" w:color="auto"/>
            </w:tcBorders>
          </w:tcPr>
          <w:p w14:paraId="07239330"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5BAA1205" w14:textId="77777777" w:rsidTr="00816B1B">
        <w:tc>
          <w:tcPr>
            <w:tcW w:w="1260" w:type="dxa"/>
            <w:tcBorders>
              <w:top w:val="single" w:sz="4" w:space="0" w:color="auto"/>
              <w:left w:val="single" w:sz="4" w:space="0" w:color="auto"/>
              <w:bottom w:val="single" w:sz="4" w:space="0" w:color="auto"/>
              <w:right w:val="single" w:sz="4" w:space="0" w:color="auto"/>
            </w:tcBorders>
            <w:vAlign w:val="center"/>
            <w:hideMark/>
          </w:tcPr>
          <w:p w14:paraId="6FBD0CEE"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09.1993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2A5ED30"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06.2016</w:t>
            </w:r>
          </w:p>
        </w:tc>
        <w:tc>
          <w:tcPr>
            <w:tcW w:w="2866" w:type="dxa"/>
            <w:tcBorders>
              <w:top w:val="single" w:sz="4" w:space="0" w:color="auto"/>
              <w:left w:val="single" w:sz="4" w:space="0" w:color="auto"/>
              <w:bottom w:val="single" w:sz="4" w:space="0" w:color="auto"/>
              <w:right w:val="single" w:sz="4" w:space="0" w:color="auto"/>
            </w:tcBorders>
            <w:vAlign w:val="center"/>
            <w:hideMark/>
          </w:tcPr>
          <w:p w14:paraId="72892579"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АО «ПрайсвотерхаусКуперс Аудит»</w:t>
            </w:r>
          </w:p>
        </w:tc>
        <w:tc>
          <w:tcPr>
            <w:tcW w:w="3825" w:type="dxa"/>
            <w:tcBorders>
              <w:top w:val="single" w:sz="4" w:space="0" w:color="auto"/>
              <w:left w:val="single" w:sz="4" w:space="0" w:color="auto"/>
              <w:bottom w:val="single" w:sz="4" w:space="0" w:color="auto"/>
              <w:right w:val="single" w:sz="4" w:space="0" w:color="auto"/>
            </w:tcBorders>
            <w:vAlign w:val="center"/>
            <w:hideMark/>
          </w:tcPr>
          <w:p w14:paraId="126F8766" w14:textId="77777777" w:rsidR="00C00211" w:rsidRPr="00164161" w:rsidRDefault="00C00211" w:rsidP="00C00211">
            <w:pPr>
              <w:widowControl w:val="0"/>
              <w:adjustRightInd w:val="0"/>
              <w:spacing w:after="200" w:line="256" w:lineRule="auto"/>
              <w:ind w:right="-2"/>
              <w:jc w:val="center"/>
              <w:rPr>
                <w:rFonts w:eastAsia="Times New Roman" w:cs="Times New Roman"/>
              </w:rPr>
            </w:pPr>
            <w:r w:rsidRPr="00164161">
              <w:rPr>
                <w:rFonts w:eastAsia="SimSun" w:cs="Times New Roman"/>
                <w:b/>
                <w:i/>
                <w:lang w:eastAsia="zh-CN"/>
              </w:rPr>
              <w:t>партнер</w:t>
            </w:r>
          </w:p>
        </w:tc>
      </w:tr>
      <w:tr w:rsidR="00C00211" w:rsidRPr="00164161" w14:paraId="55A964D0" w14:textId="77777777" w:rsidTr="00816B1B">
        <w:tc>
          <w:tcPr>
            <w:tcW w:w="1260" w:type="dxa"/>
            <w:tcBorders>
              <w:top w:val="single" w:sz="4" w:space="0" w:color="auto"/>
              <w:left w:val="single" w:sz="4" w:space="0" w:color="auto"/>
              <w:bottom w:val="single" w:sz="4" w:space="0" w:color="auto"/>
              <w:right w:val="single" w:sz="4" w:space="0" w:color="auto"/>
            </w:tcBorders>
            <w:vAlign w:val="center"/>
            <w:hideMark/>
          </w:tcPr>
          <w:p w14:paraId="26822BF9" w14:textId="77777777" w:rsidR="00C00211" w:rsidRPr="00164161" w:rsidRDefault="00C00211" w:rsidP="00C00211">
            <w:pPr>
              <w:widowControl w:val="0"/>
              <w:adjustRightInd w:val="0"/>
              <w:spacing w:after="200" w:line="256" w:lineRule="auto"/>
              <w:ind w:right="-2"/>
              <w:jc w:val="center"/>
              <w:rPr>
                <w:rFonts w:eastAsia="SimSun" w:cs="Times New Roman"/>
                <w:b/>
                <w:i/>
                <w:lang w:val="en-US" w:eastAsia="zh-CN"/>
              </w:rPr>
            </w:pPr>
            <w:r w:rsidRPr="00164161">
              <w:rPr>
                <w:rFonts w:eastAsia="SimSun" w:cs="Times New Roman"/>
                <w:b/>
                <w:i/>
                <w:lang w:eastAsia="zh-CN"/>
              </w:rPr>
              <w:t>12.2016</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ADDC758"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hideMark/>
          </w:tcPr>
          <w:p w14:paraId="59357DA4"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АО «Медиаскоп»</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421F463"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Независимый директор, член Совета директоров</w:t>
            </w:r>
          </w:p>
        </w:tc>
      </w:tr>
      <w:tr w:rsidR="00A808B6" w:rsidRPr="00164161" w14:paraId="089FB517" w14:textId="77777777" w:rsidTr="00816B1B">
        <w:tc>
          <w:tcPr>
            <w:tcW w:w="1260" w:type="dxa"/>
            <w:tcBorders>
              <w:top w:val="single" w:sz="4" w:space="0" w:color="auto"/>
              <w:left w:val="single" w:sz="4" w:space="0" w:color="auto"/>
              <w:bottom w:val="single" w:sz="4" w:space="0" w:color="auto"/>
              <w:right w:val="single" w:sz="4" w:space="0" w:color="auto"/>
            </w:tcBorders>
            <w:vAlign w:val="center"/>
          </w:tcPr>
          <w:p w14:paraId="5E8D5A4D" w14:textId="77777777" w:rsidR="00A808B6" w:rsidRPr="00164161" w:rsidRDefault="00A808B6" w:rsidP="00A808B6">
            <w:pPr>
              <w:widowControl w:val="0"/>
              <w:adjustRightInd w:val="0"/>
              <w:spacing w:after="200" w:line="256" w:lineRule="auto"/>
              <w:ind w:right="-2"/>
              <w:jc w:val="center"/>
              <w:rPr>
                <w:rFonts w:eastAsia="SimSun" w:cs="Times New Roman"/>
                <w:b/>
                <w:i/>
                <w:lang w:val="en-US" w:eastAsia="zh-CN"/>
              </w:rPr>
            </w:pPr>
            <w:r>
              <w:rPr>
                <w:rFonts w:eastAsia="SimSun" w:cs="Times New Roman"/>
                <w:b/>
                <w:i/>
                <w:lang w:eastAsia="zh-CN"/>
              </w:rPr>
              <w:t>08</w:t>
            </w:r>
            <w:r w:rsidRPr="00164161">
              <w:rPr>
                <w:rFonts w:eastAsia="SimSun" w:cs="Times New Roman"/>
                <w:b/>
                <w:i/>
                <w:lang w:eastAsia="zh-CN"/>
              </w:rPr>
              <w:t>.</w:t>
            </w:r>
            <w:r>
              <w:rPr>
                <w:rFonts w:eastAsia="SimSun" w:cs="Times New Roman"/>
                <w:b/>
                <w:i/>
                <w:lang w:eastAsia="zh-CN"/>
              </w:rPr>
              <w:t>2020</w:t>
            </w:r>
          </w:p>
        </w:tc>
        <w:tc>
          <w:tcPr>
            <w:tcW w:w="1259" w:type="dxa"/>
            <w:tcBorders>
              <w:top w:val="single" w:sz="4" w:space="0" w:color="auto"/>
              <w:left w:val="single" w:sz="4" w:space="0" w:color="auto"/>
              <w:bottom w:val="single" w:sz="4" w:space="0" w:color="auto"/>
              <w:right w:val="single" w:sz="4" w:space="0" w:color="auto"/>
            </w:tcBorders>
            <w:vAlign w:val="center"/>
          </w:tcPr>
          <w:p w14:paraId="6FCE1489" w14:textId="77777777" w:rsidR="00A808B6" w:rsidRPr="00164161" w:rsidRDefault="00A808B6" w:rsidP="00A808B6">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4FF6C06F" w14:textId="77777777" w:rsidR="00A808B6" w:rsidRPr="00164161" w:rsidRDefault="00A808B6" w:rsidP="00A808B6">
            <w:pPr>
              <w:widowControl w:val="0"/>
              <w:adjustRightInd w:val="0"/>
              <w:spacing w:after="200" w:line="256" w:lineRule="auto"/>
              <w:ind w:right="-2"/>
              <w:jc w:val="center"/>
              <w:rPr>
                <w:rFonts w:eastAsia="SimSun" w:cs="Times New Roman"/>
                <w:b/>
                <w:i/>
                <w:lang w:eastAsia="zh-CN"/>
              </w:rPr>
            </w:pPr>
            <w:r w:rsidRPr="00A808B6">
              <w:rPr>
                <w:rFonts w:eastAsia="SimSun" w:cs="Times New Roman"/>
                <w:b/>
                <w:i/>
                <w:lang w:eastAsia="zh-CN"/>
              </w:rPr>
              <w:t>АО «Сеть городских порталов. Холдинг»</w:t>
            </w:r>
          </w:p>
        </w:tc>
        <w:tc>
          <w:tcPr>
            <w:tcW w:w="3825" w:type="dxa"/>
            <w:tcBorders>
              <w:top w:val="single" w:sz="4" w:space="0" w:color="auto"/>
              <w:left w:val="single" w:sz="4" w:space="0" w:color="auto"/>
              <w:bottom w:val="single" w:sz="4" w:space="0" w:color="auto"/>
              <w:right w:val="single" w:sz="4" w:space="0" w:color="auto"/>
            </w:tcBorders>
            <w:vAlign w:val="center"/>
          </w:tcPr>
          <w:p w14:paraId="4841351F" w14:textId="77777777" w:rsidR="00A808B6" w:rsidRPr="00164161" w:rsidRDefault="00A808B6" w:rsidP="00A808B6">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Генеральный директор</w:t>
            </w:r>
          </w:p>
        </w:tc>
      </w:tr>
    </w:tbl>
    <w:p w14:paraId="71F2EA20"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0F0CC55D"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lastRenderedPageBreak/>
        <w:t xml:space="preserve">доля принадлежащих данному лицу обыкновенных акций Эмитента: </w:t>
      </w:r>
      <w:r w:rsidRPr="00164161">
        <w:rPr>
          <w:rFonts w:eastAsia="SimSun" w:cs="Times New Roman"/>
          <w:b/>
          <w:i/>
          <w:lang w:eastAsia="zh-CN"/>
        </w:rPr>
        <w:t>0 %</w:t>
      </w:r>
    </w:p>
    <w:p w14:paraId="77FC3E73"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22F4AE6D"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1FD44DC3"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2EB7F43A"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62212C5C"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2DAFB6B7"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 xml:space="preserve">Председатель Комитета по аудиту. </w:t>
      </w:r>
    </w:p>
    <w:p w14:paraId="49015688"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является.</w:t>
      </w:r>
    </w:p>
    <w:p w14:paraId="53618742" w14:textId="77777777" w:rsidR="00E36C57" w:rsidRDefault="00E36C57" w:rsidP="00C00211">
      <w:pPr>
        <w:widowControl w:val="0"/>
        <w:adjustRightInd w:val="0"/>
        <w:spacing w:after="200"/>
        <w:ind w:right="-2"/>
        <w:jc w:val="both"/>
        <w:rPr>
          <w:rFonts w:eastAsia="SimSun" w:cs="Times New Roman"/>
          <w:lang w:eastAsia="zh-CN"/>
        </w:rPr>
      </w:pPr>
    </w:p>
    <w:p w14:paraId="5F8EBF5F"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8.  фамилия, имя, отчество:</w:t>
      </w:r>
      <w:r w:rsidRPr="00164161">
        <w:rPr>
          <w:rFonts w:eastAsia="Times New Roman" w:cs="Times New Roman"/>
          <w:b/>
          <w:bCs/>
          <w:i/>
          <w:iCs/>
        </w:rPr>
        <w:t xml:space="preserve"> Левашова Анастасия Викторовна </w:t>
      </w:r>
      <w:r w:rsidR="00626581">
        <w:rPr>
          <w:rFonts w:eastAsia="Times New Roman" w:cs="Times New Roman"/>
          <w:b/>
          <w:bCs/>
          <w:i/>
          <w:iCs/>
        </w:rPr>
        <w:t>(до 14.07.2020 г. включительно)</w:t>
      </w:r>
    </w:p>
    <w:p w14:paraId="02509BE6"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1976</w:t>
      </w:r>
    </w:p>
    <w:p w14:paraId="697967BF"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718DF622"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C00211" w:rsidRPr="00164161" w14:paraId="24EF175C" w14:textId="77777777" w:rsidTr="00816B1B">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86ED5"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30E495"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DDDB5"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70976EB4" w14:textId="77777777" w:rsidTr="00816B1B">
        <w:tc>
          <w:tcPr>
            <w:tcW w:w="1260" w:type="dxa"/>
            <w:tcBorders>
              <w:top w:val="single" w:sz="4" w:space="0" w:color="auto"/>
              <w:left w:val="single" w:sz="4" w:space="0" w:color="auto"/>
              <w:bottom w:val="single" w:sz="4" w:space="0" w:color="auto"/>
              <w:right w:val="single" w:sz="4" w:space="0" w:color="auto"/>
            </w:tcBorders>
            <w:hideMark/>
          </w:tcPr>
          <w:p w14:paraId="035FFD84"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hideMark/>
          </w:tcPr>
          <w:p w14:paraId="148D634F"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tcPr>
          <w:p w14:paraId="0F278393"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25" w:type="dxa"/>
            <w:tcBorders>
              <w:top w:val="single" w:sz="4" w:space="0" w:color="auto"/>
              <w:left w:val="single" w:sz="4" w:space="0" w:color="auto"/>
              <w:bottom w:val="single" w:sz="4" w:space="0" w:color="auto"/>
              <w:right w:val="single" w:sz="4" w:space="0" w:color="auto"/>
            </w:tcBorders>
          </w:tcPr>
          <w:p w14:paraId="79EF68E1"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C00211" w:rsidRPr="00164161" w14:paraId="6EB3D819" w14:textId="77777777" w:rsidTr="00816B1B">
        <w:tc>
          <w:tcPr>
            <w:tcW w:w="1260" w:type="dxa"/>
            <w:tcBorders>
              <w:top w:val="single" w:sz="4" w:space="0" w:color="auto"/>
              <w:left w:val="single" w:sz="4" w:space="0" w:color="auto"/>
              <w:bottom w:val="single" w:sz="4" w:space="0" w:color="auto"/>
              <w:right w:val="single" w:sz="4" w:space="0" w:color="auto"/>
            </w:tcBorders>
            <w:vAlign w:val="center"/>
            <w:hideMark/>
          </w:tcPr>
          <w:p w14:paraId="7C7EF00A" w14:textId="77777777" w:rsidR="00C00211" w:rsidRPr="00164161" w:rsidRDefault="00C00211" w:rsidP="00C00211">
            <w:pPr>
              <w:widowControl w:val="0"/>
              <w:adjustRightInd w:val="0"/>
              <w:spacing w:after="200" w:line="256" w:lineRule="auto"/>
              <w:ind w:right="-2"/>
              <w:jc w:val="center"/>
              <w:rPr>
                <w:rFonts w:eastAsia="SimSun" w:cs="Times New Roman"/>
                <w:b/>
                <w:i/>
                <w:lang w:val="en-US" w:eastAsia="zh-CN"/>
              </w:rPr>
            </w:pPr>
            <w:r w:rsidRPr="00164161">
              <w:rPr>
                <w:rFonts w:eastAsia="SimSun" w:cs="Times New Roman"/>
                <w:b/>
                <w:i/>
                <w:lang w:eastAsia="zh-CN"/>
              </w:rPr>
              <w:t>06.2014</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CCBAB31"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hideMark/>
          </w:tcPr>
          <w:p w14:paraId="1C733E82"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Блекфрайерс Ассет Менеджмент</w:t>
            </w:r>
          </w:p>
        </w:tc>
        <w:tc>
          <w:tcPr>
            <w:tcW w:w="3825" w:type="dxa"/>
            <w:tcBorders>
              <w:top w:val="single" w:sz="4" w:space="0" w:color="auto"/>
              <w:left w:val="single" w:sz="4" w:space="0" w:color="auto"/>
              <w:bottom w:val="single" w:sz="4" w:space="0" w:color="auto"/>
              <w:right w:val="single" w:sz="4" w:space="0" w:color="auto"/>
            </w:tcBorders>
            <w:vAlign w:val="center"/>
            <w:hideMark/>
          </w:tcPr>
          <w:p w14:paraId="0C31D48D"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 портфельный управляющий</w:t>
            </w:r>
          </w:p>
        </w:tc>
      </w:tr>
      <w:tr w:rsidR="00C00211" w:rsidRPr="00164161" w14:paraId="6D0F8FDF" w14:textId="77777777" w:rsidTr="00816B1B">
        <w:tc>
          <w:tcPr>
            <w:tcW w:w="1260" w:type="dxa"/>
            <w:tcBorders>
              <w:top w:val="single" w:sz="4" w:space="0" w:color="auto"/>
              <w:left w:val="single" w:sz="4" w:space="0" w:color="auto"/>
              <w:bottom w:val="single" w:sz="4" w:space="0" w:color="auto"/>
              <w:right w:val="single" w:sz="4" w:space="0" w:color="auto"/>
            </w:tcBorders>
            <w:vAlign w:val="center"/>
          </w:tcPr>
          <w:p w14:paraId="04761DBD"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09.2017</w:t>
            </w:r>
          </w:p>
        </w:tc>
        <w:tc>
          <w:tcPr>
            <w:tcW w:w="1259" w:type="dxa"/>
            <w:tcBorders>
              <w:top w:val="single" w:sz="4" w:space="0" w:color="auto"/>
              <w:left w:val="single" w:sz="4" w:space="0" w:color="auto"/>
              <w:bottom w:val="single" w:sz="4" w:space="0" w:color="auto"/>
              <w:right w:val="single" w:sz="4" w:space="0" w:color="auto"/>
            </w:tcBorders>
            <w:vAlign w:val="center"/>
          </w:tcPr>
          <w:p w14:paraId="425F8971"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66288D37" w14:textId="77777777" w:rsidR="00C00211" w:rsidRPr="00164161" w:rsidRDefault="00C00211" w:rsidP="00C00211">
            <w:pPr>
              <w:widowControl w:val="0"/>
              <w:adjustRightInd w:val="0"/>
              <w:spacing w:after="200" w:line="256" w:lineRule="auto"/>
              <w:ind w:right="-2"/>
              <w:jc w:val="center"/>
              <w:rPr>
                <w:rFonts w:eastAsia="SimSun" w:cs="Times New Roman"/>
                <w:b/>
                <w:i/>
                <w:lang w:val="en-US" w:eastAsia="zh-CN"/>
              </w:rPr>
            </w:pPr>
            <w:r w:rsidRPr="00164161">
              <w:rPr>
                <w:rFonts w:eastAsia="SimSun" w:cs="Times New Roman"/>
                <w:b/>
                <w:i/>
                <w:lang w:val="en-US" w:eastAsia="zh-CN"/>
              </w:rPr>
              <w:t>LEV Global</w:t>
            </w:r>
          </w:p>
        </w:tc>
        <w:tc>
          <w:tcPr>
            <w:tcW w:w="3825" w:type="dxa"/>
            <w:tcBorders>
              <w:top w:val="single" w:sz="4" w:space="0" w:color="auto"/>
              <w:left w:val="single" w:sz="4" w:space="0" w:color="auto"/>
              <w:bottom w:val="single" w:sz="4" w:space="0" w:color="auto"/>
              <w:right w:val="single" w:sz="4" w:space="0" w:color="auto"/>
            </w:tcBorders>
            <w:vAlign w:val="center"/>
          </w:tcPr>
          <w:p w14:paraId="3CBE56AA" w14:textId="77777777" w:rsidR="00C00211" w:rsidRPr="00164161" w:rsidRDefault="00C00211"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w:t>
            </w:r>
          </w:p>
        </w:tc>
      </w:tr>
      <w:tr w:rsidR="00426C8C" w:rsidRPr="00164161" w14:paraId="14CC6902" w14:textId="77777777" w:rsidTr="00816B1B">
        <w:tc>
          <w:tcPr>
            <w:tcW w:w="1260" w:type="dxa"/>
            <w:tcBorders>
              <w:top w:val="single" w:sz="4" w:space="0" w:color="auto"/>
              <w:left w:val="single" w:sz="4" w:space="0" w:color="auto"/>
              <w:bottom w:val="single" w:sz="4" w:space="0" w:color="auto"/>
              <w:right w:val="single" w:sz="4" w:space="0" w:color="auto"/>
            </w:tcBorders>
            <w:vAlign w:val="center"/>
          </w:tcPr>
          <w:p w14:paraId="090F4F3B" w14:textId="77777777" w:rsidR="00426C8C" w:rsidRPr="00164161" w:rsidRDefault="00426C8C"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10.2018</w:t>
            </w:r>
          </w:p>
        </w:tc>
        <w:tc>
          <w:tcPr>
            <w:tcW w:w="1259" w:type="dxa"/>
            <w:tcBorders>
              <w:top w:val="single" w:sz="4" w:space="0" w:color="auto"/>
              <w:left w:val="single" w:sz="4" w:space="0" w:color="auto"/>
              <w:bottom w:val="single" w:sz="4" w:space="0" w:color="auto"/>
              <w:right w:val="single" w:sz="4" w:space="0" w:color="auto"/>
            </w:tcBorders>
            <w:vAlign w:val="center"/>
          </w:tcPr>
          <w:p w14:paraId="2B5F4F98" w14:textId="77777777" w:rsidR="00426C8C" w:rsidRPr="00164161" w:rsidRDefault="00426C8C"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027D46CD" w14:textId="77777777" w:rsidR="00426C8C" w:rsidRPr="00164161" w:rsidRDefault="00426C8C"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ПАО «Ашанти Голд Корпорейшн»</w:t>
            </w:r>
          </w:p>
        </w:tc>
        <w:tc>
          <w:tcPr>
            <w:tcW w:w="3825" w:type="dxa"/>
            <w:tcBorders>
              <w:top w:val="single" w:sz="4" w:space="0" w:color="auto"/>
              <w:left w:val="single" w:sz="4" w:space="0" w:color="auto"/>
              <w:bottom w:val="single" w:sz="4" w:space="0" w:color="auto"/>
              <w:right w:val="single" w:sz="4" w:space="0" w:color="auto"/>
            </w:tcBorders>
            <w:vAlign w:val="center"/>
          </w:tcPr>
          <w:p w14:paraId="1B11CC04" w14:textId="77777777" w:rsidR="00426C8C" w:rsidRPr="00164161" w:rsidRDefault="00426C8C"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Независимый член Совета директоров</w:t>
            </w:r>
          </w:p>
        </w:tc>
      </w:tr>
    </w:tbl>
    <w:p w14:paraId="00E53B03"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lastRenderedPageBreak/>
        <w:t xml:space="preserve">доля участия данного лица в уставном капитале Эмитента: </w:t>
      </w:r>
      <w:r w:rsidRPr="00164161">
        <w:rPr>
          <w:rFonts w:eastAsia="SimSun" w:cs="Times New Roman"/>
          <w:b/>
          <w:i/>
          <w:lang w:eastAsia="zh-CN"/>
        </w:rPr>
        <w:t>0 %</w:t>
      </w:r>
    </w:p>
    <w:p w14:paraId="751587ED"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560C84E3"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3952CC29"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386F169D"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18C35716"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18F09680"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60CA661E" w14:textId="77777777" w:rsidR="00FC2E03"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член Комитета по аудиту</w:t>
      </w:r>
      <w:r w:rsidR="00FC2E03" w:rsidRPr="00164161">
        <w:rPr>
          <w:rFonts w:eastAsia="SimSun" w:cs="Times New Roman"/>
          <w:b/>
          <w:i/>
          <w:lang w:eastAsia="zh-CN"/>
        </w:rPr>
        <w:t>, Председатель Комитета по кадрам и вознаграждениям</w:t>
      </w:r>
    </w:p>
    <w:p w14:paraId="4FBC80E3"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является.</w:t>
      </w:r>
    </w:p>
    <w:p w14:paraId="0DA96533" w14:textId="77777777" w:rsidR="00DC1D0D" w:rsidRPr="00164161" w:rsidRDefault="00DC1D0D" w:rsidP="00C00211">
      <w:pPr>
        <w:widowControl w:val="0"/>
        <w:adjustRightInd w:val="0"/>
        <w:spacing w:after="200"/>
        <w:ind w:right="-2"/>
        <w:jc w:val="both"/>
        <w:rPr>
          <w:rFonts w:eastAsia="SimSun" w:cs="Times New Roman"/>
          <w:b/>
          <w:i/>
          <w:lang w:eastAsia="zh-CN"/>
        </w:rPr>
      </w:pPr>
    </w:p>
    <w:p w14:paraId="369C1C1C"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9.  фамилия, имя, отчество:</w:t>
      </w:r>
      <w:r w:rsidRPr="00164161">
        <w:rPr>
          <w:rFonts w:eastAsia="Times New Roman" w:cs="Times New Roman"/>
          <w:b/>
          <w:bCs/>
          <w:i/>
          <w:iCs/>
        </w:rPr>
        <w:t xml:space="preserve"> </w:t>
      </w:r>
      <w:r w:rsidR="00FC2E03" w:rsidRPr="00164161">
        <w:rPr>
          <w:rFonts w:eastAsia="Times New Roman" w:cs="Times New Roman"/>
          <w:b/>
          <w:bCs/>
          <w:i/>
          <w:iCs/>
        </w:rPr>
        <w:t>Ситдеков Тагир Алиевич</w:t>
      </w:r>
      <w:r w:rsidRPr="00164161">
        <w:rPr>
          <w:rFonts w:eastAsia="Times New Roman" w:cs="Times New Roman"/>
          <w:b/>
          <w:bCs/>
          <w:i/>
          <w:iCs/>
        </w:rPr>
        <w:t xml:space="preserve"> </w:t>
      </w:r>
    </w:p>
    <w:p w14:paraId="1DEF3C0F"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w:t>
      </w:r>
      <w:r w:rsidR="00FC2E03" w:rsidRPr="00164161">
        <w:rPr>
          <w:rFonts w:eastAsia="Times New Roman" w:cs="Times New Roman"/>
          <w:b/>
          <w:bCs/>
          <w:i/>
          <w:iCs/>
        </w:rPr>
        <w:t>1976</w:t>
      </w:r>
    </w:p>
    <w:p w14:paraId="7DDFD5C6"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0F191454"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C00211" w:rsidRPr="00164161" w14:paraId="6CEDC928" w14:textId="77777777" w:rsidTr="00816B1B">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2D96AF"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FA8BF1"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78A9F"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2A922EAA" w14:textId="77777777" w:rsidTr="00816B1B">
        <w:tc>
          <w:tcPr>
            <w:tcW w:w="1260" w:type="dxa"/>
            <w:tcBorders>
              <w:top w:val="single" w:sz="4" w:space="0" w:color="auto"/>
              <w:left w:val="single" w:sz="4" w:space="0" w:color="auto"/>
              <w:bottom w:val="single" w:sz="4" w:space="0" w:color="auto"/>
              <w:right w:val="single" w:sz="4" w:space="0" w:color="auto"/>
            </w:tcBorders>
            <w:hideMark/>
          </w:tcPr>
          <w:p w14:paraId="794AE3BC"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59" w:type="dxa"/>
            <w:tcBorders>
              <w:top w:val="single" w:sz="4" w:space="0" w:color="auto"/>
              <w:left w:val="single" w:sz="4" w:space="0" w:color="auto"/>
              <w:bottom w:val="single" w:sz="4" w:space="0" w:color="auto"/>
              <w:right w:val="single" w:sz="4" w:space="0" w:color="auto"/>
            </w:tcBorders>
            <w:hideMark/>
          </w:tcPr>
          <w:p w14:paraId="490FAC31"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66" w:type="dxa"/>
            <w:tcBorders>
              <w:top w:val="single" w:sz="4" w:space="0" w:color="auto"/>
              <w:left w:val="single" w:sz="4" w:space="0" w:color="auto"/>
              <w:bottom w:val="single" w:sz="4" w:space="0" w:color="auto"/>
              <w:right w:val="single" w:sz="4" w:space="0" w:color="auto"/>
            </w:tcBorders>
          </w:tcPr>
          <w:p w14:paraId="794DA83E"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25" w:type="dxa"/>
            <w:tcBorders>
              <w:top w:val="single" w:sz="4" w:space="0" w:color="auto"/>
              <w:left w:val="single" w:sz="4" w:space="0" w:color="auto"/>
              <w:bottom w:val="single" w:sz="4" w:space="0" w:color="auto"/>
              <w:right w:val="single" w:sz="4" w:space="0" w:color="auto"/>
            </w:tcBorders>
          </w:tcPr>
          <w:p w14:paraId="333C4790"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A837FD" w:rsidRPr="00164161" w14:paraId="5048EB35"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4514F0F2"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2011</w:t>
            </w:r>
          </w:p>
        </w:tc>
        <w:tc>
          <w:tcPr>
            <w:tcW w:w="1259" w:type="dxa"/>
            <w:tcBorders>
              <w:top w:val="single" w:sz="4" w:space="0" w:color="auto"/>
              <w:left w:val="single" w:sz="4" w:space="0" w:color="auto"/>
              <w:bottom w:val="single" w:sz="4" w:space="0" w:color="auto"/>
              <w:right w:val="single" w:sz="4" w:space="0" w:color="auto"/>
            </w:tcBorders>
            <w:vAlign w:val="center"/>
          </w:tcPr>
          <w:p w14:paraId="4F6C4ECD"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0917F4FA"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АО «УК РФПИ»</w:t>
            </w:r>
          </w:p>
        </w:tc>
        <w:tc>
          <w:tcPr>
            <w:tcW w:w="3825" w:type="dxa"/>
            <w:tcBorders>
              <w:top w:val="single" w:sz="4" w:space="0" w:color="auto"/>
              <w:left w:val="single" w:sz="4" w:space="0" w:color="auto"/>
              <w:bottom w:val="single" w:sz="4" w:space="0" w:color="auto"/>
              <w:right w:val="single" w:sz="4" w:space="0" w:color="auto"/>
            </w:tcBorders>
            <w:vAlign w:val="center"/>
          </w:tcPr>
          <w:p w14:paraId="771DE0E0"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Первый заместитель Генерального директора</w:t>
            </w:r>
          </w:p>
        </w:tc>
      </w:tr>
      <w:tr w:rsidR="00C00211" w:rsidRPr="00164161" w14:paraId="0C31C2B7"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18743795" w14:textId="77777777" w:rsidR="00C00211" w:rsidRPr="00164161" w:rsidRDefault="006D18BB"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lastRenderedPageBreak/>
              <w:t>2012</w:t>
            </w:r>
          </w:p>
        </w:tc>
        <w:tc>
          <w:tcPr>
            <w:tcW w:w="1259" w:type="dxa"/>
            <w:tcBorders>
              <w:top w:val="single" w:sz="4" w:space="0" w:color="auto"/>
              <w:left w:val="single" w:sz="4" w:space="0" w:color="auto"/>
              <w:bottom w:val="single" w:sz="4" w:space="0" w:color="auto"/>
              <w:right w:val="single" w:sz="4" w:space="0" w:color="auto"/>
            </w:tcBorders>
            <w:vAlign w:val="center"/>
          </w:tcPr>
          <w:p w14:paraId="3D85151D" w14:textId="77777777" w:rsidR="00C00211" w:rsidRPr="00164161" w:rsidRDefault="006D18BB"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3587C60A" w14:textId="77777777" w:rsidR="00C00211" w:rsidRPr="00164161" w:rsidRDefault="00EB56E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АО «УК РФПИ»</w:t>
            </w:r>
          </w:p>
        </w:tc>
        <w:tc>
          <w:tcPr>
            <w:tcW w:w="3825" w:type="dxa"/>
            <w:tcBorders>
              <w:top w:val="single" w:sz="4" w:space="0" w:color="auto"/>
              <w:left w:val="single" w:sz="4" w:space="0" w:color="auto"/>
              <w:bottom w:val="single" w:sz="4" w:space="0" w:color="auto"/>
              <w:right w:val="single" w:sz="4" w:space="0" w:color="auto"/>
            </w:tcBorders>
            <w:vAlign w:val="center"/>
          </w:tcPr>
          <w:p w14:paraId="34C53291" w14:textId="77777777" w:rsidR="00C00211" w:rsidRPr="00164161" w:rsidRDefault="00EB56E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Правления, Член Инвестиционного комитета</w:t>
            </w:r>
          </w:p>
        </w:tc>
      </w:tr>
      <w:tr w:rsidR="00A837FD" w:rsidRPr="00164161" w14:paraId="75B231BA"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6C079861"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2012</w:t>
            </w:r>
          </w:p>
        </w:tc>
        <w:tc>
          <w:tcPr>
            <w:tcW w:w="1259" w:type="dxa"/>
            <w:tcBorders>
              <w:top w:val="single" w:sz="4" w:space="0" w:color="auto"/>
              <w:left w:val="single" w:sz="4" w:space="0" w:color="auto"/>
              <w:bottom w:val="single" w:sz="4" w:space="0" w:color="auto"/>
              <w:right w:val="single" w:sz="4" w:space="0" w:color="auto"/>
            </w:tcBorders>
            <w:vAlign w:val="center"/>
          </w:tcPr>
          <w:p w14:paraId="7A6DC063"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5F7A9F9B"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Causie Investments Limited</w:t>
            </w:r>
          </w:p>
        </w:tc>
        <w:tc>
          <w:tcPr>
            <w:tcW w:w="3825" w:type="dxa"/>
            <w:tcBorders>
              <w:top w:val="single" w:sz="4" w:space="0" w:color="auto"/>
              <w:left w:val="single" w:sz="4" w:space="0" w:color="auto"/>
              <w:bottom w:val="single" w:sz="4" w:space="0" w:color="auto"/>
              <w:right w:val="single" w:sz="4" w:space="0" w:color="auto"/>
            </w:tcBorders>
            <w:vAlign w:val="center"/>
          </w:tcPr>
          <w:p w14:paraId="7E49F112"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w:t>
            </w:r>
          </w:p>
        </w:tc>
      </w:tr>
      <w:tr w:rsidR="00A837FD" w:rsidRPr="00164161" w14:paraId="6BEDF0AD"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502AA5E1"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2012</w:t>
            </w:r>
          </w:p>
        </w:tc>
        <w:tc>
          <w:tcPr>
            <w:tcW w:w="1259" w:type="dxa"/>
            <w:tcBorders>
              <w:top w:val="single" w:sz="4" w:space="0" w:color="auto"/>
              <w:left w:val="single" w:sz="4" w:space="0" w:color="auto"/>
              <w:bottom w:val="single" w:sz="4" w:space="0" w:color="auto"/>
              <w:right w:val="single" w:sz="4" w:space="0" w:color="auto"/>
            </w:tcBorders>
            <w:vAlign w:val="center"/>
          </w:tcPr>
          <w:p w14:paraId="0F2A8594"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6D533443"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PFR Partners Management Limited</w:t>
            </w:r>
          </w:p>
        </w:tc>
        <w:tc>
          <w:tcPr>
            <w:tcW w:w="3825" w:type="dxa"/>
            <w:tcBorders>
              <w:top w:val="single" w:sz="4" w:space="0" w:color="auto"/>
              <w:left w:val="single" w:sz="4" w:space="0" w:color="auto"/>
              <w:bottom w:val="single" w:sz="4" w:space="0" w:color="auto"/>
              <w:right w:val="single" w:sz="4" w:space="0" w:color="auto"/>
            </w:tcBorders>
            <w:vAlign w:val="center"/>
          </w:tcPr>
          <w:p w14:paraId="2C08E2B4"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w:t>
            </w:r>
          </w:p>
        </w:tc>
      </w:tr>
      <w:tr w:rsidR="00A837FD" w:rsidRPr="00164161" w14:paraId="3E51EE53"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2236FC29"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2014</w:t>
            </w:r>
          </w:p>
        </w:tc>
        <w:tc>
          <w:tcPr>
            <w:tcW w:w="1259" w:type="dxa"/>
            <w:tcBorders>
              <w:top w:val="single" w:sz="4" w:space="0" w:color="auto"/>
              <w:left w:val="single" w:sz="4" w:space="0" w:color="auto"/>
              <w:bottom w:val="single" w:sz="4" w:space="0" w:color="auto"/>
              <w:right w:val="single" w:sz="4" w:space="0" w:color="auto"/>
            </w:tcBorders>
            <w:vAlign w:val="center"/>
          </w:tcPr>
          <w:p w14:paraId="3274662B"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36805F15"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Tigers Realm Coal Limited</w:t>
            </w:r>
          </w:p>
        </w:tc>
        <w:tc>
          <w:tcPr>
            <w:tcW w:w="3825" w:type="dxa"/>
            <w:tcBorders>
              <w:top w:val="single" w:sz="4" w:space="0" w:color="auto"/>
              <w:left w:val="single" w:sz="4" w:space="0" w:color="auto"/>
              <w:bottom w:val="single" w:sz="4" w:space="0" w:color="auto"/>
              <w:right w:val="single" w:sz="4" w:space="0" w:color="auto"/>
            </w:tcBorders>
            <w:vAlign w:val="center"/>
          </w:tcPr>
          <w:p w14:paraId="75CC6BD6"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Исполнительный директор и член Комитета по аудиту, рискам и внутреннему контролю</w:t>
            </w:r>
          </w:p>
        </w:tc>
      </w:tr>
      <w:tr w:rsidR="00A837FD" w:rsidRPr="00164161" w14:paraId="0CAA9752"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6830AA1C"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2014</w:t>
            </w:r>
          </w:p>
        </w:tc>
        <w:tc>
          <w:tcPr>
            <w:tcW w:w="1259" w:type="dxa"/>
            <w:tcBorders>
              <w:top w:val="single" w:sz="4" w:space="0" w:color="auto"/>
              <w:left w:val="single" w:sz="4" w:space="0" w:color="auto"/>
              <w:bottom w:val="single" w:sz="4" w:space="0" w:color="auto"/>
              <w:right w:val="single" w:sz="4" w:space="0" w:color="auto"/>
            </w:tcBorders>
            <w:vAlign w:val="center"/>
          </w:tcPr>
          <w:p w14:paraId="2DFAEAB6"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2017</w:t>
            </w:r>
          </w:p>
        </w:tc>
        <w:tc>
          <w:tcPr>
            <w:tcW w:w="2866" w:type="dxa"/>
            <w:tcBorders>
              <w:top w:val="single" w:sz="4" w:space="0" w:color="auto"/>
              <w:left w:val="single" w:sz="4" w:space="0" w:color="auto"/>
              <w:bottom w:val="single" w:sz="4" w:space="0" w:color="auto"/>
              <w:right w:val="single" w:sz="4" w:space="0" w:color="auto"/>
            </w:tcBorders>
            <w:vAlign w:val="center"/>
          </w:tcPr>
          <w:p w14:paraId="0E0B093C"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Kristlan Holdings Limited</w:t>
            </w:r>
          </w:p>
        </w:tc>
        <w:tc>
          <w:tcPr>
            <w:tcW w:w="3825" w:type="dxa"/>
            <w:tcBorders>
              <w:top w:val="single" w:sz="4" w:space="0" w:color="auto"/>
              <w:left w:val="single" w:sz="4" w:space="0" w:color="auto"/>
              <w:bottom w:val="single" w:sz="4" w:space="0" w:color="auto"/>
              <w:right w:val="single" w:sz="4" w:space="0" w:color="auto"/>
            </w:tcBorders>
            <w:vAlign w:val="center"/>
          </w:tcPr>
          <w:p w14:paraId="586DF05A"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w:t>
            </w:r>
          </w:p>
        </w:tc>
      </w:tr>
      <w:tr w:rsidR="00A837FD" w:rsidRPr="00164161" w14:paraId="659FA8E1"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077BEA7A"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2015</w:t>
            </w:r>
          </w:p>
        </w:tc>
        <w:tc>
          <w:tcPr>
            <w:tcW w:w="1259" w:type="dxa"/>
            <w:tcBorders>
              <w:top w:val="single" w:sz="4" w:space="0" w:color="auto"/>
              <w:left w:val="single" w:sz="4" w:space="0" w:color="auto"/>
              <w:bottom w:val="single" w:sz="4" w:space="0" w:color="auto"/>
              <w:right w:val="single" w:sz="4" w:space="0" w:color="auto"/>
            </w:tcBorders>
            <w:vAlign w:val="center"/>
          </w:tcPr>
          <w:p w14:paraId="37DEFAF3"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2866" w:type="dxa"/>
            <w:tcBorders>
              <w:top w:val="single" w:sz="4" w:space="0" w:color="auto"/>
              <w:left w:val="single" w:sz="4" w:space="0" w:color="auto"/>
              <w:bottom w:val="single" w:sz="4" w:space="0" w:color="auto"/>
              <w:right w:val="single" w:sz="4" w:space="0" w:color="auto"/>
            </w:tcBorders>
            <w:vAlign w:val="center"/>
          </w:tcPr>
          <w:p w14:paraId="004E11B3"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«Инфраструктурные инвестиции-2»</w:t>
            </w:r>
          </w:p>
        </w:tc>
        <w:tc>
          <w:tcPr>
            <w:tcW w:w="3825" w:type="dxa"/>
            <w:tcBorders>
              <w:top w:val="single" w:sz="4" w:space="0" w:color="auto"/>
              <w:left w:val="single" w:sz="4" w:space="0" w:color="auto"/>
              <w:bottom w:val="single" w:sz="4" w:space="0" w:color="auto"/>
              <w:right w:val="single" w:sz="4" w:space="0" w:color="auto"/>
            </w:tcBorders>
            <w:vAlign w:val="center"/>
          </w:tcPr>
          <w:p w14:paraId="4E09B633"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Генеральный директор</w:t>
            </w:r>
          </w:p>
        </w:tc>
      </w:tr>
      <w:tr w:rsidR="00A837FD" w:rsidRPr="00164161" w14:paraId="022FEC41"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391EAC9C"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2015</w:t>
            </w:r>
          </w:p>
        </w:tc>
        <w:tc>
          <w:tcPr>
            <w:tcW w:w="1259" w:type="dxa"/>
            <w:tcBorders>
              <w:top w:val="single" w:sz="4" w:space="0" w:color="auto"/>
              <w:left w:val="single" w:sz="4" w:space="0" w:color="auto"/>
              <w:bottom w:val="single" w:sz="4" w:space="0" w:color="auto"/>
              <w:right w:val="single" w:sz="4" w:space="0" w:color="auto"/>
            </w:tcBorders>
            <w:vAlign w:val="center"/>
          </w:tcPr>
          <w:p w14:paraId="68D0B396"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2017</w:t>
            </w:r>
          </w:p>
        </w:tc>
        <w:tc>
          <w:tcPr>
            <w:tcW w:w="2866" w:type="dxa"/>
            <w:tcBorders>
              <w:top w:val="single" w:sz="4" w:space="0" w:color="auto"/>
              <w:left w:val="single" w:sz="4" w:space="0" w:color="auto"/>
              <w:bottom w:val="single" w:sz="4" w:space="0" w:color="auto"/>
              <w:right w:val="single" w:sz="4" w:space="0" w:color="auto"/>
            </w:tcBorders>
            <w:vAlign w:val="center"/>
          </w:tcPr>
          <w:p w14:paraId="2986764F"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«РФПИ Управление инвестициями-16»</w:t>
            </w:r>
          </w:p>
        </w:tc>
        <w:tc>
          <w:tcPr>
            <w:tcW w:w="3825" w:type="dxa"/>
            <w:tcBorders>
              <w:top w:val="single" w:sz="4" w:space="0" w:color="auto"/>
              <w:left w:val="single" w:sz="4" w:space="0" w:color="auto"/>
              <w:bottom w:val="single" w:sz="4" w:space="0" w:color="auto"/>
              <w:right w:val="single" w:sz="4" w:space="0" w:color="auto"/>
            </w:tcBorders>
            <w:vAlign w:val="center"/>
          </w:tcPr>
          <w:p w14:paraId="26756EFF"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Генеральный директор</w:t>
            </w:r>
          </w:p>
        </w:tc>
      </w:tr>
      <w:tr w:rsidR="006D18BB" w:rsidRPr="00164161" w14:paraId="3E5A0DE3"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03873543" w14:textId="77777777" w:rsidR="006D18BB" w:rsidRPr="00164161" w:rsidRDefault="00EB56E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2015</w:t>
            </w:r>
          </w:p>
        </w:tc>
        <w:tc>
          <w:tcPr>
            <w:tcW w:w="1259" w:type="dxa"/>
            <w:tcBorders>
              <w:top w:val="single" w:sz="4" w:space="0" w:color="auto"/>
              <w:left w:val="single" w:sz="4" w:space="0" w:color="auto"/>
              <w:bottom w:val="single" w:sz="4" w:space="0" w:color="auto"/>
              <w:right w:val="single" w:sz="4" w:space="0" w:color="auto"/>
            </w:tcBorders>
            <w:vAlign w:val="center"/>
          </w:tcPr>
          <w:p w14:paraId="7512EEEE" w14:textId="77777777" w:rsidR="006D18BB" w:rsidRPr="00164161" w:rsidRDefault="00EB56E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72651C01" w14:textId="77777777" w:rsidR="006D18BB" w:rsidRPr="00164161" w:rsidRDefault="00EB56E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«Северо-Восточная Магистраль»</w:t>
            </w:r>
          </w:p>
        </w:tc>
        <w:tc>
          <w:tcPr>
            <w:tcW w:w="3825" w:type="dxa"/>
            <w:tcBorders>
              <w:top w:val="single" w:sz="4" w:space="0" w:color="auto"/>
              <w:left w:val="single" w:sz="4" w:space="0" w:color="auto"/>
              <w:bottom w:val="single" w:sz="4" w:space="0" w:color="auto"/>
              <w:right w:val="single" w:sz="4" w:space="0" w:color="auto"/>
            </w:tcBorders>
            <w:vAlign w:val="center"/>
          </w:tcPr>
          <w:p w14:paraId="2BF05783" w14:textId="77777777" w:rsidR="006D18BB" w:rsidRPr="00164161" w:rsidRDefault="00EB56E4" w:rsidP="00C00211">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EB56E4" w:rsidRPr="00164161" w14:paraId="2E75B582"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1FD39A61"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2015</w:t>
            </w:r>
          </w:p>
        </w:tc>
        <w:tc>
          <w:tcPr>
            <w:tcW w:w="1259" w:type="dxa"/>
            <w:tcBorders>
              <w:top w:val="single" w:sz="4" w:space="0" w:color="auto"/>
              <w:left w:val="single" w:sz="4" w:space="0" w:color="auto"/>
              <w:bottom w:val="single" w:sz="4" w:space="0" w:color="auto"/>
              <w:right w:val="single" w:sz="4" w:space="0" w:color="auto"/>
            </w:tcBorders>
            <w:vAlign w:val="center"/>
          </w:tcPr>
          <w:p w14:paraId="13D637B5"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1C23E4A3"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«Юго-Восточная Магистраль»</w:t>
            </w:r>
          </w:p>
        </w:tc>
        <w:tc>
          <w:tcPr>
            <w:tcW w:w="3825" w:type="dxa"/>
            <w:tcBorders>
              <w:top w:val="single" w:sz="4" w:space="0" w:color="auto"/>
              <w:left w:val="single" w:sz="4" w:space="0" w:color="auto"/>
              <w:bottom w:val="single" w:sz="4" w:space="0" w:color="auto"/>
              <w:right w:val="single" w:sz="4" w:space="0" w:color="auto"/>
            </w:tcBorders>
            <w:vAlign w:val="center"/>
          </w:tcPr>
          <w:p w14:paraId="2806F870"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EB56E4" w:rsidRPr="00164161" w14:paraId="4DE0192F"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74C10760"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2015</w:t>
            </w:r>
          </w:p>
        </w:tc>
        <w:tc>
          <w:tcPr>
            <w:tcW w:w="1259" w:type="dxa"/>
            <w:tcBorders>
              <w:top w:val="single" w:sz="4" w:space="0" w:color="auto"/>
              <w:left w:val="single" w:sz="4" w:space="0" w:color="auto"/>
              <w:bottom w:val="single" w:sz="4" w:space="0" w:color="auto"/>
              <w:right w:val="single" w:sz="4" w:space="0" w:color="auto"/>
            </w:tcBorders>
            <w:vAlign w:val="center"/>
          </w:tcPr>
          <w:p w14:paraId="2C44F532"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6C7F5ACD"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ПАО «Энел Россия»</w:t>
            </w:r>
          </w:p>
        </w:tc>
        <w:tc>
          <w:tcPr>
            <w:tcW w:w="3825" w:type="dxa"/>
            <w:tcBorders>
              <w:top w:val="single" w:sz="4" w:space="0" w:color="auto"/>
              <w:left w:val="single" w:sz="4" w:space="0" w:color="auto"/>
              <w:bottom w:val="single" w:sz="4" w:space="0" w:color="auto"/>
              <w:right w:val="single" w:sz="4" w:space="0" w:color="auto"/>
            </w:tcBorders>
            <w:vAlign w:val="center"/>
          </w:tcPr>
          <w:p w14:paraId="6CCB49EE"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A837FD" w:rsidRPr="00164161" w14:paraId="573F5CD3"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2933054E"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1259" w:type="dxa"/>
            <w:tcBorders>
              <w:top w:val="single" w:sz="4" w:space="0" w:color="auto"/>
              <w:left w:val="single" w:sz="4" w:space="0" w:color="auto"/>
              <w:bottom w:val="single" w:sz="4" w:space="0" w:color="auto"/>
              <w:right w:val="single" w:sz="4" w:space="0" w:color="auto"/>
            </w:tcBorders>
            <w:vAlign w:val="center"/>
          </w:tcPr>
          <w:p w14:paraId="255F4406"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2866" w:type="dxa"/>
            <w:tcBorders>
              <w:top w:val="single" w:sz="4" w:space="0" w:color="auto"/>
              <w:left w:val="single" w:sz="4" w:space="0" w:color="auto"/>
              <w:bottom w:val="single" w:sz="4" w:space="0" w:color="auto"/>
              <w:right w:val="single" w:sz="4" w:space="0" w:color="auto"/>
            </w:tcBorders>
            <w:vAlign w:val="center"/>
          </w:tcPr>
          <w:p w14:paraId="52C166FB"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«Профессиональные логистические технологии»</w:t>
            </w:r>
          </w:p>
        </w:tc>
        <w:tc>
          <w:tcPr>
            <w:tcW w:w="3825" w:type="dxa"/>
            <w:tcBorders>
              <w:top w:val="single" w:sz="4" w:space="0" w:color="auto"/>
              <w:left w:val="single" w:sz="4" w:space="0" w:color="auto"/>
              <w:bottom w:val="single" w:sz="4" w:space="0" w:color="auto"/>
              <w:right w:val="single" w:sz="4" w:space="0" w:color="auto"/>
            </w:tcBorders>
            <w:vAlign w:val="center"/>
          </w:tcPr>
          <w:p w14:paraId="60988BFD"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Генеральный директор</w:t>
            </w:r>
          </w:p>
        </w:tc>
      </w:tr>
      <w:tr w:rsidR="00A837FD" w:rsidRPr="00164161" w14:paraId="2174B446"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34D8E46B"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1259" w:type="dxa"/>
            <w:tcBorders>
              <w:top w:val="single" w:sz="4" w:space="0" w:color="auto"/>
              <w:left w:val="single" w:sz="4" w:space="0" w:color="auto"/>
              <w:bottom w:val="single" w:sz="4" w:space="0" w:color="auto"/>
              <w:right w:val="single" w:sz="4" w:space="0" w:color="auto"/>
            </w:tcBorders>
            <w:vAlign w:val="center"/>
          </w:tcPr>
          <w:p w14:paraId="7FBFA792"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2866" w:type="dxa"/>
            <w:tcBorders>
              <w:top w:val="single" w:sz="4" w:space="0" w:color="auto"/>
              <w:left w:val="single" w:sz="4" w:space="0" w:color="auto"/>
              <w:bottom w:val="single" w:sz="4" w:space="0" w:color="auto"/>
              <w:right w:val="single" w:sz="4" w:space="0" w:color="auto"/>
            </w:tcBorders>
            <w:vAlign w:val="center"/>
          </w:tcPr>
          <w:p w14:paraId="768C8FE9"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«РС Управление инвестициями»</w:t>
            </w:r>
          </w:p>
        </w:tc>
        <w:tc>
          <w:tcPr>
            <w:tcW w:w="3825" w:type="dxa"/>
            <w:tcBorders>
              <w:top w:val="single" w:sz="4" w:space="0" w:color="auto"/>
              <w:left w:val="single" w:sz="4" w:space="0" w:color="auto"/>
              <w:bottom w:val="single" w:sz="4" w:space="0" w:color="auto"/>
              <w:right w:val="single" w:sz="4" w:space="0" w:color="auto"/>
            </w:tcBorders>
            <w:vAlign w:val="center"/>
          </w:tcPr>
          <w:p w14:paraId="0979D1DD"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Генеральный директор</w:t>
            </w:r>
          </w:p>
        </w:tc>
      </w:tr>
      <w:tr w:rsidR="00A837FD" w:rsidRPr="00164161" w14:paraId="26252CA2"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1534A29F"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1259" w:type="dxa"/>
            <w:tcBorders>
              <w:top w:val="single" w:sz="4" w:space="0" w:color="auto"/>
              <w:left w:val="single" w:sz="4" w:space="0" w:color="auto"/>
              <w:bottom w:val="single" w:sz="4" w:space="0" w:color="auto"/>
              <w:right w:val="single" w:sz="4" w:space="0" w:color="auto"/>
            </w:tcBorders>
            <w:vAlign w:val="center"/>
          </w:tcPr>
          <w:p w14:paraId="1F4F624A"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2866" w:type="dxa"/>
            <w:tcBorders>
              <w:top w:val="single" w:sz="4" w:space="0" w:color="auto"/>
              <w:left w:val="single" w:sz="4" w:space="0" w:color="auto"/>
              <w:bottom w:val="single" w:sz="4" w:space="0" w:color="auto"/>
              <w:right w:val="single" w:sz="4" w:space="0" w:color="auto"/>
            </w:tcBorders>
            <w:vAlign w:val="center"/>
          </w:tcPr>
          <w:p w14:paraId="437A7106"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PR Asset Management</w:t>
            </w:r>
          </w:p>
        </w:tc>
        <w:tc>
          <w:tcPr>
            <w:tcW w:w="3825" w:type="dxa"/>
            <w:tcBorders>
              <w:top w:val="single" w:sz="4" w:space="0" w:color="auto"/>
              <w:left w:val="single" w:sz="4" w:space="0" w:color="auto"/>
              <w:bottom w:val="single" w:sz="4" w:space="0" w:color="auto"/>
              <w:right w:val="single" w:sz="4" w:space="0" w:color="auto"/>
            </w:tcBorders>
            <w:vAlign w:val="center"/>
          </w:tcPr>
          <w:p w14:paraId="4B4EB93D"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w:t>
            </w:r>
          </w:p>
        </w:tc>
      </w:tr>
      <w:tr w:rsidR="00A837FD" w:rsidRPr="00164161" w14:paraId="1F4BF4F6"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7B2E03A9"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1259" w:type="dxa"/>
            <w:tcBorders>
              <w:top w:val="single" w:sz="4" w:space="0" w:color="auto"/>
              <w:left w:val="single" w:sz="4" w:space="0" w:color="auto"/>
              <w:bottom w:val="single" w:sz="4" w:space="0" w:color="auto"/>
              <w:right w:val="single" w:sz="4" w:space="0" w:color="auto"/>
            </w:tcBorders>
            <w:vAlign w:val="center"/>
          </w:tcPr>
          <w:p w14:paraId="2F4F6F2B"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2866" w:type="dxa"/>
            <w:tcBorders>
              <w:top w:val="single" w:sz="4" w:space="0" w:color="auto"/>
              <w:left w:val="single" w:sz="4" w:space="0" w:color="auto"/>
              <w:bottom w:val="single" w:sz="4" w:space="0" w:color="auto"/>
              <w:right w:val="single" w:sz="4" w:space="0" w:color="auto"/>
            </w:tcBorders>
            <w:vAlign w:val="center"/>
          </w:tcPr>
          <w:p w14:paraId="1568995E"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RS Investment Advisor</w:t>
            </w:r>
          </w:p>
        </w:tc>
        <w:tc>
          <w:tcPr>
            <w:tcW w:w="3825" w:type="dxa"/>
            <w:tcBorders>
              <w:top w:val="single" w:sz="4" w:space="0" w:color="auto"/>
              <w:left w:val="single" w:sz="4" w:space="0" w:color="auto"/>
              <w:bottom w:val="single" w:sz="4" w:space="0" w:color="auto"/>
              <w:right w:val="single" w:sz="4" w:space="0" w:color="auto"/>
            </w:tcBorders>
            <w:vAlign w:val="center"/>
          </w:tcPr>
          <w:p w14:paraId="68D06F55" w14:textId="77777777" w:rsidR="00A837FD" w:rsidRPr="00164161" w:rsidRDefault="00A837FD" w:rsidP="00A837FD">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Директор</w:t>
            </w:r>
          </w:p>
        </w:tc>
      </w:tr>
      <w:tr w:rsidR="00EB56E4" w:rsidRPr="00164161" w14:paraId="1541A864"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4001361E"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1259" w:type="dxa"/>
            <w:tcBorders>
              <w:top w:val="single" w:sz="4" w:space="0" w:color="auto"/>
              <w:left w:val="single" w:sz="4" w:space="0" w:color="auto"/>
              <w:bottom w:val="single" w:sz="4" w:space="0" w:color="auto"/>
              <w:right w:val="single" w:sz="4" w:space="0" w:color="auto"/>
            </w:tcBorders>
            <w:vAlign w:val="center"/>
          </w:tcPr>
          <w:p w14:paraId="0985F1F2"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729F8A9B"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«ДИК»</w:t>
            </w:r>
          </w:p>
        </w:tc>
        <w:tc>
          <w:tcPr>
            <w:tcW w:w="3825" w:type="dxa"/>
            <w:tcBorders>
              <w:top w:val="single" w:sz="4" w:space="0" w:color="auto"/>
              <w:left w:val="single" w:sz="4" w:space="0" w:color="auto"/>
              <w:bottom w:val="single" w:sz="4" w:space="0" w:color="auto"/>
              <w:right w:val="single" w:sz="4" w:space="0" w:color="auto"/>
            </w:tcBorders>
            <w:vAlign w:val="center"/>
          </w:tcPr>
          <w:p w14:paraId="6D955743"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EB56E4" w:rsidRPr="00164161" w14:paraId="55FD10A7"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12E5D255"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2016</w:t>
            </w:r>
          </w:p>
        </w:tc>
        <w:tc>
          <w:tcPr>
            <w:tcW w:w="1259" w:type="dxa"/>
            <w:tcBorders>
              <w:top w:val="single" w:sz="4" w:space="0" w:color="auto"/>
              <w:left w:val="single" w:sz="4" w:space="0" w:color="auto"/>
              <w:bottom w:val="single" w:sz="4" w:space="0" w:color="auto"/>
              <w:right w:val="single" w:sz="4" w:space="0" w:color="auto"/>
            </w:tcBorders>
            <w:vAlign w:val="center"/>
          </w:tcPr>
          <w:p w14:paraId="15C2BDBB"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6AF560E9"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«Профессиональные логистические технологии»</w:t>
            </w:r>
          </w:p>
        </w:tc>
        <w:tc>
          <w:tcPr>
            <w:tcW w:w="3825" w:type="dxa"/>
            <w:tcBorders>
              <w:top w:val="single" w:sz="4" w:space="0" w:color="auto"/>
              <w:left w:val="single" w:sz="4" w:space="0" w:color="auto"/>
              <w:bottom w:val="single" w:sz="4" w:space="0" w:color="auto"/>
              <w:right w:val="single" w:sz="4" w:space="0" w:color="auto"/>
            </w:tcBorders>
            <w:vAlign w:val="center"/>
          </w:tcPr>
          <w:p w14:paraId="6293AA67"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EB56E4" w:rsidRPr="00164161" w14:paraId="1282AA60"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6874AB56"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2017</w:t>
            </w:r>
          </w:p>
        </w:tc>
        <w:tc>
          <w:tcPr>
            <w:tcW w:w="1259" w:type="dxa"/>
            <w:tcBorders>
              <w:top w:val="single" w:sz="4" w:space="0" w:color="auto"/>
              <w:left w:val="single" w:sz="4" w:space="0" w:color="auto"/>
              <w:bottom w:val="single" w:sz="4" w:space="0" w:color="auto"/>
              <w:right w:val="single" w:sz="4" w:space="0" w:color="auto"/>
            </w:tcBorders>
            <w:vAlign w:val="center"/>
          </w:tcPr>
          <w:p w14:paraId="5EDDE5D2"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01C6927E"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АО «Терминал Владивосток»</w:t>
            </w:r>
          </w:p>
        </w:tc>
        <w:tc>
          <w:tcPr>
            <w:tcW w:w="3825" w:type="dxa"/>
            <w:tcBorders>
              <w:top w:val="single" w:sz="4" w:space="0" w:color="auto"/>
              <w:left w:val="single" w:sz="4" w:space="0" w:color="auto"/>
              <w:bottom w:val="single" w:sz="4" w:space="0" w:color="auto"/>
              <w:right w:val="single" w:sz="4" w:space="0" w:color="auto"/>
            </w:tcBorders>
            <w:vAlign w:val="center"/>
          </w:tcPr>
          <w:p w14:paraId="39EEA026"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Член Совета директоров</w:t>
            </w:r>
          </w:p>
        </w:tc>
      </w:tr>
      <w:tr w:rsidR="00EB56E4" w:rsidRPr="00164161" w14:paraId="299FDDA2" w14:textId="77777777" w:rsidTr="00FC2E03">
        <w:tc>
          <w:tcPr>
            <w:tcW w:w="1260" w:type="dxa"/>
            <w:tcBorders>
              <w:top w:val="single" w:sz="4" w:space="0" w:color="auto"/>
              <w:left w:val="single" w:sz="4" w:space="0" w:color="auto"/>
              <w:bottom w:val="single" w:sz="4" w:space="0" w:color="auto"/>
              <w:right w:val="single" w:sz="4" w:space="0" w:color="auto"/>
            </w:tcBorders>
            <w:vAlign w:val="center"/>
          </w:tcPr>
          <w:p w14:paraId="39CEE3D1"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2017</w:t>
            </w:r>
          </w:p>
        </w:tc>
        <w:tc>
          <w:tcPr>
            <w:tcW w:w="1259" w:type="dxa"/>
            <w:tcBorders>
              <w:top w:val="single" w:sz="4" w:space="0" w:color="auto"/>
              <w:left w:val="single" w:sz="4" w:space="0" w:color="auto"/>
              <w:bottom w:val="single" w:sz="4" w:space="0" w:color="auto"/>
              <w:right w:val="single" w:sz="4" w:space="0" w:color="auto"/>
            </w:tcBorders>
            <w:vAlign w:val="center"/>
          </w:tcPr>
          <w:p w14:paraId="51069294"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Наст.вр.</w:t>
            </w:r>
          </w:p>
        </w:tc>
        <w:tc>
          <w:tcPr>
            <w:tcW w:w="2866" w:type="dxa"/>
            <w:tcBorders>
              <w:top w:val="single" w:sz="4" w:space="0" w:color="auto"/>
              <w:left w:val="single" w:sz="4" w:space="0" w:color="auto"/>
              <w:bottom w:val="single" w:sz="4" w:space="0" w:color="auto"/>
              <w:right w:val="single" w:sz="4" w:space="0" w:color="auto"/>
            </w:tcBorders>
            <w:vAlign w:val="center"/>
          </w:tcPr>
          <w:p w14:paraId="043226D0"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ООО «НСК»</w:t>
            </w:r>
          </w:p>
        </w:tc>
        <w:tc>
          <w:tcPr>
            <w:tcW w:w="3825" w:type="dxa"/>
            <w:tcBorders>
              <w:top w:val="single" w:sz="4" w:space="0" w:color="auto"/>
              <w:left w:val="single" w:sz="4" w:space="0" w:color="auto"/>
              <w:bottom w:val="single" w:sz="4" w:space="0" w:color="auto"/>
              <w:right w:val="single" w:sz="4" w:space="0" w:color="auto"/>
            </w:tcBorders>
            <w:vAlign w:val="center"/>
          </w:tcPr>
          <w:p w14:paraId="1307B462" w14:textId="77777777" w:rsidR="00EB56E4" w:rsidRPr="00164161" w:rsidRDefault="00EB56E4" w:rsidP="00EB56E4">
            <w:pPr>
              <w:widowControl w:val="0"/>
              <w:adjustRightInd w:val="0"/>
              <w:spacing w:after="200" w:line="256" w:lineRule="auto"/>
              <w:ind w:right="-2"/>
              <w:jc w:val="center"/>
              <w:rPr>
                <w:rFonts w:eastAsia="SimSun" w:cs="Times New Roman"/>
                <w:b/>
                <w:i/>
                <w:lang w:eastAsia="zh-CN"/>
              </w:rPr>
            </w:pPr>
            <w:r w:rsidRPr="00164161">
              <w:rPr>
                <w:rFonts w:eastAsia="SimSun" w:cs="Times New Roman"/>
                <w:b/>
                <w:i/>
                <w:lang w:eastAsia="zh-CN"/>
              </w:rPr>
              <w:t>Председатель Совета директоров</w:t>
            </w:r>
          </w:p>
        </w:tc>
      </w:tr>
    </w:tbl>
    <w:p w14:paraId="75065502"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0EF820AB"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600A0C2C"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lastRenderedPageBreak/>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7C81DBD5"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1CDB7125"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2990482C"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1F2D8E83"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31C0F8DB"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00FC2E03" w:rsidRPr="00164161">
        <w:rPr>
          <w:rFonts w:eastAsia="SimSun" w:cs="Times New Roman"/>
          <w:b/>
          <w:i/>
          <w:lang w:eastAsia="zh-CN"/>
        </w:rPr>
        <w:t>в комитетах Совета директоров не состоит</w:t>
      </w:r>
    </w:p>
    <w:p w14:paraId="5317A50D" w14:textId="77777777" w:rsidR="00C00211" w:rsidRDefault="00C00211" w:rsidP="00C0021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00FC2E03" w:rsidRPr="00164161">
        <w:rPr>
          <w:rFonts w:eastAsia="SimSun" w:cs="Times New Roman"/>
          <w:b/>
          <w:i/>
          <w:lang w:eastAsia="zh-CN"/>
        </w:rPr>
        <w:t>нет</w:t>
      </w:r>
      <w:r w:rsidRPr="00164161">
        <w:rPr>
          <w:rFonts w:eastAsia="SimSun" w:cs="Times New Roman"/>
          <w:b/>
          <w:i/>
          <w:lang w:eastAsia="zh-CN"/>
        </w:rPr>
        <w:t>.</w:t>
      </w:r>
    </w:p>
    <w:p w14:paraId="4D23C61A" w14:textId="77777777" w:rsidR="00626581" w:rsidRDefault="00626581" w:rsidP="00C00211">
      <w:pPr>
        <w:widowControl w:val="0"/>
        <w:adjustRightInd w:val="0"/>
        <w:spacing w:after="200"/>
        <w:ind w:right="-2"/>
        <w:jc w:val="both"/>
        <w:rPr>
          <w:rFonts w:eastAsia="SimSun" w:cs="Times New Roman"/>
          <w:b/>
          <w:i/>
          <w:lang w:eastAsia="zh-CN"/>
        </w:rPr>
      </w:pPr>
    </w:p>
    <w:p w14:paraId="7073C03D" w14:textId="77777777" w:rsidR="00626581" w:rsidRPr="00164161" w:rsidRDefault="00626581" w:rsidP="00626581">
      <w:pPr>
        <w:widowControl w:val="0"/>
        <w:adjustRightInd w:val="0"/>
        <w:spacing w:after="200"/>
        <w:ind w:right="-2"/>
        <w:jc w:val="both"/>
        <w:rPr>
          <w:rFonts w:eastAsia="SimSun" w:cs="Times New Roman"/>
          <w:b/>
          <w:i/>
          <w:lang w:eastAsia="zh-CN"/>
        </w:rPr>
      </w:pPr>
      <w:r>
        <w:rPr>
          <w:rFonts w:eastAsia="SimSun" w:cs="Times New Roman"/>
          <w:lang w:eastAsia="zh-CN"/>
        </w:rPr>
        <w:t>10</w:t>
      </w:r>
      <w:r w:rsidRPr="00164161">
        <w:rPr>
          <w:rFonts w:eastAsia="SimSun" w:cs="Times New Roman"/>
          <w:lang w:eastAsia="zh-CN"/>
        </w:rPr>
        <w:t>.  фамилия, имя, отчество:</w:t>
      </w:r>
      <w:r w:rsidRPr="00164161">
        <w:rPr>
          <w:rFonts w:eastAsia="Times New Roman" w:cs="Times New Roman"/>
          <w:b/>
          <w:bCs/>
          <w:i/>
          <w:iCs/>
        </w:rPr>
        <w:t xml:space="preserve"> </w:t>
      </w:r>
      <w:r>
        <w:rPr>
          <w:rFonts w:eastAsia="Times New Roman" w:cs="Times New Roman"/>
          <w:b/>
          <w:bCs/>
          <w:i/>
          <w:iCs/>
        </w:rPr>
        <w:t>Беликов Роман Анатольевич</w:t>
      </w:r>
      <w:r w:rsidRPr="00164161">
        <w:rPr>
          <w:rFonts w:eastAsia="Times New Roman" w:cs="Times New Roman"/>
          <w:b/>
          <w:bCs/>
          <w:i/>
          <w:iCs/>
        </w:rPr>
        <w:t xml:space="preserve"> </w:t>
      </w:r>
      <w:r w:rsidR="00203AA9">
        <w:rPr>
          <w:rFonts w:eastAsia="Times New Roman" w:cs="Times New Roman"/>
          <w:b/>
          <w:bCs/>
          <w:i/>
          <w:iCs/>
        </w:rPr>
        <w:t>(с 15.07.2020 г.)</w:t>
      </w:r>
    </w:p>
    <w:p w14:paraId="23A2DA79" w14:textId="77777777" w:rsidR="00626581" w:rsidRPr="00164161" w:rsidRDefault="00626581" w:rsidP="00626581">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w:t>
      </w:r>
      <w:r w:rsidR="00203AA9">
        <w:rPr>
          <w:rFonts w:eastAsia="Times New Roman" w:cs="Times New Roman"/>
          <w:b/>
          <w:bCs/>
          <w:i/>
          <w:iCs/>
        </w:rPr>
        <w:t>1971</w:t>
      </w:r>
    </w:p>
    <w:p w14:paraId="39A4269B" w14:textId="77777777" w:rsidR="00626581" w:rsidRPr="00164161" w:rsidRDefault="00626581" w:rsidP="00626581">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6969C932" w14:textId="77777777" w:rsidR="00626581" w:rsidRPr="00164161" w:rsidRDefault="00626581" w:rsidP="00626581">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87"/>
        <w:gridCol w:w="1189"/>
        <w:gridCol w:w="3691"/>
        <w:gridCol w:w="3206"/>
      </w:tblGrid>
      <w:tr w:rsidR="00203AA9" w:rsidRPr="00164161" w14:paraId="124B13D9" w14:textId="77777777" w:rsidTr="003A37B7">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1A58688B" w14:textId="77777777" w:rsidR="00203AA9" w:rsidRPr="00164161" w:rsidRDefault="00203AA9" w:rsidP="003A37B7">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4CAF6D1E" w14:textId="77777777" w:rsidR="00203AA9" w:rsidRPr="00164161" w:rsidRDefault="00203AA9"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00FA02D3" w14:textId="77777777" w:rsidR="00203AA9" w:rsidRPr="00164161" w:rsidRDefault="00203AA9"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203AA9" w:rsidRPr="00164161" w14:paraId="2D703919" w14:textId="77777777" w:rsidTr="003A37B7">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5453257" w14:textId="77777777" w:rsidR="00203AA9" w:rsidRPr="00164161" w:rsidRDefault="00203AA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AA91607" w14:textId="77777777" w:rsidR="00203AA9" w:rsidRPr="00164161" w:rsidRDefault="00203AA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3BEC13E" w14:textId="77777777" w:rsidR="00203AA9" w:rsidRPr="00164161" w:rsidRDefault="00203AA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0831EE" w14:textId="77777777" w:rsidR="00203AA9" w:rsidRPr="00164161" w:rsidRDefault="00203AA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203AA9" w:rsidRPr="00164161" w14:paraId="605E3A74"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54B526B"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A5A0A5"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10C89C"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1355E7">
              <w:rPr>
                <w:rFonts w:eastAsia="Times New Roman" w:cs="Times New Roman"/>
                <w:b/>
                <w:bCs/>
                <w:i/>
                <w:iCs/>
                <w:lang w:eastAsia="ru-RU"/>
              </w:rPr>
              <w:t>ООО «Глобалтрак Лоджистик»</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4ECED74"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1355E7">
              <w:rPr>
                <w:rFonts w:eastAsia="Times New Roman" w:cs="Times New Roman"/>
                <w:b/>
                <w:bCs/>
                <w:i/>
                <w:iCs/>
                <w:lang w:eastAsia="ru-RU"/>
              </w:rPr>
              <w:t>Начальник кредитного отдела ОП ООО «Глобалтрак Лоджистик» в г. Москва</w:t>
            </w:r>
          </w:p>
        </w:tc>
      </w:tr>
      <w:tr w:rsidR="00203AA9" w:rsidRPr="00164161" w14:paraId="3B50303D"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F560A4"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8927A6"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C314BA"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BFEDC24"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1355E7">
              <w:rPr>
                <w:rFonts w:eastAsia="Times New Roman" w:cs="Times New Roman"/>
                <w:b/>
                <w:bCs/>
                <w:i/>
                <w:iCs/>
                <w:lang w:eastAsia="ru-RU"/>
              </w:rPr>
              <w:t>Начальник кредитного отдела</w:t>
            </w:r>
          </w:p>
        </w:tc>
      </w:tr>
      <w:tr w:rsidR="00203AA9" w:rsidRPr="00164161" w14:paraId="112ED313"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E5761DD"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521C9F"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20E895"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F87A0C0"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Руководитель казначейства</w:t>
            </w:r>
          </w:p>
        </w:tc>
      </w:tr>
      <w:tr w:rsidR="00203AA9" w:rsidRPr="00164161" w14:paraId="387502D8"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6433FA" w14:textId="77777777" w:rsidR="00203AA9"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lastRenderedPageBreak/>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B2AE0E0" w14:textId="77777777" w:rsidR="00203AA9"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701D028"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B9B861F" w14:textId="77777777" w:rsidR="00203AA9" w:rsidRPr="00164161" w:rsidRDefault="00203AA9"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Финансовый директор</w:t>
            </w:r>
          </w:p>
        </w:tc>
      </w:tr>
      <w:tr w:rsidR="00B029F9" w:rsidRPr="00164161" w14:paraId="5D9CD0BB"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BFAD90E" w14:textId="77777777" w:rsidR="00B029F9" w:rsidRDefault="00B029F9" w:rsidP="00B029F9">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165DDF4" w14:textId="77777777" w:rsidR="00B029F9" w:rsidRDefault="00B029F9" w:rsidP="00B029F9">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00BAD3" w14:textId="77777777" w:rsidR="00B029F9" w:rsidRPr="00164161" w:rsidRDefault="00B029F9" w:rsidP="00B029F9">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30BFAAE" w14:textId="77777777" w:rsidR="00B029F9" w:rsidRPr="00164161" w:rsidRDefault="00B029F9" w:rsidP="00B029F9">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Член Совета директоров</w:t>
            </w:r>
          </w:p>
        </w:tc>
      </w:tr>
    </w:tbl>
    <w:p w14:paraId="640088DF" w14:textId="77777777" w:rsidR="00626581" w:rsidRPr="00164161" w:rsidRDefault="00626581" w:rsidP="0062658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038FC548" w14:textId="77777777" w:rsidR="00626581" w:rsidRPr="00164161" w:rsidRDefault="00626581" w:rsidP="0062658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3D900EB5" w14:textId="77777777" w:rsidR="00626581" w:rsidRPr="00164161" w:rsidRDefault="00626581" w:rsidP="0062658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5A910E65" w14:textId="77777777" w:rsidR="00626581" w:rsidRPr="00164161" w:rsidRDefault="00626581" w:rsidP="0062658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09E20DF7" w14:textId="77777777" w:rsidR="00626581" w:rsidRPr="00164161" w:rsidRDefault="00626581" w:rsidP="0062658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403E64F8" w14:textId="77777777" w:rsidR="00626581" w:rsidRPr="00164161" w:rsidRDefault="00626581" w:rsidP="0062658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34B44653" w14:textId="77777777" w:rsidR="00626581" w:rsidRPr="00164161" w:rsidRDefault="00626581" w:rsidP="0062658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02FABBE4" w14:textId="77777777" w:rsidR="00626581" w:rsidRPr="00164161" w:rsidRDefault="00626581" w:rsidP="0062658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в комитетах Совета директоров не состоит</w:t>
      </w:r>
    </w:p>
    <w:p w14:paraId="6806D638" w14:textId="77777777" w:rsidR="00626581" w:rsidRDefault="00626581" w:rsidP="00626581">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69550B9E" w14:textId="77777777" w:rsidR="00626581" w:rsidRDefault="00626581" w:rsidP="00C00211">
      <w:pPr>
        <w:widowControl w:val="0"/>
        <w:adjustRightInd w:val="0"/>
        <w:spacing w:after="200"/>
        <w:ind w:right="-2"/>
        <w:jc w:val="both"/>
        <w:rPr>
          <w:rFonts w:eastAsia="SimSun" w:cs="Times New Roman"/>
          <w:b/>
          <w:i/>
          <w:lang w:eastAsia="zh-CN"/>
        </w:rPr>
      </w:pPr>
    </w:p>
    <w:p w14:paraId="7EABA51B" w14:textId="77777777" w:rsidR="00791BD0" w:rsidRPr="00164161" w:rsidRDefault="00791BD0" w:rsidP="00791BD0">
      <w:pPr>
        <w:widowControl w:val="0"/>
        <w:adjustRightInd w:val="0"/>
        <w:spacing w:after="200"/>
        <w:ind w:right="-2"/>
        <w:jc w:val="both"/>
        <w:rPr>
          <w:rFonts w:eastAsia="SimSun" w:cs="Times New Roman"/>
          <w:b/>
          <w:i/>
          <w:lang w:eastAsia="zh-CN"/>
        </w:rPr>
      </w:pPr>
      <w:r>
        <w:rPr>
          <w:rFonts w:eastAsia="SimSun" w:cs="Times New Roman"/>
          <w:lang w:eastAsia="zh-CN"/>
        </w:rPr>
        <w:t>11</w:t>
      </w:r>
      <w:r w:rsidRPr="00164161">
        <w:rPr>
          <w:rFonts w:eastAsia="SimSun" w:cs="Times New Roman"/>
          <w:lang w:eastAsia="zh-CN"/>
        </w:rPr>
        <w:t>.  фамилия, имя, отчество:</w:t>
      </w:r>
      <w:r w:rsidRPr="00164161">
        <w:rPr>
          <w:rFonts w:eastAsia="Times New Roman" w:cs="Times New Roman"/>
          <w:b/>
          <w:bCs/>
          <w:i/>
          <w:iCs/>
        </w:rPr>
        <w:t xml:space="preserve"> </w:t>
      </w:r>
      <w:r>
        <w:rPr>
          <w:rFonts w:eastAsia="Times New Roman" w:cs="Times New Roman"/>
          <w:b/>
          <w:bCs/>
          <w:i/>
          <w:iCs/>
        </w:rPr>
        <w:t>Боридько Тимур Сергеевич</w:t>
      </w:r>
      <w:r w:rsidRPr="00164161">
        <w:rPr>
          <w:rFonts w:eastAsia="Times New Roman" w:cs="Times New Roman"/>
          <w:b/>
          <w:bCs/>
          <w:i/>
          <w:iCs/>
        </w:rPr>
        <w:t xml:space="preserve"> </w:t>
      </w:r>
      <w:r>
        <w:rPr>
          <w:rFonts w:eastAsia="Times New Roman" w:cs="Times New Roman"/>
          <w:b/>
          <w:bCs/>
          <w:i/>
          <w:iCs/>
        </w:rPr>
        <w:t>(с 15.07.2020 г.)</w:t>
      </w:r>
    </w:p>
    <w:p w14:paraId="19E9EE8D" w14:textId="77777777" w:rsidR="00791BD0" w:rsidRPr="00164161" w:rsidRDefault="00791BD0" w:rsidP="00791BD0">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w:t>
      </w:r>
      <w:r>
        <w:rPr>
          <w:rFonts w:eastAsia="Times New Roman" w:cs="Times New Roman"/>
          <w:b/>
          <w:bCs/>
          <w:i/>
          <w:iCs/>
        </w:rPr>
        <w:t>1991</w:t>
      </w:r>
    </w:p>
    <w:p w14:paraId="3E7166DF" w14:textId="77777777" w:rsidR="00791BD0" w:rsidRPr="00164161" w:rsidRDefault="00791BD0" w:rsidP="00791BD0">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1F845613" w14:textId="77777777" w:rsidR="00791BD0" w:rsidRPr="00164161" w:rsidRDefault="00791BD0" w:rsidP="00791BD0">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87"/>
        <w:gridCol w:w="1189"/>
        <w:gridCol w:w="3691"/>
        <w:gridCol w:w="3206"/>
      </w:tblGrid>
      <w:tr w:rsidR="00791BD0" w:rsidRPr="00164161" w14:paraId="6DF5D58A" w14:textId="77777777" w:rsidTr="003A37B7">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32E6E14F" w14:textId="77777777" w:rsidR="00791BD0" w:rsidRPr="00164161" w:rsidRDefault="00791BD0" w:rsidP="003A37B7">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5E5E5556" w14:textId="77777777" w:rsidR="00791BD0" w:rsidRPr="00164161" w:rsidRDefault="00791BD0"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63FCA293" w14:textId="77777777" w:rsidR="00791BD0" w:rsidRPr="00164161" w:rsidRDefault="00791BD0"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791BD0" w:rsidRPr="00164161" w14:paraId="6901E1C4" w14:textId="77777777" w:rsidTr="003A37B7">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B0DFDCE" w14:textId="77777777" w:rsidR="00791BD0" w:rsidRPr="00164161" w:rsidRDefault="00791BD0"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lastRenderedPageBreak/>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2CE8641" w14:textId="77777777" w:rsidR="00791BD0" w:rsidRPr="00164161" w:rsidRDefault="00791BD0"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012ADB" w14:textId="77777777" w:rsidR="00791BD0" w:rsidRPr="00164161" w:rsidRDefault="00791BD0"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FD5D2BA" w14:textId="77777777" w:rsidR="00791BD0" w:rsidRPr="00164161" w:rsidRDefault="00791BD0"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610FE7" w:rsidRPr="00164161" w14:paraId="0DBFC018"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83EFEE3"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3C50668"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893A99B"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3DE99D2"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Член Совета директоров</w:t>
            </w:r>
          </w:p>
        </w:tc>
      </w:tr>
      <w:tr w:rsidR="00610FE7" w:rsidRPr="00164161" w14:paraId="2713E02C"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039120B"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875E1BF"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D624D9A" w14:textId="77777777" w:rsidR="00610FE7" w:rsidRPr="00164161" w:rsidRDefault="00610FE7" w:rsidP="00610FE7">
            <w:pPr>
              <w:ind w:left="71"/>
              <w:jc w:val="center"/>
              <w:rPr>
                <w:rFonts w:eastAsia="Times New Roman" w:cs="Times New Roman"/>
                <w:b/>
                <w:bCs/>
                <w:i/>
                <w:iCs/>
                <w:lang w:eastAsia="ru-RU"/>
              </w:rPr>
            </w:pPr>
            <w:r w:rsidRPr="00B029F9">
              <w:rPr>
                <w:rFonts w:eastAsia="Times New Roman" w:cs="Times New Roman"/>
                <w:b/>
                <w:bCs/>
                <w:i/>
                <w:iCs/>
                <w:lang w:eastAsia="ru-RU"/>
              </w:rPr>
              <w:t>FreightHub Gmbh</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F47F878"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Директор, Член Совета директоров</w:t>
            </w:r>
          </w:p>
        </w:tc>
      </w:tr>
      <w:tr w:rsidR="00610FE7" w:rsidRPr="00164161" w14:paraId="2EEA0654"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08BC3E3"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E6B561"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C922E1"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Drover Limited</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44BE702"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Наблюдатель, член Совета директоров</w:t>
            </w:r>
          </w:p>
        </w:tc>
      </w:tr>
      <w:tr w:rsidR="00610FE7" w:rsidRPr="00B029F9" w14:paraId="0697805B"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3018CBF"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D81591F"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644DD04" w14:textId="77777777" w:rsidR="00610FE7" w:rsidRPr="003A37B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val="en-US" w:eastAsia="ru-RU"/>
              </w:rPr>
            </w:pPr>
            <w:r w:rsidRPr="003A37B7">
              <w:rPr>
                <w:rFonts w:eastAsia="Times New Roman" w:cs="Times New Roman"/>
                <w:b/>
                <w:bCs/>
                <w:i/>
                <w:iCs/>
                <w:lang w:val="en-US" w:eastAsia="ru-RU"/>
              </w:rPr>
              <w:t>Paack SPV Investments S.L</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ADFCBBA"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val="en-US" w:eastAsia="ru-RU"/>
              </w:rPr>
            </w:pPr>
            <w:r>
              <w:rPr>
                <w:rFonts w:eastAsia="Times New Roman" w:cs="Times New Roman"/>
                <w:b/>
                <w:bCs/>
                <w:i/>
                <w:iCs/>
                <w:lang w:eastAsia="ru-RU"/>
              </w:rPr>
              <w:t>Директор, Член Совета директоров</w:t>
            </w:r>
          </w:p>
        </w:tc>
      </w:tr>
      <w:tr w:rsidR="00610FE7" w:rsidRPr="00B029F9" w14:paraId="1CFFA830"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23D81B"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bookmarkStart w:id="75" w:name="_Hlk54113483"/>
            <w:r>
              <w:rPr>
                <w:rFonts w:eastAsia="Times New Roman" w:cs="Times New Roman"/>
                <w:b/>
                <w:bCs/>
                <w:i/>
                <w:iCs/>
                <w:lang w:eastAsia="ru-RU"/>
              </w:rPr>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32674B9"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558D338"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Convargo SAS (сейчас Everoad)</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BABE868"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val="en-US" w:eastAsia="ru-RU"/>
              </w:rPr>
            </w:pPr>
            <w:r>
              <w:rPr>
                <w:rFonts w:eastAsia="Times New Roman" w:cs="Times New Roman"/>
                <w:b/>
                <w:bCs/>
                <w:i/>
                <w:iCs/>
                <w:lang w:eastAsia="ru-RU"/>
              </w:rPr>
              <w:t>Наблюдатель, член Совета директоров</w:t>
            </w:r>
          </w:p>
        </w:tc>
      </w:tr>
      <w:bookmarkEnd w:id="75"/>
      <w:tr w:rsidR="00610FE7" w:rsidRPr="00B029F9" w14:paraId="6BB9E07A"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6E3FB14"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323E63D"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3447FEF"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Представительство компании с ограниченной ответственностью «Инвенчер Консалтинг Си Уай Лтд»</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5ECE27F"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Инвестиционный директор</w:t>
            </w:r>
          </w:p>
        </w:tc>
      </w:tr>
      <w:tr w:rsidR="00610FE7" w:rsidRPr="00B029F9" w14:paraId="243438FE"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4E586F4"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477285E"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A545CF0"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Представительство компании с ограниченной ответственностью «Инвенчер Консалтинг Си Уай Лтд»</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17E4545"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Инвестиционный менеджер</w:t>
            </w:r>
          </w:p>
        </w:tc>
      </w:tr>
      <w:tr w:rsidR="00610FE7" w:rsidRPr="00B029F9" w14:paraId="51BCB737"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27B2259"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8E15B0A"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2016</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86E7D02"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ООО «Импульс Венчурс»</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1BE6F33"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Инвестиционный менеджер</w:t>
            </w:r>
          </w:p>
        </w:tc>
      </w:tr>
      <w:tr w:rsidR="00610FE7" w:rsidRPr="00B029F9" w14:paraId="2B659AD5"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FCDA1F4"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ECAF9D7"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BDF6BAB"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ООО «Импульс»</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3272A8"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Аналитик</w:t>
            </w:r>
          </w:p>
        </w:tc>
      </w:tr>
      <w:tr w:rsidR="00610FE7" w:rsidRPr="00B029F9" w14:paraId="229B3E37"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3F1A455"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83A519C"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059838C" w14:textId="77777777" w:rsidR="00610FE7" w:rsidRPr="00B029F9"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B029F9">
              <w:rPr>
                <w:rFonts w:eastAsia="Times New Roman" w:cs="Times New Roman"/>
                <w:b/>
                <w:bCs/>
                <w:i/>
                <w:iCs/>
                <w:lang w:eastAsia="ru-RU"/>
              </w:rPr>
              <w:t>ООО «Импульс Венчурс»</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5185C56"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Аналитик</w:t>
            </w:r>
          </w:p>
        </w:tc>
      </w:tr>
    </w:tbl>
    <w:p w14:paraId="38AE77D5" w14:textId="77777777" w:rsidR="00791BD0" w:rsidRPr="00164161" w:rsidRDefault="00791BD0" w:rsidP="00791BD0">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1837F488" w14:textId="77777777" w:rsidR="00791BD0" w:rsidRPr="00164161" w:rsidRDefault="00791BD0" w:rsidP="00791BD0">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35ACCA31" w14:textId="77777777" w:rsidR="00791BD0" w:rsidRPr="00164161" w:rsidRDefault="00791BD0" w:rsidP="00791BD0">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40D589E6" w14:textId="77777777" w:rsidR="00791BD0" w:rsidRPr="00164161" w:rsidRDefault="00791BD0" w:rsidP="00791BD0">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5B181D10" w14:textId="77777777" w:rsidR="00791BD0" w:rsidRPr="00164161" w:rsidRDefault="00791BD0" w:rsidP="00791BD0">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471FC6DA" w14:textId="77777777" w:rsidR="00791BD0" w:rsidRPr="00164161" w:rsidRDefault="00791BD0" w:rsidP="00791BD0">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rsidRPr="00164161">
        <w:rPr>
          <w:rFonts w:eastAsia="SimSun" w:cs="Times New Roman"/>
          <w:lang w:eastAsia="zh-CN"/>
        </w:rPr>
        <w:lastRenderedPageBreak/>
        <w:t xml:space="preserve">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291C8372" w14:textId="77777777" w:rsidR="00791BD0" w:rsidRPr="00164161" w:rsidRDefault="00791BD0" w:rsidP="00791BD0">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45EB759E" w14:textId="77777777" w:rsidR="00791BD0" w:rsidRPr="00164161" w:rsidRDefault="00791BD0" w:rsidP="00791BD0">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в комитетах Совета директоров не состоит</w:t>
      </w:r>
    </w:p>
    <w:p w14:paraId="750C19FE" w14:textId="77777777" w:rsidR="00791BD0" w:rsidRDefault="00791BD0" w:rsidP="00791BD0">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6C4E1F2E" w14:textId="77777777" w:rsidR="00791BD0" w:rsidRDefault="00791BD0" w:rsidP="00C00211">
      <w:pPr>
        <w:widowControl w:val="0"/>
        <w:adjustRightInd w:val="0"/>
        <w:spacing w:after="200"/>
        <w:ind w:right="-2"/>
        <w:jc w:val="both"/>
        <w:rPr>
          <w:rFonts w:eastAsia="SimSun" w:cs="Times New Roman"/>
          <w:b/>
          <w:i/>
          <w:lang w:eastAsia="zh-CN"/>
        </w:rPr>
      </w:pPr>
    </w:p>
    <w:p w14:paraId="0C0F15EF" w14:textId="77777777" w:rsidR="00B029F9" w:rsidRPr="00164161" w:rsidRDefault="00B029F9" w:rsidP="00B029F9">
      <w:pPr>
        <w:widowControl w:val="0"/>
        <w:adjustRightInd w:val="0"/>
        <w:spacing w:after="200"/>
        <w:ind w:right="-2"/>
        <w:jc w:val="both"/>
        <w:rPr>
          <w:rFonts w:eastAsia="SimSun" w:cs="Times New Roman"/>
          <w:b/>
          <w:i/>
          <w:lang w:eastAsia="zh-CN"/>
        </w:rPr>
      </w:pPr>
      <w:r>
        <w:rPr>
          <w:rFonts w:eastAsia="SimSun" w:cs="Times New Roman"/>
          <w:lang w:eastAsia="zh-CN"/>
        </w:rPr>
        <w:t>12</w:t>
      </w:r>
      <w:r w:rsidRPr="00164161">
        <w:rPr>
          <w:rFonts w:eastAsia="SimSun" w:cs="Times New Roman"/>
          <w:lang w:eastAsia="zh-CN"/>
        </w:rPr>
        <w:t>.  фамилия, имя, отчество:</w:t>
      </w:r>
      <w:r w:rsidRPr="00164161">
        <w:rPr>
          <w:rFonts w:eastAsia="Times New Roman" w:cs="Times New Roman"/>
          <w:b/>
          <w:bCs/>
          <w:i/>
          <w:iCs/>
        </w:rPr>
        <w:t xml:space="preserve"> </w:t>
      </w:r>
      <w:r>
        <w:rPr>
          <w:rFonts w:eastAsia="Times New Roman" w:cs="Times New Roman"/>
          <w:b/>
          <w:bCs/>
          <w:i/>
          <w:iCs/>
        </w:rPr>
        <w:t>Пахомова Елена Константиновна</w:t>
      </w:r>
      <w:r w:rsidRPr="00164161">
        <w:rPr>
          <w:rFonts w:eastAsia="Times New Roman" w:cs="Times New Roman"/>
          <w:b/>
          <w:bCs/>
          <w:i/>
          <w:iCs/>
        </w:rPr>
        <w:t xml:space="preserve"> </w:t>
      </w:r>
      <w:r>
        <w:rPr>
          <w:rFonts w:eastAsia="Times New Roman" w:cs="Times New Roman"/>
          <w:b/>
          <w:bCs/>
          <w:i/>
          <w:iCs/>
        </w:rPr>
        <w:t>(с 15.07.2020 г.)</w:t>
      </w:r>
    </w:p>
    <w:p w14:paraId="39C92CCB" w14:textId="77777777" w:rsidR="00B029F9" w:rsidRPr="00164161" w:rsidRDefault="00B029F9" w:rsidP="00B029F9">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w:t>
      </w:r>
      <w:r>
        <w:rPr>
          <w:rFonts w:eastAsia="Times New Roman" w:cs="Times New Roman"/>
          <w:b/>
          <w:bCs/>
          <w:i/>
          <w:iCs/>
        </w:rPr>
        <w:t>1972</w:t>
      </w:r>
    </w:p>
    <w:p w14:paraId="75C83FB5" w14:textId="77777777" w:rsidR="00B029F9" w:rsidRPr="00164161" w:rsidRDefault="00B029F9" w:rsidP="00B029F9">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1E410C66" w14:textId="77777777" w:rsidR="00B029F9" w:rsidRPr="00164161" w:rsidRDefault="00B029F9" w:rsidP="00B029F9">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87"/>
        <w:gridCol w:w="1189"/>
        <w:gridCol w:w="3691"/>
        <w:gridCol w:w="3206"/>
      </w:tblGrid>
      <w:tr w:rsidR="00B029F9" w:rsidRPr="00164161" w14:paraId="132E9C6B" w14:textId="77777777" w:rsidTr="003A37B7">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40857275" w14:textId="77777777" w:rsidR="00B029F9" w:rsidRPr="00164161" w:rsidRDefault="00B029F9" w:rsidP="003A37B7">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5A84BE54" w14:textId="77777777" w:rsidR="00B029F9" w:rsidRPr="00164161" w:rsidRDefault="00B029F9"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318695D3" w14:textId="77777777" w:rsidR="00B029F9" w:rsidRPr="00164161" w:rsidRDefault="00B029F9"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B029F9" w:rsidRPr="00164161" w14:paraId="3170C801" w14:textId="77777777" w:rsidTr="003A37B7">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336366" w14:textId="77777777" w:rsidR="00B029F9" w:rsidRPr="00164161" w:rsidRDefault="00B029F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479388B" w14:textId="77777777" w:rsidR="00B029F9" w:rsidRPr="00164161" w:rsidRDefault="00B029F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97AE2F9" w14:textId="77777777" w:rsidR="00B029F9" w:rsidRPr="00164161" w:rsidRDefault="00B029F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621FF5" w14:textId="77777777" w:rsidR="00B029F9" w:rsidRPr="00164161" w:rsidRDefault="00B029F9"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B029F9" w:rsidRPr="00164161" w14:paraId="241568C2"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EB5AB93"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A83FEBF"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2016</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4D09EC9"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ООО «НВК»</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2683DBD"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Член Совета директоров</w:t>
            </w:r>
          </w:p>
        </w:tc>
      </w:tr>
      <w:tr w:rsidR="00B029F9" w:rsidRPr="00164161" w14:paraId="3B8F4776"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4609FEF"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2004</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9E47C46"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806B35"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АО «НПК»</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29DD208"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Член Ревизионной комиссии</w:t>
            </w:r>
          </w:p>
        </w:tc>
      </w:tr>
      <w:tr w:rsidR="00B029F9" w:rsidRPr="00164161" w14:paraId="0B8D8F16"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2B54972"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FCF4A24"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E5C3BF8"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ООО «КАШАЛОТ»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375716F" w14:textId="77777777" w:rsidR="00B029F9"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Генеральный директор</w:t>
            </w:r>
          </w:p>
        </w:tc>
      </w:tr>
      <w:tr w:rsidR="00610FE7" w:rsidRPr="00164161" w14:paraId="3C396E7F"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0B6F7B6"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649EE37" w14:textId="77777777" w:rsidR="00610FE7"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D447971"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6F3A623" w14:textId="77777777" w:rsidR="00610FE7" w:rsidRPr="00164161" w:rsidRDefault="00610FE7" w:rsidP="00610FE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Член Совета директоров</w:t>
            </w:r>
          </w:p>
        </w:tc>
      </w:tr>
    </w:tbl>
    <w:p w14:paraId="0250D98E" w14:textId="77777777" w:rsidR="00B029F9" w:rsidRPr="00164161" w:rsidRDefault="00B029F9" w:rsidP="00B029F9">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72B6C0C6" w14:textId="77777777" w:rsidR="00B029F9" w:rsidRPr="00164161" w:rsidRDefault="00B029F9" w:rsidP="00B029F9">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680E61DE" w14:textId="77777777" w:rsidR="00B029F9" w:rsidRPr="00164161" w:rsidRDefault="00B029F9" w:rsidP="00B029F9">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0ACD6ED3" w14:textId="77777777" w:rsidR="00B029F9" w:rsidRPr="00164161" w:rsidRDefault="00B029F9" w:rsidP="00B029F9">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06213AB8" w14:textId="77777777" w:rsidR="00B029F9" w:rsidRPr="00164161" w:rsidRDefault="00B029F9" w:rsidP="00B029F9">
      <w:pPr>
        <w:widowControl w:val="0"/>
        <w:adjustRightInd w:val="0"/>
        <w:spacing w:after="200"/>
        <w:ind w:right="-2"/>
        <w:jc w:val="both"/>
        <w:rPr>
          <w:rFonts w:eastAsia="SimSun" w:cs="Times New Roman"/>
          <w:b/>
          <w:i/>
          <w:lang w:eastAsia="zh-CN"/>
        </w:rPr>
      </w:pPr>
      <w:r w:rsidRPr="00164161">
        <w:rPr>
          <w:rFonts w:eastAsia="SimSun" w:cs="Times New Roman"/>
          <w:lang w:eastAsia="zh-CN"/>
        </w:rPr>
        <w:lastRenderedPageBreak/>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43D662CF" w14:textId="77777777" w:rsidR="00B029F9" w:rsidRPr="00164161" w:rsidRDefault="00B029F9" w:rsidP="00B029F9">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1299815C" w14:textId="77777777" w:rsidR="00B029F9" w:rsidRPr="00164161" w:rsidRDefault="00B029F9" w:rsidP="00B029F9">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r w:rsidR="00610FE7">
        <w:rPr>
          <w:rFonts w:eastAsia="SimSun" w:cs="Times New Roman"/>
          <w:b/>
          <w:i/>
          <w:lang w:eastAsia="zh-CN"/>
        </w:rPr>
        <w:t>ась</w:t>
      </w:r>
      <w:r w:rsidRPr="00164161">
        <w:rPr>
          <w:rFonts w:eastAsia="SimSun" w:cs="Times New Roman"/>
          <w:b/>
          <w:i/>
          <w:lang w:eastAsia="zh-CN"/>
        </w:rPr>
        <w:t>.</w:t>
      </w:r>
    </w:p>
    <w:p w14:paraId="260457F4" w14:textId="77777777" w:rsidR="00B029F9" w:rsidRPr="00164161" w:rsidRDefault="00B029F9" w:rsidP="00B029F9">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в комитетах Совета директоров не состоит</w:t>
      </w:r>
    </w:p>
    <w:p w14:paraId="0FAEE198" w14:textId="77777777" w:rsidR="00B029F9" w:rsidRDefault="00B029F9" w:rsidP="00B029F9">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43112F4D" w14:textId="77777777" w:rsidR="00B029F9" w:rsidRPr="00164161" w:rsidRDefault="00B029F9" w:rsidP="00C00211">
      <w:pPr>
        <w:widowControl w:val="0"/>
        <w:adjustRightInd w:val="0"/>
        <w:spacing w:after="200"/>
        <w:ind w:right="-2"/>
        <w:jc w:val="both"/>
        <w:rPr>
          <w:rFonts w:eastAsia="SimSun" w:cs="Times New Roman"/>
          <w:b/>
          <w:i/>
          <w:lang w:eastAsia="zh-CN"/>
        </w:rPr>
      </w:pPr>
    </w:p>
    <w:p w14:paraId="055087D3" w14:textId="77777777" w:rsidR="00610FE7" w:rsidRPr="00164161" w:rsidRDefault="00610FE7" w:rsidP="00610FE7">
      <w:pPr>
        <w:widowControl w:val="0"/>
        <w:adjustRightInd w:val="0"/>
        <w:spacing w:after="200"/>
        <w:ind w:right="-2"/>
        <w:jc w:val="both"/>
        <w:rPr>
          <w:rFonts w:eastAsia="SimSun" w:cs="Times New Roman"/>
          <w:b/>
          <w:i/>
          <w:lang w:eastAsia="zh-CN"/>
        </w:rPr>
      </w:pPr>
      <w:r>
        <w:rPr>
          <w:rFonts w:eastAsia="SimSun" w:cs="Times New Roman"/>
          <w:lang w:eastAsia="zh-CN"/>
        </w:rPr>
        <w:t>13</w:t>
      </w:r>
      <w:r w:rsidRPr="00164161">
        <w:rPr>
          <w:rFonts w:eastAsia="SimSun" w:cs="Times New Roman"/>
          <w:lang w:eastAsia="zh-CN"/>
        </w:rPr>
        <w:t>.  фамилия, имя, отчество:</w:t>
      </w:r>
      <w:r w:rsidRPr="00164161">
        <w:rPr>
          <w:rFonts w:eastAsia="Times New Roman" w:cs="Times New Roman"/>
          <w:b/>
          <w:bCs/>
          <w:i/>
          <w:iCs/>
        </w:rPr>
        <w:t xml:space="preserve"> </w:t>
      </w:r>
      <w:r>
        <w:rPr>
          <w:rFonts w:eastAsia="Times New Roman" w:cs="Times New Roman"/>
          <w:b/>
          <w:bCs/>
          <w:i/>
          <w:iCs/>
        </w:rPr>
        <w:t>Фалалеев Климент Александрович</w:t>
      </w:r>
      <w:r w:rsidRPr="00164161">
        <w:rPr>
          <w:rFonts w:eastAsia="Times New Roman" w:cs="Times New Roman"/>
          <w:b/>
          <w:bCs/>
          <w:i/>
          <w:iCs/>
        </w:rPr>
        <w:t xml:space="preserve"> </w:t>
      </w:r>
      <w:r>
        <w:rPr>
          <w:rFonts w:eastAsia="Times New Roman" w:cs="Times New Roman"/>
          <w:b/>
          <w:bCs/>
          <w:i/>
          <w:iCs/>
        </w:rPr>
        <w:t>(с 15.07.2020 г.)</w:t>
      </w:r>
    </w:p>
    <w:p w14:paraId="7D775DE0" w14:textId="77777777" w:rsidR="00610FE7" w:rsidRPr="00164161" w:rsidRDefault="00610FE7" w:rsidP="00610FE7">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w:t>
      </w:r>
      <w:r>
        <w:rPr>
          <w:rFonts w:eastAsia="Times New Roman" w:cs="Times New Roman"/>
          <w:b/>
          <w:bCs/>
          <w:i/>
          <w:iCs/>
        </w:rPr>
        <w:t>1972</w:t>
      </w:r>
    </w:p>
    <w:p w14:paraId="67594B5D" w14:textId="77777777" w:rsidR="00610FE7" w:rsidRPr="00164161" w:rsidRDefault="00610FE7" w:rsidP="00610FE7">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67AD2BB0" w14:textId="77777777" w:rsidR="00610FE7" w:rsidRPr="00164161" w:rsidRDefault="00610FE7" w:rsidP="00610FE7">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87"/>
        <w:gridCol w:w="1189"/>
        <w:gridCol w:w="3691"/>
        <w:gridCol w:w="3206"/>
      </w:tblGrid>
      <w:tr w:rsidR="00610FE7" w:rsidRPr="00164161" w14:paraId="651D51E2" w14:textId="77777777" w:rsidTr="003A37B7">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7971F745" w14:textId="77777777" w:rsidR="00610FE7" w:rsidRPr="00164161" w:rsidRDefault="00610FE7" w:rsidP="003A37B7">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24280755" w14:textId="77777777" w:rsidR="00610FE7" w:rsidRPr="00164161" w:rsidRDefault="00610FE7"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2EAE05B2" w14:textId="77777777" w:rsidR="00610FE7" w:rsidRPr="00164161" w:rsidRDefault="00610FE7" w:rsidP="003A37B7">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610FE7" w:rsidRPr="00164161" w14:paraId="0A811973" w14:textId="77777777" w:rsidTr="003A37B7">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0DB2B3C" w14:textId="77777777" w:rsidR="00610FE7" w:rsidRPr="00164161" w:rsidRDefault="00610FE7"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316785C" w14:textId="77777777" w:rsidR="00610FE7" w:rsidRPr="00164161" w:rsidRDefault="00610FE7"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01439E9" w14:textId="77777777" w:rsidR="00610FE7" w:rsidRPr="00164161" w:rsidRDefault="00610FE7"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2FE8D57" w14:textId="77777777" w:rsidR="00610FE7" w:rsidRPr="00164161" w:rsidRDefault="00610FE7" w:rsidP="003A37B7">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610FE7" w:rsidRPr="00164161" w14:paraId="5F488E49"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5BA1843"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F4180C2"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2015</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EF551B8"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610FE7">
              <w:rPr>
                <w:rFonts w:eastAsia="Times New Roman" w:cs="Times New Roman"/>
                <w:b/>
                <w:bCs/>
                <w:i/>
                <w:iCs/>
                <w:lang w:eastAsia="ru-RU"/>
              </w:rPr>
              <w:t>ООО «ЛСР.Управляющая компания»</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44CBF03"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Управляющий</w:t>
            </w:r>
          </w:p>
        </w:tc>
      </w:tr>
      <w:tr w:rsidR="00610FE7" w:rsidRPr="00164161" w14:paraId="7B424358"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876932"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2016</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EDBABD5"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5BF034"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610FE7">
              <w:rPr>
                <w:rFonts w:eastAsia="Times New Roman" w:cs="Times New Roman"/>
                <w:b/>
                <w:bCs/>
                <w:i/>
                <w:iCs/>
                <w:lang w:eastAsia="ru-RU"/>
              </w:rPr>
              <w:t>ООО «Самолет Девелопмент»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E1AF553"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610FE7">
              <w:rPr>
                <w:rFonts w:eastAsia="Times New Roman" w:cs="Times New Roman"/>
                <w:b/>
                <w:bCs/>
                <w:i/>
                <w:iCs/>
                <w:lang w:eastAsia="ru-RU"/>
              </w:rPr>
              <w:t>Заместитель Генерального директора по финансам и инвестициями</w:t>
            </w:r>
          </w:p>
        </w:tc>
      </w:tr>
      <w:tr w:rsidR="00610FE7" w:rsidRPr="00164161" w14:paraId="46B341C5" w14:textId="77777777" w:rsidTr="003A37B7">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81E9123" w14:textId="77777777" w:rsidR="00610FE7"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7B2C376" w14:textId="77777777" w:rsidR="00610FE7"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наст.вр.</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0012DE0"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ПАО «ГТМ»</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849EA6D" w14:textId="77777777" w:rsidR="00610FE7" w:rsidRPr="00164161" w:rsidRDefault="00610FE7" w:rsidP="003A37B7">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Член Совета директоров</w:t>
            </w:r>
          </w:p>
        </w:tc>
      </w:tr>
    </w:tbl>
    <w:p w14:paraId="65EF0B3D" w14:textId="77777777" w:rsidR="00610FE7" w:rsidRPr="00164161" w:rsidRDefault="00610FE7" w:rsidP="00610FE7">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1E8F19D9" w14:textId="77777777" w:rsidR="00610FE7" w:rsidRPr="00164161" w:rsidRDefault="00610FE7" w:rsidP="00610FE7">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72DF68E1" w14:textId="77777777" w:rsidR="00610FE7" w:rsidRPr="00164161" w:rsidRDefault="00610FE7" w:rsidP="00610FE7">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7FC771C7" w14:textId="77777777" w:rsidR="00610FE7" w:rsidRPr="00164161" w:rsidRDefault="00610FE7" w:rsidP="00610FE7">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w:t>
      </w:r>
      <w:r w:rsidRPr="00164161">
        <w:rPr>
          <w:rFonts w:eastAsia="SimSun" w:cs="Times New Roman"/>
          <w:lang w:eastAsia="zh-CN"/>
        </w:rPr>
        <w:lastRenderedPageBreak/>
        <w:t xml:space="preserve">(типа),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2164CAD1" w14:textId="77777777" w:rsidR="00610FE7" w:rsidRPr="00164161" w:rsidRDefault="00610FE7" w:rsidP="00610FE7">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32C58094" w14:textId="77777777" w:rsidR="00610FE7" w:rsidRPr="00164161" w:rsidRDefault="00610FE7" w:rsidP="00610FE7">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5DE280A3" w14:textId="77777777" w:rsidR="00610FE7" w:rsidRPr="00164161" w:rsidRDefault="00610FE7" w:rsidP="00610FE7">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556DC302" w14:textId="77777777" w:rsidR="00610FE7" w:rsidRPr="00164161" w:rsidRDefault="00610FE7" w:rsidP="00610FE7">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об участии (член комитета, председатель комитета) в работе комитетов совета директоров: </w:t>
      </w:r>
      <w:r w:rsidRPr="00164161">
        <w:rPr>
          <w:rFonts w:eastAsia="SimSun" w:cs="Times New Roman"/>
          <w:b/>
          <w:i/>
          <w:lang w:eastAsia="zh-CN"/>
        </w:rPr>
        <w:t>в комитетах Совета директоров не состоит</w:t>
      </w:r>
    </w:p>
    <w:p w14:paraId="6EDEFCBD" w14:textId="77777777" w:rsidR="00610FE7" w:rsidRDefault="00610FE7" w:rsidP="00610FE7">
      <w:pPr>
        <w:widowControl w:val="0"/>
        <w:adjustRightInd w:val="0"/>
        <w:spacing w:after="200"/>
        <w:ind w:right="-2"/>
        <w:jc w:val="both"/>
        <w:rPr>
          <w:rFonts w:eastAsia="SimSun" w:cs="Times New Roman"/>
          <w:b/>
          <w:i/>
          <w:lang w:eastAsia="zh-CN"/>
        </w:rPr>
      </w:pPr>
      <w:r w:rsidRPr="00164161">
        <w:rPr>
          <w:rFonts w:eastAsia="Calibri" w:cs="Times New Roman"/>
        </w:rPr>
        <w:t xml:space="preserve">является ли член совета директоров независимым: </w:t>
      </w:r>
      <w:r w:rsidRPr="00164161">
        <w:rPr>
          <w:rFonts w:eastAsia="SimSun" w:cs="Times New Roman"/>
          <w:b/>
          <w:i/>
          <w:lang w:eastAsia="zh-CN"/>
        </w:rPr>
        <w:t>нет.</w:t>
      </w:r>
    </w:p>
    <w:p w14:paraId="7B92D6C4" w14:textId="77777777" w:rsidR="00C00211" w:rsidRPr="00164161" w:rsidRDefault="00C00211" w:rsidP="00C00211">
      <w:pPr>
        <w:widowControl w:val="0"/>
        <w:adjustRightInd w:val="0"/>
        <w:spacing w:after="200"/>
        <w:ind w:right="-2"/>
        <w:jc w:val="both"/>
        <w:rPr>
          <w:rFonts w:eastAsia="Calibri" w:cs="Times New Roman"/>
          <w:b/>
          <w:i/>
          <w:u w:val="single"/>
        </w:rPr>
      </w:pPr>
    </w:p>
    <w:p w14:paraId="4B462400" w14:textId="77777777" w:rsidR="00C00211" w:rsidRPr="00164161" w:rsidRDefault="00C00211" w:rsidP="00C00211">
      <w:pPr>
        <w:widowControl w:val="0"/>
        <w:adjustRightInd w:val="0"/>
        <w:spacing w:after="200"/>
        <w:ind w:right="-2"/>
        <w:jc w:val="both"/>
        <w:rPr>
          <w:rFonts w:eastAsia="Calibri" w:cs="Times New Roman"/>
          <w:b/>
          <w:i/>
          <w:u w:val="single"/>
        </w:rPr>
      </w:pPr>
      <w:r w:rsidRPr="00164161">
        <w:rPr>
          <w:rFonts w:eastAsia="Calibri" w:cs="Times New Roman"/>
          <w:b/>
          <w:i/>
          <w:u w:val="single"/>
        </w:rPr>
        <w:t>Сведения о лице, занимающем должность Генерального директора Эмитента</w:t>
      </w:r>
      <w:r w:rsidR="002A281C" w:rsidRPr="00164161">
        <w:rPr>
          <w:rFonts w:eastAsia="Calibri" w:cs="Times New Roman"/>
          <w:b/>
          <w:i/>
          <w:u w:val="single"/>
        </w:rPr>
        <w:t xml:space="preserve"> по состоянию на </w:t>
      </w:r>
      <w:r w:rsidR="001355E7">
        <w:rPr>
          <w:rFonts w:eastAsia="Calibri" w:cs="Times New Roman"/>
          <w:b/>
          <w:i/>
          <w:u w:val="single"/>
        </w:rPr>
        <w:t>30</w:t>
      </w:r>
      <w:r w:rsidR="002A281C" w:rsidRPr="00164161">
        <w:rPr>
          <w:rFonts w:eastAsia="Calibri" w:cs="Times New Roman"/>
          <w:b/>
          <w:i/>
          <w:u w:val="single"/>
        </w:rPr>
        <w:t>.</w:t>
      </w:r>
      <w:r w:rsidR="00626581">
        <w:rPr>
          <w:rFonts w:eastAsia="Calibri" w:cs="Times New Roman"/>
          <w:b/>
          <w:i/>
          <w:u w:val="single"/>
        </w:rPr>
        <w:t>09</w:t>
      </w:r>
      <w:r w:rsidR="002A281C" w:rsidRPr="00164161">
        <w:rPr>
          <w:rFonts w:eastAsia="Calibri" w:cs="Times New Roman"/>
          <w:b/>
          <w:i/>
          <w:u w:val="single"/>
        </w:rPr>
        <w:t>.</w:t>
      </w:r>
      <w:r w:rsidR="00B536B8" w:rsidRPr="00B536B8">
        <w:rPr>
          <w:rFonts w:eastAsia="Calibri" w:cs="Times New Roman"/>
          <w:b/>
          <w:i/>
          <w:u w:val="single"/>
        </w:rPr>
        <w:t>2020</w:t>
      </w:r>
      <w:r w:rsidR="00BA420D">
        <w:rPr>
          <w:rFonts w:eastAsia="Calibri" w:cs="Times New Roman"/>
          <w:b/>
          <w:i/>
          <w:u w:val="single"/>
        </w:rPr>
        <w:t xml:space="preserve"> </w:t>
      </w:r>
      <w:r w:rsidR="002A281C" w:rsidRPr="00164161">
        <w:rPr>
          <w:rFonts w:eastAsia="Calibri" w:cs="Times New Roman"/>
          <w:b/>
          <w:i/>
          <w:u w:val="single"/>
        </w:rPr>
        <w:t>г.</w:t>
      </w:r>
      <w:r w:rsidRPr="00164161">
        <w:rPr>
          <w:rFonts w:eastAsia="Calibri" w:cs="Times New Roman"/>
          <w:b/>
          <w:i/>
          <w:u w:val="single"/>
        </w:rPr>
        <w:t>:</w:t>
      </w:r>
    </w:p>
    <w:p w14:paraId="5CDFE525" w14:textId="77777777" w:rsidR="00C00211" w:rsidRPr="00B536B8" w:rsidRDefault="00C00211" w:rsidP="00C00211">
      <w:pPr>
        <w:widowControl w:val="0"/>
        <w:adjustRightInd w:val="0"/>
        <w:spacing w:before="240"/>
        <w:ind w:right="-2"/>
        <w:jc w:val="both"/>
        <w:rPr>
          <w:rFonts w:eastAsia="Calibri" w:cs="Times New Roman"/>
          <w:b/>
          <w:bCs/>
          <w:i/>
          <w:iCs/>
          <w:lang w:eastAsia="ru-RU"/>
        </w:rPr>
      </w:pPr>
      <w:r w:rsidRPr="00164161">
        <w:rPr>
          <w:rFonts w:eastAsia="SimSun" w:cs="Times New Roman"/>
          <w:lang w:eastAsia="zh-CN"/>
        </w:rPr>
        <w:t>фамилия, имя, отчество:</w:t>
      </w:r>
      <w:r w:rsidRPr="00164161">
        <w:rPr>
          <w:rFonts w:eastAsia="Times New Roman" w:cs="Times New Roman"/>
          <w:b/>
          <w:bCs/>
          <w:i/>
          <w:iCs/>
        </w:rPr>
        <w:t xml:space="preserve"> </w:t>
      </w:r>
      <w:r w:rsidR="00B536B8">
        <w:rPr>
          <w:rFonts w:eastAsia="Times New Roman" w:cs="Times New Roman"/>
          <w:b/>
          <w:bCs/>
          <w:i/>
          <w:iCs/>
        </w:rPr>
        <w:t>Саттаров Илья Каримович</w:t>
      </w:r>
    </w:p>
    <w:p w14:paraId="1466B1C8"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Год рождения:</w:t>
      </w:r>
      <w:r w:rsidRPr="00164161">
        <w:rPr>
          <w:rFonts w:eastAsia="Times New Roman" w:cs="Times New Roman"/>
          <w:b/>
          <w:bCs/>
          <w:i/>
          <w:iCs/>
        </w:rPr>
        <w:t xml:space="preserve"> </w:t>
      </w:r>
      <w:r w:rsidR="00B536B8">
        <w:rPr>
          <w:rFonts w:eastAsia="Times New Roman" w:cs="Times New Roman"/>
          <w:b/>
          <w:bCs/>
          <w:i/>
          <w:iCs/>
        </w:rPr>
        <w:t>1976</w:t>
      </w:r>
    </w:p>
    <w:p w14:paraId="42BF0A5E"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 xml:space="preserve">Образование: </w:t>
      </w:r>
      <w:r w:rsidRPr="00164161">
        <w:rPr>
          <w:rFonts w:eastAsia="Times New Roman" w:cs="Times New Roman"/>
          <w:b/>
          <w:i/>
        </w:rPr>
        <w:t>Высшее</w:t>
      </w:r>
      <w:r w:rsidRPr="00164161">
        <w:rPr>
          <w:rFonts w:eastAsia="Times New Roman" w:cs="Times New Roman"/>
        </w:rPr>
        <w:t xml:space="preserve"> </w:t>
      </w:r>
    </w:p>
    <w:p w14:paraId="35FD8148" w14:textId="77777777" w:rsidR="00C00211" w:rsidRPr="00164161" w:rsidRDefault="00C00211" w:rsidP="00C00211">
      <w:pPr>
        <w:widowControl w:val="0"/>
        <w:adjustRightInd w:val="0"/>
        <w:spacing w:before="240"/>
        <w:ind w:right="-2"/>
        <w:jc w:val="both"/>
        <w:rPr>
          <w:rFonts w:eastAsia="Times New Roman" w:cs="Times New Roman"/>
        </w:rPr>
      </w:pPr>
      <w:r w:rsidRPr="00164161">
        <w:rPr>
          <w:rFonts w:eastAsia="Times New Roman" w:cs="Times New Roman"/>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60"/>
        <w:gridCol w:w="2883"/>
        <w:gridCol w:w="3807"/>
      </w:tblGrid>
      <w:tr w:rsidR="00C00211" w:rsidRPr="00164161" w14:paraId="6A19ADF6" w14:textId="77777777" w:rsidTr="00816B1B">
        <w:tc>
          <w:tcPr>
            <w:tcW w:w="25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5656C"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Период</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0B7E7"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Наименование организации</w:t>
            </w:r>
          </w:p>
        </w:tc>
        <w:tc>
          <w:tcPr>
            <w:tcW w:w="3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BE053" w14:textId="77777777" w:rsidR="00C00211" w:rsidRPr="00164161" w:rsidRDefault="00C00211" w:rsidP="00A015C5">
            <w:pPr>
              <w:widowControl w:val="0"/>
              <w:adjustRightInd w:val="0"/>
              <w:spacing w:after="200" w:line="256" w:lineRule="auto"/>
              <w:ind w:right="-2"/>
              <w:jc w:val="center"/>
              <w:rPr>
                <w:rFonts w:eastAsia="Times New Roman" w:cs="Times New Roman"/>
              </w:rPr>
            </w:pPr>
            <w:r w:rsidRPr="00164161">
              <w:rPr>
                <w:rFonts w:eastAsia="Times New Roman" w:cs="Times New Roman"/>
              </w:rPr>
              <w:t>Должность</w:t>
            </w:r>
          </w:p>
        </w:tc>
      </w:tr>
      <w:tr w:rsidR="00C00211" w:rsidRPr="00164161" w14:paraId="52518AFA" w14:textId="77777777" w:rsidTr="00816B1B">
        <w:tc>
          <w:tcPr>
            <w:tcW w:w="1260" w:type="dxa"/>
            <w:tcBorders>
              <w:top w:val="single" w:sz="4" w:space="0" w:color="auto"/>
              <w:left w:val="single" w:sz="4" w:space="0" w:color="auto"/>
              <w:bottom w:val="single" w:sz="4" w:space="0" w:color="auto"/>
              <w:right w:val="single" w:sz="4" w:space="0" w:color="auto"/>
            </w:tcBorders>
            <w:hideMark/>
          </w:tcPr>
          <w:p w14:paraId="7633A017"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с</w:t>
            </w:r>
          </w:p>
        </w:tc>
        <w:tc>
          <w:tcPr>
            <w:tcW w:w="1260" w:type="dxa"/>
            <w:tcBorders>
              <w:top w:val="single" w:sz="4" w:space="0" w:color="auto"/>
              <w:left w:val="single" w:sz="4" w:space="0" w:color="auto"/>
              <w:bottom w:val="single" w:sz="4" w:space="0" w:color="auto"/>
              <w:right w:val="single" w:sz="4" w:space="0" w:color="auto"/>
            </w:tcBorders>
            <w:hideMark/>
          </w:tcPr>
          <w:p w14:paraId="35917782" w14:textId="77777777" w:rsidR="00C00211" w:rsidRPr="00164161" w:rsidRDefault="00C00211" w:rsidP="00C00211">
            <w:pPr>
              <w:widowControl w:val="0"/>
              <w:adjustRightInd w:val="0"/>
              <w:spacing w:after="200" w:line="256" w:lineRule="auto"/>
              <w:ind w:right="-2"/>
              <w:jc w:val="both"/>
              <w:rPr>
                <w:rFonts w:eastAsia="Times New Roman" w:cs="Times New Roman"/>
              </w:rPr>
            </w:pPr>
            <w:r w:rsidRPr="00164161">
              <w:rPr>
                <w:rFonts w:eastAsia="Times New Roman" w:cs="Times New Roman"/>
              </w:rPr>
              <w:t>по</w:t>
            </w:r>
          </w:p>
        </w:tc>
        <w:tc>
          <w:tcPr>
            <w:tcW w:w="2883" w:type="dxa"/>
            <w:tcBorders>
              <w:top w:val="single" w:sz="4" w:space="0" w:color="auto"/>
              <w:left w:val="single" w:sz="4" w:space="0" w:color="auto"/>
              <w:bottom w:val="single" w:sz="4" w:space="0" w:color="auto"/>
              <w:right w:val="single" w:sz="4" w:space="0" w:color="auto"/>
            </w:tcBorders>
          </w:tcPr>
          <w:p w14:paraId="28A29876" w14:textId="77777777" w:rsidR="00C00211" w:rsidRPr="00164161" w:rsidRDefault="00C00211" w:rsidP="00C00211">
            <w:pPr>
              <w:widowControl w:val="0"/>
              <w:adjustRightInd w:val="0"/>
              <w:spacing w:after="200" w:line="256" w:lineRule="auto"/>
              <w:ind w:right="-2"/>
              <w:jc w:val="both"/>
              <w:rPr>
                <w:rFonts w:eastAsia="Times New Roman" w:cs="Times New Roman"/>
              </w:rPr>
            </w:pPr>
          </w:p>
        </w:tc>
        <w:tc>
          <w:tcPr>
            <w:tcW w:w="3807" w:type="dxa"/>
            <w:tcBorders>
              <w:top w:val="single" w:sz="4" w:space="0" w:color="auto"/>
              <w:left w:val="single" w:sz="4" w:space="0" w:color="auto"/>
              <w:bottom w:val="single" w:sz="4" w:space="0" w:color="auto"/>
              <w:right w:val="single" w:sz="4" w:space="0" w:color="auto"/>
            </w:tcBorders>
          </w:tcPr>
          <w:p w14:paraId="00BF9F5E" w14:textId="77777777" w:rsidR="00C00211" w:rsidRPr="00164161" w:rsidRDefault="00C00211" w:rsidP="00C00211">
            <w:pPr>
              <w:widowControl w:val="0"/>
              <w:adjustRightInd w:val="0"/>
              <w:spacing w:after="200" w:line="256" w:lineRule="auto"/>
              <w:ind w:right="-2"/>
              <w:jc w:val="both"/>
              <w:rPr>
                <w:rFonts w:eastAsia="Times New Roman" w:cs="Times New Roman"/>
              </w:rPr>
            </w:pPr>
          </w:p>
        </w:tc>
      </w:tr>
      <w:tr w:rsidR="00A837FD" w:rsidRPr="00164161" w14:paraId="6AB2D435"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D6AA5" w14:textId="77777777" w:rsidR="00A837FD"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2012</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1085E" w14:textId="77777777" w:rsidR="00A837FD"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2019</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E27A" w14:textId="77777777" w:rsidR="00A837FD"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ПАО «Магнит»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F447A" w14:textId="77777777" w:rsidR="00A837FD" w:rsidRPr="001F2B99" w:rsidRDefault="00A837FD" w:rsidP="00C00211">
            <w:pPr>
              <w:widowControl w:val="0"/>
              <w:adjustRightInd w:val="0"/>
              <w:spacing w:after="200" w:line="256" w:lineRule="auto"/>
              <w:ind w:right="-2"/>
              <w:rPr>
                <w:rFonts w:eastAsia="SimSun" w:cs="Times New Roman"/>
                <w:b/>
                <w:i/>
                <w:lang w:eastAsia="zh-CN"/>
              </w:rPr>
            </w:pPr>
            <w:r w:rsidRPr="001F2B99">
              <w:rPr>
                <w:rFonts w:eastAsia="SimSun" w:cs="Times New Roman"/>
                <w:b/>
                <w:i/>
                <w:lang w:eastAsia="zh-CN"/>
              </w:rPr>
              <w:t>Член Правления</w:t>
            </w:r>
          </w:p>
        </w:tc>
      </w:tr>
      <w:tr w:rsidR="00C00211" w:rsidRPr="00164161" w14:paraId="18AD8966"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3F7ED"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B36E9"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2016</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64D21"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ПАО «Магнит»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9C594" w14:textId="77777777" w:rsidR="00C00211" w:rsidRPr="00164161" w:rsidRDefault="00A837FD" w:rsidP="00C00211">
            <w:pPr>
              <w:widowControl w:val="0"/>
              <w:adjustRightInd w:val="0"/>
              <w:spacing w:after="200" w:line="256" w:lineRule="auto"/>
              <w:ind w:right="-2"/>
              <w:rPr>
                <w:rFonts w:eastAsia="SimSun" w:cs="Times New Roman"/>
                <w:b/>
                <w:i/>
                <w:lang w:eastAsia="zh-CN"/>
              </w:rPr>
            </w:pPr>
            <w:r w:rsidRPr="001F2B99">
              <w:rPr>
                <w:rFonts w:eastAsia="SimSun" w:cs="Times New Roman"/>
                <w:b/>
                <w:i/>
                <w:lang w:eastAsia="zh-CN"/>
              </w:rPr>
              <w:t>Заместитель Генерального директора по логистике и персоналу</w:t>
            </w:r>
          </w:p>
        </w:tc>
      </w:tr>
      <w:tr w:rsidR="00C00211" w:rsidRPr="00164161" w14:paraId="5D67027E"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BE3C"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2016</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D5C5"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2017</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7B577" w14:textId="77777777" w:rsidR="00C00211" w:rsidRPr="00164161" w:rsidRDefault="00A837FD" w:rsidP="00C00211">
            <w:pPr>
              <w:spacing w:line="256" w:lineRule="auto"/>
              <w:ind w:right="-2"/>
              <w:rPr>
                <w:rFonts w:eastAsia="SimSun" w:cs="Times New Roman"/>
                <w:b/>
                <w:i/>
                <w:lang w:eastAsia="zh-CN"/>
              </w:rPr>
            </w:pPr>
            <w:r>
              <w:rPr>
                <w:rFonts w:eastAsia="SimSun" w:cs="Times New Roman"/>
                <w:b/>
                <w:i/>
                <w:lang w:eastAsia="zh-CN"/>
              </w:rPr>
              <w:t>ПАО «Магнит»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97A56" w14:textId="77777777" w:rsidR="00C00211" w:rsidRPr="00164161" w:rsidRDefault="00A837FD" w:rsidP="00C00211">
            <w:pPr>
              <w:spacing w:line="256" w:lineRule="auto"/>
              <w:ind w:right="-2"/>
              <w:rPr>
                <w:rFonts w:eastAsia="SimSun" w:cs="Times New Roman"/>
                <w:b/>
                <w:i/>
                <w:lang w:eastAsia="zh-CN"/>
              </w:rPr>
            </w:pPr>
            <w:r w:rsidRPr="001F2B99">
              <w:rPr>
                <w:rFonts w:eastAsia="SimSun" w:cs="Times New Roman"/>
                <w:b/>
                <w:i/>
                <w:lang w:eastAsia="zh-CN"/>
              </w:rPr>
              <w:t>Заместитель Генерального директора по продажам и персоналу</w:t>
            </w:r>
          </w:p>
        </w:tc>
      </w:tr>
      <w:tr w:rsidR="00C00211" w:rsidRPr="00164161" w14:paraId="17026F3E"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78007"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lastRenderedPageBreak/>
              <w:t>2017</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767BC"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2018</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4CF1" w14:textId="77777777" w:rsidR="00C00211" w:rsidRPr="00164161" w:rsidRDefault="00A837FD" w:rsidP="00C00211">
            <w:pPr>
              <w:spacing w:line="256" w:lineRule="auto"/>
              <w:ind w:right="-2"/>
              <w:rPr>
                <w:rFonts w:eastAsia="SimSun" w:cs="Times New Roman"/>
                <w:b/>
                <w:i/>
                <w:lang w:eastAsia="zh-CN"/>
              </w:rPr>
            </w:pPr>
            <w:r>
              <w:rPr>
                <w:rFonts w:eastAsia="SimSun" w:cs="Times New Roman"/>
                <w:b/>
                <w:i/>
                <w:lang w:eastAsia="zh-CN"/>
              </w:rPr>
              <w:t>ПАО «Магнит»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BBBD9" w14:textId="77777777" w:rsidR="00C00211" w:rsidRPr="00164161" w:rsidRDefault="00A837FD" w:rsidP="00C00211">
            <w:pPr>
              <w:spacing w:line="256" w:lineRule="auto"/>
              <w:ind w:right="-2"/>
              <w:rPr>
                <w:rFonts w:eastAsia="SimSun" w:cs="Times New Roman"/>
                <w:b/>
                <w:i/>
                <w:lang w:eastAsia="zh-CN"/>
              </w:rPr>
            </w:pPr>
            <w:r w:rsidRPr="001F2B99">
              <w:rPr>
                <w:rFonts w:eastAsia="SimSun" w:cs="Times New Roman"/>
                <w:b/>
                <w:i/>
                <w:lang w:eastAsia="zh-CN"/>
              </w:rPr>
              <w:t>Заместитель Генерального директора по развитию сети, продажам и персоналу</w:t>
            </w:r>
          </w:p>
        </w:tc>
      </w:tr>
      <w:tr w:rsidR="00C00211" w:rsidRPr="00164161" w14:paraId="05654367"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5738"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2018</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8D3F0"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2019</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77ACC" w14:textId="77777777" w:rsidR="00C00211" w:rsidRPr="00164161" w:rsidRDefault="00A837FD" w:rsidP="00C00211">
            <w:pPr>
              <w:spacing w:line="256" w:lineRule="auto"/>
              <w:ind w:right="-2"/>
              <w:rPr>
                <w:rFonts w:eastAsia="SimSun" w:cs="Times New Roman"/>
                <w:b/>
                <w:i/>
                <w:lang w:eastAsia="zh-CN"/>
              </w:rPr>
            </w:pPr>
            <w:r>
              <w:rPr>
                <w:rFonts w:eastAsia="SimSun" w:cs="Times New Roman"/>
                <w:b/>
                <w:i/>
                <w:lang w:eastAsia="zh-CN"/>
              </w:rPr>
              <w:t>ПАО «Магнит»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ED16F" w14:textId="77777777" w:rsidR="00C00211" w:rsidRPr="00164161" w:rsidRDefault="00A837FD" w:rsidP="00C00211">
            <w:pPr>
              <w:spacing w:line="256" w:lineRule="auto"/>
              <w:ind w:right="-2"/>
              <w:rPr>
                <w:rFonts w:eastAsia="SimSun" w:cs="Times New Roman"/>
                <w:b/>
                <w:i/>
                <w:lang w:eastAsia="zh-CN"/>
              </w:rPr>
            </w:pPr>
            <w:r w:rsidRPr="001F2B99">
              <w:rPr>
                <w:rFonts w:eastAsia="SimSun" w:cs="Times New Roman"/>
                <w:b/>
                <w:i/>
                <w:lang w:eastAsia="zh-CN"/>
              </w:rPr>
              <w:t>Первый заместитель Генерального директора</w:t>
            </w:r>
          </w:p>
        </w:tc>
      </w:tr>
      <w:tr w:rsidR="00C00211" w:rsidRPr="00164161" w14:paraId="70B1700A"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7831D" w14:textId="77777777" w:rsidR="00C00211" w:rsidRPr="00A837FD"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A7F5" w14:textId="77777777" w:rsidR="00C00211" w:rsidRPr="00164161" w:rsidRDefault="00A837FD" w:rsidP="00C00211">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1333A" w14:textId="77777777" w:rsidR="00C00211" w:rsidRPr="00164161" w:rsidRDefault="00A837FD" w:rsidP="00C00211">
            <w:pPr>
              <w:spacing w:line="256" w:lineRule="auto"/>
              <w:ind w:right="-2"/>
              <w:rPr>
                <w:rFonts w:eastAsia="SimSun" w:cs="Times New Roman"/>
                <w:b/>
                <w:i/>
                <w:lang w:eastAsia="zh-CN"/>
              </w:rPr>
            </w:pPr>
            <w:r>
              <w:rPr>
                <w:rFonts w:eastAsia="SimSun" w:cs="Times New Roman"/>
                <w:b/>
                <w:i/>
                <w:lang w:eastAsia="zh-CN"/>
              </w:rPr>
              <w:t>ПАО «ГТМ»</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70E03" w14:textId="77777777" w:rsidR="00C00211" w:rsidRPr="00164161" w:rsidRDefault="00A837FD" w:rsidP="00C00211">
            <w:pPr>
              <w:spacing w:line="256" w:lineRule="auto"/>
              <w:ind w:right="-2"/>
              <w:rPr>
                <w:rFonts w:eastAsia="SimSun" w:cs="Times New Roman"/>
                <w:b/>
                <w:i/>
                <w:lang w:eastAsia="zh-CN"/>
              </w:rPr>
            </w:pPr>
            <w:r>
              <w:rPr>
                <w:rFonts w:eastAsia="SimSun" w:cs="Times New Roman"/>
                <w:b/>
                <w:i/>
                <w:lang w:eastAsia="zh-CN"/>
              </w:rPr>
              <w:t>Генеральный директор</w:t>
            </w:r>
          </w:p>
        </w:tc>
      </w:tr>
      <w:tr w:rsidR="00A837FD" w:rsidRPr="00164161" w14:paraId="30750EFC"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41FA6" w14:textId="77777777" w:rsidR="00A837FD" w:rsidRPr="00A837FD" w:rsidRDefault="00A837FD" w:rsidP="00A837FD">
            <w:pPr>
              <w:widowControl w:val="0"/>
              <w:adjustRightInd w:val="0"/>
              <w:spacing w:after="200" w:line="256" w:lineRule="auto"/>
              <w:ind w:right="-2"/>
              <w:rPr>
                <w:rFonts w:eastAsia="SimSun" w:cs="Times New Roman"/>
                <w:b/>
                <w:i/>
                <w:lang w:eastAsia="zh-CN"/>
              </w:rPr>
            </w:pPr>
            <w:r>
              <w:rPr>
                <w:rFonts w:eastAsia="SimSun" w:cs="Times New Roman"/>
                <w:b/>
                <w:i/>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F126D" w14:textId="77777777" w:rsidR="00A837FD" w:rsidRPr="00164161" w:rsidRDefault="00A837FD" w:rsidP="00A837FD">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A162" w14:textId="77777777" w:rsidR="00A837FD" w:rsidRPr="00164161" w:rsidRDefault="00A837FD" w:rsidP="00A837FD">
            <w:pPr>
              <w:spacing w:line="256" w:lineRule="auto"/>
              <w:ind w:right="-2"/>
              <w:rPr>
                <w:rFonts w:eastAsia="SimSun" w:cs="Times New Roman"/>
                <w:b/>
                <w:i/>
                <w:lang w:eastAsia="zh-CN"/>
              </w:rPr>
            </w:pPr>
            <w:r>
              <w:rPr>
                <w:rFonts w:eastAsia="SimSun" w:cs="Times New Roman"/>
                <w:b/>
                <w:i/>
                <w:lang w:eastAsia="zh-CN"/>
              </w:rPr>
              <w:t>АО «Лорри»</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618E0" w14:textId="77777777" w:rsidR="00A837FD" w:rsidRPr="00164161" w:rsidRDefault="00A837FD" w:rsidP="00A837FD">
            <w:pPr>
              <w:spacing w:line="256" w:lineRule="auto"/>
              <w:ind w:right="-2"/>
              <w:rPr>
                <w:rFonts w:eastAsia="SimSun" w:cs="Times New Roman"/>
                <w:b/>
                <w:i/>
                <w:lang w:eastAsia="zh-CN"/>
              </w:rPr>
            </w:pPr>
            <w:r>
              <w:rPr>
                <w:rFonts w:eastAsia="SimSun" w:cs="Times New Roman"/>
                <w:b/>
                <w:i/>
                <w:lang w:eastAsia="zh-CN"/>
              </w:rPr>
              <w:t>Член Совета директоров</w:t>
            </w:r>
          </w:p>
        </w:tc>
      </w:tr>
      <w:tr w:rsidR="00A837FD" w:rsidRPr="00164161" w14:paraId="4A316242"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CA993" w14:textId="77777777" w:rsidR="00A837FD" w:rsidRPr="00A837FD" w:rsidRDefault="00A837FD" w:rsidP="00A837FD">
            <w:pPr>
              <w:widowControl w:val="0"/>
              <w:adjustRightInd w:val="0"/>
              <w:spacing w:after="200" w:line="256" w:lineRule="auto"/>
              <w:ind w:right="-2"/>
              <w:rPr>
                <w:rFonts w:eastAsia="SimSun" w:cs="Times New Roman"/>
                <w:b/>
                <w:i/>
                <w:lang w:eastAsia="zh-CN"/>
              </w:rPr>
            </w:pPr>
            <w:r>
              <w:rPr>
                <w:rFonts w:eastAsia="SimSun" w:cs="Times New Roman"/>
                <w:b/>
                <w:i/>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21F94" w14:textId="77777777" w:rsidR="00A837FD" w:rsidRPr="00164161" w:rsidRDefault="00A837FD" w:rsidP="00A837FD">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4CED" w14:textId="77777777" w:rsidR="00A837FD" w:rsidRPr="00164161" w:rsidRDefault="00A837FD" w:rsidP="00A837FD">
            <w:pPr>
              <w:spacing w:line="256" w:lineRule="auto"/>
              <w:ind w:right="-2"/>
              <w:rPr>
                <w:rFonts w:eastAsia="SimSun" w:cs="Times New Roman"/>
                <w:b/>
                <w:i/>
                <w:lang w:eastAsia="zh-CN"/>
              </w:rPr>
            </w:pPr>
            <w:r>
              <w:rPr>
                <w:rFonts w:eastAsia="SimSun" w:cs="Times New Roman"/>
                <w:b/>
                <w:i/>
                <w:lang w:eastAsia="zh-CN"/>
              </w:rPr>
              <w:t>ОО</w:t>
            </w:r>
            <w:r w:rsidR="00BA420D">
              <w:rPr>
                <w:rFonts w:eastAsia="SimSun" w:cs="Times New Roman"/>
                <w:b/>
                <w:i/>
                <w:lang w:eastAsia="zh-CN"/>
              </w:rPr>
              <w:t>О «Глобалтрак Лоджистик»</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E09F8" w14:textId="77777777" w:rsidR="00A837FD" w:rsidRPr="00164161" w:rsidRDefault="00BA420D" w:rsidP="00A837FD">
            <w:pPr>
              <w:spacing w:line="256" w:lineRule="auto"/>
              <w:ind w:right="-2"/>
              <w:rPr>
                <w:rFonts w:eastAsia="SimSun" w:cs="Times New Roman"/>
                <w:b/>
                <w:i/>
                <w:lang w:eastAsia="zh-CN"/>
              </w:rPr>
            </w:pPr>
            <w:r>
              <w:rPr>
                <w:rFonts w:eastAsia="SimSun" w:cs="Times New Roman"/>
                <w:b/>
                <w:i/>
                <w:lang w:eastAsia="zh-CN"/>
              </w:rPr>
              <w:t>Член / Председатель Совета директоров</w:t>
            </w:r>
          </w:p>
        </w:tc>
      </w:tr>
      <w:tr w:rsidR="001355E7" w:rsidRPr="00164161" w14:paraId="1DA32C04" w14:textId="77777777" w:rsidTr="00B536B8">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35EDB" w14:textId="77777777" w:rsidR="001355E7" w:rsidRDefault="001355E7" w:rsidP="00A837FD">
            <w:pPr>
              <w:widowControl w:val="0"/>
              <w:adjustRightInd w:val="0"/>
              <w:spacing w:after="200" w:line="256" w:lineRule="auto"/>
              <w:ind w:right="-2"/>
              <w:rPr>
                <w:rFonts w:eastAsia="SimSun" w:cs="Times New Roman"/>
                <w:b/>
                <w:i/>
                <w:lang w:eastAsia="zh-CN"/>
              </w:rPr>
            </w:pPr>
            <w:r>
              <w:rPr>
                <w:rFonts w:eastAsia="SimSun" w:cs="Times New Roman"/>
                <w:b/>
                <w:i/>
                <w:lang w:eastAsia="zh-CN"/>
              </w:rPr>
              <w:t>2020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AF271" w14:textId="77777777" w:rsidR="001355E7" w:rsidRDefault="001355E7" w:rsidP="00A837FD">
            <w:pPr>
              <w:widowControl w:val="0"/>
              <w:adjustRightInd w:val="0"/>
              <w:spacing w:after="200" w:line="256" w:lineRule="auto"/>
              <w:ind w:right="-2"/>
              <w:rPr>
                <w:rFonts w:eastAsia="SimSun" w:cs="Times New Roman"/>
                <w:b/>
                <w:i/>
                <w:lang w:eastAsia="zh-CN"/>
              </w:rPr>
            </w:pPr>
            <w:r>
              <w:rPr>
                <w:rFonts w:eastAsia="SimSun" w:cs="Times New Roman"/>
                <w:b/>
                <w:i/>
                <w:lang w:eastAsia="zh-CN"/>
              </w:rPr>
              <w:t>наст.вр.</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3AEB1" w14:textId="77777777" w:rsidR="001355E7" w:rsidRDefault="001355E7" w:rsidP="00A837FD">
            <w:pPr>
              <w:spacing w:line="256" w:lineRule="auto"/>
              <w:ind w:right="-2"/>
              <w:rPr>
                <w:rFonts w:eastAsia="SimSun" w:cs="Times New Roman"/>
                <w:b/>
                <w:i/>
                <w:lang w:eastAsia="zh-CN"/>
              </w:rPr>
            </w:pPr>
            <w:r>
              <w:rPr>
                <w:rFonts w:eastAsia="SimSun" w:cs="Times New Roman"/>
                <w:b/>
                <w:i/>
                <w:lang w:eastAsia="zh-CN"/>
              </w:rPr>
              <w:t>ООО «ГТ 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ADBE" w14:textId="77777777" w:rsidR="001355E7" w:rsidRDefault="001355E7" w:rsidP="00A837FD">
            <w:pPr>
              <w:spacing w:line="256" w:lineRule="auto"/>
              <w:ind w:right="-2"/>
              <w:rPr>
                <w:rFonts w:eastAsia="SimSun" w:cs="Times New Roman"/>
                <w:b/>
                <w:i/>
                <w:lang w:eastAsia="zh-CN"/>
              </w:rPr>
            </w:pPr>
            <w:r>
              <w:rPr>
                <w:rFonts w:eastAsia="SimSun" w:cs="Times New Roman"/>
                <w:b/>
                <w:i/>
                <w:lang w:eastAsia="zh-CN"/>
              </w:rPr>
              <w:t>Член / Председатель Совета директоров</w:t>
            </w:r>
          </w:p>
        </w:tc>
      </w:tr>
    </w:tbl>
    <w:p w14:paraId="17DC4EB3"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79C3FA2C" w14:textId="77777777" w:rsidR="00C00211" w:rsidRPr="00164161" w:rsidRDefault="00C00211" w:rsidP="00C00211">
      <w:pPr>
        <w:widowControl w:val="0"/>
        <w:adjustRightInd w:val="0"/>
        <w:spacing w:before="240" w:after="200"/>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6E615F52"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w:t>
      </w:r>
    </w:p>
    <w:p w14:paraId="2892B803"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1FAA223C"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164161">
        <w:rPr>
          <w:rFonts w:eastAsia="SimSun" w:cs="Times New Roman"/>
          <w:b/>
          <w:i/>
          <w:lang w:eastAsia="zh-CN"/>
        </w:rPr>
        <w:t>указанных родственных связей нет.</w:t>
      </w:r>
    </w:p>
    <w:p w14:paraId="5CF014C9" w14:textId="77777777" w:rsidR="00C00211" w:rsidRPr="00164161" w:rsidRDefault="00C00211" w:rsidP="00C00211">
      <w:pPr>
        <w:widowControl w:val="0"/>
        <w:adjustRightInd w:val="0"/>
        <w:spacing w:after="200"/>
        <w:ind w:right="-2"/>
        <w:jc w:val="both"/>
        <w:rPr>
          <w:rFonts w:eastAsia="SimSun" w:cs="Times New Roman"/>
          <w:lang w:eastAsia="zh-CN"/>
        </w:rPr>
      </w:pPr>
      <w:r w:rsidRPr="00164161">
        <w:rPr>
          <w:rFonts w:eastAsia="SimSun" w:cs="Times New Roman"/>
          <w:lang w:eastAsia="zh-CN"/>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015A5DAE" w14:textId="77777777" w:rsidR="00C00211" w:rsidRPr="00164161" w:rsidRDefault="00C00211" w:rsidP="00C00211">
      <w:pPr>
        <w:widowControl w:val="0"/>
        <w:adjustRightInd w:val="0"/>
        <w:spacing w:after="200"/>
        <w:ind w:right="-2"/>
        <w:jc w:val="both"/>
        <w:rPr>
          <w:rFonts w:eastAsia="SimSun" w:cs="Times New Roman"/>
          <w:b/>
          <w:i/>
          <w:lang w:eastAsia="zh-CN"/>
        </w:rPr>
      </w:pPr>
      <w:r w:rsidRPr="00164161">
        <w:rPr>
          <w:rFonts w:eastAsia="SimSun" w:cs="Times New Roman"/>
          <w:lang w:eastAsia="zh-CN"/>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указанных должностей не занимал.</w:t>
      </w:r>
    </w:p>
    <w:p w14:paraId="02C89CF4" w14:textId="442CB40D" w:rsidR="00750523" w:rsidRDefault="00750523" w:rsidP="00C00211">
      <w:pPr>
        <w:widowControl w:val="0"/>
        <w:adjustRightInd w:val="0"/>
        <w:spacing w:after="200"/>
        <w:ind w:right="-2"/>
        <w:jc w:val="both"/>
        <w:rPr>
          <w:rFonts w:eastAsia="SimSun" w:cs="Times New Roman"/>
          <w:lang w:eastAsia="zh-CN"/>
        </w:rPr>
      </w:pPr>
      <w:bookmarkStart w:id="76" w:name="_Hlk30592803"/>
    </w:p>
    <w:p w14:paraId="020420D5" w14:textId="77777777" w:rsidR="00FF048D" w:rsidRDefault="00FF048D" w:rsidP="00C00211">
      <w:pPr>
        <w:widowControl w:val="0"/>
        <w:adjustRightInd w:val="0"/>
        <w:spacing w:after="200"/>
        <w:ind w:right="-2"/>
        <w:jc w:val="both"/>
        <w:rPr>
          <w:rFonts w:eastAsia="SimSun" w:cs="Times New Roman"/>
          <w:lang w:eastAsia="zh-CN"/>
        </w:rPr>
      </w:pPr>
    </w:p>
    <w:p w14:paraId="6539EDB8" w14:textId="77777777" w:rsidR="00260F8A" w:rsidRPr="00164161" w:rsidRDefault="00260F8A" w:rsidP="00260F8A">
      <w:pPr>
        <w:pStyle w:val="3"/>
        <w:spacing w:line="276" w:lineRule="auto"/>
        <w:jc w:val="both"/>
        <w:rPr>
          <w:rFonts w:asciiTheme="minorHAnsi" w:hAnsiTheme="minorHAnsi" w:cstheme="minorHAnsi"/>
          <w:color w:val="000000" w:themeColor="text1"/>
        </w:rPr>
      </w:pPr>
      <w:r w:rsidRPr="00164161">
        <w:rPr>
          <w:rFonts w:asciiTheme="minorHAnsi" w:hAnsiTheme="minorHAnsi" w:cstheme="minorHAnsi"/>
          <w:color w:val="000000" w:themeColor="text1"/>
        </w:rPr>
        <w:lastRenderedPageBreak/>
        <w:t xml:space="preserve">5.3. Сведения о размере вознаграждения и (или) компенсации расходов по каждому органу управления эмитента    </w:t>
      </w:r>
    </w:p>
    <w:p w14:paraId="7A619034" w14:textId="77777777" w:rsidR="00260F8A" w:rsidRPr="00164161" w:rsidRDefault="00260F8A" w:rsidP="00260F8A">
      <w:pPr>
        <w:spacing w:line="276" w:lineRule="auto"/>
        <w:rPr>
          <w:rFonts w:cstheme="minorHAnsi"/>
          <w:color w:val="000000" w:themeColor="text1"/>
        </w:rPr>
      </w:pPr>
    </w:p>
    <w:p w14:paraId="0BE6231D" w14:textId="77777777" w:rsidR="00260F8A" w:rsidRPr="00164161" w:rsidRDefault="00260F8A" w:rsidP="00260F8A">
      <w:pPr>
        <w:spacing w:line="276" w:lineRule="auto"/>
        <w:jc w:val="both"/>
        <w:rPr>
          <w:rFonts w:cstheme="minorHAnsi"/>
          <w:color w:val="000000" w:themeColor="text1"/>
        </w:rPr>
      </w:pPr>
      <w:r w:rsidRPr="00164161">
        <w:rPr>
          <w:rFonts w:cstheme="minorHAnsi"/>
          <w:color w:val="000000" w:themeColor="text1"/>
        </w:rPr>
        <w:t xml:space="preserve">Сведения о размере вознаграждения 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управления эмитента, если только таким лицом не является управляющий). Указываются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управления,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соответствующего отчетного периода. </w:t>
      </w:r>
    </w:p>
    <w:p w14:paraId="16DDCBB5" w14:textId="77777777" w:rsidR="0048245F" w:rsidRPr="001E6BD3" w:rsidRDefault="0048245F" w:rsidP="0048245F">
      <w:pPr>
        <w:spacing w:line="276" w:lineRule="auto"/>
        <w:rPr>
          <w:rFonts w:cstheme="minorHAnsi"/>
          <w:b/>
          <w:i/>
        </w:rPr>
      </w:pPr>
      <w:bookmarkStart w:id="77" w:name="_Hlk54710608"/>
      <w:r w:rsidRPr="001E6BD3">
        <w:rPr>
          <w:rFonts w:cstheme="minorHAnsi"/>
          <w:b/>
          <w:i/>
        </w:rPr>
        <w:t>Совет директоров ГТМ</w:t>
      </w:r>
    </w:p>
    <w:tbl>
      <w:tblPr>
        <w:tblW w:w="9346" w:type="dxa"/>
        <w:tblCellMar>
          <w:left w:w="0" w:type="dxa"/>
          <w:right w:w="0" w:type="dxa"/>
        </w:tblCellMar>
        <w:tblLook w:val="04A0" w:firstRow="1" w:lastRow="0" w:firstColumn="1" w:lastColumn="0" w:noHBand="0" w:noVBand="1"/>
      </w:tblPr>
      <w:tblGrid>
        <w:gridCol w:w="4952"/>
        <w:gridCol w:w="1984"/>
        <w:gridCol w:w="2410"/>
      </w:tblGrid>
      <w:tr w:rsidR="0048245F" w:rsidRPr="001E6BD3" w14:paraId="28E974BC" w14:textId="77777777" w:rsidTr="00440DA7">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DC8CC2"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Наименование показателя</w:t>
            </w:r>
          </w:p>
        </w:tc>
        <w:tc>
          <w:tcPr>
            <w:tcW w:w="198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910DC8D" w14:textId="4D10AF5B" w:rsidR="00255BDA" w:rsidRPr="001E6BD3" w:rsidRDefault="004471E0" w:rsidP="0048245F">
            <w:pPr>
              <w:spacing w:before="100" w:beforeAutospacing="1" w:after="0"/>
              <w:jc w:val="center"/>
              <w:rPr>
                <w:rFonts w:eastAsia="Times New Roman" w:cs="Times New Roman"/>
                <w:b/>
                <w:i/>
                <w:lang w:eastAsia="ru-RU"/>
              </w:rPr>
            </w:pPr>
            <w:r>
              <w:rPr>
                <w:rFonts w:eastAsia="Times New Roman" w:cs="Times New Roman"/>
                <w:b/>
                <w:i/>
                <w:lang w:eastAsia="ru-RU"/>
              </w:rPr>
              <w:t>9</w:t>
            </w:r>
            <w:r w:rsidR="0048245F" w:rsidRPr="001E6BD3">
              <w:rPr>
                <w:rFonts w:eastAsia="Times New Roman" w:cs="Times New Roman"/>
                <w:b/>
                <w:i/>
                <w:lang w:eastAsia="ru-RU"/>
              </w:rPr>
              <w:t xml:space="preserve"> </w:t>
            </w:r>
            <w:r>
              <w:rPr>
                <w:rFonts w:eastAsia="Times New Roman" w:cs="Times New Roman"/>
                <w:b/>
                <w:i/>
                <w:lang w:eastAsia="ru-RU"/>
              </w:rPr>
              <w:t>месяцев</w:t>
            </w:r>
          </w:p>
          <w:p w14:paraId="66E9BA2D"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 xml:space="preserve"> 2020 г., </w:t>
            </w:r>
          </w:p>
          <w:p w14:paraId="2F984FF4"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тыс.руб.</w:t>
            </w:r>
          </w:p>
        </w:tc>
        <w:tc>
          <w:tcPr>
            <w:tcW w:w="2410" w:type="dxa"/>
            <w:tcBorders>
              <w:top w:val="single" w:sz="8" w:space="0" w:color="auto"/>
              <w:left w:val="single" w:sz="4" w:space="0" w:color="auto"/>
              <w:bottom w:val="single" w:sz="8" w:space="0" w:color="auto"/>
              <w:right w:val="single" w:sz="8" w:space="0" w:color="auto"/>
            </w:tcBorders>
            <w:hideMark/>
          </w:tcPr>
          <w:p w14:paraId="014003EF"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 xml:space="preserve">2019 г., </w:t>
            </w:r>
          </w:p>
          <w:p w14:paraId="0FE39575"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тыс.руб.</w:t>
            </w:r>
          </w:p>
        </w:tc>
      </w:tr>
      <w:tr w:rsidR="0048245F" w:rsidRPr="001E6BD3" w14:paraId="7F8EFBB5" w14:textId="77777777" w:rsidTr="00440DA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01D5D" w14:textId="77777777" w:rsidR="0048245F" w:rsidRPr="001E6BD3" w:rsidRDefault="0048245F" w:rsidP="0048245F">
            <w:pPr>
              <w:spacing w:before="100" w:beforeAutospacing="1" w:after="0"/>
              <w:rPr>
                <w:rFonts w:eastAsia="Times New Roman" w:cs="Times New Roman"/>
                <w:b/>
                <w:i/>
                <w:lang w:eastAsia="ru-RU"/>
              </w:rPr>
            </w:pPr>
            <w:r w:rsidRPr="001E6BD3">
              <w:rPr>
                <w:rFonts w:eastAsia="Times New Roman" w:cs="Times New Roman"/>
                <w:b/>
                <w:i/>
                <w:lang w:eastAsia="ru-RU"/>
              </w:rPr>
              <w:t>Вознаграждение за участие в работе органа управления</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3E33871" w14:textId="4F1A150B" w:rsidR="0048245F" w:rsidRPr="001E6BD3" w:rsidRDefault="004471E0" w:rsidP="004471E0">
            <w:pPr>
              <w:spacing w:before="100" w:beforeAutospacing="1" w:after="0"/>
              <w:jc w:val="center"/>
              <w:rPr>
                <w:rFonts w:eastAsia="Times New Roman" w:cs="Times New Roman"/>
                <w:b/>
                <w:i/>
                <w:lang w:eastAsia="ru-RU"/>
              </w:rPr>
            </w:pPr>
            <w:r>
              <w:rPr>
                <w:rFonts w:eastAsia="Times New Roman" w:cs="Times New Roman"/>
                <w:b/>
                <w:i/>
                <w:lang w:eastAsia="ru-RU"/>
              </w:rPr>
              <w:t>4 259</w:t>
            </w:r>
            <w:r w:rsidR="0048245F" w:rsidRPr="001E6BD3">
              <w:rPr>
                <w:rFonts w:eastAsia="Times New Roman" w:cs="Times New Roman"/>
                <w:b/>
                <w:i/>
                <w:lang w:eastAsia="ru-RU"/>
              </w:rPr>
              <w:t>,</w:t>
            </w:r>
            <w:r>
              <w:rPr>
                <w:rFonts w:eastAsia="Times New Roman" w:cs="Times New Roman"/>
                <w:b/>
                <w:i/>
                <w:lang w:eastAsia="ru-RU"/>
              </w:rPr>
              <w:t>11</w:t>
            </w:r>
          </w:p>
        </w:tc>
        <w:tc>
          <w:tcPr>
            <w:tcW w:w="2410" w:type="dxa"/>
            <w:tcBorders>
              <w:top w:val="nil"/>
              <w:left w:val="single" w:sz="4" w:space="0" w:color="auto"/>
              <w:bottom w:val="single" w:sz="8" w:space="0" w:color="auto"/>
              <w:right w:val="single" w:sz="8" w:space="0" w:color="auto"/>
            </w:tcBorders>
          </w:tcPr>
          <w:p w14:paraId="0EF8F300"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3 886,64</w:t>
            </w:r>
          </w:p>
        </w:tc>
      </w:tr>
      <w:tr w:rsidR="0048245F" w:rsidRPr="001E6BD3" w14:paraId="59DD62B9" w14:textId="77777777" w:rsidTr="00440DA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B59DC" w14:textId="77777777" w:rsidR="0048245F" w:rsidRPr="001E6BD3" w:rsidRDefault="0048245F" w:rsidP="0048245F">
            <w:pPr>
              <w:spacing w:before="100" w:beforeAutospacing="1" w:after="0"/>
              <w:rPr>
                <w:rFonts w:eastAsia="Times New Roman" w:cs="Times New Roman"/>
                <w:b/>
                <w:i/>
                <w:lang w:eastAsia="ru-RU"/>
              </w:rPr>
            </w:pPr>
            <w:r w:rsidRPr="001E6BD3">
              <w:rPr>
                <w:rFonts w:eastAsia="Times New Roman" w:cs="Times New Roman"/>
                <w:b/>
                <w:i/>
                <w:lang w:eastAsia="ru-RU"/>
              </w:rPr>
              <w:t>Заработная плата</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A931BF8" w14:textId="1819D188" w:rsidR="0048245F" w:rsidRPr="001E6BD3" w:rsidRDefault="004471E0" w:rsidP="0048245F">
            <w:pPr>
              <w:spacing w:before="100" w:beforeAutospacing="1" w:after="0"/>
              <w:jc w:val="center"/>
              <w:rPr>
                <w:rFonts w:eastAsia="Times New Roman" w:cs="Times New Roman"/>
                <w:b/>
                <w:i/>
                <w:lang w:eastAsia="ru-RU"/>
              </w:rPr>
            </w:pPr>
            <w:r>
              <w:rPr>
                <w:rFonts w:eastAsia="Times New Roman" w:cs="Times New Roman"/>
                <w:b/>
                <w:i/>
                <w:lang w:eastAsia="ru-RU"/>
              </w:rPr>
              <w:t>4 102,34</w:t>
            </w:r>
          </w:p>
        </w:tc>
        <w:tc>
          <w:tcPr>
            <w:tcW w:w="2410" w:type="dxa"/>
            <w:tcBorders>
              <w:top w:val="nil"/>
              <w:left w:val="single" w:sz="4" w:space="0" w:color="auto"/>
              <w:bottom w:val="single" w:sz="8" w:space="0" w:color="auto"/>
              <w:right w:val="single" w:sz="8" w:space="0" w:color="auto"/>
            </w:tcBorders>
          </w:tcPr>
          <w:p w14:paraId="28A4EB23"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16 155,77</w:t>
            </w:r>
          </w:p>
        </w:tc>
      </w:tr>
      <w:tr w:rsidR="0048245F" w:rsidRPr="001E6BD3" w14:paraId="6F532B0B" w14:textId="77777777" w:rsidTr="00440DA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13836" w14:textId="77777777" w:rsidR="0048245F" w:rsidRPr="001E6BD3" w:rsidRDefault="0048245F" w:rsidP="0048245F">
            <w:pPr>
              <w:spacing w:before="100" w:beforeAutospacing="1" w:after="0"/>
              <w:rPr>
                <w:rFonts w:eastAsia="Times New Roman" w:cs="Times New Roman"/>
                <w:b/>
                <w:i/>
                <w:lang w:eastAsia="ru-RU"/>
              </w:rPr>
            </w:pPr>
            <w:r w:rsidRPr="001E6BD3">
              <w:rPr>
                <w:rFonts w:eastAsia="Times New Roman" w:cs="Times New Roman"/>
                <w:b/>
                <w:i/>
                <w:lang w:eastAsia="ru-RU"/>
              </w:rPr>
              <w:t>Премии</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7643C4"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4 000,00</w:t>
            </w:r>
          </w:p>
        </w:tc>
        <w:tc>
          <w:tcPr>
            <w:tcW w:w="2410" w:type="dxa"/>
            <w:tcBorders>
              <w:top w:val="nil"/>
              <w:left w:val="single" w:sz="4" w:space="0" w:color="auto"/>
              <w:bottom w:val="single" w:sz="8" w:space="0" w:color="auto"/>
              <w:right w:val="single" w:sz="8" w:space="0" w:color="auto"/>
            </w:tcBorders>
          </w:tcPr>
          <w:p w14:paraId="3A126901"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1 816,97</w:t>
            </w:r>
          </w:p>
        </w:tc>
      </w:tr>
      <w:tr w:rsidR="0048245F" w:rsidRPr="001E6BD3" w14:paraId="1CAF3916" w14:textId="77777777" w:rsidTr="00440DA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74379" w14:textId="77777777" w:rsidR="0048245F" w:rsidRPr="001E6BD3" w:rsidRDefault="0048245F" w:rsidP="0048245F">
            <w:pPr>
              <w:spacing w:before="100" w:beforeAutospacing="1" w:after="0"/>
              <w:rPr>
                <w:rFonts w:eastAsia="Times New Roman" w:cs="Times New Roman"/>
                <w:b/>
                <w:i/>
                <w:lang w:eastAsia="ru-RU"/>
              </w:rPr>
            </w:pPr>
            <w:r w:rsidRPr="001E6BD3">
              <w:rPr>
                <w:rFonts w:eastAsia="Times New Roman" w:cs="Times New Roman"/>
                <w:b/>
                <w:i/>
                <w:lang w:eastAsia="ru-RU"/>
              </w:rPr>
              <w:t>Комиссионные</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D46A2C"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c>
          <w:tcPr>
            <w:tcW w:w="2410" w:type="dxa"/>
            <w:tcBorders>
              <w:top w:val="nil"/>
              <w:left w:val="single" w:sz="4" w:space="0" w:color="auto"/>
              <w:bottom w:val="single" w:sz="8" w:space="0" w:color="auto"/>
              <w:right w:val="single" w:sz="8" w:space="0" w:color="auto"/>
            </w:tcBorders>
          </w:tcPr>
          <w:p w14:paraId="12FA056F"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r>
      <w:tr w:rsidR="0048245F" w:rsidRPr="001E6BD3" w14:paraId="4D5CBD18" w14:textId="77777777" w:rsidTr="00440DA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DB898" w14:textId="77777777" w:rsidR="0048245F" w:rsidRPr="001E6BD3" w:rsidRDefault="0048245F" w:rsidP="0048245F">
            <w:pPr>
              <w:spacing w:before="100" w:beforeAutospacing="1" w:after="0"/>
              <w:rPr>
                <w:rFonts w:eastAsia="Times New Roman" w:cs="Times New Roman"/>
                <w:b/>
                <w:i/>
                <w:lang w:eastAsia="ru-RU"/>
              </w:rPr>
            </w:pPr>
            <w:r w:rsidRPr="001E6BD3">
              <w:rPr>
                <w:rFonts w:eastAsia="Times New Roman" w:cs="Times New Roman"/>
                <w:b/>
                <w:i/>
                <w:lang w:eastAsia="ru-RU"/>
              </w:rPr>
              <w:t>Иные виды вознаграждения</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0F4A27"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c>
          <w:tcPr>
            <w:tcW w:w="2410" w:type="dxa"/>
            <w:tcBorders>
              <w:top w:val="nil"/>
              <w:left w:val="single" w:sz="4" w:space="0" w:color="auto"/>
              <w:bottom w:val="single" w:sz="8" w:space="0" w:color="auto"/>
              <w:right w:val="single" w:sz="8" w:space="0" w:color="auto"/>
            </w:tcBorders>
          </w:tcPr>
          <w:p w14:paraId="779C9713"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r>
      <w:tr w:rsidR="0048245F" w:rsidRPr="001E6BD3" w14:paraId="4D1139F7" w14:textId="77777777" w:rsidTr="00440DA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F3208" w14:textId="77777777" w:rsidR="0048245F" w:rsidRPr="001E6BD3" w:rsidRDefault="0048245F" w:rsidP="0048245F">
            <w:pPr>
              <w:spacing w:before="100" w:beforeAutospacing="1" w:after="0"/>
              <w:rPr>
                <w:rFonts w:eastAsia="Times New Roman" w:cs="Times New Roman"/>
                <w:b/>
                <w:i/>
                <w:lang w:eastAsia="ru-RU"/>
              </w:rPr>
            </w:pPr>
            <w:r w:rsidRPr="001E6BD3">
              <w:rPr>
                <w:rFonts w:eastAsia="Times New Roman" w:cs="Times New Roman"/>
                <w:b/>
                <w:i/>
                <w:lang w:eastAsia="ru-RU"/>
              </w:rPr>
              <w:t>Итого</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CBF67D3" w14:textId="1C7EE784" w:rsidR="0048245F" w:rsidRPr="001E6BD3" w:rsidRDefault="004471E0" w:rsidP="0048245F">
            <w:pPr>
              <w:spacing w:before="100" w:beforeAutospacing="1" w:after="0"/>
              <w:jc w:val="center"/>
              <w:rPr>
                <w:rFonts w:eastAsia="Times New Roman" w:cs="Times New Roman"/>
                <w:b/>
                <w:i/>
                <w:lang w:eastAsia="ru-RU"/>
              </w:rPr>
            </w:pPr>
            <w:r>
              <w:rPr>
                <w:rFonts w:eastAsia="Times New Roman" w:cs="Times New Roman"/>
                <w:b/>
                <w:i/>
                <w:lang w:eastAsia="ru-RU"/>
              </w:rPr>
              <w:t>12 361,45</w:t>
            </w:r>
          </w:p>
        </w:tc>
        <w:tc>
          <w:tcPr>
            <w:tcW w:w="2410" w:type="dxa"/>
            <w:tcBorders>
              <w:top w:val="nil"/>
              <w:left w:val="single" w:sz="4" w:space="0" w:color="auto"/>
              <w:bottom w:val="single" w:sz="8" w:space="0" w:color="auto"/>
              <w:right w:val="single" w:sz="8" w:space="0" w:color="auto"/>
            </w:tcBorders>
          </w:tcPr>
          <w:p w14:paraId="75FEDA7F" w14:textId="77777777" w:rsidR="0048245F" w:rsidRPr="001E6BD3" w:rsidRDefault="0048245F" w:rsidP="0048245F">
            <w:pPr>
              <w:spacing w:before="100" w:beforeAutospacing="1" w:after="0"/>
              <w:jc w:val="center"/>
              <w:rPr>
                <w:rFonts w:eastAsia="Times New Roman" w:cs="Times New Roman"/>
                <w:b/>
                <w:i/>
                <w:lang w:eastAsia="ru-RU"/>
              </w:rPr>
            </w:pPr>
            <w:r w:rsidRPr="001E6BD3">
              <w:rPr>
                <w:rFonts w:eastAsia="Times New Roman" w:cs="Times New Roman"/>
                <w:b/>
                <w:i/>
                <w:lang w:eastAsia="ru-RU"/>
              </w:rPr>
              <w:t>21 859,38</w:t>
            </w:r>
          </w:p>
        </w:tc>
      </w:tr>
      <w:bookmarkEnd w:id="77"/>
    </w:tbl>
    <w:p w14:paraId="28E98E13" w14:textId="77777777" w:rsidR="0048245F" w:rsidRPr="001E6BD3" w:rsidRDefault="0048245F" w:rsidP="0048245F">
      <w:pPr>
        <w:spacing w:line="276" w:lineRule="auto"/>
        <w:rPr>
          <w:rFonts w:cstheme="minorHAnsi"/>
          <w:b/>
          <w:i/>
        </w:rPr>
      </w:pPr>
    </w:p>
    <w:p w14:paraId="22FC4479" w14:textId="77777777" w:rsidR="0048245F" w:rsidRPr="001E6BD3" w:rsidRDefault="0048245F" w:rsidP="0048245F">
      <w:pPr>
        <w:spacing w:line="276" w:lineRule="auto"/>
        <w:jc w:val="both"/>
        <w:rPr>
          <w:rFonts w:cstheme="minorHAnsi"/>
          <w:b/>
          <w:i/>
        </w:rPr>
      </w:pPr>
      <w:r w:rsidRPr="001E6BD3">
        <w:rPr>
          <w:rFonts w:cstheme="minorHAnsi"/>
          <w:b/>
          <w:i/>
        </w:rPr>
        <w:t xml:space="preserve">Соглашения относительно выплат вознаграждения и (или) компенсаций членам органов управления эмитента отсутствуют. </w:t>
      </w:r>
    </w:p>
    <w:p w14:paraId="42DB9A11" w14:textId="77777777" w:rsidR="0048245F" w:rsidRPr="001E6BD3" w:rsidRDefault="0048245F" w:rsidP="0048245F">
      <w:pPr>
        <w:spacing w:line="276" w:lineRule="auto"/>
        <w:jc w:val="both"/>
        <w:rPr>
          <w:rFonts w:cstheme="minorHAnsi"/>
          <w:b/>
          <w:i/>
        </w:rPr>
      </w:pPr>
      <w:r w:rsidRPr="001E6BD3">
        <w:rPr>
          <w:rFonts w:cstheme="minorHAnsi"/>
          <w:b/>
          <w:i/>
        </w:rPr>
        <w:t>Согласно решению акционеров (Протокол №</w:t>
      </w:r>
      <w:r w:rsidR="00066536">
        <w:rPr>
          <w:rFonts w:cstheme="minorHAnsi"/>
          <w:b/>
          <w:i/>
        </w:rPr>
        <w:t>5</w:t>
      </w:r>
      <w:r w:rsidRPr="001E6BD3">
        <w:rPr>
          <w:rFonts w:cstheme="minorHAnsi"/>
          <w:b/>
          <w:i/>
        </w:rPr>
        <w:t xml:space="preserve"> от </w:t>
      </w:r>
      <w:r w:rsidR="00066536">
        <w:rPr>
          <w:rFonts w:cstheme="minorHAnsi"/>
          <w:b/>
          <w:i/>
        </w:rPr>
        <w:t>16</w:t>
      </w:r>
      <w:r w:rsidRPr="001E6BD3">
        <w:rPr>
          <w:rFonts w:cstheme="minorHAnsi"/>
          <w:b/>
          <w:i/>
        </w:rPr>
        <w:t>.</w:t>
      </w:r>
      <w:r w:rsidR="00066536">
        <w:rPr>
          <w:rFonts w:cstheme="minorHAnsi"/>
          <w:b/>
          <w:i/>
        </w:rPr>
        <w:t>07</w:t>
      </w:r>
      <w:r w:rsidRPr="001E6BD3">
        <w:rPr>
          <w:rFonts w:cstheme="minorHAnsi"/>
          <w:b/>
          <w:i/>
        </w:rPr>
        <w:t>.</w:t>
      </w:r>
      <w:r w:rsidR="00066536">
        <w:rPr>
          <w:rFonts w:cstheme="minorHAnsi"/>
          <w:b/>
          <w:i/>
        </w:rPr>
        <w:t>2020</w:t>
      </w:r>
      <w:r w:rsidRPr="001E6BD3">
        <w:rPr>
          <w:rFonts w:cstheme="minorHAnsi"/>
          <w:b/>
          <w:i/>
        </w:rPr>
        <w:t xml:space="preserve"> г. очередного общего собрания акционеров ПАО «ГТМ» от </w:t>
      </w:r>
      <w:r w:rsidR="00066536">
        <w:rPr>
          <w:rFonts w:cstheme="minorHAnsi"/>
          <w:b/>
          <w:i/>
        </w:rPr>
        <w:t>15</w:t>
      </w:r>
      <w:r w:rsidRPr="001E6BD3">
        <w:rPr>
          <w:rFonts w:cstheme="minorHAnsi"/>
          <w:b/>
          <w:i/>
        </w:rPr>
        <w:t>.</w:t>
      </w:r>
      <w:r w:rsidR="00066536">
        <w:rPr>
          <w:rFonts w:cstheme="minorHAnsi"/>
          <w:b/>
          <w:i/>
        </w:rPr>
        <w:t>07</w:t>
      </w:r>
      <w:r w:rsidRPr="001E6BD3">
        <w:rPr>
          <w:rFonts w:cstheme="minorHAnsi"/>
          <w:b/>
          <w:i/>
        </w:rPr>
        <w:t>.</w:t>
      </w:r>
      <w:r w:rsidR="00066536">
        <w:rPr>
          <w:rFonts w:cstheme="minorHAnsi"/>
          <w:b/>
          <w:i/>
        </w:rPr>
        <w:t>2020</w:t>
      </w:r>
      <w:r w:rsidRPr="001E6BD3">
        <w:rPr>
          <w:rFonts w:cstheme="minorHAnsi"/>
          <w:b/>
          <w:i/>
        </w:rPr>
        <w:t xml:space="preserve"> г.) независимым членам Совета директоров установлен следующий размер вознаграждения:</w:t>
      </w:r>
    </w:p>
    <w:p w14:paraId="7DB25C48" w14:textId="77777777" w:rsidR="0048245F" w:rsidRPr="001E6BD3" w:rsidRDefault="0048245F" w:rsidP="0048245F">
      <w:pPr>
        <w:spacing w:line="276" w:lineRule="auto"/>
        <w:rPr>
          <w:rFonts w:cstheme="minorHAnsi"/>
          <w:b/>
          <w:i/>
        </w:rPr>
      </w:pPr>
      <w:r w:rsidRPr="001E6BD3">
        <w:rPr>
          <w:rFonts w:cstheme="minorHAnsi"/>
          <w:b/>
          <w:i/>
        </w:rPr>
        <w:t>Левашова А.В. – 2 000 000 (два миллиона) рублей в год</w:t>
      </w:r>
    </w:p>
    <w:p w14:paraId="3E8B3BC1" w14:textId="77777777" w:rsidR="0048245F" w:rsidRPr="0048245F" w:rsidRDefault="0048245F" w:rsidP="0048245F">
      <w:pPr>
        <w:spacing w:line="276" w:lineRule="auto"/>
        <w:rPr>
          <w:rFonts w:cstheme="minorHAnsi"/>
          <w:b/>
          <w:i/>
        </w:rPr>
      </w:pPr>
      <w:r w:rsidRPr="001E6BD3">
        <w:rPr>
          <w:rFonts w:cstheme="minorHAnsi"/>
          <w:b/>
          <w:i/>
        </w:rPr>
        <w:t>Яковлева Н.Ю. – 2 000 000 (два миллиона) рублей в год</w:t>
      </w:r>
    </w:p>
    <w:p w14:paraId="7E802FDB" w14:textId="77777777" w:rsidR="0048245F" w:rsidRPr="0048245F" w:rsidRDefault="0048245F" w:rsidP="0048245F">
      <w:pPr>
        <w:spacing w:line="276" w:lineRule="auto"/>
        <w:rPr>
          <w:rFonts w:cstheme="minorHAnsi"/>
          <w:b/>
          <w:i/>
        </w:rPr>
      </w:pPr>
      <w:r w:rsidRPr="0048245F">
        <w:rPr>
          <w:rFonts w:cstheme="minorHAnsi"/>
          <w:b/>
          <w:i/>
        </w:rPr>
        <w:t>Коллегиальный орган управления не предусмотрен Уставом.</w:t>
      </w:r>
    </w:p>
    <w:p w14:paraId="16B8CF1C" w14:textId="77777777" w:rsidR="00471A08" w:rsidRDefault="00471A08" w:rsidP="00100122">
      <w:pPr>
        <w:pStyle w:val="3"/>
        <w:spacing w:line="276" w:lineRule="auto"/>
        <w:jc w:val="both"/>
        <w:rPr>
          <w:rFonts w:asciiTheme="minorHAnsi" w:hAnsiTheme="minorHAnsi" w:cstheme="minorHAnsi"/>
          <w:color w:val="000000" w:themeColor="text1"/>
        </w:rPr>
      </w:pPr>
      <w:bookmarkStart w:id="78" w:name="_Toc506399164"/>
      <w:bookmarkEnd w:id="76"/>
    </w:p>
    <w:p w14:paraId="4AEE2409" w14:textId="77777777" w:rsidR="00DE28B2" w:rsidRPr="00164161" w:rsidRDefault="00DE28B2" w:rsidP="00100122">
      <w:pPr>
        <w:pStyle w:val="3"/>
        <w:spacing w:line="276" w:lineRule="auto"/>
        <w:jc w:val="both"/>
        <w:rPr>
          <w:rFonts w:asciiTheme="minorHAnsi" w:hAnsiTheme="minorHAnsi" w:cstheme="minorHAnsi"/>
          <w:color w:val="000000" w:themeColor="text1"/>
        </w:rPr>
      </w:pPr>
      <w:r w:rsidRPr="00164161">
        <w:rPr>
          <w:rFonts w:asciiTheme="minorHAnsi" w:hAnsiTheme="minorHAnsi" w:cstheme="minorHAnsi"/>
          <w:color w:val="000000" w:themeColor="text1"/>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78"/>
      <w:r w:rsidR="00533AA6" w:rsidRPr="00164161">
        <w:rPr>
          <w:rFonts w:asciiTheme="minorHAnsi" w:hAnsiTheme="minorHAnsi" w:cstheme="minorHAnsi"/>
          <w:color w:val="000000" w:themeColor="text1"/>
        </w:rPr>
        <w:t xml:space="preserve"> </w:t>
      </w:r>
    </w:p>
    <w:p w14:paraId="2CE95652" w14:textId="77777777" w:rsidR="00FC1988" w:rsidRDefault="00FC1988" w:rsidP="001E6D23">
      <w:pPr>
        <w:spacing w:line="276" w:lineRule="auto"/>
        <w:jc w:val="both"/>
        <w:rPr>
          <w:rFonts w:cstheme="minorHAnsi"/>
          <w:color w:val="000000" w:themeColor="text1"/>
        </w:rPr>
      </w:pPr>
    </w:p>
    <w:p w14:paraId="0EA15498" w14:textId="77777777" w:rsidR="00DE28B2" w:rsidRPr="00164161" w:rsidRDefault="001E6D23" w:rsidP="001E6D23">
      <w:pPr>
        <w:spacing w:line="276" w:lineRule="auto"/>
        <w:jc w:val="both"/>
        <w:rPr>
          <w:rFonts w:cstheme="minorHAnsi"/>
          <w:color w:val="000000" w:themeColor="text1"/>
        </w:rPr>
      </w:pPr>
      <w:r w:rsidRPr="00164161">
        <w:rPr>
          <w:rFonts w:cstheme="minorHAnsi"/>
          <w:color w:val="000000" w:themeColor="text1"/>
        </w:rPr>
        <w:lastRenderedPageBreak/>
        <w:t>П</w:t>
      </w:r>
      <w:r w:rsidR="00DE28B2" w:rsidRPr="00164161">
        <w:rPr>
          <w:rFonts w:cstheme="minorHAnsi"/>
          <w:color w:val="000000" w:themeColor="text1"/>
        </w:rPr>
        <w:t>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14:paraId="5E3705A9" w14:textId="77777777" w:rsidR="00BA1325" w:rsidRPr="00164161" w:rsidRDefault="00BA1325" w:rsidP="00BA1325">
      <w:pPr>
        <w:spacing w:line="276" w:lineRule="auto"/>
        <w:rPr>
          <w:rFonts w:cstheme="minorHAnsi"/>
          <w:color w:val="000000" w:themeColor="text1"/>
        </w:rPr>
      </w:pPr>
      <w:r w:rsidRPr="00164161">
        <w:rPr>
          <w:rFonts w:cstheme="minorHAnsi"/>
          <w:color w:val="000000" w:themeColor="text1"/>
        </w:rPr>
        <w:t xml:space="preserve">Наименование органа контроля за финансово-хозяйственной деятельностью Эмитента - </w:t>
      </w:r>
      <w:r w:rsidRPr="00164161">
        <w:rPr>
          <w:rFonts w:cstheme="minorHAnsi"/>
          <w:b/>
          <w:i/>
          <w:color w:val="000000" w:themeColor="text1"/>
        </w:rPr>
        <w:t>Ревизор</w:t>
      </w:r>
    </w:p>
    <w:p w14:paraId="7FE1184E"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В соответствии с пунктами 14.1 – 14.8 Устава Эмитента в действующей редакции:</w:t>
      </w:r>
    </w:p>
    <w:p w14:paraId="796E6876"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«14.1.</w:t>
      </w:r>
      <w:r w:rsidRPr="00164161">
        <w:rPr>
          <w:rFonts w:eastAsia="Calibri" w:cs="Times New Roman"/>
          <w:b/>
          <w:bCs/>
          <w:i/>
          <w:iCs/>
        </w:rPr>
        <w:tab/>
        <w:t>Контроль за финансово-хозяйственной деятельностью Общества осуществляется Ревизионной к</w:t>
      </w:r>
      <w:r w:rsidR="00F40098" w:rsidRPr="00164161">
        <w:rPr>
          <w:rFonts w:eastAsia="Calibri" w:cs="Times New Roman"/>
          <w:b/>
          <w:bCs/>
          <w:i/>
          <w:iCs/>
        </w:rPr>
        <w:t>о</w:t>
      </w:r>
      <w:r w:rsidRPr="00164161">
        <w:rPr>
          <w:rFonts w:eastAsia="Calibri" w:cs="Times New Roman"/>
          <w:b/>
          <w:bCs/>
          <w:i/>
          <w:iCs/>
        </w:rPr>
        <w:t xml:space="preserve">миссией (Ревизором). Ревизионная комиссия (Ревизор) Общества избирается Общим собранием акционеров на срок до следующего годового Общего собрания акционеров. </w:t>
      </w:r>
    </w:p>
    <w:p w14:paraId="1BAA6816"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14.2.</w:t>
      </w:r>
      <w:r w:rsidRPr="00164161">
        <w:rPr>
          <w:rFonts w:eastAsia="Calibri" w:cs="Times New Roman"/>
          <w:b/>
          <w:bCs/>
          <w:i/>
          <w:iCs/>
        </w:rPr>
        <w:tab/>
        <w:t>Полномочия любого члена или всех членов Ревизионной комиссии (Ревизора) могут быть прекращены досрочно решением Общего собрания акционеров.</w:t>
      </w:r>
    </w:p>
    <w:p w14:paraId="7367D926"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14.3.</w:t>
      </w:r>
      <w:r w:rsidRPr="00164161">
        <w:rPr>
          <w:rFonts w:eastAsia="Calibri" w:cs="Times New Roman"/>
          <w:b/>
          <w:bCs/>
          <w:i/>
          <w:iCs/>
        </w:rPr>
        <w:tab/>
        <w:t>Члены Ревизионной комиссии Общества не могут одновременно являться членами действующего (вновь избранного) Совета директоров, а также занимать иные должности в органах управления Обществом.</w:t>
      </w:r>
    </w:p>
    <w:p w14:paraId="720279BE"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14.4.</w:t>
      </w:r>
      <w:r w:rsidRPr="00164161">
        <w:rPr>
          <w:rFonts w:eastAsia="Calibri" w:cs="Times New Roman"/>
          <w:b/>
          <w:bCs/>
          <w:i/>
          <w:iCs/>
        </w:rPr>
        <w:tab/>
        <w:t>В компетенцию Ревизионной комиссии (Ревизора) входит:</w:t>
      </w:r>
    </w:p>
    <w:p w14:paraId="64056070"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14:paraId="3D51909D"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анализ правильности и полноты ведения бухгалтерского, налогового, управленческого и статистического учета;</w:t>
      </w:r>
    </w:p>
    <w:p w14:paraId="7D25AE66"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29A07751"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14:paraId="0C0E266F"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подтверждение достоверности данных, включаемых в годовой отчет Общества, годовую бухгалтерскую (финансовую) отчетность, распределения прибыли, отчетной документации для налоговых и статистических органов, органов государственного управления;</w:t>
      </w:r>
    </w:p>
    <w:p w14:paraId="15E53928"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проверка правомочности Единоличного исполнительного органа по заключению договоров от имени Общества;</w:t>
      </w:r>
    </w:p>
    <w:p w14:paraId="15CE7C4A"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проверка правомочности решений, принятых Единоличным исполнительным органом, Ликвидационной комиссией и их соответствия Уставу Общества и решениям Общего собрания акционеров;</w:t>
      </w:r>
    </w:p>
    <w:p w14:paraId="2D82E4AC"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t>анализ решений Общего собрания акционеров на их соответствие действующему законодательству Российской Федерации и Уставу Общества.</w:t>
      </w:r>
    </w:p>
    <w:p w14:paraId="118B6065" w14:textId="77777777" w:rsidR="001E6D23" w:rsidRPr="00164161" w:rsidRDefault="00BB6120"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Ревизионная комиссия (</w:t>
      </w:r>
      <w:r w:rsidR="001E6D23" w:rsidRPr="00164161">
        <w:rPr>
          <w:rFonts w:eastAsia="Calibri" w:cs="Times New Roman"/>
          <w:b/>
          <w:bCs/>
          <w:i/>
          <w:iCs/>
        </w:rPr>
        <w:t>Ревизор</w:t>
      </w:r>
      <w:r w:rsidRPr="00164161">
        <w:rPr>
          <w:rFonts w:eastAsia="Calibri" w:cs="Times New Roman"/>
          <w:b/>
          <w:bCs/>
          <w:i/>
          <w:iCs/>
        </w:rPr>
        <w:t>)</w:t>
      </w:r>
      <w:r w:rsidR="001E6D23" w:rsidRPr="00164161">
        <w:rPr>
          <w:rFonts w:eastAsia="Calibri" w:cs="Times New Roman"/>
          <w:b/>
          <w:bCs/>
          <w:i/>
          <w:iCs/>
        </w:rPr>
        <w:t xml:space="preserve"> имеет право:</w:t>
      </w:r>
    </w:p>
    <w:p w14:paraId="2AFDC83A"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r>
      <w:r w:rsidR="00BB6120" w:rsidRPr="00164161">
        <w:rPr>
          <w:rFonts w:eastAsia="Calibri" w:cs="Times New Roman"/>
          <w:b/>
          <w:bCs/>
          <w:i/>
          <w:iCs/>
        </w:rPr>
        <w:t>затребование</w:t>
      </w:r>
      <w:r w:rsidRPr="00164161">
        <w:rPr>
          <w:rFonts w:eastAsia="Calibri" w:cs="Times New Roman"/>
          <w:b/>
          <w:bCs/>
          <w:i/>
          <w:iCs/>
        </w:rPr>
        <w:t xml:space="preserve"> личного объяснения от работников Общества, включая любых должностных лиц, по вопросам, находящимся в компетенции </w:t>
      </w:r>
      <w:r w:rsidR="00BB6120" w:rsidRPr="00164161">
        <w:rPr>
          <w:rFonts w:eastAsia="Calibri" w:cs="Times New Roman"/>
          <w:b/>
          <w:bCs/>
          <w:i/>
          <w:iCs/>
        </w:rPr>
        <w:t>Ревизионной комиссии (</w:t>
      </w:r>
      <w:r w:rsidRPr="00164161">
        <w:rPr>
          <w:rFonts w:eastAsia="Calibri" w:cs="Times New Roman"/>
          <w:b/>
          <w:bCs/>
          <w:i/>
          <w:iCs/>
        </w:rPr>
        <w:t>Ревизора</w:t>
      </w:r>
      <w:r w:rsidR="00BB6120" w:rsidRPr="00164161">
        <w:rPr>
          <w:rFonts w:eastAsia="Calibri" w:cs="Times New Roman"/>
          <w:b/>
          <w:bCs/>
          <w:i/>
          <w:iCs/>
        </w:rPr>
        <w:t>)</w:t>
      </w:r>
      <w:r w:rsidRPr="00164161">
        <w:rPr>
          <w:rFonts w:eastAsia="Calibri" w:cs="Times New Roman"/>
          <w:b/>
          <w:bCs/>
          <w:i/>
          <w:iCs/>
        </w:rPr>
        <w:t>;</w:t>
      </w:r>
    </w:p>
    <w:p w14:paraId="64F72220"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lastRenderedPageBreak/>
        <w:t>•</w:t>
      </w:r>
      <w:r w:rsidRPr="00164161">
        <w:rPr>
          <w:rFonts w:eastAsia="Calibri" w:cs="Times New Roman"/>
          <w:b/>
          <w:bCs/>
          <w:i/>
          <w:iCs/>
        </w:rPr>
        <w:tab/>
      </w:r>
      <w:r w:rsidR="00BB6120" w:rsidRPr="00164161">
        <w:rPr>
          <w:rFonts w:eastAsia="Calibri" w:cs="Times New Roman"/>
          <w:b/>
          <w:bCs/>
          <w:i/>
          <w:iCs/>
        </w:rPr>
        <w:t>постановка</w:t>
      </w:r>
      <w:r w:rsidRPr="00164161">
        <w:rPr>
          <w:rFonts w:eastAsia="Calibri" w:cs="Times New Roman"/>
          <w:b/>
          <w:bCs/>
          <w:i/>
          <w:iCs/>
        </w:rPr>
        <w:t xml:space="preserve">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77E50348"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w:t>
      </w:r>
      <w:r w:rsidRPr="00164161">
        <w:rPr>
          <w:rFonts w:eastAsia="Calibri" w:cs="Times New Roman"/>
          <w:b/>
          <w:bCs/>
          <w:i/>
          <w:iCs/>
        </w:rPr>
        <w:tab/>
      </w:r>
      <w:r w:rsidR="00BB6120" w:rsidRPr="00164161">
        <w:rPr>
          <w:rFonts w:eastAsia="Calibri" w:cs="Times New Roman"/>
          <w:b/>
          <w:bCs/>
          <w:i/>
          <w:iCs/>
        </w:rPr>
        <w:t>привлечение</w:t>
      </w:r>
      <w:r w:rsidRPr="00164161">
        <w:rPr>
          <w:rFonts w:eastAsia="Calibri" w:cs="Times New Roman"/>
          <w:b/>
          <w:bCs/>
          <w:i/>
          <w:iCs/>
        </w:rPr>
        <w:t xml:space="preserve"> на договорной основе к своей работе специалистов, не занимающих штатных должностей в Обществе.</w:t>
      </w:r>
    </w:p>
    <w:p w14:paraId="27BBE34F"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14.5.</w:t>
      </w:r>
      <w:r w:rsidRPr="00164161">
        <w:rPr>
          <w:rFonts w:eastAsia="Calibri" w:cs="Times New Roman"/>
          <w:b/>
          <w:bCs/>
          <w:i/>
          <w:iCs/>
        </w:rPr>
        <w:tab/>
        <w:t xml:space="preserve">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w:t>
      </w:r>
      <w:bookmarkStart w:id="79" w:name="_Hlk505869356"/>
      <w:r w:rsidR="00776F77" w:rsidRPr="00164161">
        <w:rPr>
          <w:rFonts w:eastAsia="Calibri" w:cs="Times New Roman"/>
          <w:b/>
          <w:bCs/>
          <w:i/>
          <w:iCs/>
        </w:rPr>
        <w:t>Ревизионно</w:t>
      </w:r>
      <w:r w:rsidR="004F04FC" w:rsidRPr="00164161">
        <w:rPr>
          <w:rFonts w:eastAsia="Calibri" w:cs="Times New Roman"/>
          <w:b/>
          <w:bCs/>
          <w:i/>
          <w:iCs/>
        </w:rPr>
        <w:t>й</w:t>
      </w:r>
      <w:r w:rsidR="00776F77" w:rsidRPr="00164161">
        <w:rPr>
          <w:rFonts w:eastAsia="Calibri" w:cs="Times New Roman"/>
          <w:b/>
          <w:bCs/>
          <w:i/>
          <w:iCs/>
        </w:rPr>
        <w:t xml:space="preserve"> комиссии (</w:t>
      </w:r>
      <w:r w:rsidRPr="00164161">
        <w:rPr>
          <w:rFonts w:eastAsia="Calibri" w:cs="Times New Roman"/>
          <w:b/>
          <w:bCs/>
          <w:i/>
          <w:iCs/>
        </w:rPr>
        <w:t>Ревизора</w:t>
      </w:r>
      <w:r w:rsidR="00776F77" w:rsidRPr="00164161">
        <w:rPr>
          <w:rFonts w:eastAsia="Calibri" w:cs="Times New Roman"/>
          <w:b/>
          <w:bCs/>
          <w:i/>
          <w:iCs/>
        </w:rPr>
        <w:t>)</w:t>
      </w:r>
      <w:bookmarkEnd w:id="79"/>
      <w:r w:rsidRPr="00164161">
        <w:rPr>
          <w:rFonts w:eastAsia="Calibri" w:cs="Times New Roman"/>
          <w:b/>
          <w:bCs/>
          <w:i/>
          <w:iCs/>
        </w:rPr>
        <w:t xml:space="preserve"> Общества, решению Общего собрания акционеров или по требованию акционера (акционеров) Общества, владеющего в совокупности не менее чем 10 процентами голосующих акций Общества.</w:t>
      </w:r>
    </w:p>
    <w:p w14:paraId="6E0C14CE"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14.6.</w:t>
      </w:r>
      <w:r w:rsidRPr="00164161">
        <w:rPr>
          <w:rFonts w:eastAsia="Calibri" w:cs="Times New Roman"/>
          <w:b/>
          <w:bCs/>
          <w:i/>
          <w:iCs/>
        </w:rPr>
        <w:tab/>
        <w:t xml:space="preserve">По требованию </w:t>
      </w:r>
      <w:r w:rsidR="00BA1325" w:rsidRPr="00164161">
        <w:rPr>
          <w:rFonts w:eastAsia="Calibri" w:cs="Times New Roman"/>
          <w:b/>
          <w:bCs/>
          <w:i/>
          <w:iCs/>
        </w:rPr>
        <w:t xml:space="preserve">Ревизионной комиссии (Ревизора) </w:t>
      </w:r>
      <w:r w:rsidRPr="00164161">
        <w:rPr>
          <w:rFonts w:eastAsia="Calibri" w:cs="Times New Roman"/>
          <w:b/>
          <w:bCs/>
          <w:i/>
          <w:iCs/>
        </w:rPr>
        <w:t>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60870B22"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Указанные документы должны быть представлены в течение 3 (трех) дней с момента предъявления письменного запроса без взимания платы.</w:t>
      </w:r>
    </w:p>
    <w:p w14:paraId="37C3118F"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14.7.</w:t>
      </w:r>
      <w:r w:rsidRPr="00164161">
        <w:rPr>
          <w:rFonts w:eastAsia="Calibri" w:cs="Times New Roman"/>
          <w:b/>
          <w:bCs/>
          <w:i/>
          <w:iCs/>
        </w:rPr>
        <w:tab/>
      </w:r>
      <w:r w:rsidR="00BA1325" w:rsidRPr="00164161">
        <w:rPr>
          <w:rFonts w:eastAsia="Calibri" w:cs="Times New Roman"/>
          <w:b/>
          <w:bCs/>
          <w:i/>
          <w:iCs/>
        </w:rPr>
        <w:t>Ревизионная комиссия (</w:t>
      </w:r>
      <w:r w:rsidRPr="00164161">
        <w:rPr>
          <w:rFonts w:eastAsia="Calibri" w:cs="Times New Roman"/>
          <w:b/>
          <w:bCs/>
          <w:i/>
          <w:iCs/>
        </w:rPr>
        <w:t>Ревизор</w:t>
      </w:r>
      <w:r w:rsidR="00BA1325" w:rsidRPr="00164161">
        <w:rPr>
          <w:rFonts w:eastAsia="Calibri" w:cs="Times New Roman"/>
          <w:b/>
          <w:bCs/>
          <w:i/>
          <w:iCs/>
        </w:rPr>
        <w:t>)</w:t>
      </w:r>
      <w:r w:rsidRPr="00164161">
        <w:rPr>
          <w:rFonts w:eastAsia="Calibri" w:cs="Times New Roman"/>
          <w:b/>
          <w:bCs/>
          <w:i/>
          <w:iCs/>
        </w:rPr>
        <w:t xml:space="preserve"> Общества вправе потребовать созыва внеочередного Общего собрания акционеров в порядке, предусмотренном ст. 55 Федерального закона «Об акционерных обществах» и Уставом Общества.</w:t>
      </w:r>
    </w:p>
    <w:p w14:paraId="51857E9A" w14:textId="77777777" w:rsidR="001E6D23" w:rsidRPr="00164161" w:rsidRDefault="001E6D23" w:rsidP="00BA1325">
      <w:pPr>
        <w:widowControl w:val="0"/>
        <w:autoSpaceDE w:val="0"/>
        <w:autoSpaceDN w:val="0"/>
        <w:adjustRightInd w:val="0"/>
        <w:spacing w:after="200" w:line="240" w:lineRule="auto"/>
        <w:ind w:right="-2"/>
        <w:jc w:val="both"/>
        <w:rPr>
          <w:rFonts w:eastAsia="Calibri" w:cs="Times New Roman"/>
          <w:b/>
          <w:bCs/>
          <w:i/>
          <w:iCs/>
        </w:rPr>
      </w:pPr>
      <w:r w:rsidRPr="00164161">
        <w:rPr>
          <w:rFonts w:eastAsia="Calibri" w:cs="Times New Roman"/>
          <w:b/>
          <w:bCs/>
          <w:i/>
          <w:iCs/>
        </w:rPr>
        <w:t>14.8.</w:t>
      </w:r>
      <w:r w:rsidRPr="00164161">
        <w:rPr>
          <w:rFonts w:eastAsia="Calibri" w:cs="Times New Roman"/>
          <w:b/>
          <w:bCs/>
          <w:i/>
          <w:iCs/>
        </w:rPr>
        <w:tab/>
      </w:r>
      <w:r w:rsidR="00BA1325" w:rsidRPr="00164161">
        <w:rPr>
          <w:rFonts w:eastAsia="Calibri" w:cs="Times New Roman"/>
          <w:b/>
          <w:bCs/>
          <w:i/>
          <w:iCs/>
        </w:rPr>
        <w:t xml:space="preserve">Членам Ревизионной комиссии (Ревизору) </w:t>
      </w:r>
      <w:r w:rsidRPr="00164161">
        <w:rPr>
          <w:rFonts w:eastAsia="Calibri" w:cs="Times New Roman"/>
          <w:b/>
          <w:bCs/>
          <w:i/>
          <w:iCs/>
        </w:rPr>
        <w:t xml:space="preserve">Общества в период исполнения им своих обязанностей может выплачиваться вознаграждение и (или) компенсироваться расходы, связанные с исполнением им своих обязанностей. Размер такого вознаграждения и компенсаций устанавливается решением </w:t>
      </w:r>
      <w:r w:rsidR="00BA1325" w:rsidRPr="00164161">
        <w:rPr>
          <w:rFonts w:eastAsia="Calibri" w:cs="Times New Roman"/>
          <w:b/>
          <w:bCs/>
          <w:i/>
          <w:iCs/>
        </w:rPr>
        <w:t>Совета директоров Общества.</w:t>
      </w:r>
      <w:r w:rsidRPr="00164161">
        <w:rPr>
          <w:rFonts w:eastAsia="Calibri" w:cs="Times New Roman"/>
          <w:b/>
          <w:bCs/>
          <w:i/>
          <w:iCs/>
        </w:rPr>
        <w:t>»</w:t>
      </w:r>
    </w:p>
    <w:p w14:paraId="0956CA1E"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rPr>
      </w:pPr>
      <w:r w:rsidRPr="00164161">
        <w:rPr>
          <w:rFonts w:eastAsia="Calibri" w:cs="Times New Roman"/>
        </w:rPr>
        <w:t>Сведения об организации системы управления рисками и внутреннего контроля за финансово-хозяйственной деятельностью Эмитента, в том числе:</w:t>
      </w:r>
    </w:p>
    <w:p w14:paraId="61949127" w14:textId="77777777" w:rsidR="00BA1325" w:rsidRPr="00164161" w:rsidRDefault="001E6D23"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rPr>
        <w:t xml:space="preserve">информация о наличии комитета по аудиту совета директоров (наблюдательного совета) Эмитента, его функциях, персональном и количественном составе: </w:t>
      </w:r>
    </w:p>
    <w:p w14:paraId="1B915E1C" w14:textId="77777777" w:rsidR="00BA1325" w:rsidRDefault="00CE229B"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 xml:space="preserve">Наличие Комитета по аудиту Совета директоров Эмитента в количестве </w:t>
      </w:r>
      <w:r w:rsidR="004F457D" w:rsidRPr="00164161">
        <w:rPr>
          <w:rFonts w:eastAsia="Calibri" w:cs="Times New Roman"/>
          <w:b/>
          <w:i/>
        </w:rPr>
        <w:t>2</w:t>
      </w:r>
      <w:r w:rsidRPr="00164161">
        <w:rPr>
          <w:rFonts w:eastAsia="Calibri" w:cs="Times New Roman"/>
          <w:b/>
          <w:i/>
        </w:rPr>
        <w:t xml:space="preserve"> (</w:t>
      </w:r>
      <w:r w:rsidR="004F457D" w:rsidRPr="00164161">
        <w:rPr>
          <w:rFonts w:eastAsia="Calibri" w:cs="Times New Roman"/>
          <w:b/>
          <w:i/>
        </w:rPr>
        <w:t>двух</w:t>
      </w:r>
      <w:r w:rsidRPr="00164161">
        <w:rPr>
          <w:rFonts w:eastAsia="Calibri" w:cs="Times New Roman"/>
          <w:b/>
          <w:i/>
        </w:rPr>
        <w:t>) человек в следующем составе:</w:t>
      </w:r>
    </w:p>
    <w:p w14:paraId="32D422F4" w14:textId="77777777" w:rsidR="00066536" w:rsidRPr="00164161" w:rsidRDefault="00066536" w:rsidP="001E6D23">
      <w:pPr>
        <w:widowControl w:val="0"/>
        <w:autoSpaceDE w:val="0"/>
        <w:autoSpaceDN w:val="0"/>
        <w:adjustRightInd w:val="0"/>
        <w:spacing w:after="200" w:line="240" w:lineRule="auto"/>
        <w:ind w:right="-2"/>
        <w:jc w:val="both"/>
        <w:rPr>
          <w:rFonts w:eastAsia="Calibri" w:cs="Times New Roman"/>
          <w:b/>
          <w:i/>
        </w:rPr>
      </w:pPr>
      <w:bookmarkStart w:id="80" w:name="_Hlk54114332"/>
      <w:r>
        <w:rPr>
          <w:rFonts w:eastAsia="Calibri" w:cs="Times New Roman"/>
          <w:b/>
          <w:i/>
        </w:rPr>
        <w:t>До 14.07.2020 г. включительно:</w:t>
      </w:r>
    </w:p>
    <w:p w14:paraId="0F4DA8C2" w14:textId="77777777" w:rsidR="00CE229B" w:rsidRPr="00164161" w:rsidRDefault="00CE229B" w:rsidP="006A6E01">
      <w:pPr>
        <w:pStyle w:val="ad"/>
        <w:widowControl w:val="0"/>
        <w:numPr>
          <w:ilvl w:val="0"/>
          <w:numId w:val="6"/>
        </w:numPr>
        <w:autoSpaceDE w:val="0"/>
        <w:autoSpaceDN w:val="0"/>
        <w:adjustRightInd w:val="0"/>
        <w:spacing w:after="200" w:line="240" w:lineRule="auto"/>
        <w:ind w:right="-2"/>
        <w:jc w:val="both"/>
        <w:rPr>
          <w:rFonts w:eastAsia="Calibri" w:cs="Times New Roman"/>
          <w:b/>
          <w:i/>
        </w:rPr>
      </w:pPr>
      <w:r w:rsidRPr="00164161">
        <w:rPr>
          <w:rFonts w:eastAsia="Calibri" w:cs="Times New Roman"/>
          <w:b/>
          <w:i/>
        </w:rPr>
        <w:t>Яковлева Наталья Юрьевна – Председатель Комитета</w:t>
      </w:r>
    </w:p>
    <w:p w14:paraId="314FE435" w14:textId="77777777" w:rsidR="00CE229B" w:rsidRDefault="00CE229B" w:rsidP="006A6E01">
      <w:pPr>
        <w:pStyle w:val="ad"/>
        <w:widowControl w:val="0"/>
        <w:numPr>
          <w:ilvl w:val="0"/>
          <w:numId w:val="6"/>
        </w:numPr>
        <w:autoSpaceDE w:val="0"/>
        <w:autoSpaceDN w:val="0"/>
        <w:adjustRightInd w:val="0"/>
        <w:spacing w:after="200" w:line="240" w:lineRule="auto"/>
        <w:ind w:right="-2"/>
        <w:jc w:val="both"/>
        <w:rPr>
          <w:rFonts w:eastAsia="Calibri" w:cs="Times New Roman"/>
          <w:b/>
          <w:i/>
        </w:rPr>
      </w:pPr>
      <w:r w:rsidRPr="00164161">
        <w:rPr>
          <w:rFonts w:eastAsia="Calibri" w:cs="Times New Roman"/>
          <w:b/>
          <w:i/>
        </w:rPr>
        <w:t>Левашова Анастасия Викторовна – член Комитета</w:t>
      </w:r>
    </w:p>
    <w:bookmarkEnd w:id="80"/>
    <w:p w14:paraId="60F294E7" w14:textId="77777777" w:rsidR="00066536" w:rsidRPr="00164161" w:rsidRDefault="00066536" w:rsidP="00066536">
      <w:pPr>
        <w:widowControl w:val="0"/>
        <w:autoSpaceDE w:val="0"/>
        <w:autoSpaceDN w:val="0"/>
        <w:adjustRightInd w:val="0"/>
        <w:spacing w:after="200" w:line="240" w:lineRule="auto"/>
        <w:ind w:right="-2"/>
        <w:jc w:val="both"/>
        <w:rPr>
          <w:rFonts w:eastAsia="Calibri" w:cs="Times New Roman"/>
          <w:b/>
          <w:i/>
        </w:rPr>
      </w:pPr>
      <w:r>
        <w:rPr>
          <w:rFonts w:eastAsia="Calibri" w:cs="Times New Roman"/>
          <w:b/>
          <w:i/>
        </w:rPr>
        <w:t>С 05.08.2020 г. включительно:</w:t>
      </w:r>
    </w:p>
    <w:p w14:paraId="55473EFA" w14:textId="77777777" w:rsidR="00066536" w:rsidRPr="00164161" w:rsidRDefault="00066536" w:rsidP="006A6E01">
      <w:pPr>
        <w:pStyle w:val="ad"/>
        <w:widowControl w:val="0"/>
        <w:numPr>
          <w:ilvl w:val="0"/>
          <w:numId w:val="42"/>
        </w:numPr>
        <w:autoSpaceDE w:val="0"/>
        <w:autoSpaceDN w:val="0"/>
        <w:adjustRightInd w:val="0"/>
        <w:spacing w:after="200" w:line="240" w:lineRule="auto"/>
        <w:ind w:right="-2"/>
        <w:jc w:val="both"/>
        <w:rPr>
          <w:rFonts w:eastAsia="Calibri" w:cs="Times New Roman"/>
          <w:b/>
          <w:i/>
        </w:rPr>
      </w:pPr>
      <w:r w:rsidRPr="00164161">
        <w:rPr>
          <w:rFonts w:eastAsia="Calibri" w:cs="Times New Roman"/>
          <w:b/>
          <w:i/>
        </w:rPr>
        <w:t>Яковлева Наталья Юрьевна – Председатель Комитета</w:t>
      </w:r>
    </w:p>
    <w:p w14:paraId="2947ED97" w14:textId="77777777" w:rsidR="00066536" w:rsidRDefault="00066536" w:rsidP="006A6E01">
      <w:pPr>
        <w:pStyle w:val="ad"/>
        <w:widowControl w:val="0"/>
        <w:numPr>
          <w:ilvl w:val="0"/>
          <w:numId w:val="42"/>
        </w:numPr>
        <w:autoSpaceDE w:val="0"/>
        <w:autoSpaceDN w:val="0"/>
        <w:adjustRightInd w:val="0"/>
        <w:spacing w:after="200" w:line="240" w:lineRule="auto"/>
        <w:ind w:right="-2"/>
        <w:jc w:val="both"/>
        <w:rPr>
          <w:rFonts w:eastAsia="Calibri" w:cs="Times New Roman"/>
          <w:b/>
          <w:i/>
        </w:rPr>
      </w:pPr>
      <w:r>
        <w:rPr>
          <w:rFonts w:eastAsia="Calibri" w:cs="Times New Roman"/>
          <w:b/>
          <w:i/>
        </w:rPr>
        <w:t>Фалалеев Климент Александрович</w:t>
      </w:r>
      <w:r w:rsidRPr="00164161">
        <w:rPr>
          <w:rFonts w:eastAsia="Calibri" w:cs="Times New Roman"/>
          <w:b/>
          <w:i/>
        </w:rPr>
        <w:t xml:space="preserve"> – член Комитета</w:t>
      </w:r>
    </w:p>
    <w:p w14:paraId="47727B7E" w14:textId="77777777" w:rsidR="00CE229B" w:rsidRPr="00164161" w:rsidRDefault="00CE229B" w:rsidP="00CE229B">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Функции Комитета по аудиту в соответствии с Положением о Комитете по аудиту Совета директоров Эмитента:</w:t>
      </w:r>
    </w:p>
    <w:p w14:paraId="0DF86F1D" w14:textId="77777777" w:rsidR="008A184F" w:rsidRPr="00164161" w:rsidRDefault="008A184F" w:rsidP="00CE229B">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w:t>
      </w:r>
    </w:p>
    <w:p w14:paraId="0ECB52F3" w14:textId="77777777" w:rsidR="00CE229B" w:rsidRPr="00164161" w:rsidRDefault="00CE229B" w:rsidP="006A6E01">
      <w:pPr>
        <w:pStyle w:val="a1"/>
        <w:numPr>
          <w:ilvl w:val="0"/>
          <w:numId w:val="40"/>
        </w:numPr>
        <w:rPr>
          <w:rFonts w:asciiTheme="minorHAnsi" w:eastAsia="Calibri" w:hAnsiTheme="minorHAnsi"/>
          <w:i/>
          <w:sz w:val="22"/>
          <w:szCs w:val="22"/>
        </w:rPr>
      </w:pPr>
      <w:bookmarkStart w:id="81" w:name="_Toc506398728"/>
      <w:bookmarkStart w:id="82" w:name="_Toc506399165"/>
      <w:r w:rsidRPr="00164161">
        <w:rPr>
          <w:rFonts w:asciiTheme="minorHAnsi" w:eastAsia="Calibri" w:hAnsiTheme="minorHAnsi"/>
          <w:i/>
          <w:sz w:val="22"/>
          <w:szCs w:val="22"/>
        </w:rPr>
        <w:t>ФУНКЦИИ КОМИТЕТА</w:t>
      </w:r>
      <w:bookmarkEnd w:id="81"/>
      <w:bookmarkEnd w:id="82"/>
    </w:p>
    <w:p w14:paraId="2939FC96"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 xml:space="preserve">Комитет непосредственно отвечает за предоставление рекомендаций Совету директоров по назначению внешнего аудитора и по определению размера его </w:t>
      </w:r>
      <w:r w:rsidRPr="00164161">
        <w:rPr>
          <w:rFonts w:asciiTheme="minorHAnsi" w:eastAsia="Calibri" w:hAnsiTheme="minorHAnsi"/>
          <w:b/>
          <w:bCs/>
          <w:i/>
          <w:iCs/>
          <w:sz w:val="22"/>
          <w:szCs w:val="22"/>
        </w:rPr>
        <w:lastRenderedPageBreak/>
        <w:t>вознаграждения.</w:t>
      </w:r>
    </w:p>
    <w:p w14:paraId="309BC4D5"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Комитет осуществляет контроль за работой внешнего аудитора, а также участвует в разрешении разногласий по вопросам финансовой отчетности между руководством Общества и внешним аудитором.</w:t>
      </w:r>
    </w:p>
    <w:p w14:paraId="62DAFE03"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Комитет действует от имени Совета директоров при осуществлении надзора за системой внутреннего контроля и управления рисками, отчетностью и аудитом Общества.</w:t>
      </w:r>
    </w:p>
    <w:p w14:paraId="064FA2BE"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Комитет осуществляет надзор за аудитом Общества (как внутренним, так и внешним); рассматривает вопросы, поставленные перед Комитетом аудитором и/или Советом директоров, и представляет Совету директоров соответствующие рекомендации.</w:t>
      </w:r>
    </w:p>
    <w:p w14:paraId="38230AD9"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К основным функциям Комитета относятся:</w:t>
      </w:r>
    </w:p>
    <w:p w14:paraId="3363E6AC" w14:textId="77777777" w:rsidR="00CE229B" w:rsidRPr="00164161" w:rsidRDefault="00CE229B" w:rsidP="006A6E01">
      <w:pPr>
        <w:pStyle w:val="a3"/>
        <w:numPr>
          <w:ilvl w:val="0"/>
          <w:numId w:val="11"/>
        </w:numPr>
        <w:ind w:left="1134" w:hanging="425"/>
        <w:rPr>
          <w:rFonts w:asciiTheme="minorHAnsi" w:eastAsia="Calibri" w:hAnsiTheme="minorHAnsi"/>
          <w:b/>
          <w:bCs/>
          <w:iCs/>
          <w:sz w:val="22"/>
          <w:szCs w:val="22"/>
        </w:rPr>
      </w:pPr>
      <w:r w:rsidRPr="00164161">
        <w:rPr>
          <w:rFonts w:asciiTheme="minorHAnsi" w:eastAsia="Calibri" w:hAnsiTheme="minorHAnsi"/>
          <w:b/>
          <w:bCs/>
          <w:iCs/>
          <w:sz w:val="22"/>
          <w:szCs w:val="22"/>
        </w:rPr>
        <w:t>Контроль за обеспечением полноты, точности и достоверности бухгалтерской (финансовой) отчетности Общества.</w:t>
      </w:r>
    </w:p>
    <w:p w14:paraId="1A952509" w14:textId="77777777" w:rsidR="00CE229B" w:rsidRPr="00164161" w:rsidRDefault="00CE229B" w:rsidP="00CE229B">
      <w:pPr>
        <w:pStyle w:val="af3"/>
        <w:ind w:left="1134"/>
        <w:rPr>
          <w:rFonts w:asciiTheme="minorHAnsi" w:eastAsia="Calibri" w:hAnsiTheme="minorHAnsi"/>
          <w:b/>
          <w:bCs/>
          <w:i/>
          <w:iCs/>
          <w:sz w:val="22"/>
          <w:szCs w:val="22"/>
        </w:rPr>
      </w:pPr>
      <w:r w:rsidRPr="00164161">
        <w:rPr>
          <w:rFonts w:asciiTheme="minorHAnsi" w:eastAsia="Calibri" w:hAnsiTheme="minorHAnsi"/>
          <w:b/>
          <w:bCs/>
          <w:i/>
          <w:iCs/>
          <w:sz w:val="22"/>
          <w:szCs w:val="22"/>
        </w:rPr>
        <w:t>В рамках данной функции Комитет осуществляет:</w:t>
      </w:r>
    </w:p>
    <w:p w14:paraId="66BA87DC" w14:textId="77777777" w:rsidR="00CE229B" w:rsidRPr="00164161" w:rsidRDefault="00CE229B" w:rsidP="006A6E01">
      <w:pPr>
        <w:pStyle w:val="a0"/>
        <w:numPr>
          <w:ilvl w:val="0"/>
          <w:numId w:val="10"/>
        </w:numPr>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существенных положений учетной политики и отчетности Общества, включая анализ отражения в отчетности сложных и нетипичных операций, сделок со связанными сторонами и операций, для учета которых требуется выработка оценок и/или значительная доля субъективности при применении соответствующих российских стандартов бухгалтерского учета и другого действующего законодательства;</w:t>
      </w:r>
    </w:p>
    <w:p w14:paraId="1CFAE89A"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совместно с руководством и внешними аудиторами результатов аудита, включая рассмотрение трудностей при проведении аудита, правомерности существенных корректировок, сделанных по результатам внешнего аудита, правомерности применения допущения о непрерывности деятельности Общества, соблюдения требований действующего законодательства и стандартов аудита;</w:t>
      </w:r>
    </w:p>
    <w:p w14:paraId="60BA2214"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годовой (финансовой) отчетности и соответствующих документов, подаваемых в регулирующие органы, с целью определения их полноты, точности, достоверности, непротиворечивости информации, и представления обоснованной и ясной оценки положения, показателей деятельности и перспектив Общества;</w:t>
      </w:r>
    </w:p>
    <w:p w14:paraId="5FBA33B4"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Обеспечение понимания руководством Общества процесса подготовки промежуточной финансовой отчетности, а также характера и степени участия внутренних и внешних аудиторов;</w:t>
      </w:r>
    </w:p>
    <w:p w14:paraId="055E6373"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промежуточной финансовой отчетности совместно с руководством и внешними аудиторами до подачи в регулирующие органы, с целью оценки полноты, точности, достоверности и непротиворечивости информации.</w:t>
      </w:r>
    </w:p>
    <w:p w14:paraId="1119EB34" w14:textId="77777777" w:rsidR="00CE229B" w:rsidRPr="00164161" w:rsidRDefault="00CE229B" w:rsidP="006A6E01">
      <w:pPr>
        <w:pStyle w:val="a3"/>
        <w:numPr>
          <w:ilvl w:val="0"/>
          <w:numId w:val="11"/>
        </w:numPr>
        <w:ind w:left="1134" w:hanging="425"/>
        <w:rPr>
          <w:rFonts w:asciiTheme="minorHAnsi" w:eastAsia="Calibri" w:hAnsiTheme="minorHAnsi"/>
          <w:b/>
          <w:bCs/>
          <w:iCs/>
          <w:sz w:val="22"/>
          <w:szCs w:val="22"/>
        </w:rPr>
      </w:pPr>
      <w:r w:rsidRPr="00164161">
        <w:rPr>
          <w:rFonts w:asciiTheme="minorHAnsi" w:eastAsia="Calibri" w:hAnsiTheme="minorHAnsi"/>
          <w:b/>
          <w:bCs/>
          <w:iCs/>
          <w:sz w:val="22"/>
          <w:szCs w:val="22"/>
        </w:rPr>
        <w:t>Контроль за надежностью и эффективностью функционирования системы управления рисками, внутреннего контроля и корпоративного управления в Обществе:</w:t>
      </w:r>
    </w:p>
    <w:p w14:paraId="2A60D4C0" w14:textId="77777777" w:rsidR="00CE229B" w:rsidRPr="00164161" w:rsidRDefault="00CE229B" w:rsidP="00CE229B">
      <w:pPr>
        <w:pStyle w:val="a3"/>
        <w:numPr>
          <w:ilvl w:val="0"/>
          <w:numId w:val="0"/>
        </w:numPr>
        <w:ind w:left="1134"/>
        <w:rPr>
          <w:rFonts w:asciiTheme="minorHAnsi" w:eastAsia="Calibri" w:hAnsiTheme="minorHAnsi"/>
          <w:b/>
          <w:bCs/>
          <w:iCs/>
          <w:sz w:val="22"/>
          <w:szCs w:val="22"/>
        </w:rPr>
      </w:pPr>
      <w:r w:rsidRPr="00164161">
        <w:rPr>
          <w:rFonts w:asciiTheme="minorHAnsi" w:eastAsia="Calibri" w:hAnsiTheme="minorHAnsi"/>
          <w:b/>
          <w:bCs/>
          <w:iCs/>
          <w:sz w:val="22"/>
          <w:szCs w:val="22"/>
        </w:rPr>
        <w:t>В рамках данной функции Комитет осуществляет в том числе:</w:t>
      </w:r>
    </w:p>
    <w:p w14:paraId="5FCE9FB1" w14:textId="77777777" w:rsidR="00CE229B" w:rsidRPr="00164161" w:rsidRDefault="00CE229B" w:rsidP="006A6E01">
      <w:pPr>
        <w:pStyle w:val="a0"/>
        <w:numPr>
          <w:ilvl w:val="0"/>
          <w:numId w:val="19"/>
        </w:numPr>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 xml:space="preserve">Анализ и контроль адекватности, надежности и эффективности функционирования системы внутреннего контроля Общества, включая системы информационной и технологической безопасности, и системы корпоративного управления Общества, и подготовка предложений по их </w:t>
      </w:r>
      <w:r w:rsidRPr="00164161">
        <w:rPr>
          <w:rFonts w:asciiTheme="minorHAnsi" w:eastAsia="Calibri" w:hAnsiTheme="minorHAnsi"/>
          <w:b/>
          <w:bCs/>
          <w:i/>
          <w:iCs/>
          <w:color w:val="auto"/>
          <w:sz w:val="22"/>
          <w:szCs w:val="22"/>
          <w:lang w:eastAsia="en-US" w:bidi="ar-SA"/>
        </w:rPr>
        <w:lastRenderedPageBreak/>
        <w:t>совершенствованию;</w:t>
      </w:r>
    </w:p>
    <w:p w14:paraId="14D13041"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Оценку процедур, используемых Обществом для выявления основных рисков, связанных с финансово-хозяйственной деятельностью Общества, и оценку соответствующих процедур контроля (включая процедуры контроля потерь и страхования рисков) с целью определения их надежности, достаточности и эффективности;</w:t>
      </w:r>
    </w:p>
    <w:p w14:paraId="3834F71E"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Рассмотрение и анализ отчетов внутренних и внешних аудиторов по оценке системы внутреннего контроля и бизнес рисков, существенных замечаний и рекомендаций, содержащихся в таких отчетах, а также рассмотрение ответов и руководства Общества и действий предпринятых для устранения замечаний;</w:t>
      </w:r>
    </w:p>
    <w:p w14:paraId="62F91B01"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Рассмотрение совместно с руководством Общества, внутренними и внешними аудиторами существенных случаев нарушения законодательства, мошенничества и недостатков в процедурах внутреннего контроля и управления рисками;</w:t>
      </w:r>
    </w:p>
    <w:p w14:paraId="098DDECB" w14:textId="77777777" w:rsidR="00CE229B" w:rsidRPr="00164161" w:rsidRDefault="00CE229B" w:rsidP="00CE229B">
      <w:pPr>
        <w:pStyle w:val="a0"/>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Контроль процедур, обеспечивающих соблюдение Обществом требований законодательства, а также этических норм, правил и процедур Общества, требований бирж, на которых котируются ценные бумаги Общества;</w:t>
      </w:r>
    </w:p>
    <w:p w14:paraId="22A8B4AA" w14:textId="77777777" w:rsidR="00CE229B" w:rsidRPr="00164161" w:rsidRDefault="00CE229B" w:rsidP="006A6E01">
      <w:pPr>
        <w:pStyle w:val="a3"/>
        <w:numPr>
          <w:ilvl w:val="0"/>
          <w:numId w:val="11"/>
        </w:numPr>
        <w:ind w:left="1134" w:hanging="425"/>
        <w:rPr>
          <w:rFonts w:asciiTheme="minorHAnsi" w:eastAsia="Calibri" w:hAnsiTheme="minorHAnsi"/>
          <w:b/>
          <w:bCs/>
          <w:iCs/>
          <w:sz w:val="22"/>
          <w:szCs w:val="22"/>
        </w:rPr>
      </w:pPr>
      <w:r w:rsidRPr="00164161">
        <w:rPr>
          <w:rFonts w:asciiTheme="minorHAnsi" w:eastAsia="Calibri" w:hAnsiTheme="minorHAnsi"/>
          <w:b/>
          <w:bCs/>
          <w:iCs/>
          <w:sz w:val="22"/>
          <w:szCs w:val="22"/>
        </w:rPr>
        <w:t>Обеспечение независимости и объективности осуществления функций внутреннего и внешнего аудита:</w:t>
      </w:r>
    </w:p>
    <w:p w14:paraId="3D27A9F6" w14:textId="77777777" w:rsidR="00CE229B" w:rsidRPr="00164161" w:rsidRDefault="00CE229B" w:rsidP="00CE229B">
      <w:pPr>
        <w:pStyle w:val="af3"/>
        <w:ind w:left="1134"/>
        <w:rPr>
          <w:rFonts w:asciiTheme="minorHAnsi" w:eastAsia="Calibri" w:hAnsiTheme="minorHAnsi"/>
          <w:b/>
          <w:bCs/>
          <w:i/>
          <w:iCs/>
          <w:sz w:val="22"/>
          <w:szCs w:val="22"/>
        </w:rPr>
      </w:pPr>
      <w:r w:rsidRPr="00164161">
        <w:rPr>
          <w:rFonts w:asciiTheme="minorHAnsi" w:eastAsia="Calibri" w:hAnsiTheme="minorHAnsi"/>
          <w:b/>
          <w:bCs/>
          <w:i/>
          <w:iCs/>
          <w:sz w:val="22"/>
          <w:szCs w:val="22"/>
        </w:rPr>
        <w:t xml:space="preserve">Внутренний аудит осуществляется Службой внутреннего аудита Общества (далее – </w:t>
      </w:r>
      <w:r w:rsidRPr="00164161">
        <w:rPr>
          <w:rFonts w:asciiTheme="minorHAnsi" w:eastAsia="Calibri" w:hAnsiTheme="minorHAnsi"/>
          <w:i/>
          <w:iCs/>
          <w:sz w:val="22"/>
          <w:szCs w:val="22"/>
        </w:rPr>
        <w:t xml:space="preserve">«Служба внутреннего аудита»). </w:t>
      </w:r>
      <w:r w:rsidRPr="00164161">
        <w:rPr>
          <w:rFonts w:asciiTheme="minorHAnsi" w:eastAsia="Calibri" w:hAnsiTheme="minorHAnsi"/>
          <w:b/>
          <w:bCs/>
          <w:i/>
          <w:iCs/>
          <w:sz w:val="22"/>
          <w:szCs w:val="22"/>
        </w:rPr>
        <w:t>В рамках контроля за работой Службы внутреннего аудита Комитет совместно с руководством Общества и руководителем Службы внутреннего аудита осуществляет:</w:t>
      </w:r>
    </w:p>
    <w:p w14:paraId="35B011CB" w14:textId="77777777" w:rsidR="00CE229B" w:rsidRPr="00164161" w:rsidRDefault="00CE229B" w:rsidP="006A6E01">
      <w:pPr>
        <w:pStyle w:val="a0"/>
        <w:numPr>
          <w:ilvl w:val="0"/>
          <w:numId w:val="13"/>
        </w:numPr>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плана проведения внутреннего аудита (а также любых последующих изменений), а также проведенных мероприятий, основных замечаний, ответов руководства Общества и результатов мероприятий, направленных на устранение выявленных недостатков;</w:t>
      </w:r>
    </w:p>
    <w:p w14:paraId="3EA760E7"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Обеспечение устранения необоснованных ограничений деятельности Службы внутреннего аудита;</w:t>
      </w:r>
    </w:p>
    <w:p w14:paraId="363D54B0"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Проведение регулярных встреч с руководителем Службы внутреннего аудита для обсуждения любых вопросов, которые, по мнению Комитета или указанных сторон, требуют конфиденциального обсуждения;</w:t>
      </w:r>
    </w:p>
    <w:p w14:paraId="69E6A473"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Оценку координации деятельности внутренних и внешних аудиторов с целью контроля за полнотой применяемых аудиторских процедур и во избежание их дублирования и эффективного использования имеющихся ресурсов для проведения аудиторских процедур;</w:t>
      </w:r>
    </w:p>
    <w:p w14:paraId="503FB8AD"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Оценку эффективности осуществления функций внутреннего аудита.</w:t>
      </w:r>
    </w:p>
    <w:p w14:paraId="379CAA14" w14:textId="77777777" w:rsidR="00CE229B" w:rsidRPr="00164161" w:rsidRDefault="00CE229B" w:rsidP="006A6E01">
      <w:pPr>
        <w:pStyle w:val="a3"/>
        <w:numPr>
          <w:ilvl w:val="0"/>
          <w:numId w:val="11"/>
        </w:numPr>
        <w:ind w:left="1134" w:hanging="425"/>
        <w:rPr>
          <w:rFonts w:asciiTheme="minorHAnsi" w:eastAsia="Calibri" w:hAnsiTheme="minorHAnsi"/>
          <w:b/>
          <w:bCs/>
          <w:iCs/>
          <w:sz w:val="22"/>
          <w:szCs w:val="22"/>
        </w:rPr>
      </w:pPr>
      <w:r w:rsidRPr="00164161">
        <w:rPr>
          <w:rFonts w:asciiTheme="minorHAnsi" w:eastAsia="Calibri" w:hAnsiTheme="minorHAnsi"/>
          <w:b/>
          <w:bCs/>
          <w:iCs/>
          <w:sz w:val="22"/>
          <w:szCs w:val="22"/>
        </w:rPr>
        <w:t>Надзор за мероприятиями, осуществляемыми в рамках внешнего аудита, включая:</w:t>
      </w:r>
    </w:p>
    <w:p w14:paraId="103583F4" w14:textId="77777777" w:rsidR="00CE229B" w:rsidRPr="00164161" w:rsidRDefault="00CE229B" w:rsidP="006A6E01">
      <w:pPr>
        <w:pStyle w:val="a0"/>
        <w:numPr>
          <w:ilvl w:val="0"/>
          <w:numId w:val="12"/>
        </w:numPr>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Предварительное утверждение аудиторских и сопутствующих аудиту услуг и условий их оплаты;</w:t>
      </w:r>
    </w:p>
    <w:p w14:paraId="7013F471"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Оценку объема аудиторских процедур и методов проведения проверки,</w:t>
      </w:r>
    </w:p>
    <w:p w14:paraId="489573DC"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предложенных внешними аудиторами (в том числе, координацию мероприятий, осуществляемых внешними и внутренними аудиторами), с целью обеспечения эффективного покрытия всех основных бизнес рисков Общества;</w:t>
      </w:r>
    </w:p>
    <w:p w14:paraId="288A8C79"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lastRenderedPageBreak/>
        <w:t>Анализ работы внешних аудиторов и оценка ее эффективности, предоставление рекомендаций Совету директоров относительно выбора, повторного назначения внешних аудиторов, или отказа от их услуг;</w:t>
      </w:r>
    </w:p>
    <w:p w14:paraId="663BD7B8"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Проверку и подтверждение независимости внешних аудиторов путем получения от аудиторов заявлений, касающихся взаимоотношений между аудиторами и Обществом;</w:t>
      </w:r>
    </w:p>
    <w:p w14:paraId="20CF9EEA"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Изучение итоговых документов и основных наблюдений внешних аудиторов (например, письма руководству) и соответствующих ответов руководства;</w:t>
      </w:r>
    </w:p>
    <w:p w14:paraId="58102E27" w14:textId="77777777" w:rsidR="00CE229B" w:rsidRPr="00164161" w:rsidRDefault="00CE229B" w:rsidP="00CE229B">
      <w:pPr>
        <w:pStyle w:val="a0"/>
        <w:ind w:left="1560"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Рассмотрение аудиторского заключения, подтверждающего достоверность бухгалтерской отчетности Общества. Результаты рассмотрения заключения аудитора Общества, подготовленные Комитетом, предоставляются в качестве материалов к годовому общему собранию акционеров Общества.</w:t>
      </w:r>
    </w:p>
    <w:p w14:paraId="7FC78261" w14:textId="77777777" w:rsidR="00CE229B" w:rsidRPr="00164161" w:rsidRDefault="00CE229B" w:rsidP="00CE229B">
      <w:pPr>
        <w:pStyle w:val="af3"/>
        <w:ind w:left="1134"/>
        <w:rPr>
          <w:rFonts w:asciiTheme="minorHAnsi" w:eastAsia="Calibri" w:hAnsiTheme="minorHAnsi"/>
          <w:b/>
          <w:bCs/>
          <w:i/>
          <w:iCs/>
          <w:sz w:val="22"/>
          <w:szCs w:val="22"/>
        </w:rPr>
      </w:pPr>
      <w:r w:rsidRPr="00164161">
        <w:rPr>
          <w:rFonts w:asciiTheme="minorHAnsi" w:eastAsia="Calibri" w:hAnsiTheme="minorHAnsi"/>
          <w:b/>
          <w:bCs/>
          <w:i/>
          <w:iCs/>
          <w:sz w:val="22"/>
          <w:szCs w:val="22"/>
        </w:rPr>
        <w:t>Все аудиторские и сопутствующие аудиту услуги, предоставляемые Обществу внешними аудиторами, подлежат предварительному утверждению Комитетом. Требование о предварительном утверждении таких услуг не применимо в отношении предоставления сопутствующих аудиту услуг в случае если:</w:t>
      </w:r>
    </w:p>
    <w:p w14:paraId="23E1B8E1" w14:textId="77777777" w:rsidR="00CE229B" w:rsidRPr="00164161" w:rsidRDefault="00CE229B" w:rsidP="00CE229B">
      <w:pPr>
        <w:pStyle w:val="a"/>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совокупная стоимость всех сопутствующих аудиту услуг составляет не более 15% от общего размера вознаграждения, выплаченного Обществом внешнему аудитору в течение того финансового года, в котором предоставляются сопутствующие аудиту услуги;</w:t>
      </w:r>
    </w:p>
    <w:p w14:paraId="257E4A1C" w14:textId="77777777" w:rsidR="00CE229B" w:rsidRPr="00164161" w:rsidRDefault="00CE229B" w:rsidP="00CE229B">
      <w:pPr>
        <w:pStyle w:val="a"/>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данные услуги не рассматривались Обществом как сопутствующие аудиту услуги на момент привлечения аудитора;</w:t>
      </w:r>
    </w:p>
    <w:p w14:paraId="78EDDAC0" w14:textId="77777777" w:rsidR="00CE229B" w:rsidRPr="00164161" w:rsidRDefault="00CE229B" w:rsidP="00CE229B">
      <w:pPr>
        <w:pStyle w:val="a"/>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информация об оказании таких услуг была своевременно доведена до сведения Комитета, и до завершения аудиторской проверки они были утверждены Комитетом, либо одним или несколькими членами Комитета, входящими в Совет директоров Общества и уполномоченными Комитетом утверждать такие услуги.</w:t>
      </w:r>
    </w:p>
    <w:p w14:paraId="57EDFBFF" w14:textId="77777777" w:rsidR="00CE229B" w:rsidRPr="00164161" w:rsidRDefault="00CE229B" w:rsidP="006A6E01">
      <w:pPr>
        <w:pStyle w:val="a3"/>
        <w:numPr>
          <w:ilvl w:val="0"/>
          <w:numId w:val="11"/>
        </w:numPr>
        <w:ind w:left="1134" w:hanging="425"/>
        <w:rPr>
          <w:rFonts w:asciiTheme="minorHAnsi" w:eastAsia="Calibri" w:hAnsiTheme="minorHAnsi"/>
          <w:b/>
          <w:bCs/>
          <w:iCs/>
          <w:sz w:val="22"/>
          <w:szCs w:val="22"/>
        </w:rPr>
      </w:pPr>
      <w:r w:rsidRPr="00164161">
        <w:rPr>
          <w:rFonts w:asciiTheme="minorHAnsi" w:eastAsia="Calibri" w:hAnsiTheme="minorHAnsi"/>
          <w:b/>
          <w:bCs/>
          <w:iCs/>
          <w:sz w:val="22"/>
          <w:szCs w:val="22"/>
        </w:rPr>
        <w:t>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исполнительными органами Общества в рамках такой системы.</w:t>
      </w:r>
    </w:p>
    <w:p w14:paraId="5FE95667" w14:textId="77777777" w:rsidR="00CE229B" w:rsidRPr="00164161" w:rsidRDefault="00CE229B" w:rsidP="006A6E01">
      <w:pPr>
        <w:pStyle w:val="a"/>
        <w:numPr>
          <w:ilvl w:val="0"/>
          <w:numId w:val="14"/>
        </w:numPr>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Подготовка отчетов и предоставление информации акционерам:</w:t>
      </w:r>
    </w:p>
    <w:p w14:paraId="15A4956C"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Предоставление Комитетом Совету директоров отчета о работе Комитета, в том числе в области противодействия недобросовестным действиям работников Общества и третьих лиц, и выработанных рекомендациях;</w:t>
      </w:r>
    </w:p>
    <w:p w14:paraId="66050834" w14:textId="77777777" w:rsidR="00CE229B" w:rsidRPr="00164161" w:rsidRDefault="00CE229B" w:rsidP="006A6E01">
      <w:pPr>
        <w:pStyle w:val="a0"/>
        <w:numPr>
          <w:ilvl w:val="0"/>
          <w:numId w:val="12"/>
        </w:numPr>
        <w:tabs>
          <w:tab w:val="left" w:pos="2268"/>
        </w:tabs>
        <w:ind w:left="2268"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Обеспечение свободного обмена информацией между Службой внутреннего аудита, внешними аудиторами и Советом директоров;</w:t>
      </w:r>
    </w:p>
    <w:p w14:paraId="6A18A707" w14:textId="77777777" w:rsidR="00CE229B" w:rsidRPr="00164161" w:rsidRDefault="00CE229B" w:rsidP="006A6E01">
      <w:pPr>
        <w:pStyle w:val="a0"/>
        <w:numPr>
          <w:ilvl w:val="0"/>
          <w:numId w:val="12"/>
        </w:numPr>
        <w:tabs>
          <w:tab w:val="left" w:pos="2268"/>
        </w:tabs>
        <w:ind w:left="2268"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 xml:space="preserve">Предоставление ежегодных отчетов акционерам относительно состава и обязанностей Комитета, результатов работы и другой необходимой информации, в том числе о наличии в составе Комитета независимого директора, обладающего опытом и </w:t>
      </w:r>
      <w:r w:rsidRPr="00164161">
        <w:rPr>
          <w:rFonts w:asciiTheme="minorHAnsi" w:eastAsia="Calibri" w:hAnsiTheme="minorHAnsi"/>
          <w:b/>
          <w:bCs/>
          <w:i/>
          <w:iCs/>
          <w:color w:val="auto"/>
          <w:sz w:val="22"/>
          <w:szCs w:val="22"/>
          <w:lang w:eastAsia="en-US" w:bidi="ar-SA"/>
        </w:rPr>
        <w:lastRenderedPageBreak/>
        <w:t>знаниями в области подготовки, анализа, оценки и аудита бухгалтерской (финансовой) отчетности;</w:t>
      </w:r>
    </w:p>
    <w:p w14:paraId="4ECCA636" w14:textId="77777777" w:rsidR="00CE229B" w:rsidRPr="00164161" w:rsidRDefault="00CE229B" w:rsidP="006A6E01">
      <w:pPr>
        <w:pStyle w:val="a0"/>
        <w:numPr>
          <w:ilvl w:val="0"/>
          <w:numId w:val="12"/>
        </w:numPr>
        <w:tabs>
          <w:tab w:val="left" w:pos="2268"/>
        </w:tabs>
        <w:ind w:left="2268" w:hanging="425"/>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Рассмотрение других отчетов, публикуемых Обществом, и относящихся к сфере компетенции Комитета.</w:t>
      </w:r>
    </w:p>
    <w:p w14:paraId="1C114A53" w14:textId="77777777" w:rsidR="00CE229B" w:rsidRPr="00164161" w:rsidRDefault="00CE229B" w:rsidP="006A6E01">
      <w:pPr>
        <w:pStyle w:val="a"/>
        <w:numPr>
          <w:ilvl w:val="0"/>
          <w:numId w:val="14"/>
        </w:numPr>
        <w:ind w:left="1560"/>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Прочие функции, в том числе:</w:t>
      </w:r>
    </w:p>
    <w:p w14:paraId="5E5D0A6C" w14:textId="77777777" w:rsidR="00CE229B" w:rsidRPr="00164161" w:rsidRDefault="00CE229B" w:rsidP="006A6E01">
      <w:pPr>
        <w:pStyle w:val="a0"/>
        <w:numPr>
          <w:ilvl w:val="0"/>
          <w:numId w:val="16"/>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Осуществление других действий, связанных с настоящим Положением, по поручению Совета директоров;</w:t>
      </w:r>
    </w:p>
    <w:p w14:paraId="3265BAE2"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Организация и надзор за ходом особых расследований по мере необходимости;</w:t>
      </w:r>
    </w:p>
    <w:p w14:paraId="03BF4E4A"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Ежегодная проверка и оценка достаточности требований данного Положения. Вынесение предложенных изменений на утверждение Советом директоров;</w:t>
      </w:r>
    </w:p>
    <w:p w14:paraId="5D2B2CB8"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Ежегодное подтверждение исполнения обязанностей, приведенных в данном Положении;</w:t>
      </w:r>
    </w:p>
    <w:p w14:paraId="5C5F85C1"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Ежегодная оценка работы Комитета и его членов;</w:t>
      </w:r>
    </w:p>
    <w:p w14:paraId="579B2111"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эффективности системы контроля за соблюдением требований законодательства и нормативных актов, результатов внутренних расследований и последующих мер, предпринятых руководством Общества (включая меры дисциплинарного воздействия) в отношении случаев мошенничества и несоблюдения законодательства и нормативных требований;</w:t>
      </w:r>
    </w:p>
    <w:p w14:paraId="75506EDA"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Анализ замечаний, подготовленных по результатам проверок регулирующих органов и наблюдений аудиторов;</w:t>
      </w:r>
    </w:p>
    <w:p w14:paraId="29B98DB1"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Получение оперативной информации от руководства и юридических консультантов Общества по вопросам соблюдения законодательства;</w:t>
      </w:r>
    </w:p>
    <w:p w14:paraId="4E7D99BD"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Получение достаточной уверенности в том, что вопросы соблюдения законодательства учтены при подготовке финансовой отчетности;</w:t>
      </w:r>
    </w:p>
    <w:p w14:paraId="437FCAB7"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Мониторинг и анализ эффективности деятельности Службы внутреннего аудита;</w:t>
      </w:r>
    </w:p>
    <w:p w14:paraId="1890AD44" w14:textId="77777777" w:rsidR="00CE229B" w:rsidRPr="00164161" w:rsidRDefault="00CE229B" w:rsidP="006A6E01">
      <w:pPr>
        <w:pStyle w:val="a0"/>
        <w:numPr>
          <w:ilvl w:val="0"/>
          <w:numId w:val="15"/>
        </w:numPr>
        <w:tabs>
          <w:tab w:val="left" w:pos="2268"/>
        </w:tabs>
        <w:ind w:left="2268"/>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Внедрение процедур для обеспечения получения, хранения и рассмотрения жалоб сотрудников Общества по вопросам, связанным с бухгалтерским учетом, системами внутреннего контроля и аудитом, а также конфиденциальной, анонимной подачи сотрудниками Общества заявлений по спорным вопросам, касающимся бухгалтерского учета или аудита.</w:t>
      </w:r>
    </w:p>
    <w:p w14:paraId="0153DAEE"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Комитет имеет право привлекать и, по своему усмотрению, пользоваться услугами независимых от менеджмента Общества юридических консультантов, экспертов и советников (по вопросам бухгалтерского учета и отчетности, финансовым вопросам и т.д.), необходимых Комитету для выполнения своих обязанностей.</w:t>
      </w:r>
    </w:p>
    <w:p w14:paraId="09028C0B"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В рамках своих полномочий, предоставленных ему настоящим Положением и Советом директоров, Комитет имеет право запрашивать, а руководство Общества обязуется оплачивать услуги внешнего аудитора, привлеченного для проведения аудита, обзоров или других услуг по аттестации, а также услуги консультантов, экспертов и советников, привлекаемых Комитетом, и оправданные и необходимые расходы при выполнении функций и обязанностей Комитета.</w:t>
      </w:r>
    </w:p>
    <w:p w14:paraId="41C34296" w14:textId="77777777" w:rsidR="00CE229B" w:rsidRPr="00164161" w:rsidRDefault="00CE229B" w:rsidP="006A6E01">
      <w:pPr>
        <w:pStyle w:val="a1"/>
        <w:numPr>
          <w:ilvl w:val="0"/>
          <w:numId w:val="40"/>
        </w:numPr>
        <w:rPr>
          <w:rFonts w:asciiTheme="minorHAnsi" w:eastAsia="Calibri" w:hAnsiTheme="minorHAnsi"/>
          <w:bCs/>
          <w:i/>
          <w:iCs/>
          <w:sz w:val="22"/>
          <w:szCs w:val="22"/>
        </w:rPr>
      </w:pPr>
      <w:bookmarkStart w:id="83" w:name="_Toc506398729"/>
      <w:bookmarkStart w:id="84" w:name="_Toc506399166"/>
      <w:r w:rsidRPr="00164161">
        <w:rPr>
          <w:rFonts w:asciiTheme="minorHAnsi" w:eastAsia="Calibri" w:hAnsiTheme="minorHAnsi"/>
          <w:bCs/>
          <w:i/>
          <w:iCs/>
          <w:sz w:val="22"/>
          <w:szCs w:val="22"/>
        </w:rPr>
        <w:lastRenderedPageBreak/>
        <w:t>КОМПЕТЕНЦИЯ И ПОЛНОМОЧИЯ КОМИТЕТА</w:t>
      </w:r>
      <w:bookmarkEnd w:id="83"/>
      <w:bookmarkEnd w:id="84"/>
    </w:p>
    <w:p w14:paraId="7ADE497F" w14:textId="77777777" w:rsidR="00CE229B" w:rsidRPr="00164161" w:rsidRDefault="00CE229B" w:rsidP="006A6E01">
      <w:pPr>
        <w:pStyle w:val="a2"/>
        <w:numPr>
          <w:ilvl w:val="1"/>
          <w:numId w:val="40"/>
        </w:numPr>
        <w:tabs>
          <w:tab w:val="left" w:pos="567"/>
        </w:tabs>
        <w:rPr>
          <w:rFonts w:asciiTheme="minorHAnsi" w:eastAsia="Calibri" w:hAnsiTheme="minorHAnsi"/>
          <w:b/>
          <w:bCs/>
          <w:i/>
          <w:iCs/>
          <w:sz w:val="22"/>
          <w:szCs w:val="22"/>
        </w:rPr>
      </w:pPr>
      <w:r w:rsidRPr="00164161">
        <w:rPr>
          <w:rFonts w:asciiTheme="minorHAnsi" w:eastAsia="Calibri" w:hAnsiTheme="minorHAnsi"/>
          <w:b/>
          <w:bCs/>
          <w:i/>
          <w:iCs/>
          <w:sz w:val="22"/>
          <w:szCs w:val="22"/>
        </w:rPr>
        <w:t>К компетенции Комитета относится:</w:t>
      </w:r>
    </w:p>
    <w:p w14:paraId="3CB67CEE" w14:textId="77777777" w:rsidR="00CE229B" w:rsidRPr="00164161" w:rsidRDefault="00CE229B" w:rsidP="006A6E01">
      <w:pPr>
        <w:pStyle w:val="a"/>
        <w:numPr>
          <w:ilvl w:val="0"/>
          <w:numId w:val="17"/>
        </w:numPr>
        <w:ind w:left="993"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Предварительное рассмотрение и подготовка рекомендаций Совету директоров Общества по следующим вопросам:</w:t>
      </w:r>
    </w:p>
    <w:p w14:paraId="3FE3909A" w14:textId="77777777" w:rsidR="00CE229B" w:rsidRPr="00164161" w:rsidRDefault="00CE229B" w:rsidP="006A6E01">
      <w:pPr>
        <w:pStyle w:val="a0"/>
        <w:numPr>
          <w:ilvl w:val="0"/>
          <w:numId w:val="18"/>
        </w:numPr>
        <w:tabs>
          <w:tab w:val="left" w:pos="2268"/>
        </w:tabs>
        <w:ind w:left="1418"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Определение размера оплаты услуг аудитора Общества;</w:t>
      </w:r>
    </w:p>
    <w:p w14:paraId="182F2B21" w14:textId="77777777" w:rsidR="00CE229B" w:rsidRPr="00164161" w:rsidRDefault="00CE229B" w:rsidP="006A6E01">
      <w:pPr>
        <w:pStyle w:val="a0"/>
        <w:numPr>
          <w:ilvl w:val="0"/>
          <w:numId w:val="18"/>
        </w:numPr>
        <w:tabs>
          <w:tab w:val="left" w:pos="2268"/>
        </w:tabs>
        <w:ind w:left="1418"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Принятие решений о проверке Ревизором финансово-хозяйственной деятельности Общества, рассмотрение результатов такой проверки, проведенной по решению Совета директоров, и принятие решения по ним в случае необходимости;</w:t>
      </w:r>
    </w:p>
    <w:p w14:paraId="649659E4" w14:textId="77777777" w:rsidR="00CE229B" w:rsidRPr="00164161" w:rsidRDefault="00CE229B" w:rsidP="006A6E01">
      <w:pPr>
        <w:pStyle w:val="a0"/>
        <w:numPr>
          <w:ilvl w:val="0"/>
          <w:numId w:val="18"/>
        </w:numPr>
        <w:tabs>
          <w:tab w:val="left" w:pos="2268"/>
        </w:tabs>
        <w:ind w:left="1418"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Определение цены (денежной оценки) имущества в случаях, предусмотренных Федеральным законом «Об акционерных обществах»;</w:t>
      </w:r>
    </w:p>
    <w:p w14:paraId="770375E9" w14:textId="77777777" w:rsidR="00CE229B" w:rsidRPr="00164161" w:rsidRDefault="00CE229B" w:rsidP="006A6E01">
      <w:pPr>
        <w:pStyle w:val="a0"/>
        <w:numPr>
          <w:ilvl w:val="0"/>
          <w:numId w:val="18"/>
        </w:numPr>
        <w:tabs>
          <w:tab w:val="left" w:pos="2268"/>
        </w:tabs>
        <w:ind w:left="1418"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Организация проведения оценки эффективности функционирования системы внутреннего контроля и управления рисками;</w:t>
      </w:r>
    </w:p>
    <w:p w14:paraId="5ACF7609" w14:textId="77777777" w:rsidR="00CE229B" w:rsidRPr="00164161" w:rsidRDefault="00CE229B" w:rsidP="006A6E01">
      <w:pPr>
        <w:pStyle w:val="a0"/>
        <w:numPr>
          <w:ilvl w:val="0"/>
          <w:numId w:val="18"/>
        </w:numPr>
        <w:tabs>
          <w:tab w:val="left" w:pos="2268"/>
        </w:tabs>
        <w:ind w:left="1418"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Одобрение основных направлений развития системы внутреннего контроля и управления рисками, контроль их реализации;</w:t>
      </w:r>
    </w:p>
    <w:p w14:paraId="63F023FD" w14:textId="77777777" w:rsidR="00CE229B" w:rsidRPr="00164161" w:rsidRDefault="00CE229B" w:rsidP="006A6E01">
      <w:pPr>
        <w:pStyle w:val="a0"/>
        <w:numPr>
          <w:ilvl w:val="0"/>
          <w:numId w:val="18"/>
        </w:numPr>
        <w:tabs>
          <w:tab w:val="left" w:pos="2268"/>
        </w:tabs>
        <w:ind w:left="1418"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Принятие решения о назначении на должность и освобождение от занимаемой должности руководителя Службы внутреннего аудита Общества;</w:t>
      </w:r>
    </w:p>
    <w:p w14:paraId="0EA19042" w14:textId="77777777" w:rsidR="00CE229B" w:rsidRPr="00164161" w:rsidRDefault="00CE229B" w:rsidP="006A6E01">
      <w:pPr>
        <w:pStyle w:val="a"/>
        <w:numPr>
          <w:ilvl w:val="0"/>
          <w:numId w:val="17"/>
        </w:numPr>
        <w:ind w:left="993"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Предварительное рассмотрение вопросов, связанных с привлечением независимого оценщика в случаях, предусмотренных законодательством Российской Федерации и внутренними документами Общества.</w:t>
      </w:r>
    </w:p>
    <w:p w14:paraId="6727E44E" w14:textId="77777777" w:rsidR="00CE229B" w:rsidRPr="00164161" w:rsidRDefault="00CE229B" w:rsidP="006A6E01">
      <w:pPr>
        <w:pStyle w:val="a"/>
        <w:numPr>
          <w:ilvl w:val="0"/>
          <w:numId w:val="17"/>
        </w:numPr>
        <w:ind w:left="993" w:hanging="426"/>
        <w:rPr>
          <w:rFonts w:asciiTheme="minorHAnsi" w:eastAsia="Calibri" w:hAnsiTheme="minorHAnsi"/>
          <w:b/>
          <w:bCs/>
          <w:i/>
          <w:iCs/>
          <w:color w:val="auto"/>
          <w:sz w:val="22"/>
          <w:szCs w:val="22"/>
          <w:lang w:eastAsia="en-US" w:bidi="ar-SA"/>
        </w:rPr>
      </w:pPr>
      <w:r w:rsidRPr="00164161">
        <w:rPr>
          <w:rFonts w:asciiTheme="minorHAnsi" w:eastAsia="Calibri" w:hAnsiTheme="minorHAnsi"/>
          <w:b/>
          <w:bCs/>
          <w:i/>
          <w:iCs/>
          <w:color w:val="auto"/>
          <w:sz w:val="22"/>
          <w:szCs w:val="22"/>
          <w:lang w:eastAsia="en-US" w:bidi="ar-SA"/>
        </w:rPr>
        <w:t>Принятие решений по иным вопросам в соответствии с возложенными на Комитет задачами и функциями.</w:t>
      </w:r>
    </w:p>
    <w:p w14:paraId="006E6440" w14:textId="77777777" w:rsidR="00CE229B" w:rsidRPr="00164161" w:rsidRDefault="00CE229B" w:rsidP="006A6E01">
      <w:pPr>
        <w:pStyle w:val="a2"/>
        <w:numPr>
          <w:ilvl w:val="1"/>
          <w:numId w:val="40"/>
        </w:numPr>
        <w:rPr>
          <w:rFonts w:asciiTheme="minorHAnsi" w:eastAsia="Calibri" w:hAnsiTheme="minorHAnsi"/>
          <w:b/>
          <w:bCs/>
          <w:i/>
          <w:iCs/>
          <w:sz w:val="22"/>
          <w:szCs w:val="22"/>
        </w:rPr>
      </w:pPr>
      <w:r w:rsidRPr="00164161">
        <w:rPr>
          <w:rFonts w:asciiTheme="minorHAnsi" w:eastAsia="Calibri" w:hAnsiTheme="minorHAnsi"/>
          <w:b/>
          <w:bCs/>
          <w:i/>
          <w:iCs/>
          <w:sz w:val="22"/>
          <w:szCs w:val="22"/>
        </w:rPr>
        <w:t>Комитет уполномочен Советом директоров Общества действовать в рамках своей компетенции, определенной настоящим Положением, и по поручению Совета директоров Общества.</w:t>
      </w:r>
      <w:r w:rsidR="008A184F" w:rsidRPr="00164161">
        <w:rPr>
          <w:rFonts w:asciiTheme="minorHAnsi" w:eastAsia="Calibri" w:hAnsiTheme="minorHAnsi"/>
          <w:b/>
          <w:bCs/>
          <w:i/>
          <w:iCs/>
          <w:sz w:val="22"/>
          <w:szCs w:val="22"/>
        </w:rPr>
        <w:t>»</w:t>
      </w:r>
    </w:p>
    <w:p w14:paraId="26088B8C" w14:textId="77777777" w:rsidR="00CE229B" w:rsidRPr="00164161" w:rsidRDefault="00CE229B" w:rsidP="00CE229B">
      <w:pPr>
        <w:widowControl w:val="0"/>
        <w:autoSpaceDE w:val="0"/>
        <w:autoSpaceDN w:val="0"/>
        <w:adjustRightInd w:val="0"/>
        <w:spacing w:after="200" w:line="240" w:lineRule="auto"/>
        <w:ind w:right="-2"/>
        <w:jc w:val="both"/>
        <w:rPr>
          <w:rFonts w:eastAsia="Calibri" w:cs="Times New Roman"/>
          <w:b/>
          <w:i/>
        </w:rPr>
      </w:pPr>
    </w:p>
    <w:p w14:paraId="30DE385A" w14:textId="77777777" w:rsidR="001E6D23" w:rsidRPr="00164161" w:rsidRDefault="001E6D23"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 хозяйственной деятельностью Эмитента), его задачах и функциях:</w:t>
      </w:r>
      <w:r w:rsidRPr="00164161">
        <w:rPr>
          <w:rFonts w:eastAsia="Calibri" w:cs="Times New Roman"/>
          <w:b/>
          <w:i/>
        </w:rPr>
        <w:t xml:space="preserve"> </w:t>
      </w:r>
      <w:r w:rsidR="00CE229B" w:rsidRPr="00164161">
        <w:rPr>
          <w:rFonts w:eastAsia="Calibri" w:cs="Times New Roman"/>
          <w:b/>
          <w:i/>
        </w:rPr>
        <w:t>указанное</w:t>
      </w:r>
      <w:r w:rsidRPr="00164161">
        <w:rPr>
          <w:rFonts w:eastAsia="Calibri" w:cs="Times New Roman"/>
          <w:b/>
          <w:i/>
        </w:rPr>
        <w:t xml:space="preserve"> структурное подразделение отсутствует;</w:t>
      </w:r>
    </w:p>
    <w:p w14:paraId="5824A667" w14:textId="77777777" w:rsidR="00CE229B" w:rsidRPr="00164161" w:rsidRDefault="001E6D23"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rPr>
        <w:t>информация о наличии у Эмитента отдельного структурного подразделения (службы) внутреннего аудита, его задачах и функциях:</w:t>
      </w:r>
      <w:r w:rsidRPr="00164161">
        <w:rPr>
          <w:rFonts w:eastAsia="Calibri" w:cs="Times New Roman"/>
          <w:b/>
          <w:i/>
        </w:rPr>
        <w:t xml:space="preserve"> </w:t>
      </w:r>
    </w:p>
    <w:p w14:paraId="1110AD7A" w14:textId="77777777" w:rsidR="00CE229B" w:rsidRPr="00164161" w:rsidRDefault="00CE229B" w:rsidP="00CE229B">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 xml:space="preserve">Наличие Службы внутреннего аудита. </w:t>
      </w:r>
    </w:p>
    <w:p w14:paraId="47DBDA44" w14:textId="77777777" w:rsidR="00CE229B" w:rsidRPr="00164161" w:rsidRDefault="00CE229B" w:rsidP="00CE229B">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Функции Службы внутреннего аудита в соответствии с Положением о службе внутреннего аудита Эмитента:</w:t>
      </w:r>
    </w:p>
    <w:p w14:paraId="58513E57" w14:textId="77777777" w:rsidR="008A184F" w:rsidRPr="00164161" w:rsidRDefault="008A184F" w:rsidP="00CE229B">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w:t>
      </w:r>
    </w:p>
    <w:p w14:paraId="3FD16F10" w14:textId="77777777" w:rsidR="008A184F" w:rsidRPr="00164161" w:rsidRDefault="008A184F" w:rsidP="008A184F">
      <w:pPr>
        <w:pStyle w:val="a2"/>
        <w:spacing w:after="0"/>
        <w:ind w:right="483"/>
        <w:rPr>
          <w:rFonts w:asciiTheme="minorHAnsi" w:eastAsia="Calibri" w:hAnsiTheme="minorHAnsi"/>
          <w:b/>
          <w:i/>
          <w:sz w:val="22"/>
          <w:szCs w:val="22"/>
        </w:rPr>
      </w:pPr>
      <w:r w:rsidRPr="00164161">
        <w:rPr>
          <w:rFonts w:asciiTheme="minorHAnsi" w:eastAsia="Calibri" w:hAnsiTheme="minorHAnsi"/>
          <w:b/>
          <w:i/>
          <w:sz w:val="22"/>
          <w:szCs w:val="22"/>
        </w:rPr>
        <w:t>Основной целью деятельности Службы внутреннего аудита является обеспечение эффективности функционирования всех видов деятельности на всех уровнях управления Общества, а также защита законных интересов Общества и его акционеров.</w:t>
      </w:r>
    </w:p>
    <w:p w14:paraId="609EA263" w14:textId="77777777" w:rsidR="008A184F" w:rsidRPr="00164161" w:rsidRDefault="008A184F" w:rsidP="008A184F">
      <w:pPr>
        <w:pStyle w:val="a2"/>
        <w:spacing w:after="0"/>
        <w:ind w:right="483"/>
        <w:rPr>
          <w:rFonts w:asciiTheme="minorHAnsi" w:eastAsia="Calibri" w:hAnsiTheme="minorHAnsi"/>
          <w:b/>
          <w:i/>
          <w:sz w:val="22"/>
          <w:szCs w:val="22"/>
        </w:rPr>
      </w:pPr>
      <w:r w:rsidRPr="00164161">
        <w:rPr>
          <w:rFonts w:asciiTheme="minorHAnsi" w:eastAsia="Calibri" w:hAnsiTheme="minorHAnsi"/>
          <w:b/>
          <w:i/>
          <w:sz w:val="22"/>
          <w:szCs w:val="22"/>
        </w:rPr>
        <w:t>Служба внутреннего аудита создается для выполнения следующих задач:</w:t>
      </w:r>
    </w:p>
    <w:p w14:paraId="40C8872F"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lastRenderedPageBreak/>
        <w:t>Содействие единоличному исполнительному органу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67F6DA08"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04175B72"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Подготовка и предоставление Совету директоров и единоличному исполнительному органу Общества отчетов по результатам деятельности Службы внутреннего аудита (в том числе включающих информацию о существенных рисках, выявленных недостатках системы внутреннего контроля Общества,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0F1BE588"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Проверка соблюдения единоличным исполнительным органом Общества и его работниками положений законодательства и внутренних политик Общества, касающихся инсайдерской информации и борьбы с коррупцией.</w:t>
      </w:r>
    </w:p>
    <w:p w14:paraId="3C413FF7" w14:textId="77777777" w:rsidR="008A184F" w:rsidRPr="00164161" w:rsidRDefault="008A184F" w:rsidP="008A184F">
      <w:pPr>
        <w:pStyle w:val="a2"/>
        <w:spacing w:after="0"/>
        <w:ind w:right="483"/>
        <w:rPr>
          <w:rFonts w:asciiTheme="minorHAnsi" w:eastAsia="Calibri" w:hAnsiTheme="minorHAnsi"/>
          <w:b/>
          <w:i/>
          <w:sz w:val="22"/>
          <w:szCs w:val="22"/>
        </w:rPr>
      </w:pPr>
      <w:r w:rsidRPr="00164161">
        <w:rPr>
          <w:rFonts w:asciiTheme="minorHAnsi" w:eastAsia="Calibri" w:hAnsiTheme="minorHAnsi"/>
          <w:b/>
          <w:i/>
          <w:sz w:val="22"/>
          <w:szCs w:val="22"/>
        </w:rPr>
        <w:t>Служба внутреннего аудита осуществляет следующие функции:</w:t>
      </w:r>
    </w:p>
    <w:p w14:paraId="2E3FAAFE" w14:textId="77777777" w:rsidR="008A184F" w:rsidRPr="00164161" w:rsidRDefault="008A184F" w:rsidP="008A184F">
      <w:pPr>
        <w:pStyle w:val="a3"/>
        <w:spacing w:after="0"/>
        <w:ind w:right="483"/>
        <w:rPr>
          <w:rFonts w:asciiTheme="minorHAnsi" w:eastAsia="Calibri" w:hAnsiTheme="minorHAnsi"/>
          <w:b/>
          <w:sz w:val="22"/>
          <w:szCs w:val="22"/>
        </w:rPr>
      </w:pPr>
      <w:r w:rsidRPr="00164161">
        <w:rPr>
          <w:rFonts w:asciiTheme="minorHAnsi" w:eastAsia="Calibri" w:hAnsiTheme="minorHAnsi"/>
          <w:b/>
          <w:sz w:val="22"/>
          <w:szCs w:val="22"/>
        </w:rPr>
        <w:t>Оценка эффективности системы внутреннего контроля, которая включает:</w:t>
      </w:r>
    </w:p>
    <w:p w14:paraId="5B8F97F5"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Проведение анализа соответствия целей бизнес-процессов, проектов и деятельности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14:paraId="2EC568FF"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14:paraId="6659D40E"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Определение адекватности критериев, установленных единоличным исполнительным органом для анализа степени исполнения (достижения) поставленных целей;</w:t>
      </w:r>
    </w:p>
    <w:p w14:paraId="1F28F9A0"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Выявление недостатков системы внутреннего контроля, которые не позволили (не позволяют) Обществу достичь поставленных целей;</w:t>
      </w:r>
    </w:p>
    <w:p w14:paraId="01FD2F1E"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14:paraId="69054A04"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эффективности и целесообразности использования ресурсов;</w:t>
      </w:r>
    </w:p>
    <w:p w14:paraId="0AF57D89"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обеспечения сохранности активов Общества;</w:t>
      </w:r>
    </w:p>
    <w:p w14:paraId="06DDA17A" w14:textId="77777777" w:rsidR="008A184F" w:rsidRPr="00164161" w:rsidRDefault="008A184F" w:rsidP="008A184F">
      <w:pPr>
        <w:pStyle w:val="a0"/>
        <w:spacing w:after="0"/>
        <w:ind w:left="1276" w:right="483" w:hanging="567"/>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соблюдения требований законодательства, Устава и внутренних документов Общества.</w:t>
      </w:r>
    </w:p>
    <w:p w14:paraId="7F887B57" w14:textId="77777777" w:rsidR="008A184F" w:rsidRPr="00164161" w:rsidRDefault="008A184F" w:rsidP="008A184F">
      <w:pPr>
        <w:pStyle w:val="a3"/>
        <w:spacing w:after="0"/>
        <w:ind w:right="483"/>
        <w:rPr>
          <w:rFonts w:asciiTheme="minorHAnsi" w:eastAsia="Calibri" w:hAnsiTheme="minorHAnsi"/>
          <w:b/>
          <w:sz w:val="22"/>
          <w:szCs w:val="22"/>
        </w:rPr>
      </w:pPr>
      <w:r w:rsidRPr="00164161">
        <w:rPr>
          <w:rFonts w:asciiTheme="minorHAnsi" w:eastAsia="Calibri" w:hAnsiTheme="minorHAnsi"/>
          <w:b/>
          <w:sz w:val="22"/>
          <w:szCs w:val="22"/>
        </w:rPr>
        <w:t>Оценка эффективности системы управления рисками, которая включает:</w:t>
      </w:r>
    </w:p>
    <w:p w14:paraId="31F0B763"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достаточности и состоятельности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14:paraId="7AB81153"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полноты выявления и корректности оценки рисков руководством Общества на всех уровнях его управления;</w:t>
      </w:r>
    </w:p>
    <w:p w14:paraId="027D9E7C"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14:paraId="28359BF1"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lastRenderedPageBreak/>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14:paraId="2BAC3C6E" w14:textId="77777777" w:rsidR="008A184F" w:rsidRPr="00164161" w:rsidRDefault="008A184F" w:rsidP="008A184F">
      <w:pPr>
        <w:pStyle w:val="a3"/>
        <w:spacing w:after="0"/>
        <w:ind w:right="483"/>
        <w:rPr>
          <w:rFonts w:asciiTheme="minorHAnsi" w:eastAsia="Calibri" w:hAnsiTheme="minorHAnsi"/>
          <w:b/>
          <w:sz w:val="22"/>
          <w:szCs w:val="22"/>
        </w:rPr>
      </w:pPr>
      <w:r w:rsidRPr="00164161">
        <w:rPr>
          <w:rFonts w:asciiTheme="minorHAnsi" w:eastAsia="Calibri" w:hAnsiTheme="minorHAnsi"/>
          <w:b/>
          <w:sz w:val="22"/>
          <w:szCs w:val="22"/>
        </w:rPr>
        <w:t>Оценка корпоративного управления, которая включает:</w:t>
      </w:r>
    </w:p>
    <w:p w14:paraId="09970435"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Соблюдение этических принципов и корпоративных ценностей Общества;</w:t>
      </w:r>
    </w:p>
    <w:p w14:paraId="01891A3B"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Порядок постановки целей Общества, мониторинг и контроль их достижения;</w:t>
      </w:r>
    </w:p>
    <w:p w14:paraId="03C00D06"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Уровень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14:paraId="79C04C82"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Обеспечение прав акционеров, в том числе подконтрольных обществ, и эффективность взаимоотношений с заинтересованными сторонами;</w:t>
      </w:r>
    </w:p>
    <w:p w14:paraId="61441ECE" w14:textId="77777777" w:rsidR="008A184F" w:rsidRPr="00164161" w:rsidRDefault="008A184F" w:rsidP="006A6E01">
      <w:pPr>
        <w:pStyle w:val="a0"/>
        <w:numPr>
          <w:ilvl w:val="0"/>
          <w:numId w:val="10"/>
        </w:numPr>
        <w:spacing w:after="0"/>
        <w:ind w:right="483" w:hanging="611"/>
        <w:rPr>
          <w:rFonts w:asciiTheme="minorHAnsi" w:eastAsia="Calibri" w:hAnsiTheme="minorHAnsi"/>
          <w:b/>
          <w:i/>
          <w:color w:val="auto"/>
          <w:sz w:val="22"/>
          <w:szCs w:val="22"/>
          <w:lang w:eastAsia="en-US" w:bidi="ar-SA"/>
        </w:rPr>
      </w:pPr>
      <w:r w:rsidRPr="00164161">
        <w:rPr>
          <w:rFonts w:asciiTheme="minorHAnsi" w:eastAsia="Calibri" w:hAnsiTheme="minorHAnsi"/>
          <w:b/>
          <w:i/>
          <w:color w:val="auto"/>
          <w:sz w:val="22"/>
          <w:szCs w:val="22"/>
          <w:lang w:eastAsia="en-US" w:bidi="ar-SA"/>
        </w:rPr>
        <w:t>Соблюдение процедур раскрытия информации о деятельности Общества и подконтрольных ему обществ.»</w:t>
      </w:r>
    </w:p>
    <w:p w14:paraId="0D5E9DEE" w14:textId="77777777" w:rsidR="00CE229B" w:rsidRPr="00164161" w:rsidRDefault="00CE229B" w:rsidP="00CE229B">
      <w:pPr>
        <w:widowControl w:val="0"/>
        <w:autoSpaceDE w:val="0"/>
        <w:autoSpaceDN w:val="0"/>
        <w:adjustRightInd w:val="0"/>
        <w:spacing w:after="200" w:line="240" w:lineRule="auto"/>
        <w:ind w:right="-2"/>
        <w:jc w:val="both"/>
        <w:rPr>
          <w:rFonts w:eastAsia="Calibri" w:cs="Times New Roman"/>
          <w:b/>
          <w:i/>
        </w:rPr>
      </w:pPr>
    </w:p>
    <w:p w14:paraId="01DD65D1" w14:textId="77777777" w:rsidR="008A184F" w:rsidRPr="00164161" w:rsidRDefault="001E6D23"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rPr>
        <w:t>Сведения о политике Эмитента в области управления рисками и внутреннего контроля,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164161">
        <w:rPr>
          <w:rFonts w:eastAsia="Calibri" w:cs="Times New Roman"/>
          <w:b/>
          <w:i/>
        </w:rPr>
        <w:t xml:space="preserve"> </w:t>
      </w:r>
    </w:p>
    <w:p w14:paraId="2597B8CD" w14:textId="77777777" w:rsidR="008A184F" w:rsidRPr="00164161" w:rsidRDefault="008A184F"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В ПАО «ГТМ» утверждены следующие положения:</w:t>
      </w:r>
    </w:p>
    <w:p w14:paraId="48995AF4" w14:textId="77777777" w:rsidR="008A184F" w:rsidRPr="00164161" w:rsidRDefault="008A184F" w:rsidP="006A6E01">
      <w:pPr>
        <w:pStyle w:val="ad"/>
        <w:widowControl w:val="0"/>
        <w:numPr>
          <w:ilvl w:val="0"/>
          <w:numId w:val="20"/>
        </w:numPr>
        <w:autoSpaceDE w:val="0"/>
        <w:autoSpaceDN w:val="0"/>
        <w:adjustRightInd w:val="0"/>
        <w:spacing w:after="200" w:line="240" w:lineRule="auto"/>
        <w:ind w:right="-2"/>
        <w:jc w:val="both"/>
        <w:rPr>
          <w:rFonts w:eastAsia="Calibri" w:cs="Times New Roman"/>
          <w:b/>
          <w:i/>
        </w:rPr>
      </w:pPr>
      <w:r w:rsidRPr="00164161">
        <w:rPr>
          <w:rFonts w:eastAsia="Calibri" w:cs="Times New Roman"/>
          <w:b/>
          <w:i/>
        </w:rPr>
        <w:t xml:space="preserve">Положение об инсайдерской информации </w:t>
      </w:r>
    </w:p>
    <w:p w14:paraId="3E432240" w14:textId="77777777" w:rsidR="008A184F" w:rsidRPr="00164161" w:rsidRDefault="008A184F" w:rsidP="006A6E01">
      <w:pPr>
        <w:pStyle w:val="ad"/>
        <w:widowControl w:val="0"/>
        <w:numPr>
          <w:ilvl w:val="0"/>
          <w:numId w:val="20"/>
        </w:numPr>
        <w:autoSpaceDE w:val="0"/>
        <w:autoSpaceDN w:val="0"/>
        <w:adjustRightInd w:val="0"/>
        <w:spacing w:after="200" w:line="240" w:lineRule="auto"/>
        <w:ind w:right="-2"/>
        <w:jc w:val="both"/>
        <w:rPr>
          <w:rFonts w:eastAsia="Calibri" w:cs="Times New Roman"/>
          <w:b/>
          <w:i/>
        </w:rPr>
      </w:pPr>
      <w:r w:rsidRPr="00164161">
        <w:rPr>
          <w:rFonts w:eastAsia="Calibri" w:cs="Times New Roman"/>
          <w:b/>
          <w:i/>
        </w:rPr>
        <w:t>Положение о коммерческой тайне</w:t>
      </w:r>
    </w:p>
    <w:p w14:paraId="3085C266" w14:textId="77777777" w:rsidR="001E6D23" w:rsidRPr="00164161" w:rsidRDefault="008A184F" w:rsidP="001E6D2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П</w:t>
      </w:r>
      <w:r w:rsidR="001E6D23" w:rsidRPr="00164161">
        <w:rPr>
          <w:rFonts w:eastAsia="Calibri" w:cs="Times New Roman"/>
          <w:b/>
          <w:i/>
        </w:rPr>
        <w:t>олитика Эмитента в области управления рисками и внутреннего контроля не утверждал</w:t>
      </w:r>
      <w:r w:rsidRPr="00164161">
        <w:rPr>
          <w:rFonts w:eastAsia="Calibri" w:cs="Times New Roman"/>
          <w:b/>
          <w:i/>
        </w:rPr>
        <w:t>ас</w:t>
      </w:r>
      <w:r w:rsidR="001E6D23" w:rsidRPr="00164161">
        <w:rPr>
          <w:rFonts w:eastAsia="Calibri" w:cs="Times New Roman"/>
          <w:b/>
          <w:i/>
        </w:rPr>
        <w:t>ь.</w:t>
      </w:r>
    </w:p>
    <w:p w14:paraId="167F9208" w14:textId="77777777" w:rsidR="00DE28B2" w:rsidRPr="00164161" w:rsidRDefault="00DE28B2" w:rsidP="00D831BA">
      <w:pPr>
        <w:spacing w:line="276" w:lineRule="auto"/>
        <w:rPr>
          <w:rFonts w:cstheme="minorHAnsi"/>
          <w:color w:val="000000" w:themeColor="text1"/>
        </w:rPr>
      </w:pPr>
    </w:p>
    <w:p w14:paraId="3712019E" w14:textId="77777777" w:rsidR="00DE28B2" w:rsidRPr="00164161" w:rsidRDefault="00DE28B2" w:rsidP="00100122">
      <w:pPr>
        <w:pStyle w:val="3"/>
        <w:spacing w:line="276" w:lineRule="auto"/>
        <w:jc w:val="both"/>
        <w:rPr>
          <w:rFonts w:asciiTheme="minorHAnsi" w:hAnsiTheme="minorHAnsi" w:cstheme="minorHAnsi"/>
          <w:color w:val="000000" w:themeColor="text1"/>
        </w:rPr>
      </w:pPr>
      <w:bookmarkStart w:id="85" w:name="_Toc506399167"/>
      <w:r w:rsidRPr="00164161">
        <w:rPr>
          <w:rFonts w:asciiTheme="minorHAnsi" w:hAnsiTheme="minorHAnsi" w:cstheme="minorHAnsi"/>
          <w:color w:val="000000" w:themeColor="text1"/>
        </w:rPr>
        <w:t>5.5. Информация о лицах, входящих в состав органов контроля за финансово-хозяйственной деятельностью эмитента</w:t>
      </w:r>
      <w:bookmarkEnd w:id="85"/>
      <w:r w:rsidR="00533AA6" w:rsidRPr="00164161">
        <w:rPr>
          <w:rFonts w:asciiTheme="minorHAnsi" w:hAnsiTheme="minorHAnsi" w:cstheme="minorHAnsi"/>
          <w:color w:val="000000" w:themeColor="text1"/>
        </w:rPr>
        <w:t xml:space="preserve"> </w:t>
      </w:r>
    </w:p>
    <w:p w14:paraId="48D4D387" w14:textId="77777777" w:rsidR="00BA1325" w:rsidRPr="00164161" w:rsidRDefault="00BA1325" w:rsidP="00D831BA">
      <w:pPr>
        <w:spacing w:line="276" w:lineRule="auto"/>
        <w:rPr>
          <w:rFonts w:cstheme="minorHAnsi"/>
          <w:color w:val="000000" w:themeColor="text1"/>
        </w:rPr>
      </w:pPr>
    </w:p>
    <w:p w14:paraId="27C3C6AC" w14:textId="77777777" w:rsidR="001355E7" w:rsidRDefault="008A184F" w:rsidP="001355E7">
      <w:pPr>
        <w:autoSpaceDE w:val="0"/>
        <w:autoSpaceDN w:val="0"/>
        <w:spacing w:before="100" w:beforeAutospacing="1" w:after="100" w:afterAutospacing="1" w:line="240" w:lineRule="auto"/>
        <w:ind w:right="-2"/>
        <w:rPr>
          <w:rFonts w:eastAsia="SimSun" w:cs="Times New Roman"/>
          <w:lang w:eastAsia="zh-CN"/>
        </w:rPr>
      </w:pPr>
      <w:r w:rsidRPr="001355E7">
        <w:rPr>
          <w:rFonts w:cstheme="minorHAnsi"/>
          <w:b/>
          <w:i/>
          <w:color w:val="000000" w:themeColor="text1"/>
        </w:rPr>
        <w:t>Информация о</w:t>
      </w:r>
      <w:r w:rsidR="00BA1325" w:rsidRPr="001355E7">
        <w:rPr>
          <w:rFonts w:cstheme="minorHAnsi"/>
          <w:color w:val="000000" w:themeColor="text1"/>
        </w:rPr>
        <w:t xml:space="preserve"> </w:t>
      </w:r>
      <w:r w:rsidR="00BA1325" w:rsidRPr="001355E7">
        <w:rPr>
          <w:rFonts w:cstheme="minorHAnsi"/>
          <w:b/>
          <w:i/>
          <w:color w:val="000000" w:themeColor="text1"/>
        </w:rPr>
        <w:t>Ревиз</w:t>
      </w:r>
      <w:r w:rsidR="001355E7" w:rsidRPr="001355E7">
        <w:rPr>
          <w:rFonts w:cstheme="minorHAnsi"/>
          <w:b/>
          <w:i/>
          <w:color w:val="000000" w:themeColor="text1"/>
        </w:rPr>
        <w:t>ионной комиссии</w:t>
      </w:r>
      <w:r w:rsidR="001355E7" w:rsidRPr="001355E7">
        <w:rPr>
          <w:rFonts w:eastAsia="SimSun" w:cs="Times New Roman"/>
          <w:lang w:eastAsia="zh-CN"/>
        </w:rPr>
        <w:t xml:space="preserve"> </w:t>
      </w:r>
    </w:p>
    <w:p w14:paraId="1CA98C27" w14:textId="77777777" w:rsidR="001355E7" w:rsidRPr="001355E7" w:rsidRDefault="001355E7" w:rsidP="006A6E01">
      <w:pPr>
        <w:pStyle w:val="ad"/>
        <w:numPr>
          <w:ilvl w:val="1"/>
          <w:numId w:val="35"/>
        </w:numPr>
        <w:autoSpaceDE w:val="0"/>
        <w:autoSpaceDN w:val="0"/>
        <w:spacing w:before="100" w:beforeAutospacing="1" w:after="100" w:afterAutospacing="1" w:line="240" w:lineRule="auto"/>
        <w:ind w:right="-2"/>
        <w:rPr>
          <w:rFonts w:eastAsia="Times New Roman" w:cs="Times New Roman"/>
          <w:lang w:eastAsia="ru-RU"/>
        </w:rPr>
      </w:pPr>
      <w:r w:rsidRPr="001355E7">
        <w:rPr>
          <w:rFonts w:eastAsia="SimSun" w:cs="Times New Roman"/>
          <w:lang w:eastAsia="zh-CN"/>
        </w:rPr>
        <w:t>фамилия, имя, отчество:</w:t>
      </w:r>
      <w:r w:rsidRPr="001355E7">
        <w:rPr>
          <w:rFonts w:eastAsia="Calibri" w:cs="Times New Roman"/>
        </w:rPr>
        <w:t xml:space="preserve"> </w:t>
      </w:r>
      <w:r w:rsidR="008E7BE1">
        <w:rPr>
          <w:rFonts w:eastAsia="Times New Roman" w:cs="Times New Roman"/>
          <w:b/>
          <w:i/>
          <w:lang w:eastAsia="ru-RU"/>
        </w:rPr>
        <w:t>Нехороших Наталья Сергеевна</w:t>
      </w:r>
      <w:r>
        <w:rPr>
          <w:rFonts w:eastAsia="Times New Roman" w:cs="Times New Roman"/>
          <w:b/>
          <w:i/>
          <w:lang w:eastAsia="ru-RU"/>
        </w:rPr>
        <w:t xml:space="preserve">  - Председатель</w:t>
      </w:r>
    </w:p>
    <w:p w14:paraId="2F727B93" w14:textId="77777777" w:rsidR="001355E7" w:rsidRPr="00164161" w:rsidRDefault="001355E7" w:rsidP="001355E7">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Год рождения:</w:t>
      </w:r>
      <w:r w:rsidRPr="00164161">
        <w:rPr>
          <w:rFonts w:eastAsia="Times New Roman" w:cs="Times New Roman"/>
          <w:b/>
          <w:bCs/>
          <w:iCs/>
          <w:lang w:eastAsia="ru-RU"/>
        </w:rPr>
        <w:t xml:space="preserve"> </w:t>
      </w:r>
      <w:r>
        <w:rPr>
          <w:rFonts w:eastAsia="Times New Roman" w:cs="Times New Roman"/>
          <w:b/>
          <w:bCs/>
          <w:i/>
          <w:iCs/>
          <w:lang w:eastAsia="ru-RU"/>
        </w:rPr>
        <w:t>1971</w:t>
      </w:r>
    </w:p>
    <w:p w14:paraId="55FB9436" w14:textId="77777777" w:rsidR="001355E7" w:rsidRPr="00164161" w:rsidRDefault="001355E7" w:rsidP="001355E7">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Образование</w:t>
      </w:r>
      <w:r w:rsidRPr="00164161">
        <w:rPr>
          <w:rFonts w:eastAsia="Times New Roman" w:cs="Times New Roman"/>
          <w:b/>
          <w:bCs/>
          <w:iCs/>
          <w:lang w:eastAsia="ru-RU"/>
        </w:rPr>
        <w:t xml:space="preserve">: </w:t>
      </w:r>
      <w:r w:rsidRPr="00164161">
        <w:rPr>
          <w:rFonts w:eastAsia="Times New Roman" w:cs="Times New Roman"/>
          <w:b/>
          <w:bCs/>
          <w:i/>
          <w:iCs/>
          <w:lang w:eastAsia="ru-RU"/>
        </w:rPr>
        <w:t>Высшее</w:t>
      </w:r>
    </w:p>
    <w:p w14:paraId="2F71C558" w14:textId="77777777" w:rsidR="001355E7" w:rsidRPr="00164161" w:rsidRDefault="001355E7" w:rsidP="001355E7">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74"/>
        <w:gridCol w:w="1269"/>
        <w:gridCol w:w="3647"/>
        <w:gridCol w:w="3183"/>
      </w:tblGrid>
      <w:tr w:rsidR="001355E7" w:rsidRPr="00164161" w14:paraId="7A7DE071" w14:textId="77777777" w:rsidTr="008E6AE4">
        <w:trPr>
          <w:trHeight w:val="569"/>
        </w:trPr>
        <w:tc>
          <w:tcPr>
            <w:tcW w:w="2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3AAC7FC2" w14:textId="77777777" w:rsidR="001355E7" w:rsidRPr="00164161" w:rsidRDefault="001355E7" w:rsidP="0015734E">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06AE1790" w14:textId="77777777" w:rsidR="001355E7" w:rsidRPr="00164161" w:rsidRDefault="001355E7" w:rsidP="0015734E">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5FCA99DF" w14:textId="77777777" w:rsidR="001355E7" w:rsidRPr="00164161" w:rsidRDefault="001355E7" w:rsidP="0015734E">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1355E7" w:rsidRPr="00164161" w14:paraId="05C65C13" w14:textId="77777777" w:rsidTr="008E6AE4">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18467C" w14:textId="77777777" w:rsidR="001355E7" w:rsidRPr="00164161" w:rsidRDefault="001355E7" w:rsidP="0015734E">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с</w:t>
            </w:r>
          </w:p>
        </w:tc>
        <w:tc>
          <w:tcPr>
            <w:tcW w:w="126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054F192" w14:textId="77777777" w:rsidR="001355E7" w:rsidRPr="00164161" w:rsidRDefault="001355E7" w:rsidP="0015734E">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5C41E71" w14:textId="77777777" w:rsidR="001355E7" w:rsidRPr="00164161" w:rsidRDefault="001355E7" w:rsidP="0015734E">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FD0BBEC" w14:textId="77777777" w:rsidR="001355E7" w:rsidRPr="00164161" w:rsidRDefault="001355E7" w:rsidP="0015734E">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1355E7" w:rsidRPr="00164161" w14:paraId="38E311AA" w14:textId="77777777" w:rsidTr="008E6AE4">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5C70AD0" w14:textId="77777777" w:rsidR="001355E7" w:rsidRPr="00164161" w:rsidRDefault="001C7E15" w:rsidP="0015734E">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126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FF69318" w14:textId="77777777" w:rsidR="001355E7" w:rsidRPr="00164161" w:rsidRDefault="001C7E15" w:rsidP="0015734E">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2018</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175EF24" w14:textId="77777777" w:rsidR="001355E7" w:rsidRPr="00164161" w:rsidRDefault="001C7E15" w:rsidP="001C7E15">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1C7E15">
              <w:rPr>
                <w:rFonts w:eastAsia="Times New Roman" w:cs="Times New Roman"/>
                <w:b/>
                <w:bCs/>
                <w:i/>
                <w:iCs/>
                <w:lang w:eastAsia="ru-RU"/>
              </w:rPr>
              <w:t>ООО «Первая концессионная корпорация»</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463EF5F" w14:textId="77777777" w:rsidR="001355E7" w:rsidRPr="00164161" w:rsidRDefault="001C7E15" w:rsidP="001C7E15">
            <w:pPr>
              <w:keepNext/>
              <w:tabs>
                <w:tab w:val="num" w:pos="0"/>
                <w:tab w:val="left" w:pos="284"/>
              </w:tabs>
              <w:autoSpaceDE w:val="0"/>
              <w:autoSpaceDN w:val="0"/>
              <w:spacing w:before="100" w:beforeAutospacing="1" w:after="100" w:afterAutospacing="1" w:line="240" w:lineRule="auto"/>
              <w:ind w:right="-2"/>
              <w:jc w:val="center"/>
              <w:outlineLvl w:val="1"/>
              <w:rPr>
                <w:rFonts w:eastAsia="Times New Roman" w:cs="Times New Roman"/>
                <w:b/>
                <w:bCs/>
                <w:i/>
                <w:iCs/>
                <w:lang w:eastAsia="ru-RU"/>
              </w:rPr>
            </w:pPr>
            <w:r w:rsidRPr="001C7E15">
              <w:rPr>
                <w:rFonts w:eastAsia="Times New Roman" w:cs="Times New Roman"/>
                <w:b/>
                <w:bCs/>
                <w:i/>
                <w:iCs/>
                <w:lang w:eastAsia="ru-RU"/>
              </w:rPr>
              <w:t>Заместитель начальника отдела консолидированной отчетности по МСФО</w:t>
            </w:r>
          </w:p>
        </w:tc>
      </w:tr>
      <w:tr w:rsidR="001355E7" w:rsidRPr="00164161" w14:paraId="4D81885C" w14:textId="77777777" w:rsidTr="008E6AE4">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A296DDD" w14:textId="77777777" w:rsidR="001355E7" w:rsidRPr="00164161" w:rsidRDefault="008E6AE4" w:rsidP="0015734E">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lastRenderedPageBreak/>
              <w:t>2018</w:t>
            </w:r>
          </w:p>
        </w:tc>
        <w:tc>
          <w:tcPr>
            <w:tcW w:w="126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2689F96" w14:textId="77777777" w:rsidR="001355E7" w:rsidRPr="00164161" w:rsidRDefault="008E6AE4" w:rsidP="0015734E">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настоящее время</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2BF1157" w14:textId="77777777" w:rsidR="001355E7" w:rsidRPr="00164161" w:rsidRDefault="001C7E15" w:rsidP="0015734E">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Филиал ООО «Глобалтрак Лоджистик»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708F3E6" w14:textId="77777777" w:rsidR="001355E7" w:rsidRPr="00164161" w:rsidRDefault="001C7E15" w:rsidP="0015734E">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8E6AE4">
              <w:rPr>
                <w:rFonts w:eastAsia="Times New Roman" w:cs="Times New Roman"/>
                <w:b/>
                <w:bCs/>
                <w:i/>
                <w:iCs/>
                <w:lang w:eastAsia="ru-RU"/>
              </w:rPr>
              <w:t>Руководитель отдела отчетности по МСФО</w:t>
            </w:r>
          </w:p>
        </w:tc>
      </w:tr>
    </w:tbl>
    <w:p w14:paraId="7D590809" w14:textId="77777777" w:rsidR="001355E7" w:rsidRPr="00164161" w:rsidRDefault="001355E7" w:rsidP="001355E7">
      <w:pPr>
        <w:spacing w:before="240" w:after="0" w:line="240" w:lineRule="auto"/>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5B964092" w14:textId="77777777" w:rsidR="001355E7" w:rsidRPr="00164161" w:rsidRDefault="001355E7" w:rsidP="001355E7">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2E381242" w14:textId="77777777" w:rsidR="001355E7" w:rsidRPr="00164161" w:rsidRDefault="001355E7" w:rsidP="001355E7">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38213310" w14:textId="77777777" w:rsidR="001355E7" w:rsidRPr="00164161" w:rsidRDefault="001355E7" w:rsidP="001355E7">
      <w:pPr>
        <w:widowControl w:val="0"/>
        <w:autoSpaceDE w:val="0"/>
        <w:autoSpaceDN w:val="0"/>
        <w:adjustRightInd w:val="0"/>
        <w:spacing w:after="200" w:line="240" w:lineRule="auto"/>
        <w:ind w:right="-2"/>
        <w:jc w:val="both"/>
        <w:rPr>
          <w:rFonts w:eastAsia="SimSun" w:cs="Times New Roman"/>
          <w:b/>
          <w:i/>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6CB0B26B" w14:textId="77777777" w:rsidR="001355E7" w:rsidRPr="00164161" w:rsidRDefault="001355E7" w:rsidP="001355E7">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64161">
        <w:rPr>
          <w:rFonts w:eastAsia="SimSun" w:cs="Times New Roman"/>
          <w:b/>
          <w:i/>
          <w:lang w:eastAsia="zh-CN"/>
        </w:rPr>
        <w:t>Указанных родственных связей нет</w:t>
      </w:r>
    </w:p>
    <w:p w14:paraId="51B9A942" w14:textId="77777777" w:rsidR="001355E7" w:rsidRPr="00164161" w:rsidRDefault="001355E7" w:rsidP="001355E7">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5A9F2284" w14:textId="77777777" w:rsidR="001355E7" w:rsidRPr="00164161" w:rsidRDefault="001355E7" w:rsidP="001355E7">
      <w:pPr>
        <w:spacing w:line="276" w:lineRule="auto"/>
        <w:jc w:val="both"/>
        <w:rPr>
          <w:rFonts w:cstheme="minorHAnsi"/>
          <w:color w:val="000000" w:themeColor="text1"/>
        </w:rPr>
      </w:pPr>
      <w:r w:rsidRPr="00164161">
        <w:rPr>
          <w:rFonts w:eastAsia="SimSun" w:cs="Times New Roman"/>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Лицо указанных должностей не занимало</w:t>
      </w:r>
    </w:p>
    <w:p w14:paraId="25FBFE1E" w14:textId="77777777" w:rsidR="00BA1325" w:rsidRPr="00164161" w:rsidRDefault="00BA1325" w:rsidP="00D831BA">
      <w:pPr>
        <w:spacing w:line="276" w:lineRule="auto"/>
        <w:rPr>
          <w:rFonts w:cstheme="minorHAnsi"/>
          <w:color w:val="000000" w:themeColor="text1"/>
        </w:rPr>
      </w:pPr>
    </w:p>
    <w:p w14:paraId="4F508869" w14:textId="77777777" w:rsidR="00BA1325" w:rsidRPr="00164161" w:rsidRDefault="00BA1325" w:rsidP="006A6E01">
      <w:pPr>
        <w:pStyle w:val="ad"/>
        <w:numPr>
          <w:ilvl w:val="0"/>
          <w:numId w:val="35"/>
        </w:numPr>
        <w:autoSpaceDE w:val="0"/>
        <w:autoSpaceDN w:val="0"/>
        <w:spacing w:before="100" w:beforeAutospacing="1" w:after="100" w:afterAutospacing="1" w:line="240" w:lineRule="auto"/>
        <w:ind w:right="-2"/>
        <w:rPr>
          <w:rFonts w:eastAsia="Times New Roman" w:cs="Times New Roman"/>
          <w:lang w:eastAsia="ru-RU"/>
        </w:rPr>
      </w:pPr>
      <w:bookmarkStart w:id="86" w:name="_Hlk46928281"/>
      <w:r w:rsidRPr="00164161">
        <w:rPr>
          <w:rFonts w:eastAsia="SimSun" w:cs="Times New Roman"/>
          <w:lang w:eastAsia="zh-CN"/>
        </w:rPr>
        <w:t>фамилия, имя, отчество:</w:t>
      </w:r>
      <w:r w:rsidRPr="00164161">
        <w:rPr>
          <w:rFonts w:eastAsia="Calibri" w:cs="Times New Roman"/>
        </w:rPr>
        <w:t xml:space="preserve"> </w:t>
      </w:r>
      <w:r w:rsidR="00C856A9">
        <w:rPr>
          <w:rFonts w:eastAsia="Times New Roman" w:cs="Times New Roman"/>
          <w:b/>
          <w:i/>
          <w:lang w:eastAsia="ru-RU"/>
        </w:rPr>
        <w:t>Абдулина Виктория</w:t>
      </w:r>
    </w:p>
    <w:p w14:paraId="5F8DF0DF" w14:textId="77777777" w:rsidR="00BA1325" w:rsidRPr="00164161" w:rsidRDefault="00BA1325" w:rsidP="00BA1325">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Год рождения:</w:t>
      </w:r>
      <w:r w:rsidRPr="00164161">
        <w:rPr>
          <w:rFonts w:eastAsia="Times New Roman" w:cs="Times New Roman"/>
          <w:b/>
          <w:bCs/>
          <w:iCs/>
          <w:lang w:eastAsia="ru-RU"/>
        </w:rPr>
        <w:t xml:space="preserve"> </w:t>
      </w:r>
      <w:r w:rsidR="00C856A9">
        <w:rPr>
          <w:rFonts w:eastAsia="Times New Roman" w:cs="Times New Roman"/>
          <w:b/>
          <w:bCs/>
          <w:i/>
          <w:iCs/>
          <w:lang w:eastAsia="ru-RU"/>
        </w:rPr>
        <w:t>1995</w:t>
      </w:r>
    </w:p>
    <w:p w14:paraId="635E74D9" w14:textId="77777777" w:rsidR="00BA1325" w:rsidRPr="00164161" w:rsidRDefault="00BA1325" w:rsidP="00BA1325">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Образование</w:t>
      </w:r>
      <w:r w:rsidRPr="00164161">
        <w:rPr>
          <w:rFonts w:eastAsia="Times New Roman" w:cs="Times New Roman"/>
          <w:b/>
          <w:bCs/>
          <w:iCs/>
          <w:lang w:eastAsia="ru-RU"/>
        </w:rPr>
        <w:t xml:space="preserve">: </w:t>
      </w:r>
      <w:r w:rsidRPr="00164161">
        <w:rPr>
          <w:rFonts w:eastAsia="Times New Roman" w:cs="Times New Roman"/>
          <w:b/>
          <w:bCs/>
          <w:i/>
          <w:iCs/>
          <w:lang w:eastAsia="ru-RU"/>
        </w:rPr>
        <w:t>Высшее</w:t>
      </w:r>
    </w:p>
    <w:p w14:paraId="39B5A0DE" w14:textId="77777777" w:rsidR="00BA1325" w:rsidRPr="00164161" w:rsidRDefault="00BA1325" w:rsidP="00BA1325">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74"/>
        <w:gridCol w:w="1269"/>
        <w:gridCol w:w="3662"/>
        <w:gridCol w:w="3168"/>
      </w:tblGrid>
      <w:tr w:rsidR="00BA1325" w:rsidRPr="00164161" w14:paraId="7FCA3AD2" w14:textId="77777777" w:rsidTr="00CD0FF8">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07E93E0B" w14:textId="77777777" w:rsidR="00BA1325" w:rsidRPr="00164161" w:rsidRDefault="00BA1325" w:rsidP="00A015C5">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19FDD3DC" w14:textId="77777777" w:rsidR="00BA1325" w:rsidRPr="00164161" w:rsidRDefault="00BA1325" w:rsidP="00A015C5">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39B56AAD" w14:textId="77777777" w:rsidR="00BA1325" w:rsidRPr="00164161" w:rsidRDefault="00BA1325" w:rsidP="00A015C5">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BA1325" w:rsidRPr="00164161" w14:paraId="02087675" w14:textId="77777777" w:rsidTr="00CD0FF8">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C3F918A" w14:textId="77777777" w:rsidR="00BA1325" w:rsidRPr="00164161" w:rsidRDefault="00BA1325" w:rsidP="00BA1325">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DBF095C" w14:textId="77777777" w:rsidR="00BA1325" w:rsidRPr="00164161" w:rsidRDefault="00BA1325" w:rsidP="00BA1325">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4D71166" w14:textId="77777777" w:rsidR="00BA1325" w:rsidRPr="00164161" w:rsidRDefault="00BA1325" w:rsidP="00BA1325">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9C33D02" w14:textId="77777777" w:rsidR="00BA1325" w:rsidRPr="00164161" w:rsidRDefault="00BA1325" w:rsidP="00BA1325">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750523" w:rsidRPr="00164161" w14:paraId="44CCBB32" w14:textId="77777777" w:rsidTr="00164161">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B51C3B" w14:textId="77777777" w:rsidR="00750523" w:rsidRPr="00164161" w:rsidRDefault="00C856A9" w:rsidP="00164161">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408BFFA" w14:textId="77777777" w:rsidR="00750523" w:rsidRPr="00164161" w:rsidRDefault="00C856A9" w:rsidP="00164161">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2017</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B9C1AB" w14:textId="77777777" w:rsidR="00750523" w:rsidRPr="00164161" w:rsidRDefault="00C856A9" w:rsidP="00164161">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C856A9">
              <w:rPr>
                <w:rFonts w:eastAsia="Times New Roman" w:cs="Times New Roman"/>
                <w:b/>
                <w:bCs/>
                <w:i/>
                <w:iCs/>
                <w:lang w:eastAsia="ru-RU"/>
              </w:rPr>
              <w:t>АО ПрайсвотерхаузКуперс Аудит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747B3E1" w14:textId="77777777" w:rsidR="00750523" w:rsidRPr="00164161" w:rsidRDefault="00C856A9" w:rsidP="00164161">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Практикант</w:t>
            </w:r>
          </w:p>
        </w:tc>
      </w:tr>
      <w:tr w:rsidR="00BA1325" w:rsidRPr="00164161" w14:paraId="2E3D0EB0" w14:textId="77777777" w:rsidTr="00CD0FF8">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363BAF" w14:textId="77777777" w:rsidR="00BA1325"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lastRenderedPageBreak/>
              <w:t>2017</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49CB691" w14:textId="77777777" w:rsidR="00BA1325"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B14943F" w14:textId="77777777" w:rsidR="00BA1325"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C856A9">
              <w:rPr>
                <w:rFonts w:eastAsia="Times New Roman" w:cs="Times New Roman"/>
                <w:b/>
                <w:bCs/>
                <w:i/>
                <w:iCs/>
                <w:lang w:eastAsia="ru-RU"/>
              </w:rPr>
              <w:t>АО ПрайсвотерхаузКуперс Аудит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F87F7DF" w14:textId="77777777" w:rsidR="00BA1325"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Консультант</w:t>
            </w:r>
          </w:p>
        </w:tc>
      </w:tr>
      <w:tr w:rsidR="00E8794B" w:rsidRPr="00164161" w14:paraId="25431331" w14:textId="77777777" w:rsidTr="00CD0FF8">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7694642" w14:textId="77777777" w:rsidR="00E8794B"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B94764" w14:textId="77777777" w:rsidR="00E8794B"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AF49316" w14:textId="77777777" w:rsidR="00E8794B"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sidRPr="00C856A9">
              <w:rPr>
                <w:rFonts w:eastAsia="Times New Roman" w:cs="Times New Roman"/>
                <w:b/>
                <w:bCs/>
                <w:i/>
                <w:iCs/>
                <w:lang w:eastAsia="ru-RU"/>
              </w:rPr>
              <w:t>АО ПрайсвотерхаузКуперс Аудит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3BB589B" w14:textId="77777777" w:rsidR="00E8794B"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Старший консультант</w:t>
            </w:r>
          </w:p>
        </w:tc>
      </w:tr>
      <w:tr w:rsidR="00C856A9" w:rsidRPr="00164161" w14:paraId="16BAAD78" w14:textId="77777777" w:rsidTr="00CD0FF8">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441353" w14:textId="77777777" w:rsidR="00C856A9"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3A6066E" w14:textId="77777777" w:rsidR="00C856A9"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3519B66" w14:textId="77777777" w:rsidR="00C856A9"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Филиал ООО «Глобалтрак Лоджистик»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C39869" w14:textId="77777777" w:rsidR="00C856A9" w:rsidRPr="00164161"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Специалист отдела финансового контролинга</w:t>
            </w:r>
          </w:p>
        </w:tc>
      </w:tr>
      <w:tr w:rsidR="00C856A9" w:rsidRPr="00164161" w14:paraId="577C49E8" w14:textId="77777777" w:rsidTr="00CD0FF8">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29D8659" w14:textId="77777777" w:rsidR="00C856A9"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037CF30" w14:textId="77777777" w:rsidR="00C856A9"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настоящее время</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8142986" w14:textId="77777777" w:rsidR="00C856A9"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Филиал ООО «Глобалтрак Лоджистик»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889BF49" w14:textId="77777777" w:rsidR="00C856A9" w:rsidRDefault="00C856A9" w:rsidP="00BA1325">
            <w:pPr>
              <w:autoSpaceDE w:val="0"/>
              <w:autoSpaceDN w:val="0"/>
              <w:spacing w:before="100" w:beforeAutospacing="1" w:after="100" w:afterAutospacing="1" w:line="240" w:lineRule="auto"/>
              <w:ind w:right="-2"/>
              <w:jc w:val="center"/>
              <w:rPr>
                <w:rFonts w:eastAsia="Times New Roman" w:cs="Times New Roman"/>
                <w:b/>
                <w:bCs/>
                <w:i/>
                <w:iCs/>
                <w:lang w:eastAsia="ru-RU"/>
              </w:rPr>
            </w:pPr>
            <w:r>
              <w:rPr>
                <w:rFonts w:eastAsia="Times New Roman" w:cs="Times New Roman"/>
                <w:b/>
                <w:bCs/>
                <w:i/>
                <w:iCs/>
                <w:lang w:eastAsia="ru-RU"/>
              </w:rPr>
              <w:t>Руководитель отдела финансового контролинга</w:t>
            </w:r>
          </w:p>
        </w:tc>
      </w:tr>
    </w:tbl>
    <w:p w14:paraId="562C22D2" w14:textId="77777777" w:rsidR="00BA1325" w:rsidRPr="00164161" w:rsidRDefault="00BA1325" w:rsidP="00BA1325">
      <w:pPr>
        <w:spacing w:before="240" w:after="0" w:line="240" w:lineRule="auto"/>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7640AE73" w14:textId="77777777" w:rsidR="00BA1325" w:rsidRPr="00164161" w:rsidRDefault="00BA1325" w:rsidP="00BA1325">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2A715BA7" w14:textId="77777777" w:rsidR="00BA1325" w:rsidRPr="00164161" w:rsidRDefault="00BA1325" w:rsidP="00BA1325">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59D5E278" w14:textId="77777777" w:rsidR="00BA1325" w:rsidRPr="00164161" w:rsidRDefault="00BA1325" w:rsidP="00BA1325">
      <w:pPr>
        <w:widowControl w:val="0"/>
        <w:autoSpaceDE w:val="0"/>
        <w:autoSpaceDN w:val="0"/>
        <w:adjustRightInd w:val="0"/>
        <w:spacing w:after="200" w:line="240" w:lineRule="auto"/>
        <w:ind w:right="-2"/>
        <w:jc w:val="both"/>
        <w:rPr>
          <w:rFonts w:eastAsia="SimSun" w:cs="Times New Roman"/>
          <w:b/>
          <w:i/>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7D5DF666" w14:textId="77777777" w:rsidR="00BA1325" w:rsidRPr="00164161" w:rsidRDefault="00BA1325" w:rsidP="00BA1325">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64161">
        <w:rPr>
          <w:rFonts w:eastAsia="SimSun" w:cs="Times New Roman"/>
          <w:b/>
          <w:i/>
          <w:lang w:eastAsia="zh-CN"/>
        </w:rPr>
        <w:t>Указанных родственных связей нет</w:t>
      </w:r>
    </w:p>
    <w:p w14:paraId="18C29AF9" w14:textId="77777777" w:rsidR="00BA1325" w:rsidRPr="00164161" w:rsidRDefault="00BA1325" w:rsidP="00BA1325">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7CBFF5EE" w14:textId="77777777" w:rsidR="00BA1325" w:rsidRPr="00164161" w:rsidRDefault="00BA1325" w:rsidP="00100122">
      <w:pPr>
        <w:spacing w:line="276" w:lineRule="auto"/>
        <w:jc w:val="both"/>
        <w:rPr>
          <w:rFonts w:cstheme="minorHAnsi"/>
          <w:color w:val="000000" w:themeColor="text1"/>
        </w:rPr>
      </w:pPr>
      <w:r w:rsidRPr="00164161">
        <w:rPr>
          <w:rFonts w:eastAsia="SimSun" w:cs="Times New Roman"/>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Лицо указанных должностей не занимало</w:t>
      </w:r>
    </w:p>
    <w:bookmarkEnd w:id="86"/>
    <w:p w14:paraId="6B4AA37E" w14:textId="77777777" w:rsidR="001355E7" w:rsidRDefault="001355E7" w:rsidP="008A184F">
      <w:pPr>
        <w:spacing w:line="276" w:lineRule="auto"/>
        <w:rPr>
          <w:rFonts w:cstheme="minorHAnsi"/>
          <w:b/>
          <w:i/>
          <w:color w:val="000000" w:themeColor="text1"/>
        </w:rPr>
      </w:pPr>
    </w:p>
    <w:p w14:paraId="296F18AE" w14:textId="77777777" w:rsidR="008A184F" w:rsidRPr="00164161" w:rsidRDefault="008A184F" w:rsidP="008A184F">
      <w:pPr>
        <w:spacing w:line="276" w:lineRule="auto"/>
        <w:rPr>
          <w:rFonts w:cstheme="minorHAnsi"/>
          <w:b/>
          <w:i/>
          <w:color w:val="000000" w:themeColor="text1"/>
        </w:rPr>
      </w:pPr>
      <w:r w:rsidRPr="00164161">
        <w:rPr>
          <w:rFonts w:cstheme="minorHAnsi"/>
          <w:b/>
          <w:i/>
          <w:color w:val="000000" w:themeColor="text1"/>
        </w:rPr>
        <w:t>Информация о</w:t>
      </w:r>
      <w:r w:rsidRPr="00164161">
        <w:rPr>
          <w:rFonts w:cstheme="minorHAnsi"/>
          <w:color w:val="000000" w:themeColor="text1"/>
        </w:rPr>
        <w:t xml:space="preserve"> </w:t>
      </w:r>
      <w:r w:rsidRPr="00164161">
        <w:rPr>
          <w:rFonts w:cstheme="minorHAnsi"/>
          <w:b/>
          <w:i/>
          <w:color w:val="000000" w:themeColor="text1"/>
        </w:rPr>
        <w:t xml:space="preserve">Руководителе Службы внутреннего аудита </w:t>
      </w:r>
    </w:p>
    <w:p w14:paraId="26128116" w14:textId="77777777" w:rsidR="003A3653" w:rsidRPr="003A3653" w:rsidRDefault="003A3653" w:rsidP="003A3653">
      <w:pPr>
        <w:autoSpaceDE w:val="0"/>
        <w:autoSpaceDN w:val="0"/>
        <w:spacing w:before="100" w:beforeAutospacing="1" w:after="100" w:afterAutospacing="1" w:line="240" w:lineRule="auto"/>
        <w:ind w:right="-2"/>
        <w:rPr>
          <w:rFonts w:eastAsia="Times New Roman" w:cs="Times New Roman"/>
          <w:lang w:eastAsia="ru-RU"/>
        </w:rPr>
      </w:pPr>
      <w:r w:rsidRPr="003A3653">
        <w:rPr>
          <w:rFonts w:eastAsia="SimSun" w:cs="Times New Roman"/>
          <w:lang w:eastAsia="zh-CN"/>
        </w:rPr>
        <w:t>фамилия, имя, отчество:</w:t>
      </w:r>
      <w:r w:rsidRPr="003A3653">
        <w:rPr>
          <w:rFonts w:eastAsia="Calibri" w:cs="Times New Roman"/>
        </w:rPr>
        <w:t xml:space="preserve"> </w:t>
      </w:r>
      <w:r>
        <w:rPr>
          <w:rFonts w:eastAsia="Times New Roman" w:cs="Times New Roman"/>
          <w:b/>
          <w:i/>
          <w:lang w:eastAsia="ru-RU"/>
        </w:rPr>
        <w:t>Фурсова Виктория Валентиновна</w:t>
      </w:r>
    </w:p>
    <w:p w14:paraId="2EEEF379" w14:textId="77777777" w:rsidR="003A3653" w:rsidRPr="00164161" w:rsidRDefault="003A3653" w:rsidP="003A3653">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Год рождения:</w:t>
      </w:r>
      <w:r w:rsidRPr="00164161">
        <w:rPr>
          <w:rFonts w:eastAsia="Times New Roman" w:cs="Times New Roman"/>
          <w:b/>
          <w:bCs/>
          <w:iCs/>
          <w:lang w:eastAsia="ru-RU"/>
        </w:rPr>
        <w:t xml:space="preserve"> </w:t>
      </w:r>
      <w:r w:rsidR="001E042E">
        <w:rPr>
          <w:rFonts w:eastAsia="Times New Roman" w:cs="Times New Roman"/>
          <w:b/>
          <w:bCs/>
          <w:i/>
          <w:iCs/>
          <w:lang w:eastAsia="ru-RU"/>
        </w:rPr>
        <w:t>1974</w:t>
      </w:r>
    </w:p>
    <w:p w14:paraId="1FFF3191" w14:textId="77777777" w:rsidR="003A3653" w:rsidRPr="00164161" w:rsidRDefault="003A3653" w:rsidP="003A3653">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t>Образование</w:t>
      </w:r>
      <w:r w:rsidRPr="00164161">
        <w:rPr>
          <w:rFonts w:eastAsia="Times New Roman" w:cs="Times New Roman"/>
          <w:b/>
          <w:bCs/>
          <w:iCs/>
          <w:lang w:eastAsia="ru-RU"/>
        </w:rPr>
        <w:t xml:space="preserve">: </w:t>
      </w:r>
      <w:r w:rsidRPr="00164161">
        <w:rPr>
          <w:rFonts w:eastAsia="Times New Roman" w:cs="Times New Roman"/>
          <w:b/>
          <w:bCs/>
          <w:i/>
          <w:iCs/>
          <w:lang w:eastAsia="ru-RU"/>
        </w:rPr>
        <w:t>Высшее</w:t>
      </w:r>
    </w:p>
    <w:p w14:paraId="1C1D3B87" w14:textId="77777777" w:rsidR="003A3653" w:rsidRPr="00164161" w:rsidRDefault="003A3653" w:rsidP="003A3653">
      <w:pPr>
        <w:autoSpaceDE w:val="0"/>
        <w:autoSpaceDN w:val="0"/>
        <w:spacing w:before="100" w:beforeAutospacing="1" w:after="100" w:afterAutospacing="1" w:line="240" w:lineRule="auto"/>
        <w:ind w:right="-2"/>
        <w:rPr>
          <w:rFonts w:eastAsia="Times New Roman" w:cs="Times New Roman"/>
          <w:lang w:eastAsia="ru-RU"/>
        </w:rPr>
      </w:pPr>
      <w:r w:rsidRPr="00164161">
        <w:rPr>
          <w:rFonts w:eastAsia="Times New Roman" w:cs="Times New Roman"/>
          <w:lang w:eastAsia="ru-RU"/>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60"/>
        <w:gridCol w:w="1175"/>
        <w:gridCol w:w="3676"/>
        <w:gridCol w:w="3262"/>
      </w:tblGrid>
      <w:tr w:rsidR="003A3653" w:rsidRPr="00164161" w14:paraId="18827F63" w14:textId="77777777" w:rsidTr="006A589B">
        <w:trPr>
          <w:trHeight w:val="569"/>
        </w:trPr>
        <w:tc>
          <w:tcPr>
            <w:tcW w:w="23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28817832" w14:textId="77777777" w:rsidR="003A3653" w:rsidRPr="00164161" w:rsidRDefault="003A3653" w:rsidP="006A589B">
            <w:pPr>
              <w:autoSpaceDE w:val="0"/>
              <w:autoSpaceDN w:val="0"/>
              <w:spacing w:after="0" w:line="240" w:lineRule="auto"/>
              <w:ind w:right="-2"/>
              <w:jc w:val="center"/>
              <w:rPr>
                <w:rFonts w:eastAsia="Times New Roman" w:cs="Times New Roman"/>
                <w:lang w:eastAsia="ru-RU"/>
              </w:rPr>
            </w:pPr>
            <w:r w:rsidRPr="00164161">
              <w:rPr>
                <w:rFonts w:eastAsia="Times New Roman" w:cs="Times New Roman"/>
                <w:lang w:eastAsia="ru-RU"/>
              </w:rPr>
              <w:t>Период</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09ECDAF4" w14:textId="77777777" w:rsidR="003A3653" w:rsidRPr="00164161" w:rsidRDefault="003A3653" w:rsidP="006A589B">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Наименование организации</w:t>
            </w: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2" w:type="dxa"/>
              <w:bottom w:w="0" w:type="dxa"/>
              <w:right w:w="72" w:type="dxa"/>
            </w:tcMar>
            <w:hideMark/>
          </w:tcPr>
          <w:p w14:paraId="5E986C60" w14:textId="77777777" w:rsidR="003A3653" w:rsidRPr="00164161" w:rsidRDefault="003A3653" w:rsidP="006A589B">
            <w:pPr>
              <w:autoSpaceDE w:val="0"/>
              <w:autoSpaceDN w:val="0"/>
              <w:spacing w:before="100" w:beforeAutospacing="1" w:after="0" w:line="240" w:lineRule="auto"/>
              <w:ind w:right="-2"/>
              <w:jc w:val="center"/>
              <w:rPr>
                <w:rFonts w:eastAsia="Times New Roman" w:cs="Times New Roman"/>
                <w:lang w:eastAsia="ru-RU"/>
              </w:rPr>
            </w:pPr>
            <w:r w:rsidRPr="00164161">
              <w:rPr>
                <w:rFonts w:eastAsia="Times New Roman" w:cs="Times New Roman"/>
                <w:lang w:eastAsia="ru-RU"/>
              </w:rPr>
              <w:t>Должность</w:t>
            </w:r>
          </w:p>
        </w:tc>
      </w:tr>
      <w:tr w:rsidR="003A3653" w:rsidRPr="00164161" w14:paraId="0DBB5D19" w14:textId="77777777" w:rsidTr="006A589B">
        <w:trPr>
          <w:trHeight w:val="407"/>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15DAAA4" w14:textId="77777777" w:rsidR="003A3653" w:rsidRPr="00164161" w:rsidRDefault="003A3653" w:rsidP="006A589B">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с</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1683FD3" w14:textId="77777777" w:rsidR="003A3653" w:rsidRPr="00164161" w:rsidRDefault="003A3653" w:rsidP="006A589B">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по</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7657138" w14:textId="77777777" w:rsidR="003A3653" w:rsidRPr="00164161" w:rsidRDefault="003A3653" w:rsidP="006A589B">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9B55CF2" w14:textId="77777777" w:rsidR="003A3653" w:rsidRPr="00164161" w:rsidRDefault="003A3653" w:rsidP="006A589B">
            <w:pPr>
              <w:autoSpaceDE w:val="0"/>
              <w:autoSpaceDN w:val="0"/>
              <w:spacing w:before="100" w:beforeAutospacing="1" w:after="0" w:line="240" w:lineRule="auto"/>
              <w:ind w:right="-2"/>
              <w:jc w:val="both"/>
              <w:rPr>
                <w:rFonts w:eastAsia="Times New Roman" w:cs="Times New Roman"/>
                <w:lang w:eastAsia="ru-RU"/>
              </w:rPr>
            </w:pPr>
            <w:r w:rsidRPr="00164161">
              <w:rPr>
                <w:rFonts w:eastAsia="Times New Roman" w:cs="Times New Roman"/>
                <w:lang w:eastAsia="ru-RU"/>
              </w:rPr>
              <w:t> </w:t>
            </w:r>
          </w:p>
        </w:tc>
      </w:tr>
      <w:tr w:rsidR="001E042E" w:rsidRPr="00164161" w14:paraId="613E7471" w14:textId="77777777" w:rsidTr="006A589B">
        <w:trPr>
          <w:trHeight w:val="724"/>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7EF4FDC"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04.2014</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2D7AB92"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6DDFB86"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Calibri" w:cs="Times New Roman"/>
                <w:b/>
                <w:i/>
              </w:rPr>
              <w:t>ООО «Лонгран Логистик»</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D070459"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Член Совета директоров</w:t>
            </w:r>
          </w:p>
        </w:tc>
      </w:tr>
      <w:tr w:rsidR="001E042E" w:rsidRPr="00164161" w14:paraId="005DC657" w14:textId="77777777" w:rsidTr="006A589B">
        <w:trPr>
          <w:trHeight w:val="724"/>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405F00A"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03.2014</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2D67311"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093F4C"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Calibri" w:cs="Times New Roman"/>
                <w:b/>
                <w:i/>
              </w:rPr>
              <w:t>ООО «МАГНА»</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CE2491"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Член Совета директоров</w:t>
            </w:r>
          </w:p>
        </w:tc>
      </w:tr>
      <w:tr w:rsidR="001E042E" w:rsidRPr="00164161" w14:paraId="53F62E59" w14:textId="77777777" w:rsidTr="006A589B">
        <w:trPr>
          <w:trHeight w:val="724"/>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88EAE3B"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03.2015</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4BED0E0" w14:textId="77777777" w:rsidR="001E042E" w:rsidRPr="00164161" w:rsidRDefault="00AF0570"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11</w:t>
            </w:r>
            <w:r w:rsidR="00804A7B">
              <w:rPr>
                <w:rFonts w:eastAsia="SimSun" w:cs="Times New Roman"/>
                <w:b/>
                <w:i/>
                <w:lang w:eastAsia="zh-CN"/>
              </w:rPr>
              <w:t>.2017</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5FCF28"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ООО «ТрансКонсалт Менеджмент»</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19B0AB3"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Внутренний аудитор Дирекции по организации и методологии учета</w:t>
            </w:r>
          </w:p>
        </w:tc>
      </w:tr>
      <w:tr w:rsidR="001E042E" w:rsidRPr="00164161" w14:paraId="35D49322" w14:textId="77777777" w:rsidTr="006A589B">
        <w:trPr>
          <w:trHeight w:val="746"/>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5CE473"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b/>
                <w:bCs/>
                <w:i/>
                <w:iCs/>
                <w:lang w:eastAsia="zh-CN"/>
              </w:rPr>
              <w:t>02.2016</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4B4DAA1"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b/>
                <w:bCs/>
                <w:i/>
                <w:iCs/>
                <w:lang w:eastAsia="zh-CN"/>
              </w:rPr>
              <w:t>наст.вр.</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9343DF0"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b/>
                <w:bCs/>
                <w:i/>
                <w:iCs/>
                <w:lang w:eastAsia="zh-CN"/>
              </w:rPr>
              <w:t>ООО «Глобалтрак Лоджистик»</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438E5CC" w14:textId="77777777" w:rsidR="001E042E" w:rsidRPr="00164161" w:rsidRDefault="001E042E" w:rsidP="001E042E">
            <w:pPr>
              <w:widowControl w:val="0"/>
              <w:adjustRightInd w:val="0"/>
              <w:spacing w:after="200" w:line="256" w:lineRule="auto"/>
              <w:ind w:right="-2"/>
              <w:jc w:val="center"/>
              <w:rPr>
                <w:rFonts w:eastAsia="SimSun" w:cs="Times New Roman"/>
                <w:b/>
                <w:i/>
                <w:lang w:eastAsia="zh-CN"/>
              </w:rPr>
            </w:pPr>
            <w:r>
              <w:rPr>
                <w:b/>
                <w:bCs/>
                <w:i/>
                <w:iCs/>
                <w:lang w:eastAsia="zh-CN"/>
              </w:rPr>
              <w:t>Внутренний аудитор</w:t>
            </w:r>
          </w:p>
        </w:tc>
      </w:tr>
      <w:tr w:rsidR="00CA06AF" w:rsidRPr="00164161" w14:paraId="2A4C5919" w14:textId="77777777" w:rsidTr="006A589B">
        <w:trPr>
          <w:trHeight w:val="746"/>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71D58E4"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04.2018</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BE7FEFD"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E2E19CA"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b/>
                <w:bCs/>
                <w:i/>
                <w:iCs/>
                <w:lang w:eastAsia="zh-CN"/>
              </w:rPr>
              <w:t>ООО «Глобалтрак Лоджистик»</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A000D3"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Член Совета директоров</w:t>
            </w:r>
          </w:p>
        </w:tc>
      </w:tr>
      <w:tr w:rsidR="00BF33CC" w:rsidRPr="00164161" w14:paraId="12E887DC" w14:textId="77777777" w:rsidTr="006A589B">
        <w:trPr>
          <w:trHeight w:val="746"/>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E02E1A2" w14:textId="77777777" w:rsidR="00BF33CC" w:rsidRDefault="00BF33CC"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2019</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F96DD9D" w14:textId="77777777" w:rsidR="00BF33CC" w:rsidRDefault="00BF33CC"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9C0C11A" w14:textId="77777777" w:rsidR="00BF33CC" w:rsidRDefault="00BF33CC" w:rsidP="00CA06AF">
            <w:pPr>
              <w:widowControl w:val="0"/>
              <w:adjustRightInd w:val="0"/>
              <w:spacing w:after="200" w:line="256" w:lineRule="auto"/>
              <w:ind w:right="-2"/>
              <w:jc w:val="center"/>
              <w:rPr>
                <w:b/>
                <w:bCs/>
                <w:i/>
                <w:iCs/>
                <w:lang w:eastAsia="zh-CN"/>
              </w:rPr>
            </w:pPr>
            <w:r>
              <w:rPr>
                <w:b/>
                <w:bCs/>
                <w:i/>
                <w:iCs/>
                <w:lang w:eastAsia="zh-CN"/>
              </w:rPr>
              <w:t>АО «Лорри»</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2BCDFF5" w14:textId="77777777" w:rsidR="00BF33CC" w:rsidRDefault="00BF33CC"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Член Совета директоров</w:t>
            </w:r>
          </w:p>
        </w:tc>
      </w:tr>
      <w:tr w:rsidR="00CA06AF" w:rsidRPr="00164161" w14:paraId="2E6EECB5" w14:textId="77777777" w:rsidTr="006A589B">
        <w:trPr>
          <w:trHeight w:val="746"/>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B0ABD4" w14:textId="77777777" w:rsidR="00CA06AF" w:rsidRPr="00164161"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07.2017</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BCEAF5" w14:textId="77777777" w:rsidR="00CA06AF" w:rsidRPr="00164161" w:rsidRDefault="00281F27" w:rsidP="00CA06AF">
            <w:pPr>
              <w:widowControl w:val="0"/>
              <w:adjustRightInd w:val="0"/>
              <w:spacing w:after="200" w:line="256" w:lineRule="auto"/>
              <w:ind w:right="-2"/>
              <w:jc w:val="center"/>
              <w:rPr>
                <w:b/>
                <w:bCs/>
                <w:i/>
                <w:iCs/>
                <w:lang w:eastAsia="zh-CN"/>
              </w:rPr>
            </w:pPr>
            <w:r>
              <w:rPr>
                <w:rFonts w:eastAsia="SimSun" w:cs="Times New Roman"/>
                <w:b/>
                <w:i/>
                <w:lang w:eastAsia="zh-CN"/>
              </w:rPr>
              <w:t>06.2020</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38EBE73" w14:textId="77777777" w:rsidR="00CA06AF" w:rsidRPr="00164161" w:rsidRDefault="00CA06AF" w:rsidP="00CA06AF">
            <w:pPr>
              <w:widowControl w:val="0"/>
              <w:adjustRightInd w:val="0"/>
              <w:spacing w:after="200" w:line="256" w:lineRule="auto"/>
              <w:ind w:right="-2"/>
              <w:jc w:val="center"/>
              <w:rPr>
                <w:b/>
                <w:bCs/>
                <w:i/>
                <w:iCs/>
                <w:lang w:eastAsia="zh-CN"/>
              </w:rPr>
            </w:pPr>
            <w:r>
              <w:rPr>
                <w:rFonts w:eastAsia="SimSun" w:cs="Times New Roman"/>
                <w:b/>
                <w:i/>
                <w:lang w:eastAsia="zh-CN"/>
              </w:rPr>
              <w:t>ПАО «ГТМ»</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2D2EF3" w14:textId="77777777" w:rsidR="00CA06AF" w:rsidRPr="00164161" w:rsidRDefault="00CA06AF" w:rsidP="00CA06AF">
            <w:pPr>
              <w:widowControl w:val="0"/>
              <w:adjustRightInd w:val="0"/>
              <w:spacing w:after="200" w:line="256" w:lineRule="auto"/>
              <w:ind w:right="-2"/>
              <w:jc w:val="center"/>
              <w:rPr>
                <w:rFonts w:cstheme="minorHAnsi"/>
                <w:b/>
                <w:i/>
                <w:color w:val="000000" w:themeColor="text1"/>
              </w:rPr>
            </w:pPr>
            <w:r>
              <w:rPr>
                <w:rFonts w:eastAsia="SimSun" w:cs="Times New Roman"/>
                <w:b/>
                <w:i/>
                <w:lang w:eastAsia="zh-CN"/>
              </w:rPr>
              <w:t>Член Совета директоров</w:t>
            </w:r>
          </w:p>
        </w:tc>
      </w:tr>
      <w:tr w:rsidR="00CA06AF" w:rsidRPr="00164161" w14:paraId="3537964F" w14:textId="77777777" w:rsidTr="006A589B">
        <w:trPr>
          <w:trHeight w:val="746"/>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07B99B8" w14:textId="77777777" w:rsidR="00CA06AF" w:rsidRPr="00164161"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11.2017</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0C50A00" w14:textId="77777777" w:rsidR="00CA06AF" w:rsidRPr="00164161" w:rsidRDefault="00077C0C" w:rsidP="00CA06AF">
            <w:pPr>
              <w:widowControl w:val="0"/>
              <w:adjustRightInd w:val="0"/>
              <w:spacing w:after="200" w:line="256" w:lineRule="auto"/>
              <w:ind w:right="-2"/>
              <w:jc w:val="center"/>
              <w:rPr>
                <w:b/>
                <w:bCs/>
                <w:i/>
                <w:iCs/>
                <w:lang w:eastAsia="zh-CN"/>
              </w:rPr>
            </w:pPr>
            <w:r>
              <w:rPr>
                <w:rFonts w:eastAsia="SimSun" w:cs="Times New Roman"/>
                <w:b/>
                <w:i/>
                <w:lang w:eastAsia="zh-CN"/>
              </w:rPr>
              <w:t>02.2020</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21D7A0B" w14:textId="77777777" w:rsidR="00CA06AF" w:rsidRPr="00164161" w:rsidRDefault="00CA06AF" w:rsidP="00CA06AF">
            <w:pPr>
              <w:widowControl w:val="0"/>
              <w:adjustRightInd w:val="0"/>
              <w:spacing w:after="200" w:line="256" w:lineRule="auto"/>
              <w:ind w:right="-2"/>
              <w:jc w:val="center"/>
              <w:rPr>
                <w:b/>
                <w:bCs/>
                <w:i/>
                <w:iCs/>
                <w:lang w:eastAsia="zh-CN"/>
              </w:rPr>
            </w:pPr>
            <w:r>
              <w:rPr>
                <w:rFonts w:eastAsia="SimSun" w:cs="Times New Roman"/>
                <w:b/>
                <w:i/>
                <w:lang w:eastAsia="zh-CN"/>
              </w:rPr>
              <w:t>ПАО «ГТМ»</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FDFBBE2" w14:textId="77777777" w:rsidR="00CA06AF" w:rsidRPr="00164161" w:rsidRDefault="00CA06AF" w:rsidP="00CA06AF">
            <w:pPr>
              <w:widowControl w:val="0"/>
              <w:adjustRightInd w:val="0"/>
              <w:spacing w:after="200" w:line="256" w:lineRule="auto"/>
              <w:ind w:right="-2"/>
              <w:jc w:val="center"/>
              <w:rPr>
                <w:rFonts w:cstheme="minorHAnsi"/>
                <w:b/>
                <w:i/>
                <w:color w:val="000000" w:themeColor="text1"/>
              </w:rPr>
            </w:pPr>
            <w:r>
              <w:rPr>
                <w:rFonts w:eastAsia="SimSun" w:cs="Times New Roman"/>
                <w:b/>
                <w:i/>
                <w:lang w:eastAsia="zh-CN"/>
              </w:rPr>
              <w:t>Внутренний аудитор</w:t>
            </w:r>
          </w:p>
        </w:tc>
      </w:tr>
      <w:tr w:rsidR="00CA06AF" w:rsidRPr="00164161" w14:paraId="609A78E3" w14:textId="77777777" w:rsidTr="006A589B">
        <w:trPr>
          <w:trHeight w:val="746"/>
        </w:trPr>
        <w:tc>
          <w:tcPr>
            <w:tcW w:w="11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08E19EF"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02.2020</w:t>
            </w:r>
          </w:p>
        </w:tc>
        <w:tc>
          <w:tcPr>
            <w:tcW w:w="117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685B95E"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наст.вр.</w:t>
            </w:r>
          </w:p>
        </w:tc>
        <w:tc>
          <w:tcPr>
            <w:tcW w:w="36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325394B"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ПАО «ГТМ»</w:t>
            </w:r>
          </w:p>
        </w:tc>
        <w:tc>
          <w:tcPr>
            <w:tcW w:w="32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13CC89" w14:textId="77777777" w:rsidR="00CA06AF" w:rsidRDefault="00CA06AF" w:rsidP="00CA06AF">
            <w:pPr>
              <w:widowControl w:val="0"/>
              <w:adjustRightInd w:val="0"/>
              <w:spacing w:after="200" w:line="256" w:lineRule="auto"/>
              <w:ind w:right="-2"/>
              <w:jc w:val="center"/>
              <w:rPr>
                <w:rFonts w:eastAsia="SimSun" w:cs="Times New Roman"/>
                <w:b/>
                <w:i/>
                <w:lang w:eastAsia="zh-CN"/>
              </w:rPr>
            </w:pPr>
            <w:r>
              <w:rPr>
                <w:rFonts w:eastAsia="SimSun" w:cs="Times New Roman"/>
                <w:b/>
                <w:i/>
                <w:lang w:eastAsia="zh-CN"/>
              </w:rPr>
              <w:t>Руководитель службы внутреннего аудита</w:t>
            </w:r>
          </w:p>
        </w:tc>
      </w:tr>
    </w:tbl>
    <w:p w14:paraId="211C837E" w14:textId="77777777" w:rsidR="003A3653" w:rsidRPr="00164161" w:rsidRDefault="003A3653" w:rsidP="003A3653">
      <w:pPr>
        <w:spacing w:before="240" w:after="0" w:line="240" w:lineRule="auto"/>
        <w:ind w:right="-2"/>
        <w:jc w:val="both"/>
        <w:rPr>
          <w:rFonts w:eastAsia="SimSun" w:cs="Times New Roman"/>
          <w:lang w:eastAsia="zh-CN"/>
        </w:rPr>
      </w:pPr>
      <w:r w:rsidRPr="00164161">
        <w:rPr>
          <w:rFonts w:eastAsia="SimSun" w:cs="Times New Roman"/>
          <w:lang w:eastAsia="zh-CN"/>
        </w:rPr>
        <w:t xml:space="preserve">доля участия данного лица в уставном капитале Эмитента: </w:t>
      </w:r>
      <w:r w:rsidRPr="00164161">
        <w:rPr>
          <w:rFonts w:eastAsia="SimSun" w:cs="Times New Roman"/>
          <w:b/>
          <w:i/>
          <w:lang w:eastAsia="zh-CN"/>
        </w:rPr>
        <w:t>0 %</w:t>
      </w:r>
    </w:p>
    <w:p w14:paraId="5DED493F" w14:textId="77777777" w:rsidR="003A3653" w:rsidRPr="00164161" w:rsidRDefault="003A3653" w:rsidP="003A3653">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доля принадлежащих данному лицу обыкновенных акций Эмитента: </w:t>
      </w:r>
      <w:r w:rsidRPr="00164161">
        <w:rPr>
          <w:rFonts w:eastAsia="SimSun" w:cs="Times New Roman"/>
          <w:b/>
          <w:i/>
          <w:lang w:eastAsia="zh-CN"/>
        </w:rPr>
        <w:t>0 %</w:t>
      </w:r>
    </w:p>
    <w:p w14:paraId="731FD2DF" w14:textId="77777777" w:rsidR="003A3653" w:rsidRPr="00164161" w:rsidRDefault="003A3653" w:rsidP="003A3653">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64161">
        <w:rPr>
          <w:rFonts w:eastAsia="SimSun" w:cs="Times New Roman"/>
          <w:b/>
          <w:i/>
          <w:lang w:eastAsia="zh-CN"/>
        </w:rPr>
        <w:t>0 %</w:t>
      </w:r>
    </w:p>
    <w:p w14:paraId="26E99ED0" w14:textId="77777777" w:rsidR="003A3653" w:rsidRPr="00164161" w:rsidRDefault="003A3653" w:rsidP="003A3653">
      <w:pPr>
        <w:widowControl w:val="0"/>
        <w:autoSpaceDE w:val="0"/>
        <w:autoSpaceDN w:val="0"/>
        <w:adjustRightInd w:val="0"/>
        <w:spacing w:after="200" w:line="240" w:lineRule="auto"/>
        <w:ind w:right="-2"/>
        <w:jc w:val="both"/>
        <w:rPr>
          <w:rFonts w:eastAsia="SimSun" w:cs="Times New Roman"/>
          <w:b/>
          <w:i/>
          <w:lang w:eastAsia="zh-CN"/>
        </w:rPr>
      </w:pPr>
      <w:r w:rsidRPr="00164161">
        <w:rPr>
          <w:rFonts w:eastAsia="SimSun" w:cs="Times New Roman"/>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64161">
        <w:rPr>
          <w:rFonts w:eastAsia="SimSun" w:cs="Times New Roman"/>
          <w:b/>
          <w:i/>
          <w:lang w:eastAsia="zh-CN"/>
        </w:rPr>
        <w:t>Лицо указанных долей не имеет.</w:t>
      </w:r>
    </w:p>
    <w:p w14:paraId="6B7E5752" w14:textId="77777777" w:rsidR="003A3653" w:rsidRPr="00164161" w:rsidRDefault="003A3653" w:rsidP="003A3653">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64161">
        <w:rPr>
          <w:rFonts w:eastAsia="SimSun" w:cs="Times New Roman"/>
          <w:b/>
          <w:i/>
          <w:lang w:eastAsia="zh-CN"/>
        </w:rPr>
        <w:t>Указанных родственных связей нет</w:t>
      </w:r>
    </w:p>
    <w:p w14:paraId="68E8C2BF" w14:textId="77777777" w:rsidR="003A3653" w:rsidRPr="00164161" w:rsidRDefault="003A3653" w:rsidP="003A3653">
      <w:pPr>
        <w:widowControl w:val="0"/>
        <w:autoSpaceDE w:val="0"/>
        <w:autoSpaceDN w:val="0"/>
        <w:adjustRightInd w:val="0"/>
        <w:spacing w:after="200" w:line="240" w:lineRule="auto"/>
        <w:ind w:right="-2"/>
        <w:jc w:val="both"/>
        <w:rPr>
          <w:rFonts w:eastAsia="SimSun" w:cs="Times New Roman"/>
          <w:lang w:eastAsia="zh-CN"/>
        </w:rPr>
      </w:pPr>
      <w:r w:rsidRPr="00164161">
        <w:rPr>
          <w:rFonts w:eastAsia="SimSun" w:cs="Times New Roman"/>
          <w:lang w:eastAsia="zh-CN"/>
        </w:rPr>
        <w:lastRenderedPageBreak/>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64161">
        <w:rPr>
          <w:rFonts w:eastAsia="SimSun" w:cs="Times New Roman"/>
          <w:b/>
          <w:i/>
          <w:lang w:eastAsia="zh-CN"/>
        </w:rPr>
        <w:t>Лицо к указанным видам ответственности не привлекалось</w:t>
      </w:r>
    </w:p>
    <w:p w14:paraId="44841132" w14:textId="77777777" w:rsidR="003A3653" w:rsidRPr="00164161" w:rsidRDefault="003A3653" w:rsidP="003A3653">
      <w:pPr>
        <w:spacing w:line="276" w:lineRule="auto"/>
        <w:jc w:val="both"/>
        <w:rPr>
          <w:rFonts w:eastAsia="SimSun" w:cs="Times New Roman"/>
          <w:b/>
          <w:i/>
          <w:lang w:eastAsia="zh-CN"/>
        </w:rPr>
      </w:pPr>
      <w:r w:rsidRPr="00164161">
        <w:rPr>
          <w:rFonts w:eastAsia="SimSun" w:cs="Times New Roman"/>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64161">
        <w:rPr>
          <w:rFonts w:eastAsia="SimSun" w:cs="Times New Roman"/>
          <w:b/>
          <w:i/>
          <w:lang w:eastAsia="zh-CN"/>
        </w:rPr>
        <w:t>Лицо указанных должностей не занимало</w:t>
      </w:r>
    </w:p>
    <w:p w14:paraId="19949604" w14:textId="77777777" w:rsidR="009A09CF" w:rsidRDefault="009A09CF" w:rsidP="00260F8A">
      <w:pPr>
        <w:pStyle w:val="3"/>
        <w:spacing w:line="276" w:lineRule="auto"/>
        <w:rPr>
          <w:rFonts w:asciiTheme="minorHAnsi" w:hAnsiTheme="minorHAnsi" w:cstheme="minorHAnsi"/>
          <w:color w:val="000000" w:themeColor="text1"/>
        </w:rPr>
      </w:pPr>
      <w:bookmarkStart w:id="87" w:name="_Hlk30592839"/>
    </w:p>
    <w:p w14:paraId="744BCBAD" w14:textId="77777777" w:rsidR="00260F8A" w:rsidRDefault="00260F8A" w:rsidP="00260F8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5.6. Сведения о размере вознаграждения и (или) компенсации расходов по органу контроля за финансово-хозяйственной деятельностью эмитента</w:t>
      </w:r>
    </w:p>
    <w:p w14:paraId="1AD19CD8" w14:textId="77777777" w:rsidR="00260F8A" w:rsidRPr="00FC1988" w:rsidRDefault="00260F8A" w:rsidP="00260F8A"/>
    <w:p w14:paraId="767ABAA5" w14:textId="77777777" w:rsidR="00260F8A" w:rsidRPr="00164161" w:rsidRDefault="00260F8A" w:rsidP="00260F8A">
      <w:pPr>
        <w:spacing w:line="276" w:lineRule="auto"/>
        <w:jc w:val="both"/>
        <w:rPr>
          <w:rFonts w:cstheme="minorHAnsi"/>
          <w:color w:val="000000" w:themeColor="text1"/>
        </w:rPr>
      </w:pPr>
      <w:r w:rsidRPr="00164161">
        <w:rPr>
          <w:rFonts w:cstheme="minorHAnsi"/>
          <w:color w:val="000000" w:themeColor="text1"/>
        </w:rPr>
        <w:t xml:space="preserve">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 </w:t>
      </w:r>
    </w:p>
    <w:p w14:paraId="5D574446" w14:textId="77777777" w:rsidR="00260F8A" w:rsidRPr="00164161" w:rsidRDefault="00260F8A" w:rsidP="00260F8A">
      <w:pPr>
        <w:rPr>
          <w:rFonts w:cstheme="minorHAnsi"/>
          <w:color w:val="000000" w:themeColor="text1"/>
        </w:rPr>
      </w:pPr>
      <w:r w:rsidRPr="00164161">
        <w:rPr>
          <w:rFonts w:cstheme="minorHAnsi"/>
          <w:color w:val="000000" w:themeColor="text1"/>
        </w:rPr>
        <w:t>Наименование органа контроля за финансово-хозяйственной деятельностью эмитента:</w:t>
      </w:r>
    </w:p>
    <w:p w14:paraId="77E326D7" w14:textId="77777777" w:rsidR="00260F8A" w:rsidRPr="001E6BD3" w:rsidRDefault="00260F8A" w:rsidP="00260F8A">
      <w:pPr>
        <w:rPr>
          <w:rFonts w:cstheme="minorHAnsi"/>
          <w:b/>
          <w:i/>
        </w:rPr>
      </w:pPr>
      <w:r w:rsidRPr="001E6BD3">
        <w:rPr>
          <w:rFonts w:cstheme="minorHAnsi"/>
          <w:b/>
          <w:i/>
        </w:rPr>
        <w:t>Ревизор</w:t>
      </w:r>
    </w:p>
    <w:tbl>
      <w:tblPr>
        <w:tblW w:w="0" w:type="auto"/>
        <w:tblCellMar>
          <w:left w:w="0" w:type="dxa"/>
          <w:right w:w="0" w:type="dxa"/>
        </w:tblCellMar>
        <w:tblLook w:val="04A0" w:firstRow="1" w:lastRow="0" w:firstColumn="1" w:lastColumn="0" w:noHBand="0" w:noVBand="1"/>
      </w:tblPr>
      <w:tblGrid>
        <w:gridCol w:w="3952"/>
        <w:gridCol w:w="3457"/>
        <w:gridCol w:w="1904"/>
      </w:tblGrid>
      <w:tr w:rsidR="0048245F" w:rsidRPr="001E6BD3" w14:paraId="2C161990" w14:textId="77777777" w:rsidTr="00440DA7">
        <w:tc>
          <w:tcPr>
            <w:tcW w:w="3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5F825"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Наименование показателя</w:t>
            </w:r>
          </w:p>
        </w:tc>
        <w:tc>
          <w:tcPr>
            <w:tcW w:w="34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D1D8EF6" w14:textId="6B3B2E69" w:rsidR="0048245F" w:rsidRPr="001E6BD3" w:rsidRDefault="004471E0" w:rsidP="00440DA7">
            <w:pPr>
              <w:spacing w:before="100" w:beforeAutospacing="1" w:after="0"/>
              <w:jc w:val="center"/>
              <w:rPr>
                <w:rFonts w:eastAsia="Times New Roman" w:cs="Times New Roman"/>
                <w:bCs/>
                <w:iCs/>
                <w:lang w:eastAsia="ru-RU"/>
              </w:rPr>
            </w:pPr>
            <w:r>
              <w:rPr>
                <w:rFonts w:eastAsia="Times New Roman" w:cs="Times New Roman"/>
                <w:bCs/>
                <w:iCs/>
                <w:lang w:eastAsia="ru-RU"/>
              </w:rPr>
              <w:t>9 месяцев</w:t>
            </w:r>
            <w:r w:rsidR="0048245F" w:rsidRPr="001E6BD3">
              <w:rPr>
                <w:rFonts w:eastAsia="Times New Roman" w:cs="Times New Roman"/>
                <w:bCs/>
                <w:iCs/>
                <w:lang w:eastAsia="ru-RU"/>
              </w:rPr>
              <w:t xml:space="preserve"> 2020 г.,</w:t>
            </w:r>
          </w:p>
          <w:p w14:paraId="5202664E"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 xml:space="preserve"> тыс.руб.</w:t>
            </w:r>
          </w:p>
        </w:tc>
        <w:tc>
          <w:tcPr>
            <w:tcW w:w="1904" w:type="dxa"/>
            <w:tcBorders>
              <w:top w:val="single" w:sz="8" w:space="0" w:color="auto"/>
              <w:left w:val="single" w:sz="4" w:space="0" w:color="auto"/>
              <w:bottom w:val="single" w:sz="8" w:space="0" w:color="auto"/>
              <w:right w:val="single" w:sz="8" w:space="0" w:color="auto"/>
            </w:tcBorders>
            <w:hideMark/>
          </w:tcPr>
          <w:p w14:paraId="411BB09A"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 xml:space="preserve">2019 г., </w:t>
            </w:r>
          </w:p>
          <w:p w14:paraId="5E52DDDC"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тыс.руб.</w:t>
            </w:r>
          </w:p>
        </w:tc>
      </w:tr>
      <w:tr w:rsidR="0048245F" w:rsidRPr="001E6BD3" w14:paraId="1AF726FF" w14:textId="77777777" w:rsidTr="00440DA7">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F7E94" w14:textId="77777777" w:rsidR="0048245F" w:rsidRPr="001E6BD3" w:rsidRDefault="0048245F" w:rsidP="00440DA7">
            <w:pPr>
              <w:spacing w:before="100" w:beforeAutospacing="1" w:after="0"/>
              <w:rPr>
                <w:rFonts w:eastAsia="Times New Roman" w:cs="Times New Roman"/>
                <w:bCs/>
                <w:iCs/>
                <w:lang w:eastAsia="ru-RU"/>
              </w:rPr>
            </w:pPr>
            <w:r w:rsidRPr="001E6BD3">
              <w:rPr>
                <w:rFonts w:eastAsia="Times New Roman" w:cs="Times New Roman"/>
                <w:bCs/>
                <w:iCs/>
                <w:lang w:eastAsia="ru-RU"/>
              </w:rPr>
              <w:t>Вознаграждение за участие в работе органа управления</w:t>
            </w:r>
          </w:p>
        </w:tc>
        <w:tc>
          <w:tcPr>
            <w:tcW w:w="34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07E8BB"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c>
          <w:tcPr>
            <w:tcW w:w="1904" w:type="dxa"/>
            <w:tcBorders>
              <w:top w:val="nil"/>
              <w:left w:val="single" w:sz="4" w:space="0" w:color="auto"/>
              <w:bottom w:val="single" w:sz="8" w:space="0" w:color="auto"/>
              <w:right w:val="single" w:sz="8" w:space="0" w:color="auto"/>
            </w:tcBorders>
          </w:tcPr>
          <w:p w14:paraId="75781629"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r>
      <w:tr w:rsidR="0048245F" w:rsidRPr="001E6BD3" w14:paraId="36CF1480" w14:textId="77777777" w:rsidTr="00440DA7">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FC11B" w14:textId="77777777" w:rsidR="0048245F" w:rsidRPr="001E6BD3" w:rsidRDefault="0048245F" w:rsidP="00440DA7">
            <w:pPr>
              <w:spacing w:before="100" w:beforeAutospacing="1" w:after="0"/>
              <w:rPr>
                <w:rFonts w:eastAsia="Times New Roman" w:cs="Times New Roman"/>
                <w:bCs/>
                <w:iCs/>
                <w:lang w:eastAsia="ru-RU"/>
              </w:rPr>
            </w:pPr>
            <w:r w:rsidRPr="001E6BD3">
              <w:rPr>
                <w:rFonts w:eastAsia="Times New Roman" w:cs="Times New Roman"/>
                <w:bCs/>
                <w:iCs/>
                <w:lang w:eastAsia="ru-RU"/>
              </w:rPr>
              <w:t>Заработная плата</w:t>
            </w:r>
          </w:p>
        </w:tc>
        <w:tc>
          <w:tcPr>
            <w:tcW w:w="34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BFF2B1" w14:textId="77BE8FBA" w:rsidR="0048245F" w:rsidRPr="001E6BD3" w:rsidRDefault="009C7FA9" w:rsidP="004471E0">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3</w:t>
            </w:r>
            <w:r w:rsidR="004471E0">
              <w:rPr>
                <w:rFonts w:eastAsia="Times New Roman" w:cs="Times New Roman"/>
                <w:bCs/>
                <w:iCs/>
                <w:lang w:eastAsia="ru-RU"/>
              </w:rPr>
              <w:t>29</w:t>
            </w:r>
            <w:r w:rsidR="0048245F" w:rsidRPr="001E6BD3">
              <w:rPr>
                <w:rFonts w:eastAsia="Times New Roman" w:cs="Times New Roman"/>
                <w:bCs/>
                <w:iCs/>
                <w:lang w:eastAsia="ru-RU"/>
              </w:rPr>
              <w:t>,</w:t>
            </w:r>
            <w:r w:rsidR="004471E0">
              <w:rPr>
                <w:rFonts w:eastAsia="Times New Roman" w:cs="Times New Roman"/>
                <w:bCs/>
                <w:iCs/>
                <w:lang w:eastAsia="ru-RU"/>
              </w:rPr>
              <w:t>55</w:t>
            </w:r>
          </w:p>
        </w:tc>
        <w:tc>
          <w:tcPr>
            <w:tcW w:w="1904" w:type="dxa"/>
            <w:tcBorders>
              <w:top w:val="nil"/>
              <w:left w:val="single" w:sz="4" w:space="0" w:color="auto"/>
              <w:bottom w:val="single" w:sz="8" w:space="0" w:color="auto"/>
              <w:right w:val="single" w:sz="8" w:space="0" w:color="auto"/>
            </w:tcBorders>
          </w:tcPr>
          <w:p w14:paraId="23CE2786"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557,74</w:t>
            </w:r>
          </w:p>
        </w:tc>
      </w:tr>
      <w:tr w:rsidR="0048245F" w:rsidRPr="001E6BD3" w14:paraId="61B4498E" w14:textId="77777777" w:rsidTr="00440DA7">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23DA7" w14:textId="77777777" w:rsidR="0048245F" w:rsidRPr="001E6BD3" w:rsidRDefault="0048245F" w:rsidP="00440DA7">
            <w:pPr>
              <w:spacing w:before="100" w:beforeAutospacing="1" w:after="0"/>
              <w:rPr>
                <w:rFonts w:eastAsia="Times New Roman" w:cs="Times New Roman"/>
                <w:bCs/>
                <w:iCs/>
                <w:lang w:eastAsia="ru-RU"/>
              </w:rPr>
            </w:pPr>
            <w:r w:rsidRPr="001E6BD3">
              <w:rPr>
                <w:rFonts w:eastAsia="Times New Roman" w:cs="Times New Roman"/>
                <w:bCs/>
                <w:iCs/>
                <w:lang w:eastAsia="ru-RU"/>
              </w:rPr>
              <w:t>Премии</w:t>
            </w:r>
          </w:p>
        </w:tc>
        <w:tc>
          <w:tcPr>
            <w:tcW w:w="34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1410A1"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c>
          <w:tcPr>
            <w:tcW w:w="1904" w:type="dxa"/>
            <w:tcBorders>
              <w:top w:val="nil"/>
              <w:left w:val="single" w:sz="4" w:space="0" w:color="auto"/>
              <w:bottom w:val="single" w:sz="8" w:space="0" w:color="auto"/>
              <w:right w:val="single" w:sz="8" w:space="0" w:color="auto"/>
            </w:tcBorders>
          </w:tcPr>
          <w:p w14:paraId="1BCEA59D"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r>
      <w:tr w:rsidR="0048245F" w:rsidRPr="001E6BD3" w14:paraId="3DBEE49D" w14:textId="77777777" w:rsidTr="00440DA7">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6BE67" w14:textId="77777777" w:rsidR="0048245F" w:rsidRPr="001E6BD3" w:rsidRDefault="0048245F" w:rsidP="00440DA7">
            <w:pPr>
              <w:spacing w:before="100" w:beforeAutospacing="1" w:after="0"/>
              <w:rPr>
                <w:rFonts w:eastAsia="Times New Roman" w:cs="Times New Roman"/>
                <w:bCs/>
                <w:iCs/>
                <w:lang w:eastAsia="ru-RU"/>
              </w:rPr>
            </w:pPr>
            <w:r w:rsidRPr="001E6BD3">
              <w:rPr>
                <w:rFonts w:eastAsia="Times New Roman" w:cs="Times New Roman"/>
                <w:bCs/>
                <w:iCs/>
                <w:lang w:eastAsia="ru-RU"/>
              </w:rPr>
              <w:t>Комиссионные</w:t>
            </w:r>
          </w:p>
        </w:tc>
        <w:tc>
          <w:tcPr>
            <w:tcW w:w="34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2734BE2"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c>
          <w:tcPr>
            <w:tcW w:w="1904" w:type="dxa"/>
            <w:tcBorders>
              <w:top w:val="nil"/>
              <w:left w:val="single" w:sz="4" w:space="0" w:color="auto"/>
              <w:bottom w:val="single" w:sz="8" w:space="0" w:color="auto"/>
              <w:right w:val="single" w:sz="8" w:space="0" w:color="auto"/>
            </w:tcBorders>
          </w:tcPr>
          <w:p w14:paraId="2C330E78"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r>
      <w:tr w:rsidR="0048245F" w:rsidRPr="001E6BD3" w14:paraId="0C1F9EBE" w14:textId="77777777" w:rsidTr="00440DA7">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53EC3" w14:textId="77777777" w:rsidR="0048245F" w:rsidRPr="001E6BD3" w:rsidRDefault="0048245F" w:rsidP="00440DA7">
            <w:pPr>
              <w:spacing w:before="100" w:beforeAutospacing="1" w:after="0"/>
              <w:rPr>
                <w:rFonts w:eastAsia="Times New Roman" w:cs="Times New Roman"/>
                <w:bCs/>
                <w:iCs/>
                <w:lang w:eastAsia="ru-RU"/>
              </w:rPr>
            </w:pPr>
            <w:r w:rsidRPr="001E6BD3">
              <w:rPr>
                <w:rFonts w:eastAsia="Times New Roman" w:cs="Times New Roman"/>
                <w:bCs/>
                <w:iCs/>
                <w:lang w:eastAsia="ru-RU"/>
              </w:rPr>
              <w:t>Иные виды вознаграждения</w:t>
            </w:r>
          </w:p>
        </w:tc>
        <w:tc>
          <w:tcPr>
            <w:tcW w:w="34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55B5F9"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c>
          <w:tcPr>
            <w:tcW w:w="1904" w:type="dxa"/>
            <w:tcBorders>
              <w:top w:val="nil"/>
              <w:left w:val="single" w:sz="4" w:space="0" w:color="auto"/>
              <w:bottom w:val="single" w:sz="8" w:space="0" w:color="auto"/>
              <w:right w:val="single" w:sz="8" w:space="0" w:color="auto"/>
            </w:tcBorders>
          </w:tcPr>
          <w:p w14:paraId="47330A51"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0,00</w:t>
            </w:r>
          </w:p>
        </w:tc>
      </w:tr>
      <w:tr w:rsidR="0048245F" w:rsidRPr="001E6BD3" w14:paraId="7B53CDA1" w14:textId="77777777" w:rsidTr="00440DA7">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9A648" w14:textId="77777777" w:rsidR="0048245F" w:rsidRPr="001E6BD3" w:rsidRDefault="0048245F" w:rsidP="00440DA7">
            <w:pPr>
              <w:spacing w:before="100" w:beforeAutospacing="1" w:after="0"/>
              <w:rPr>
                <w:rFonts w:eastAsia="Times New Roman" w:cs="Times New Roman"/>
                <w:bCs/>
                <w:iCs/>
                <w:lang w:eastAsia="ru-RU"/>
              </w:rPr>
            </w:pPr>
            <w:r w:rsidRPr="001E6BD3">
              <w:rPr>
                <w:rFonts w:eastAsia="Times New Roman" w:cs="Times New Roman"/>
                <w:bCs/>
                <w:iCs/>
                <w:lang w:eastAsia="ru-RU"/>
              </w:rPr>
              <w:t>Итого</w:t>
            </w:r>
          </w:p>
        </w:tc>
        <w:tc>
          <w:tcPr>
            <w:tcW w:w="34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70CE807" w14:textId="33C3D092" w:rsidR="0048245F" w:rsidRPr="001E6BD3" w:rsidRDefault="009C7FA9" w:rsidP="004471E0">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3</w:t>
            </w:r>
            <w:r w:rsidR="004471E0">
              <w:rPr>
                <w:rFonts w:eastAsia="Times New Roman" w:cs="Times New Roman"/>
                <w:bCs/>
                <w:iCs/>
                <w:lang w:eastAsia="ru-RU"/>
              </w:rPr>
              <w:t>29</w:t>
            </w:r>
            <w:r w:rsidR="0048245F" w:rsidRPr="001E6BD3">
              <w:rPr>
                <w:rFonts w:eastAsia="Times New Roman" w:cs="Times New Roman"/>
                <w:bCs/>
                <w:iCs/>
                <w:lang w:eastAsia="ru-RU"/>
              </w:rPr>
              <w:t>,</w:t>
            </w:r>
            <w:r w:rsidR="004471E0">
              <w:rPr>
                <w:rFonts w:eastAsia="Times New Roman" w:cs="Times New Roman"/>
                <w:bCs/>
                <w:iCs/>
                <w:lang w:eastAsia="ru-RU"/>
              </w:rPr>
              <w:t>55</w:t>
            </w:r>
          </w:p>
        </w:tc>
        <w:tc>
          <w:tcPr>
            <w:tcW w:w="1904" w:type="dxa"/>
            <w:tcBorders>
              <w:top w:val="nil"/>
              <w:left w:val="single" w:sz="4" w:space="0" w:color="auto"/>
              <w:bottom w:val="single" w:sz="8" w:space="0" w:color="auto"/>
              <w:right w:val="single" w:sz="8" w:space="0" w:color="auto"/>
            </w:tcBorders>
          </w:tcPr>
          <w:p w14:paraId="252E4683" w14:textId="77777777" w:rsidR="0048245F" w:rsidRPr="001E6BD3" w:rsidRDefault="0048245F" w:rsidP="00440DA7">
            <w:pPr>
              <w:spacing w:before="100" w:beforeAutospacing="1" w:after="0"/>
              <w:jc w:val="center"/>
              <w:rPr>
                <w:rFonts w:eastAsia="Times New Roman" w:cs="Times New Roman"/>
                <w:bCs/>
                <w:iCs/>
                <w:lang w:eastAsia="ru-RU"/>
              </w:rPr>
            </w:pPr>
            <w:r w:rsidRPr="001E6BD3">
              <w:rPr>
                <w:rFonts w:eastAsia="Times New Roman" w:cs="Times New Roman"/>
                <w:bCs/>
                <w:iCs/>
                <w:lang w:eastAsia="ru-RU"/>
              </w:rPr>
              <w:t>557,74</w:t>
            </w:r>
          </w:p>
        </w:tc>
      </w:tr>
    </w:tbl>
    <w:p w14:paraId="5904829D" w14:textId="77777777" w:rsidR="00260F8A" w:rsidRPr="001E6BD3" w:rsidRDefault="00260F8A" w:rsidP="00260F8A">
      <w:pPr>
        <w:spacing w:line="276" w:lineRule="auto"/>
        <w:rPr>
          <w:rFonts w:cstheme="minorHAnsi"/>
          <w:b/>
          <w:i/>
        </w:rPr>
      </w:pPr>
    </w:p>
    <w:p w14:paraId="1D1394E2" w14:textId="77777777" w:rsidR="00260F8A" w:rsidRPr="001E6BD3" w:rsidRDefault="00260F8A" w:rsidP="00260F8A">
      <w:pPr>
        <w:spacing w:line="276" w:lineRule="auto"/>
        <w:jc w:val="both"/>
        <w:rPr>
          <w:rFonts w:cstheme="minorHAnsi"/>
          <w:b/>
          <w:i/>
        </w:rPr>
      </w:pPr>
      <w:r w:rsidRPr="001E6BD3">
        <w:rPr>
          <w:rFonts w:cstheme="minorHAnsi"/>
          <w:b/>
          <w:i/>
        </w:rPr>
        <w:t>Соглашения относительно выплат вознаграждения и (или) компенсаций Ревизору отсутствуют.</w:t>
      </w:r>
    </w:p>
    <w:p w14:paraId="13435F65" w14:textId="77777777" w:rsidR="00260F8A" w:rsidRPr="001E6BD3" w:rsidRDefault="00260F8A" w:rsidP="00260F8A">
      <w:pPr>
        <w:rPr>
          <w:rFonts w:cstheme="minorHAnsi"/>
        </w:rPr>
      </w:pPr>
      <w:r w:rsidRPr="001E6BD3">
        <w:rPr>
          <w:rFonts w:cstheme="minorHAnsi"/>
        </w:rPr>
        <w:t>Наименование органа контроля за финансово-хозяйственной деятельностью эмитента:</w:t>
      </w:r>
    </w:p>
    <w:p w14:paraId="1AAF6F80" w14:textId="77777777" w:rsidR="00260F8A" w:rsidRPr="001E6BD3" w:rsidRDefault="00260F8A" w:rsidP="00260F8A">
      <w:pPr>
        <w:rPr>
          <w:rFonts w:cstheme="minorHAnsi"/>
          <w:b/>
          <w:i/>
        </w:rPr>
      </w:pPr>
      <w:r w:rsidRPr="001E6BD3">
        <w:rPr>
          <w:rFonts w:cstheme="minorHAnsi"/>
          <w:b/>
          <w:i/>
        </w:rPr>
        <w:t xml:space="preserve">Служба внутреннего аудита </w:t>
      </w:r>
    </w:p>
    <w:p w14:paraId="575531C1" w14:textId="77777777" w:rsidR="00260F8A" w:rsidRPr="001E6BD3" w:rsidRDefault="00260F8A" w:rsidP="00260F8A">
      <w:pPr>
        <w:spacing w:line="276" w:lineRule="auto"/>
        <w:rPr>
          <w:rFonts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1"/>
        <w:gridCol w:w="3227"/>
        <w:gridCol w:w="1876"/>
      </w:tblGrid>
      <w:tr w:rsidR="0048245F" w:rsidRPr="001E6BD3" w14:paraId="06346E2B"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2920D"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Наименование показателя</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9EDDE" w14:textId="514707BA" w:rsidR="0048245F" w:rsidRPr="001E6BD3" w:rsidRDefault="004471E0" w:rsidP="00440DA7">
            <w:pPr>
              <w:spacing w:before="100" w:beforeAutospacing="1" w:after="0"/>
              <w:jc w:val="center"/>
              <w:rPr>
                <w:rFonts w:eastAsia="Times New Roman" w:cs="Times New Roman"/>
                <w:b/>
                <w:i/>
                <w:lang w:eastAsia="ru-RU"/>
              </w:rPr>
            </w:pPr>
            <w:r>
              <w:rPr>
                <w:rFonts w:eastAsia="Times New Roman" w:cs="Times New Roman"/>
                <w:b/>
                <w:i/>
                <w:lang w:eastAsia="ru-RU"/>
              </w:rPr>
              <w:t>9</w:t>
            </w:r>
            <w:r w:rsidR="0048245F" w:rsidRPr="001E6BD3">
              <w:rPr>
                <w:rFonts w:eastAsia="Times New Roman" w:cs="Times New Roman"/>
                <w:b/>
                <w:i/>
                <w:lang w:eastAsia="ru-RU"/>
              </w:rPr>
              <w:t xml:space="preserve"> </w:t>
            </w:r>
            <w:r>
              <w:rPr>
                <w:rFonts w:eastAsia="Times New Roman" w:cs="Times New Roman"/>
                <w:b/>
                <w:i/>
                <w:lang w:eastAsia="ru-RU"/>
              </w:rPr>
              <w:t>месяцев</w:t>
            </w:r>
            <w:r w:rsidR="0048245F" w:rsidRPr="001E6BD3">
              <w:rPr>
                <w:rFonts w:eastAsia="Times New Roman" w:cs="Times New Roman"/>
                <w:b/>
                <w:i/>
                <w:lang w:eastAsia="ru-RU"/>
              </w:rPr>
              <w:t xml:space="preserve"> 2020 г.,</w:t>
            </w:r>
          </w:p>
          <w:p w14:paraId="70771BE9"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тыс.руб.</w:t>
            </w:r>
          </w:p>
        </w:tc>
        <w:tc>
          <w:tcPr>
            <w:tcW w:w="1876" w:type="dxa"/>
            <w:tcBorders>
              <w:top w:val="single" w:sz="4" w:space="0" w:color="auto"/>
              <w:left w:val="single" w:sz="4" w:space="0" w:color="auto"/>
              <w:bottom w:val="single" w:sz="4" w:space="0" w:color="auto"/>
              <w:right w:val="single" w:sz="4" w:space="0" w:color="auto"/>
            </w:tcBorders>
            <w:hideMark/>
          </w:tcPr>
          <w:p w14:paraId="2476B7AD"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 xml:space="preserve">2019 г., </w:t>
            </w:r>
          </w:p>
          <w:p w14:paraId="79712F67"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тыс.руб.</w:t>
            </w:r>
          </w:p>
        </w:tc>
      </w:tr>
      <w:tr w:rsidR="0048245F" w:rsidRPr="001E6BD3" w14:paraId="5233E040"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322E4" w14:textId="77777777" w:rsidR="0048245F" w:rsidRPr="001E6BD3" w:rsidRDefault="0048245F" w:rsidP="00440DA7">
            <w:pPr>
              <w:spacing w:before="100" w:beforeAutospacing="1" w:after="0"/>
              <w:rPr>
                <w:rFonts w:eastAsia="Times New Roman" w:cs="Times New Roman"/>
                <w:b/>
                <w:i/>
                <w:lang w:eastAsia="ru-RU"/>
              </w:rPr>
            </w:pPr>
            <w:r w:rsidRPr="001E6BD3">
              <w:rPr>
                <w:rFonts w:eastAsia="Times New Roman" w:cs="Times New Roman"/>
                <w:b/>
                <w:i/>
                <w:lang w:eastAsia="ru-RU"/>
              </w:rPr>
              <w:t>Вознаграждение за участие в работе органа управления</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E524D"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c>
          <w:tcPr>
            <w:tcW w:w="1876" w:type="dxa"/>
            <w:tcBorders>
              <w:top w:val="single" w:sz="4" w:space="0" w:color="auto"/>
              <w:left w:val="single" w:sz="4" w:space="0" w:color="auto"/>
              <w:bottom w:val="single" w:sz="4" w:space="0" w:color="auto"/>
              <w:right w:val="single" w:sz="4" w:space="0" w:color="auto"/>
            </w:tcBorders>
          </w:tcPr>
          <w:p w14:paraId="70784D21"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r>
      <w:tr w:rsidR="0048245F" w:rsidRPr="001E6BD3" w14:paraId="72898507"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EDB6E" w14:textId="77777777" w:rsidR="0048245F" w:rsidRPr="001E6BD3" w:rsidRDefault="0048245F" w:rsidP="00440DA7">
            <w:pPr>
              <w:spacing w:before="100" w:beforeAutospacing="1" w:after="0"/>
              <w:rPr>
                <w:rFonts w:eastAsia="Times New Roman" w:cs="Times New Roman"/>
                <w:b/>
                <w:i/>
                <w:lang w:eastAsia="ru-RU"/>
              </w:rPr>
            </w:pPr>
            <w:r w:rsidRPr="001E6BD3">
              <w:rPr>
                <w:rFonts w:eastAsia="Times New Roman" w:cs="Times New Roman"/>
                <w:b/>
                <w:i/>
                <w:lang w:eastAsia="ru-RU"/>
              </w:rPr>
              <w:t>Заработная плата</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DF2E" w14:textId="41353E04" w:rsidR="0048245F" w:rsidRPr="001E6BD3" w:rsidRDefault="004471E0" w:rsidP="004471E0">
            <w:pPr>
              <w:spacing w:before="100" w:beforeAutospacing="1" w:after="0"/>
              <w:jc w:val="center"/>
              <w:rPr>
                <w:rFonts w:eastAsia="Times New Roman" w:cs="Times New Roman"/>
                <w:b/>
                <w:i/>
                <w:lang w:eastAsia="ru-RU"/>
              </w:rPr>
            </w:pPr>
            <w:r>
              <w:rPr>
                <w:rFonts w:eastAsia="Times New Roman" w:cs="Times New Roman"/>
                <w:b/>
                <w:i/>
                <w:lang w:eastAsia="ru-RU"/>
              </w:rPr>
              <w:t>1 318</w:t>
            </w:r>
            <w:r w:rsidR="009C7FA9" w:rsidRPr="001E6BD3">
              <w:rPr>
                <w:rFonts w:eastAsia="Times New Roman" w:cs="Times New Roman"/>
                <w:b/>
                <w:i/>
                <w:lang w:eastAsia="ru-RU"/>
              </w:rPr>
              <w:t>,6</w:t>
            </w:r>
            <w:r>
              <w:rPr>
                <w:rFonts w:eastAsia="Times New Roman" w:cs="Times New Roman"/>
                <w:b/>
                <w:i/>
                <w:lang w:eastAsia="ru-RU"/>
              </w:rPr>
              <w:t>3</w:t>
            </w:r>
          </w:p>
        </w:tc>
        <w:tc>
          <w:tcPr>
            <w:tcW w:w="1876" w:type="dxa"/>
            <w:tcBorders>
              <w:top w:val="single" w:sz="4" w:space="0" w:color="auto"/>
              <w:left w:val="single" w:sz="4" w:space="0" w:color="auto"/>
              <w:bottom w:val="single" w:sz="4" w:space="0" w:color="auto"/>
              <w:right w:val="single" w:sz="4" w:space="0" w:color="auto"/>
            </w:tcBorders>
          </w:tcPr>
          <w:p w14:paraId="3312C7D8"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2 136,18</w:t>
            </w:r>
          </w:p>
        </w:tc>
      </w:tr>
      <w:tr w:rsidR="0048245F" w:rsidRPr="001E6BD3" w14:paraId="76870E92"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15C66" w14:textId="77777777" w:rsidR="0048245F" w:rsidRPr="001E6BD3" w:rsidRDefault="0048245F" w:rsidP="00440DA7">
            <w:pPr>
              <w:spacing w:before="100" w:beforeAutospacing="1" w:after="0"/>
              <w:rPr>
                <w:rFonts w:eastAsia="Times New Roman" w:cs="Times New Roman"/>
                <w:b/>
                <w:i/>
                <w:lang w:eastAsia="ru-RU"/>
              </w:rPr>
            </w:pPr>
            <w:r w:rsidRPr="001E6BD3">
              <w:rPr>
                <w:rFonts w:eastAsia="Times New Roman" w:cs="Times New Roman"/>
                <w:b/>
                <w:i/>
                <w:lang w:eastAsia="ru-RU"/>
              </w:rPr>
              <w:t>Премии</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7C76"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c>
          <w:tcPr>
            <w:tcW w:w="1876" w:type="dxa"/>
            <w:tcBorders>
              <w:top w:val="single" w:sz="4" w:space="0" w:color="auto"/>
              <w:left w:val="single" w:sz="4" w:space="0" w:color="auto"/>
              <w:bottom w:val="single" w:sz="4" w:space="0" w:color="auto"/>
              <w:right w:val="single" w:sz="4" w:space="0" w:color="auto"/>
            </w:tcBorders>
          </w:tcPr>
          <w:p w14:paraId="3B6D98AE"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r>
      <w:tr w:rsidR="0048245F" w:rsidRPr="001E6BD3" w14:paraId="3CC23A65"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46DC31" w14:textId="77777777" w:rsidR="0048245F" w:rsidRPr="001E6BD3" w:rsidRDefault="0048245F" w:rsidP="00440DA7">
            <w:pPr>
              <w:spacing w:before="100" w:beforeAutospacing="1" w:after="0"/>
              <w:rPr>
                <w:rFonts w:eastAsia="Times New Roman" w:cs="Times New Roman"/>
                <w:b/>
                <w:i/>
                <w:lang w:eastAsia="ru-RU"/>
              </w:rPr>
            </w:pPr>
            <w:r w:rsidRPr="001E6BD3">
              <w:rPr>
                <w:rFonts w:eastAsia="Times New Roman" w:cs="Times New Roman"/>
                <w:b/>
                <w:i/>
                <w:lang w:eastAsia="ru-RU"/>
              </w:rPr>
              <w:t>Комиссионные</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2608"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c>
          <w:tcPr>
            <w:tcW w:w="1876" w:type="dxa"/>
            <w:tcBorders>
              <w:top w:val="single" w:sz="4" w:space="0" w:color="auto"/>
              <w:left w:val="single" w:sz="4" w:space="0" w:color="auto"/>
              <w:bottom w:val="single" w:sz="4" w:space="0" w:color="auto"/>
              <w:right w:val="single" w:sz="4" w:space="0" w:color="auto"/>
            </w:tcBorders>
          </w:tcPr>
          <w:p w14:paraId="0411DFC5"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r>
      <w:tr w:rsidR="0048245F" w:rsidRPr="001E6BD3" w14:paraId="5E1D55A3"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70684" w14:textId="77777777" w:rsidR="0048245F" w:rsidRPr="001E6BD3" w:rsidRDefault="0048245F" w:rsidP="00440DA7">
            <w:pPr>
              <w:spacing w:before="100" w:beforeAutospacing="1" w:after="0"/>
              <w:rPr>
                <w:rFonts w:eastAsia="Times New Roman" w:cs="Times New Roman"/>
                <w:b/>
                <w:i/>
                <w:lang w:eastAsia="ru-RU"/>
              </w:rPr>
            </w:pPr>
            <w:r w:rsidRPr="001E6BD3">
              <w:rPr>
                <w:rFonts w:eastAsia="Times New Roman" w:cs="Times New Roman"/>
                <w:b/>
                <w:i/>
                <w:lang w:eastAsia="ru-RU"/>
              </w:rPr>
              <w:t>Иные виды вознаграждения</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1B6EA"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c>
          <w:tcPr>
            <w:tcW w:w="1876" w:type="dxa"/>
            <w:tcBorders>
              <w:top w:val="single" w:sz="4" w:space="0" w:color="auto"/>
              <w:left w:val="single" w:sz="4" w:space="0" w:color="auto"/>
              <w:bottom w:val="single" w:sz="4" w:space="0" w:color="auto"/>
              <w:right w:val="single" w:sz="4" w:space="0" w:color="auto"/>
            </w:tcBorders>
          </w:tcPr>
          <w:p w14:paraId="7D631B5A"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0,00</w:t>
            </w:r>
          </w:p>
        </w:tc>
      </w:tr>
      <w:tr w:rsidR="0048245F" w:rsidRPr="001E6BD3" w14:paraId="20827DB8" w14:textId="77777777" w:rsidTr="00440DA7">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B377E" w14:textId="77777777" w:rsidR="0048245F" w:rsidRPr="001E6BD3" w:rsidRDefault="0048245F" w:rsidP="00440DA7">
            <w:pPr>
              <w:spacing w:before="100" w:beforeAutospacing="1" w:after="0"/>
              <w:rPr>
                <w:rFonts w:eastAsia="Times New Roman" w:cs="Times New Roman"/>
                <w:b/>
                <w:i/>
                <w:lang w:eastAsia="ru-RU"/>
              </w:rPr>
            </w:pPr>
            <w:r w:rsidRPr="001E6BD3">
              <w:rPr>
                <w:rFonts w:eastAsia="Times New Roman" w:cs="Times New Roman"/>
                <w:b/>
                <w:i/>
                <w:lang w:eastAsia="ru-RU"/>
              </w:rPr>
              <w:t>Итого</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C981D" w14:textId="656FE36C" w:rsidR="0048245F" w:rsidRPr="001E6BD3" w:rsidRDefault="004471E0" w:rsidP="004471E0">
            <w:pPr>
              <w:spacing w:before="100" w:beforeAutospacing="1" w:after="0"/>
              <w:jc w:val="center"/>
              <w:rPr>
                <w:rFonts w:eastAsia="Times New Roman" w:cs="Times New Roman"/>
                <w:b/>
                <w:i/>
                <w:lang w:eastAsia="ru-RU"/>
              </w:rPr>
            </w:pPr>
            <w:r>
              <w:rPr>
                <w:rFonts w:eastAsia="Times New Roman" w:cs="Times New Roman"/>
                <w:b/>
                <w:i/>
                <w:lang w:eastAsia="ru-RU"/>
              </w:rPr>
              <w:t>1 318</w:t>
            </w:r>
            <w:r w:rsidR="009C7FA9" w:rsidRPr="001E6BD3">
              <w:rPr>
                <w:rFonts w:eastAsia="Times New Roman" w:cs="Times New Roman"/>
                <w:b/>
                <w:i/>
                <w:lang w:eastAsia="ru-RU"/>
              </w:rPr>
              <w:t>,6</w:t>
            </w:r>
            <w:r>
              <w:rPr>
                <w:rFonts w:eastAsia="Times New Roman" w:cs="Times New Roman"/>
                <w:b/>
                <w:i/>
                <w:lang w:eastAsia="ru-RU"/>
              </w:rPr>
              <w:t>3</w:t>
            </w:r>
          </w:p>
        </w:tc>
        <w:tc>
          <w:tcPr>
            <w:tcW w:w="1876" w:type="dxa"/>
            <w:tcBorders>
              <w:top w:val="single" w:sz="4" w:space="0" w:color="auto"/>
              <w:left w:val="single" w:sz="4" w:space="0" w:color="auto"/>
              <w:bottom w:val="single" w:sz="4" w:space="0" w:color="auto"/>
              <w:right w:val="single" w:sz="4" w:space="0" w:color="auto"/>
            </w:tcBorders>
          </w:tcPr>
          <w:p w14:paraId="01A48B59" w14:textId="77777777" w:rsidR="0048245F" w:rsidRPr="001E6BD3" w:rsidRDefault="0048245F" w:rsidP="00440DA7">
            <w:pPr>
              <w:spacing w:before="100" w:beforeAutospacing="1" w:after="0"/>
              <w:jc w:val="center"/>
              <w:rPr>
                <w:rFonts w:eastAsia="Times New Roman" w:cs="Times New Roman"/>
                <w:b/>
                <w:i/>
                <w:lang w:eastAsia="ru-RU"/>
              </w:rPr>
            </w:pPr>
            <w:r w:rsidRPr="001E6BD3">
              <w:rPr>
                <w:rFonts w:eastAsia="Times New Roman" w:cs="Times New Roman"/>
                <w:b/>
                <w:i/>
                <w:lang w:eastAsia="ru-RU"/>
              </w:rPr>
              <w:t>2 136,18</w:t>
            </w:r>
          </w:p>
        </w:tc>
      </w:tr>
    </w:tbl>
    <w:p w14:paraId="491DD203" w14:textId="77777777" w:rsidR="0048245F" w:rsidRPr="001E6BD3" w:rsidRDefault="0048245F" w:rsidP="00260F8A">
      <w:pPr>
        <w:spacing w:line="276" w:lineRule="auto"/>
        <w:rPr>
          <w:rFonts w:cstheme="minorHAnsi"/>
          <w:bCs/>
          <w:iCs/>
        </w:rPr>
      </w:pPr>
    </w:p>
    <w:p w14:paraId="180E9E16" w14:textId="77777777" w:rsidR="00260F8A" w:rsidRPr="00164161" w:rsidRDefault="00260F8A" w:rsidP="00260F8A">
      <w:pPr>
        <w:spacing w:line="276" w:lineRule="auto"/>
        <w:jc w:val="both"/>
        <w:rPr>
          <w:rFonts w:cstheme="minorHAnsi"/>
          <w:b/>
          <w:i/>
        </w:rPr>
      </w:pPr>
      <w:r w:rsidRPr="00164161">
        <w:rPr>
          <w:rFonts w:cstheme="minorHAnsi"/>
          <w:b/>
          <w:i/>
        </w:rPr>
        <w:t>Соглашения относительно выплат вознаграждения и (или) размера компенсаций  членам службы внутреннего аудита - отсутствуют</w:t>
      </w:r>
    </w:p>
    <w:p w14:paraId="03D37DD3" w14:textId="77777777" w:rsidR="00260F8A" w:rsidRDefault="00260F8A" w:rsidP="00260F8A">
      <w:pPr>
        <w:spacing w:line="276" w:lineRule="auto"/>
        <w:rPr>
          <w:rFonts w:cstheme="minorHAnsi"/>
          <w:b/>
          <w:i/>
        </w:rPr>
      </w:pPr>
      <w:r w:rsidRPr="00164161">
        <w:rPr>
          <w:rFonts w:cstheme="minorHAnsi"/>
          <w:b/>
          <w:i/>
        </w:rPr>
        <w:t>Компенсации</w:t>
      </w:r>
    </w:p>
    <w:tbl>
      <w:tblPr>
        <w:tblW w:w="0" w:type="auto"/>
        <w:tblCellMar>
          <w:left w:w="0" w:type="dxa"/>
          <w:right w:w="0" w:type="dxa"/>
        </w:tblCellMar>
        <w:tblLook w:val="04A0" w:firstRow="1" w:lastRow="0" w:firstColumn="1" w:lastColumn="0" w:noHBand="0" w:noVBand="1"/>
      </w:tblPr>
      <w:tblGrid>
        <w:gridCol w:w="4204"/>
        <w:gridCol w:w="3261"/>
        <w:gridCol w:w="1834"/>
      </w:tblGrid>
      <w:tr w:rsidR="0048245F" w:rsidRPr="00164161" w14:paraId="54DFE40E" w14:textId="77777777" w:rsidTr="00440DA7">
        <w:tc>
          <w:tcPr>
            <w:tcW w:w="420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638EB43C" w14:textId="77777777" w:rsidR="0048245F" w:rsidRPr="007C4CC7" w:rsidRDefault="0048245F" w:rsidP="00440DA7">
            <w:pPr>
              <w:spacing w:after="0" w:line="276" w:lineRule="auto"/>
              <w:jc w:val="center"/>
              <w:rPr>
                <w:bCs/>
                <w:iCs/>
              </w:rPr>
            </w:pPr>
            <w:r w:rsidRPr="007C4CC7">
              <w:rPr>
                <w:bCs/>
                <w:iCs/>
              </w:rPr>
              <w:t>Наименование органа контроля</w:t>
            </w:r>
          </w:p>
        </w:tc>
        <w:tc>
          <w:tcPr>
            <w:tcW w:w="326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4A53E8E" w14:textId="7E3D6FA2" w:rsidR="0048245F" w:rsidRPr="007C4CC7" w:rsidRDefault="004471E0" w:rsidP="00440DA7">
            <w:pPr>
              <w:spacing w:before="100" w:beforeAutospacing="1" w:after="0"/>
              <w:jc w:val="center"/>
              <w:rPr>
                <w:rFonts w:eastAsia="Times New Roman" w:cs="Times New Roman"/>
                <w:bCs/>
                <w:iCs/>
                <w:lang w:eastAsia="ru-RU"/>
              </w:rPr>
            </w:pPr>
            <w:r>
              <w:rPr>
                <w:rFonts w:eastAsia="Times New Roman" w:cs="Times New Roman"/>
                <w:bCs/>
                <w:iCs/>
                <w:lang w:eastAsia="ru-RU"/>
              </w:rPr>
              <w:t>9</w:t>
            </w:r>
            <w:r w:rsidR="0048245F" w:rsidRPr="007C4CC7">
              <w:rPr>
                <w:rFonts w:eastAsia="Times New Roman" w:cs="Times New Roman"/>
                <w:bCs/>
                <w:iCs/>
                <w:lang w:eastAsia="ru-RU"/>
              </w:rPr>
              <w:t xml:space="preserve"> </w:t>
            </w:r>
            <w:r>
              <w:rPr>
                <w:rFonts w:eastAsia="Times New Roman" w:cs="Times New Roman"/>
                <w:bCs/>
                <w:iCs/>
                <w:lang w:eastAsia="ru-RU"/>
              </w:rPr>
              <w:t>месяцев</w:t>
            </w:r>
            <w:r w:rsidR="0048245F" w:rsidRPr="007C4CC7">
              <w:rPr>
                <w:rFonts w:eastAsia="Times New Roman" w:cs="Times New Roman"/>
                <w:bCs/>
                <w:iCs/>
                <w:lang w:eastAsia="ru-RU"/>
              </w:rPr>
              <w:t xml:space="preserve"> 2020 г.,</w:t>
            </w:r>
          </w:p>
          <w:p w14:paraId="025DC8D9" w14:textId="77777777" w:rsidR="0048245F" w:rsidRPr="007C4CC7" w:rsidRDefault="0048245F" w:rsidP="00440DA7">
            <w:pPr>
              <w:spacing w:after="0" w:line="276" w:lineRule="auto"/>
              <w:jc w:val="center"/>
              <w:rPr>
                <w:bCs/>
                <w:iCs/>
              </w:rPr>
            </w:pPr>
            <w:r w:rsidRPr="007C4CC7">
              <w:rPr>
                <w:rFonts w:eastAsia="Times New Roman" w:cs="Times New Roman"/>
                <w:bCs/>
                <w:iCs/>
                <w:lang w:eastAsia="ru-RU"/>
              </w:rPr>
              <w:t>тыс.руб.</w:t>
            </w:r>
          </w:p>
        </w:tc>
        <w:tc>
          <w:tcPr>
            <w:tcW w:w="1834" w:type="dxa"/>
            <w:tcBorders>
              <w:top w:val="single" w:sz="8" w:space="0" w:color="auto"/>
              <w:left w:val="single" w:sz="4" w:space="0" w:color="auto"/>
              <w:bottom w:val="single" w:sz="8" w:space="0" w:color="auto"/>
              <w:right w:val="single" w:sz="8" w:space="0" w:color="auto"/>
            </w:tcBorders>
            <w:hideMark/>
          </w:tcPr>
          <w:p w14:paraId="62EED8AA" w14:textId="77777777" w:rsidR="0048245F" w:rsidRPr="007C4CC7" w:rsidRDefault="0048245F" w:rsidP="00440DA7">
            <w:pPr>
              <w:spacing w:before="100" w:beforeAutospacing="1" w:after="0"/>
              <w:jc w:val="center"/>
              <w:rPr>
                <w:rFonts w:eastAsia="Times New Roman" w:cs="Times New Roman"/>
                <w:bCs/>
                <w:iCs/>
                <w:lang w:eastAsia="ru-RU"/>
              </w:rPr>
            </w:pPr>
            <w:r w:rsidRPr="007C4CC7">
              <w:rPr>
                <w:rFonts w:eastAsia="Times New Roman" w:cs="Times New Roman"/>
                <w:bCs/>
                <w:iCs/>
                <w:lang w:eastAsia="ru-RU"/>
              </w:rPr>
              <w:t xml:space="preserve">2019 г., </w:t>
            </w:r>
          </w:p>
          <w:p w14:paraId="7FFAD590" w14:textId="77777777" w:rsidR="0048245F" w:rsidRPr="007C4CC7" w:rsidRDefault="0048245F" w:rsidP="00440DA7">
            <w:pPr>
              <w:spacing w:before="100" w:beforeAutospacing="1" w:after="0"/>
              <w:jc w:val="center"/>
              <w:rPr>
                <w:rFonts w:eastAsia="Times New Roman" w:cs="Times New Roman"/>
                <w:bCs/>
                <w:iCs/>
                <w:lang w:eastAsia="ru-RU"/>
              </w:rPr>
            </w:pPr>
            <w:r w:rsidRPr="007C4CC7">
              <w:rPr>
                <w:rFonts w:eastAsia="Times New Roman" w:cs="Times New Roman"/>
                <w:bCs/>
                <w:iCs/>
                <w:lang w:eastAsia="ru-RU"/>
              </w:rPr>
              <w:t>тыс.руб.</w:t>
            </w:r>
          </w:p>
        </w:tc>
      </w:tr>
      <w:tr w:rsidR="0048245F" w:rsidRPr="00164161" w14:paraId="57A876E4" w14:textId="77777777" w:rsidTr="00440DA7">
        <w:tc>
          <w:tcPr>
            <w:tcW w:w="420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C3CD8E9" w14:textId="77777777" w:rsidR="0048245F" w:rsidRPr="007C4CC7" w:rsidRDefault="0048245F" w:rsidP="00440DA7">
            <w:pPr>
              <w:spacing w:after="0" w:line="276" w:lineRule="auto"/>
              <w:rPr>
                <w:bCs/>
                <w:iCs/>
              </w:rPr>
            </w:pPr>
            <w:r w:rsidRPr="007C4CC7">
              <w:rPr>
                <w:bCs/>
                <w:iCs/>
              </w:rPr>
              <w:t>Ревизионная комиссия</w:t>
            </w:r>
          </w:p>
        </w:tc>
        <w:tc>
          <w:tcPr>
            <w:tcW w:w="326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5A24BB" w14:textId="77777777" w:rsidR="0048245F" w:rsidRPr="007C4CC7" w:rsidRDefault="0048245F" w:rsidP="00440DA7">
            <w:pPr>
              <w:spacing w:after="0" w:line="276" w:lineRule="auto"/>
              <w:jc w:val="center"/>
              <w:rPr>
                <w:bCs/>
                <w:iCs/>
              </w:rPr>
            </w:pPr>
            <w:r w:rsidRPr="007C4CC7">
              <w:rPr>
                <w:bCs/>
                <w:iCs/>
              </w:rPr>
              <w:t>0,00</w:t>
            </w:r>
          </w:p>
        </w:tc>
        <w:tc>
          <w:tcPr>
            <w:tcW w:w="1834" w:type="dxa"/>
            <w:tcBorders>
              <w:top w:val="nil"/>
              <w:left w:val="single" w:sz="4" w:space="0" w:color="auto"/>
              <w:bottom w:val="single" w:sz="8" w:space="0" w:color="auto"/>
              <w:right w:val="single" w:sz="8" w:space="0" w:color="auto"/>
            </w:tcBorders>
            <w:hideMark/>
          </w:tcPr>
          <w:p w14:paraId="5E3FFBB7" w14:textId="77777777" w:rsidR="0048245F" w:rsidRPr="007C4CC7" w:rsidRDefault="0048245F" w:rsidP="00440DA7">
            <w:pPr>
              <w:spacing w:after="0" w:line="276" w:lineRule="auto"/>
              <w:jc w:val="center"/>
              <w:rPr>
                <w:bCs/>
                <w:iCs/>
              </w:rPr>
            </w:pPr>
            <w:r w:rsidRPr="007C4CC7">
              <w:rPr>
                <w:bCs/>
                <w:iCs/>
              </w:rPr>
              <w:t>0,00</w:t>
            </w:r>
          </w:p>
        </w:tc>
      </w:tr>
      <w:tr w:rsidR="0048245F" w:rsidRPr="00164161" w14:paraId="06877F23" w14:textId="77777777" w:rsidTr="00440DA7">
        <w:tc>
          <w:tcPr>
            <w:tcW w:w="420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4E5F9BE" w14:textId="77777777" w:rsidR="0048245F" w:rsidRPr="007C4CC7" w:rsidRDefault="0048245F" w:rsidP="00440DA7">
            <w:pPr>
              <w:spacing w:after="0" w:line="276" w:lineRule="auto"/>
              <w:rPr>
                <w:bCs/>
                <w:iCs/>
              </w:rPr>
            </w:pPr>
            <w:r w:rsidRPr="007C4CC7">
              <w:rPr>
                <w:bCs/>
                <w:iCs/>
              </w:rPr>
              <w:t xml:space="preserve">Служба внутреннего аудита </w:t>
            </w:r>
          </w:p>
        </w:tc>
        <w:tc>
          <w:tcPr>
            <w:tcW w:w="326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AAE3F6" w14:textId="77777777" w:rsidR="0048245F" w:rsidRPr="007C4CC7" w:rsidRDefault="0048245F" w:rsidP="00440DA7">
            <w:pPr>
              <w:spacing w:after="0" w:line="276" w:lineRule="auto"/>
              <w:jc w:val="center"/>
              <w:rPr>
                <w:bCs/>
                <w:iCs/>
              </w:rPr>
            </w:pPr>
            <w:r w:rsidRPr="007C4CC7">
              <w:rPr>
                <w:bCs/>
                <w:iCs/>
              </w:rPr>
              <w:t>0,00</w:t>
            </w:r>
          </w:p>
        </w:tc>
        <w:tc>
          <w:tcPr>
            <w:tcW w:w="1834" w:type="dxa"/>
            <w:tcBorders>
              <w:top w:val="nil"/>
              <w:left w:val="single" w:sz="4" w:space="0" w:color="auto"/>
              <w:bottom w:val="single" w:sz="8" w:space="0" w:color="auto"/>
              <w:right w:val="single" w:sz="8" w:space="0" w:color="auto"/>
            </w:tcBorders>
            <w:hideMark/>
          </w:tcPr>
          <w:p w14:paraId="77F82A9B" w14:textId="77777777" w:rsidR="0048245F" w:rsidRPr="007C4CC7" w:rsidRDefault="0048245F" w:rsidP="00440DA7">
            <w:pPr>
              <w:spacing w:after="0" w:line="276" w:lineRule="auto"/>
              <w:jc w:val="center"/>
              <w:rPr>
                <w:bCs/>
                <w:iCs/>
              </w:rPr>
            </w:pPr>
            <w:r w:rsidRPr="007C4CC7">
              <w:rPr>
                <w:bCs/>
                <w:iCs/>
              </w:rPr>
              <w:t>0,00</w:t>
            </w:r>
          </w:p>
        </w:tc>
      </w:tr>
    </w:tbl>
    <w:p w14:paraId="17251AE3" w14:textId="77777777" w:rsidR="0048245F" w:rsidRDefault="0048245F" w:rsidP="00260F8A">
      <w:pPr>
        <w:spacing w:line="276" w:lineRule="auto"/>
        <w:rPr>
          <w:rFonts w:cstheme="minorHAnsi"/>
          <w:b/>
          <w:i/>
        </w:rPr>
      </w:pPr>
    </w:p>
    <w:p w14:paraId="058540A6" w14:textId="77777777" w:rsidR="00260F8A" w:rsidRPr="00164161" w:rsidRDefault="00260F8A" w:rsidP="00260F8A">
      <w:pPr>
        <w:pStyle w:val="3"/>
        <w:spacing w:line="276" w:lineRule="auto"/>
        <w:jc w:val="both"/>
        <w:rPr>
          <w:rFonts w:asciiTheme="minorHAnsi" w:hAnsiTheme="minorHAnsi" w:cstheme="minorHAnsi"/>
          <w:color w:val="000000" w:themeColor="text1"/>
        </w:rPr>
      </w:pPr>
      <w:r w:rsidRPr="00164161">
        <w:rPr>
          <w:rFonts w:asciiTheme="minorHAnsi" w:hAnsiTheme="minorHAnsi" w:cstheme="minorHAnsi"/>
          <w:color w:val="000000" w:themeColor="text1"/>
        </w:rPr>
        <w:t xml:space="preserve">5.7. Данные о численности и обобщенные данные о составе сотрудников (работников) эмитента, а также об изменении численности сотрудников (работников) эмитента  </w:t>
      </w:r>
    </w:p>
    <w:p w14:paraId="640DCD09" w14:textId="77777777" w:rsidR="00260F8A" w:rsidRPr="00164161" w:rsidRDefault="00260F8A" w:rsidP="00260F8A"/>
    <w:p w14:paraId="007FBCF9" w14:textId="77777777" w:rsidR="00260F8A" w:rsidRPr="001E6BD3" w:rsidRDefault="00260F8A" w:rsidP="00260F8A">
      <w:r w:rsidRPr="00164161">
        <w:t xml:space="preserve">В ежеквартальном отчете эмитента за первый квартал информация, содержащаяся в настоящем пункте, указывается за последний завершенный отчетный год и за отчетный период, состоящий из трех месяцев текущего года. В ежеквартальных отчетах эмитента за второй - четвертый кварталы </w:t>
      </w:r>
      <w:r w:rsidRPr="001E6BD3">
        <w:t>информация, содержащаяся в настоящем пункте, указывается за отчетные периоды, состоящие из 6, 9 и 12 месяцев текущего года соответственно.</w:t>
      </w:r>
    </w:p>
    <w:p w14:paraId="3F8142BF" w14:textId="77777777" w:rsidR="00260F8A" w:rsidRPr="001E6BD3" w:rsidRDefault="00260F8A" w:rsidP="00260F8A">
      <w:pPr>
        <w:spacing w:line="276" w:lineRule="auto"/>
        <w:rPr>
          <w:rFonts w:cstheme="minorHAnsi"/>
        </w:rPr>
      </w:pPr>
      <w:r w:rsidRPr="001E6BD3">
        <w:rPr>
          <w:rFonts w:cstheme="minorHAnsi"/>
        </w:rPr>
        <w:t>Указывается средняя численность работников (сотрудников) эмитента, включая работников (сотрудников), работающих в его филиалах и представительствах, а также размер начисленной заработной платы и выплат социального характера.</w:t>
      </w:r>
    </w:p>
    <w:p w14:paraId="5CEA6C42" w14:textId="77777777" w:rsidR="00260F8A" w:rsidRPr="001E6BD3" w:rsidRDefault="00260F8A" w:rsidP="00260F8A">
      <w:pPr>
        <w:spacing w:line="276" w:lineRule="auto"/>
        <w:jc w:val="both"/>
        <w:rPr>
          <w:rFonts w:cstheme="minorHAnsi"/>
          <w:b/>
          <w:i/>
        </w:rPr>
      </w:pPr>
    </w:p>
    <w:tbl>
      <w:tblPr>
        <w:tblStyle w:val="ac"/>
        <w:tblW w:w="9351" w:type="dxa"/>
        <w:tblLook w:val="04A0" w:firstRow="1" w:lastRow="0" w:firstColumn="1" w:lastColumn="0" w:noHBand="0" w:noVBand="1"/>
      </w:tblPr>
      <w:tblGrid>
        <w:gridCol w:w="4616"/>
        <w:gridCol w:w="2325"/>
        <w:gridCol w:w="2410"/>
      </w:tblGrid>
      <w:tr w:rsidR="009907EE" w:rsidRPr="001E6BD3" w14:paraId="600D973B" w14:textId="77777777" w:rsidTr="00440DA7">
        <w:tc>
          <w:tcPr>
            <w:tcW w:w="4616" w:type="dxa"/>
            <w:tcBorders>
              <w:top w:val="single" w:sz="4" w:space="0" w:color="auto"/>
              <w:left w:val="single" w:sz="4" w:space="0" w:color="auto"/>
              <w:bottom w:val="single" w:sz="4" w:space="0" w:color="auto"/>
              <w:right w:val="single" w:sz="4" w:space="0" w:color="auto"/>
            </w:tcBorders>
            <w:hideMark/>
          </w:tcPr>
          <w:p w14:paraId="2848013C" w14:textId="77777777" w:rsidR="009907EE" w:rsidRPr="001E6BD3" w:rsidRDefault="009907EE" w:rsidP="00440DA7">
            <w:pPr>
              <w:spacing w:line="276" w:lineRule="auto"/>
              <w:jc w:val="center"/>
              <w:rPr>
                <w:b/>
                <w:i/>
              </w:rPr>
            </w:pPr>
            <w:r w:rsidRPr="001E6BD3">
              <w:rPr>
                <w:b/>
                <w:i/>
              </w:rPr>
              <w:t>Наименование показателя</w:t>
            </w:r>
          </w:p>
        </w:tc>
        <w:tc>
          <w:tcPr>
            <w:tcW w:w="2325" w:type="dxa"/>
            <w:tcBorders>
              <w:top w:val="single" w:sz="4" w:space="0" w:color="auto"/>
              <w:left w:val="single" w:sz="4" w:space="0" w:color="auto"/>
              <w:bottom w:val="single" w:sz="4" w:space="0" w:color="auto"/>
              <w:right w:val="single" w:sz="4" w:space="0" w:color="auto"/>
            </w:tcBorders>
            <w:hideMark/>
          </w:tcPr>
          <w:p w14:paraId="6D642BCB" w14:textId="53379B2D" w:rsidR="009907EE" w:rsidRPr="001E6BD3" w:rsidRDefault="004471E0" w:rsidP="00440DA7">
            <w:pPr>
              <w:spacing w:line="276" w:lineRule="auto"/>
              <w:jc w:val="center"/>
              <w:rPr>
                <w:rFonts w:eastAsia="Times New Roman" w:cs="Times New Roman"/>
                <w:b/>
                <w:i/>
                <w:lang w:eastAsia="ru-RU"/>
              </w:rPr>
            </w:pPr>
            <w:r>
              <w:rPr>
                <w:rFonts w:eastAsia="Times New Roman" w:cs="Times New Roman"/>
                <w:b/>
                <w:i/>
                <w:lang w:eastAsia="ru-RU"/>
              </w:rPr>
              <w:t>9</w:t>
            </w:r>
            <w:r w:rsidR="009907EE" w:rsidRPr="001E6BD3">
              <w:rPr>
                <w:rFonts w:eastAsia="Times New Roman" w:cs="Times New Roman"/>
                <w:b/>
                <w:i/>
                <w:lang w:eastAsia="ru-RU"/>
              </w:rPr>
              <w:t xml:space="preserve"> </w:t>
            </w:r>
            <w:r>
              <w:rPr>
                <w:rFonts w:eastAsia="Times New Roman" w:cs="Times New Roman"/>
                <w:b/>
                <w:i/>
                <w:lang w:eastAsia="ru-RU"/>
              </w:rPr>
              <w:t>месяцев</w:t>
            </w:r>
            <w:r w:rsidR="009907EE" w:rsidRPr="001E6BD3">
              <w:rPr>
                <w:rFonts w:eastAsia="Times New Roman" w:cs="Times New Roman"/>
                <w:b/>
                <w:i/>
                <w:lang w:eastAsia="ru-RU"/>
              </w:rPr>
              <w:t xml:space="preserve"> 2020 </w:t>
            </w:r>
            <w:r w:rsidR="009907EE" w:rsidRPr="001E6BD3">
              <w:rPr>
                <w:b/>
                <w:i/>
              </w:rPr>
              <w:t>г.,</w:t>
            </w:r>
            <w:r w:rsidR="009907EE" w:rsidRPr="001E6BD3">
              <w:rPr>
                <w:rFonts w:eastAsia="Times New Roman" w:cs="Times New Roman"/>
                <w:b/>
                <w:i/>
                <w:lang w:eastAsia="ru-RU"/>
              </w:rPr>
              <w:t xml:space="preserve"> </w:t>
            </w:r>
          </w:p>
          <w:p w14:paraId="36F0F226" w14:textId="77777777" w:rsidR="009907EE" w:rsidRPr="001E6BD3" w:rsidRDefault="009907EE" w:rsidP="00440DA7">
            <w:pPr>
              <w:spacing w:line="276" w:lineRule="auto"/>
              <w:jc w:val="center"/>
              <w:rPr>
                <w:b/>
                <w:i/>
              </w:rPr>
            </w:pPr>
            <w:r w:rsidRPr="001E6BD3">
              <w:rPr>
                <w:rFonts w:eastAsia="Times New Roman" w:cs="Times New Roman"/>
                <w:b/>
                <w:i/>
                <w:lang w:eastAsia="ru-RU"/>
              </w:rPr>
              <w:t>тыс.руб.</w:t>
            </w:r>
          </w:p>
        </w:tc>
        <w:tc>
          <w:tcPr>
            <w:tcW w:w="2410" w:type="dxa"/>
            <w:tcBorders>
              <w:top w:val="single" w:sz="4" w:space="0" w:color="auto"/>
              <w:left w:val="single" w:sz="4" w:space="0" w:color="auto"/>
              <w:bottom w:val="single" w:sz="4" w:space="0" w:color="auto"/>
              <w:right w:val="single" w:sz="4" w:space="0" w:color="auto"/>
            </w:tcBorders>
            <w:hideMark/>
          </w:tcPr>
          <w:p w14:paraId="548668C1" w14:textId="77777777" w:rsidR="009907EE" w:rsidRPr="001E6BD3" w:rsidRDefault="009907EE" w:rsidP="00440DA7">
            <w:pPr>
              <w:spacing w:before="100" w:beforeAutospacing="1"/>
              <w:jc w:val="center"/>
              <w:rPr>
                <w:rFonts w:eastAsia="Times New Roman" w:cs="Times New Roman"/>
                <w:b/>
                <w:i/>
                <w:lang w:eastAsia="ru-RU"/>
              </w:rPr>
            </w:pPr>
            <w:r w:rsidRPr="001E6BD3">
              <w:rPr>
                <w:rFonts w:eastAsia="Times New Roman" w:cs="Times New Roman"/>
                <w:b/>
                <w:i/>
                <w:lang w:eastAsia="ru-RU"/>
              </w:rPr>
              <w:t xml:space="preserve">2019 г., </w:t>
            </w:r>
          </w:p>
          <w:p w14:paraId="436DA2DB" w14:textId="77777777" w:rsidR="009907EE" w:rsidRPr="001E6BD3" w:rsidRDefault="009907EE" w:rsidP="00440DA7">
            <w:pPr>
              <w:spacing w:before="100" w:beforeAutospacing="1"/>
              <w:jc w:val="center"/>
              <w:rPr>
                <w:rFonts w:eastAsia="Times New Roman" w:cs="Times New Roman"/>
                <w:b/>
                <w:i/>
                <w:lang w:eastAsia="ru-RU"/>
              </w:rPr>
            </w:pPr>
            <w:r w:rsidRPr="001E6BD3">
              <w:rPr>
                <w:rFonts w:eastAsia="Times New Roman" w:cs="Times New Roman"/>
                <w:b/>
                <w:i/>
                <w:lang w:eastAsia="ru-RU"/>
              </w:rPr>
              <w:t>тыс.руб.</w:t>
            </w:r>
          </w:p>
        </w:tc>
      </w:tr>
      <w:tr w:rsidR="009907EE" w:rsidRPr="001E6BD3" w14:paraId="15527ACC" w14:textId="77777777" w:rsidTr="00440DA7">
        <w:tc>
          <w:tcPr>
            <w:tcW w:w="4616" w:type="dxa"/>
            <w:tcBorders>
              <w:top w:val="single" w:sz="4" w:space="0" w:color="auto"/>
              <w:left w:val="single" w:sz="4" w:space="0" w:color="auto"/>
              <w:bottom w:val="single" w:sz="4" w:space="0" w:color="auto"/>
              <w:right w:val="single" w:sz="4" w:space="0" w:color="auto"/>
            </w:tcBorders>
            <w:hideMark/>
          </w:tcPr>
          <w:p w14:paraId="046F8CF3" w14:textId="77777777" w:rsidR="009907EE" w:rsidRPr="001E6BD3" w:rsidRDefault="009907EE" w:rsidP="00440DA7">
            <w:pPr>
              <w:spacing w:line="276" w:lineRule="auto"/>
              <w:jc w:val="both"/>
              <w:rPr>
                <w:b/>
                <w:i/>
              </w:rPr>
            </w:pPr>
            <w:r w:rsidRPr="001E6BD3">
              <w:rPr>
                <w:b/>
                <w:i/>
              </w:rPr>
              <w:t>Средняя численность работников, чел.</w:t>
            </w:r>
          </w:p>
        </w:tc>
        <w:tc>
          <w:tcPr>
            <w:tcW w:w="2325" w:type="dxa"/>
            <w:tcBorders>
              <w:top w:val="single" w:sz="4" w:space="0" w:color="auto"/>
              <w:left w:val="single" w:sz="4" w:space="0" w:color="auto"/>
              <w:bottom w:val="single" w:sz="4" w:space="0" w:color="auto"/>
              <w:right w:val="single" w:sz="4" w:space="0" w:color="auto"/>
            </w:tcBorders>
          </w:tcPr>
          <w:p w14:paraId="467F09F0" w14:textId="2A0219F5" w:rsidR="009C7FA9" w:rsidRPr="001E6BD3" w:rsidRDefault="009907EE" w:rsidP="004471E0">
            <w:pPr>
              <w:spacing w:line="276" w:lineRule="auto"/>
              <w:jc w:val="center"/>
              <w:rPr>
                <w:b/>
                <w:i/>
              </w:rPr>
            </w:pPr>
            <w:r w:rsidRPr="001E6BD3">
              <w:rPr>
                <w:b/>
                <w:i/>
              </w:rPr>
              <w:t>1</w:t>
            </w:r>
            <w:r w:rsidR="009C7FA9" w:rsidRPr="001E6BD3">
              <w:rPr>
                <w:b/>
                <w:i/>
              </w:rPr>
              <w:t>0</w:t>
            </w:r>
            <w:r w:rsidRPr="001E6BD3">
              <w:rPr>
                <w:b/>
                <w:i/>
              </w:rPr>
              <w:t>,</w:t>
            </w:r>
            <w:r w:rsidR="004471E0">
              <w:rPr>
                <w:b/>
                <w:i/>
              </w:rPr>
              <w:t>5</w:t>
            </w:r>
          </w:p>
        </w:tc>
        <w:tc>
          <w:tcPr>
            <w:tcW w:w="2410" w:type="dxa"/>
            <w:tcBorders>
              <w:top w:val="single" w:sz="4" w:space="0" w:color="auto"/>
              <w:left w:val="single" w:sz="4" w:space="0" w:color="auto"/>
              <w:bottom w:val="single" w:sz="4" w:space="0" w:color="auto"/>
              <w:right w:val="single" w:sz="4" w:space="0" w:color="auto"/>
            </w:tcBorders>
          </w:tcPr>
          <w:p w14:paraId="12AD16DB" w14:textId="77777777" w:rsidR="009907EE" w:rsidRPr="001E6BD3" w:rsidRDefault="009907EE" w:rsidP="00440DA7">
            <w:pPr>
              <w:spacing w:line="276" w:lineRule="auto"/>
              <w:jc w:val="center"/>
              <w:rPr>
                <w:b/>
                <w:i/>
              </w:rPr>
            </w:pPr>
            <w:r w:rsidRPr="001E6BD3">
              <w:rPr>
                <w:b/>
                <w:i/>
              </w:rPr>
              <w:t>14,13</w:t>
            </w:r>
          </w:p>
        </w:tc>
      </w:tr>
      <w:tr w:rsidR="009907EE" w:rsidRPr="001E6BD3" w14:paraId="1FED5D75" w14:textId="77777777" w:rsidTr="00440DA7">
        <w:tc>
          <w:tcPr>
            <w:tcW w:w="4616" w:type="dxa"/>
            <w:tcBorders>
              <w:top w:val="single" w:sz="4" w:space="0" w:color="auto"/>
              <w:left w:val="single" w:sz="4" w:space="0" w:color="auto"/>
              <w:bottom w:val="single" w:sz="4" w:space="0" w:color="auto"/>
              <w:right w:val="single" w:sz="4" w:space="0" w:color="auto"/>
            </w:tcBorders>
            <w:hideMark/>
          </w:tcPr>
          <w:p w14:paraId="183D902C" w14:textId="77777777" w:rsidR="009907EE" w:rsidRPr="001E6BD3" w:rsidRDefault="009907EE" w:rsidP="00440DA7">
            <w:pPr>
              <w:spacing w:line="276" w:lineRule="auto"/>
              <w:jc w:val="both"/>
              <w:rPr>
                <w:b/>
                <w:i/>
              </w:rPr>
            </w:pPr>
            <w:r w:rsidRPr="001E6BD3">
              <w:rPr>
                <w:b/>
                <w:i/>
              </w:rPr>
              <w:t>Фонд начисленной заработной платы работников за отчетный период, тыс.руб.</w:t>
            </w:r>
          </w:p>
        </w:tc>
        <w:tc>
          <w:tcPr>
            <w:tcW w:w="2325" w:type="dxa"/>
            <w:tcBorders>
              <w:top w:val="single" w:sz="4" w:space="0" w:color="auto"/>
              <w:left w:val="single" w:sz="4" w:space="0" w:color="auto"/>
              <w:bottom w:val="single" w:sz="4" w:space="0" w:color="auto"/>
              <w:right w:val="single" w:sz="4" w:space="0" w:color="auto"/>
            </w:tcBorders>
          </w:tcPr>
          <w:p w14:paraId="0CD093F9" w14:textId="72F82835" w:rsidR="009907EE" w:rsidRPr="001E6BD3" w:rsidRDefault="004471E0" w:rsidP="009C7FA9">
            <w:pPr>
              <w:spacing w:line="276" w:lineRule="auto"/>
              <w:jc w:val="center"/>
              <w:rPr>
                <w:b/>
                <w:i/>
              </w:rPr>
            </w:pPr>
            <w:r>
              <w:rPr>
                <w:b/>
                <w:i/>
              </w:rPr>
              <w:t xml:space="preserve"> 66 278,50</w:t>
            </w:r>
          </w:p>
        </w:tc>
        <w:tc>
          <w:tcPr>
            <w:tcW w:w="2410" w:type="dxa"/>
            <w:tcBorders>
              <w:top w:val="single" w:sz="4" w:space="0" w:color="auto"/>
              <w:left w:val="single" w:sz="4" w:space="0" w:color="auto"/>
              <w:bottom w:val="single" w:sz="4" w:space="0" w:color="auto"/>
              <w:right w:val="single" w:sz="4" w:space="0" w:color="auto"/>
            </w:tcBorders>
          </w:tcPr>
          <w:p w14:paraId="38C95C79" w14:textId="77777777" w:rsidR="009907EE" w:rsidRPr="001E6BD3" w:rsidRDefault="009907EE" w:rsidP="00440DA7">
            <w:pPr>
              <w:spacing w:line="276" w:lineRule="auto"/>
              <w:jc w:val="center"/>
              <w:rPr>
                <w:b/>
                <w:i/>
              </w:rPr>
            </w:pPr>
            <w:r w:rsidRPr="001E6BD3">
              <w:rPr>
                <w:b/>
                <w:i/>
              </w:rPr>
              <w:t>59 764,90</w:t>
            </w:r>
          </w:p>
        </w:tc>
      </w:tr>
      <w:tr w:rsidR="009907EE" w:rsidRPr="001E6BD3" w14:paraId="22B7E732" w14:textId="77777777" w:rsidTr="00440DA7">
        <w:tc>
          <w:tcPr>
            <w:tcW w:w="4616" w:type="dxa"/>
            <w:tcBorders>
              <w:top w:val="single" w:sz="4" w:space="0" w:color="auto"/>
              <w:left w:val="single" w:sz="4" w:space="0" w:color="auto"/>
              <w:bottom w:val="single" w:sz="4" w:space="0" w:color="auto"/>
              <w:right w:val="single" w:sz="4" w:space="0" w:color="auto"/>
            </w:tcBorders>
            <w:hideMark/>
          </w:tcPr>
          <w:p w14:paraId="702720A0" w14:textId="77777777" w:rsidR="009907EE" w:rsidRPr="001E6BD3" w:rsidRDefault="009907EE" w:rsidP="00440DA7">
            <w:pPr>
              <w:spacing w:line="276" w:lineRule="auto"/>
              <w:jc w:val="both"/>
              <w:rPr>
                <w:b/>
                <w:i/>
              </w:rPr>
            </w:pPr>
            <w:r w:rsidRPr="001E6BD3">
              <w:rPr>
                <w:b/>
                <w:i/>
              </w:rPr>
              <w:t>Выплаты социального характера работников за отчетный период, тыс.руб.</w:t>
            </w:r>
          </w:p>
        </w:tc>
        <w:tc>
          <w:tcPr>
            <w:tcW w:w="2325" w:type="dxa"/>
            <w:tcBorders>
              <w:top w:val="single" w:sz="4" w:space="0" w:color="auto"/>
              <w:left w:val="single" w:sz="4" w:space="0" w:color="auto"/>
              <w:bottom w:val="single" w:sz="4" w:space="0" w:color="auto"/>
              <w:right w:val="single" w:sz="4" w:space="0" w:color="auto"/>
            </w:tcBorders>
          </w:tcPr>
          <w:p w14:paraId="281B9323" w14:textId="77777777" w:rsidR="009907EE" w:rsidRPr="001E6BD3" w:rsidRDefault="009907EE" w:rsidP="00440DA7">
            <w:pPr>
              <w:spacing w:line="276" w:lineRule="auto"/>
              <w:jc w:val="center"/>
              <w:rPr>
                <w:b/>
                <w:i/>
              </w:rPr>
            </w:pPr>
            <w:r w:rsidRPr="001E6BD3">
              <w:rPr>
                <w:b/>
                <w:i/>
              </w:rPr>
              <w:t>367,38</w:t>
            </w:r>
          </w:p>
        </w:tc>
        <w:tc>
          <w:tcPr>
            <w:tcW w:w="2410" w:type="dxa"/>
            <w:tcBorders>
              <w:top w:val="single" w:sz="4" w:space="0" w:color="auto"/>
              <w:left w:val="single" w:sz="4" w:space="0" w:color="auto"/>
              <w:bottom w:val="single" w:sz="4" w:space="0" w:color="auto"/>
              <w:right w:val="single" w:sz="4" w:space="0" w:color="auto"/>
            </w:tcBorders>
          </w:tcPr>
          <w:p w14:paraId="44E866AD" w14:textId="77777777" w:rsidR="009907EE" w:rsidRPr="001E6BD3" w:rsidRDefault="009907EE" w:rsidP="00440DA7">
            <w:pPr>
              <w:spacing w:line="276" w:lineRule="auto"/>
              <w:jc w:val="center"/>
              <w:rPr>
                <w:b/>
                <w:i/>
              </w:rPr>
            </w:pPr>
            <w:r w:rsidRPr="001E6BD3">
              <w:rPr>
                <w:b/>
                <w:i/>
              </w:rPr>
              <w:t>2 535,49</w:t>
            </w:r>
          </w:p>
        </w:tc>
      </w:tr>
    </w:tbl>
    <w:p w14:paraId="042D35AB" w14:textId="77777777" w:rsidR="009907EE" w:rsidRPr="001E6BD3" w:rsidRDefault="009907EE" w:rsidP="009907EE">
      <w:pPr>
        <w:pStyle w:val="afa"/>
        <w:jc w:val="both"/>
        <w:rPr>
          <w:rFonts w:asciiTheme="minorHAnsi" w:hAnsiTheme="minorHAnsi"/>
          <w:b/>
          <w:i/>
          <w:szCs w:val="22"/>
        </w:rPr>
      </w:pPr>
    </w:p>
    <w:p w14:paraId="5570A60E" w14:textId="2564C61F" w:rsidR="009907EE" w:rsidRPr="001E6BD3" w:rsidRDefault="009907EE" w:rsidP="009907EE">
      <w:pPr>
        <w:pStyle w:val="afa"/>
        <w:jc w:val="both"/>
        <w:rPr>
          <w:rFonts w:asciiTheme="minorHAnsi" w:hAnsiTheme="minorHAnsi"/>
          <w:b/>
          <w:i/>
          <w:szCs w:val="22"/>
        </w:rPr>
      </w:pPr>
      <w:r w:rsidRPr="001E6BD3">
        <w:rPr>
          <w:rFonts w:asciiTheme="minorHAnsi" w:hAnsiTheme="minorHAnsi"/>
          <w:b/>
          <w:i/>
          <w:szCs w:val="22"/>
        </w:rPr>
        <w:t>Численность сотрудников на 3</w:t>
      </w:r>
      <w:r w:rsidR="009C7FA9" w:rsidRPr="001E6BD3">
        <w:rPr>
          <w:rFonts w:asciiTheme="minorHAnsi" w:hAnsiTheme="minorHAnsi"/>
          <w:b/>
          <w:i/>
          <w:szCs w:val="22"/>
        </w:rPr>
        <w:t>0</w:t>
      </w:r>
      <w:r w:rsidRPr="001E6BD3">
        <w:rPr>
          <w:rFonts w:asciiTheme="minorHAnsi" w:hAnsiTheme="minorHAnsi"/>
          <w:b/>
          <w:i/>
          <w:szCs w:val="22"/>
        </w:rPr>
        <w:t>.0</w:t>
      </w:r>
      <w:r w:rsidR="004471E0">
        <w:rPr>
          <w:rFonts w:asciiTheme="minorHAnsi" w:hAnsiTheme="minorHAnsi"/>
          <w:b/>
          <w:i/>
          <w:szCs w:val="22"/>
        </w:rPr>
        <w:t>9</w:t>
      </w:r>
      <w:r w:rsidRPr="001E6BD3">
        <w:rPr>
          <w:rFonts w:asciiTheme="minorHAnsi" w:hAnsiTheme="minorHAnsi"/>
          <w:b/>
          <w:i/>
          <w:szCs w:val="22"/>
        </w:rPr>
        <w:t xml:space="preserve">.20г. – 20 человек.  </w:t>
      </w:r>
    </w:p>
    <w:p w14:paraId="5D9F451F" w14:textId="77777777" w:rsidR="009907EE" w:rsidRPr="001E6BD3" w:rsidRDefault="009907EE" w:rsidP="009907EE">
      <w:pPr>
        <w:pStyle w:val="afa"/>
        <w:jc w:val="both"/>
        <w:rPr>
          <w:rFonts w:asciiTheme="minorHAnsi" w:hAnsiTheme="minorHAnsi"/>
          <w:b/>
          <w:i/>
          <w:szCs w:val="22"/>
        </w:rPr>
      </w:pPr>
      <w:r w:rsidRPr="001E6BD3">
        <w:rPr>
          <w:rFonts w:asciiTheme="minorHAnsi" w:hAnsiTheme="minorHAnsi"/>
          <w:b/>
          <w:i/>
          <w:szCs w:val="22"/>
        </w:rPr>
        <w:lastRenderedPageBreak/>
        <w:t xml:space="preserve">Численность сотрудников на 31.12.19г. – 16 человек.  </w:t>
      </w:r>
    </w:p>
    <w:p w14:paraId="422B8E87" w14:textId="77777777" w:rsidR="009907EE" w:rsidRPr="001E6BD3" w:rsidRDefault="009907EE" w:rsidP="009907EE">
      <w:pPr>
        <w:pStyle w:val="afa"/>
        <w:jc w:val="both"/>
        <w:rPr>
          <w:rFonts w:asciiTheme="minorHAnsi" w:hAnsiTheme="minorHAnsi"/>
          <w:b/>
          <w:i/>
          <w:szCs w:val="22"/>
        </w:rPr>
      </w:pPr>
      <w:r w:rsidRPr="001E6BD3">
        <w:rPr>
          <w:rFonts w:asciiTheme="minorHAnsi" w:hAnsiTheme="minorHAnsi"/>
          <w:b/>
          <w:i/>
          <w:szCs w:val="22"/>
        </w:rPr>
        <w:t xml:space="preserve">Численность сотрудников на 31.12.18г. – 57 человек.  </w:t>
      </w:r>
    </w:p>
    <w:p w14:paraId="1C07A9D6" w14:textId="77777777" w:rsidR="00260F8A" w:rsidRPr="001E6BD3" w:rsidRDefault="00260F8A" w:rsidP="00260F8A">
      <w:pPr>
        <w:spacing w:line="276" w:lineRule="auto"/>
        <w:rPr>
          <w:rFonts w:cstheme="minorHAnsi"/>
          <w:color w:val="000000" w:themeColor="text1"/>
        </w:rPr>
      </w:pPr>
    </w:p>
    <w:p w14:paraId="6D0B3395" w14:textId="01F2EE42" w:rsidR="00260F8A" w:rsidRPr="001E6BD3" w:rsidRDefault="00260F8A" w:rsidP="00260F8A">
      <w:pPr>
        <w:spacing w:line="276" w:lineRule="auto"/>
        <w:jc w:val="both"/>
        <w:rPr>
          <w:rFonts w:cstheme="minorHAnsi"/>
          <w:b/>
          <w:i/>
          <w:color w:val="000000" w:themeColor="text1"/>
        </w:rPr>
      </w:pPr>
      <w:r w:rsidRPr="001E6BD3">
        <w:rPr>
          <w:rFonts w:cstheme="minorHAnsi"/>
          <w:b/>
          <w:i/>
          <w:color w:val="000000" w:themeColor="text1"/>
        </w:rPr>
        <w:t xml:space="preserve">Ключевые сотрудники по состоянию на </w:t>
      </w:r>
      <w:r w:rsidR="001355E7" w:rsidRPr="001E6BD3">
        <w:rPr>
          <w:rFonts w:cstheme="minorHAnsi"/>
          <w:b/>
          <w:i/>
          <w:color w:val="000000" w:themeColor="text1"/>
        </w:rPr>
        <w:t>30</w:t>
      </w:r>
      <w:r w:rsidRPr="001E6BD3">
        <w:rPr>
          <w:rFonts w:cstheme="minorHAnsi"/>
          <w:b/>
          <w:i/>
          <w:color w:val="000000" w:themeColor="text1"/>
        </w:rPr>
        <w:t>.</w:t>
      </w:r>
      <w:r w:rsidR="001355E7" w:rsidRPr="001E6BD3">
        <w:rPr>
          <w:rFonts w:cstheme="minorHAnsi"/>
          <w:b/>
          <w:i/>
          <w:color w:val="000000" w:themeColor="text1"/>
        </w:rPr>
        <w:t>0</w:t>
      </w:r>
      <w:r w:rsidR="00FF048D">
        <w:rPr>
          <w:rFonts w:cstheme="minorHAnsi"/>
          <w:b/>
          <w:i/>
          <w:color w:val="000000" w:themeColor="text1"/>
        </w:rPr>
        <w:t>9</w:t>
      </w:r>
      <w:r w:rsidRPr="001E6BD3">
        <w:rPr>
          <w:rFonts w:cstheme="minorHAnsi"/>
          <w:b/>
          <w:i/>
          <w:color w:val="000000" w:themeColor="text1"/>
        </w:rPr>
        <w:t>.</w:t>
      </w:r>
      <w:r w:rsidR="009A09CF" w:rsidRPr="001E6BD3">
        <w:rPr>
          <w:rFonts w:cstheme="minorHAnsi"/>
          <w:b/>
          <w:i/>
          <w:color w:val="000000" w:themeColor="text1"/>
        </w:rPr>
        <w:t>2020</w:t>
      </w:r>
      <w:r w:rsidRPr="001E6BD3">
        <w:rPr>
          <w:rFonts w:cstheme="minorHAnsi"/>
          <w:b/>
          <w:i/>
          <w:color w:val="000000" w:themeColor="text1"/>
        </w:rPr>
        <w:t xml:space="preserve"> г.</w:t>
      </w:r>
    </w:p>
    <w:p w14:paraId="61C6C7D9" w14:textId="77777777" w:rsidR="00260F8A" w:rsidRPr="001E6BD3" w:rsidRDefault="00260F8A"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Саттаров Илья Каримович - Генеральный директор</w:t>
      </w:r>
    </w:p>
    <w:p w14:paraId="21EDBF41" w14:textId="77777777" w:rsidR="00266BD6" w:rsidRPr="001E6BD3" w:rsidRDefault="00AC2A38"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Некрасов Евгений Сергеевич – Первый заместитель Генерального директора</w:t>
      </w:r>
    </w:p>
    <w:p w14:paraId="38CED7E9" w14:textId="01EFCF71" w:rsidR="00AC2A38" w:rsidRPr="001E6BD3" w:rsidRDefault="009B10DF"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Елисеев Юрий Олегович – Заместитель Генерального директора по экономике и финансам</w:t>
      </w:r>
    </w:p>
    <w:p w14:paraId="723DE16E" w14:textId="77777777" w:rsidR="009B10DF" w:rsidRPr="001E6BD3" w:rsidRDefault="009B10DF"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Гуров Константин Владимирович – Директор по развитию новых проектов</w:t>
      </w:r>
    </w:p>
    <w:p w14:paraId="4AFE265B" w14:textId="77777777" w:rsidR="009B10DF" w:rsidRPr="001E6BD3" w:rsidRDefault="009B10DF"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Кривонос Игорь Викторович – Директор по закупкам</w:t>
      </w:r>
    </w:p>
    <w:p w14:paraId="13125265" w14:textId="77777777" w:rsidR="009B10DF" w:rsidRPr="001E6BD3" w:rsidRDefault="009B10DF"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Ненашев Дмитрий Геннадьевич – Коммерческий директор</w:t>
      </w:r>
    </w:p>
    <w:p w14:paraId="40EF9E4B" w14:textId="77777777" w:rsidR="009B10DF" w:rsidRPr="001E6BD3" w:rsidRDefault="009B10DF" w:rsidP="006A6E01">
      <w:pPr>
        <w:pStyle w:val="ad"/>
        <w:numPr>
          <w:ilvl w:val="0"/>
          <w:numId w:val="21"/>
        </w:numPr>
        <w:spacing w:line="276" w:lineRule="auto"/>
        <w:jc w:val="both"/>
        <w:rPr>
          <w:rFonts w:cstheme="minorHAnsi"/>
          <w:b/>
          <w:i/>
          <w:color w:val="000000" w:themeColor="text1"/>
        </w:rPr>
      </w:pPr>
      <w:r w:rsidRPr="001E6BD3">
        <w:rPr>
          <w:rFonts w:cstheme="minorHAnsi"/>
          <w:b/>
          <w:i/>
          <w:color w:val="000000" w:themeColor="text1"/>
        </w:rPr>
        <w:t>Беликов Роман Анатольевич – Финансовый директор</w:t>
      </w:r>
    </w:p>
    <w:p w14:paraId="43988687" w14:textId="77777777" w:rsidR="00A93267" w:rsidRDefault="00260F8A" w:rsidP="00260F8A">
      <w:pPr>
        <w:spacing w:line="276" w:lineRule="auto"/>
        <w:jc w:val="both"/>
        <w:rPr>
          <w:rFonts w:cstheme="minorHAnsi"/>
          <w:b/>
          <w:i/>
          <w:color w:val="000000" w:themeColor="text1"/>
        </w:rPr>
      </w:pPr>
      <w:r w:rsidRPr="00164161">
        <w:rPr>
          <w:rFonts w:cstheme="minorHAnsi"/>
          <w:b/>
          <w:i/>
          <w:color w:val="000000" w:themeColor="text1"/>
        </w:rPr>
        <w:t>В ПАО «ГТМ» профсоюзный орган не создан.</w:t>
      </w:r>
    </w:p>
    <w:p w14:paraId="4D6DB65E" w14:textId="77777777" w:rsidR="00260F8A" w:rsidRPr="00260F8A" w:rsidRDefault="00260F8A" w:rsidP="00260F8A">
      <w:pPr>
        <w:spacing w:line="276" w:lineRule="auto"/>
        <w:jc w:val="both"/>
        <w:rPr>
          <w:rFonts w:cstheme="minorHAnsi"/>
          <w:b/>
          <w:i/>
          <w:color w:val="000000" w:themeColor="text1"/>
        </w:rPr>
      </w:pPr>
    </w:p>
    <w:p w14:paraId="04FA1F60" w14:textId="77777777" w:rsidR="00DE28B2" w:rsidRPr="00164161" w:rsidRDefault="00DE28B2" w:rsidP="0079474D">
      <w:pPr>
        <w:pStyle w:val="3"/>
        <w:spacing w:line="276" w:lineRule="auto"/>
        <w:jc w:val="both"/>
        <w:rPr>
          <w:rFonts w:asciiTheme="minorHAnsi" w:hAnsiTheme="minorHAnsi" w:cstheme="minorHAnsi"/>
          <w:color w:val="000000" w:themeColor="text1"/>
        </w:rPr>
      </w:pPr>
      <w:bookmarkStart w:id="88" w:name="_Toc506399170"/>
      <w:bookmarkEnd w:id="87"/>
      <w:r w:rsidRPr="00164161">
        <w:rPr>
          <w:rFonts w:asciiTheme="minorHAnsi" w:hAnsiTheme="minorHAnsi" w:cstheme="minorHAnsi"/>
          <w:color w:val="000000" w:themeColor="text1"/>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88"/>
      <w:r w:rsidR="00A93267" w:rsidRPr="00164161">
        <w:rPr>
          <w:rFonts w:asciiTheme="minorHAnsi" w:hAnsiTheme="minorHAnsi" w:cstheme="minorHAnsi"/>
          <w:color w:val="000000" w:themeColor="text1"/>
        </w:rPr>
        <w:t xml:space="preserve"> </w:t>
      </w:r>
    </w:p>
    <w:p w14:paraId="0A925695" w14:textId="77777777" w:rsidR="00E23FE1" w:rsidRPr="00164161" w:rsidRDefault="00E23FE1" w:rsidP="00D831BA">
      <w:pPr>
        <w:spacing w:line="276" w:lineRule="auto"/>
        <w:rPr>
          <w:rFonts w:cstheme="minorHAnsi"/>
          <w:color w:val="000000" w:themeColor="text1"/>
        </w:rPr>
      </w:pPr>
    </w:p>
    <w:p w14:paraId="2B104827" w14:textId="77777777" w:rsidR="00E23FE1" w:rsidRPr="00164161" w:rsidRDefault="00E23FE1" w:rsidP="00E23FE1">
      <w:pPr>
        <w:spacing w:after="200" w:line="240" w:lineRule="auto"/>
        <w:ind w:right="-2"/>
        <w:jc w:val="both"/>
        <w:rPr>
          <w:rFonts w:eastAsia="Calibri" w:cs="Times New Roman"/>
          <w:b/>
          <w:i/>
        </w:rPr>
      </w:pPr>
      <w:r w:rsidRPr="00164161">
        <w:rPr>
          <w:rFonts w:eastAsia="Calibri" w:cs="Times New Roman"/>
          <w:b/>
          <w:i/>
        </w:rPr>
        <w:t>Эмитент не имеет соглашений или обязательств перед сотрудниками (работниками), касающихся возможности их участия в уставном капитале Эмитента</w:t>
      </w:r>
    </w:p>
    <w:p w14:paraId="2AACD896" w14:textId="77777777" w:rsidR="00E23FE1" w:rsidRPr="00164161" w:rsidRDefault="00E23FE1" w:rsidP="00E23FE1">
      <w:pPr>
        <w:widowControl w:val="0"/>
        <w:autoSpaceDE w:val="0"/>
        <w:autoSpaceDN w:val="0"/>
        <w:adjustRightInd w:val="0"/>
        <w:spacing w:after="200" w:line="240" w:lineRule="auto"/>
        <w:ind w:right="-2"/>
        <w:jc w:val="both"/>
        <w:rPr>
          <w:rFonts w:eastAsia="Calibri" w:cs="Times New Roman"/>
        </w:rPr>
      </w:pPr>
      <w:r w:rsidRPr="00164161">
        <w:rPr>
          <w:rFonts w:eastAsia="Calibri" w:cs="Times New Roman"/>
          <w:b/>
          <w:i/>
        </w:rPr>
        <w:t>Опционы Эмитента сотрудникам (работникам) Эмитента не предоставлялись, возможность предоставления сотрудникам (работникам) Эмитента опционов Эмитента не предусмотрена.</w:t>
      </w:r>
    </w:p>
    <w:p w14:paraId="43FDB2DB" w14:textId="77777777" w:rsidR="00DE28B2" w:rsidRDefault="00DE28B2" w:rsidP="00D831BA">
      <w:pPr>
        <w:spacing w:line="276" w:lineRule="auto"/>
        <w:rPr>
          <w:rFonts w:cstheme="minorHAnsi"/>
          <w:color w:val="000000" w:themeColor="text1"/>
        </w:rPr>
      </w:pPr>
    </w:p>
    <w:p w14:paraId="76C35685" w14:textId="77777777" w:rsidR="00443961" w:rsidRPr="00164161" w:rsidRDefault="00443961" w:rsidP="00D831BA">
      <w:pPr>
        <w:spacing w:line="276" w:lineRule="auto"/>
        <w:rPr>
          <w:rFonts w:cstheme="minorHAnsi"/>
          <w:color w:val="000000" w:themeColor="text1"/>
        </w:rPr>
      </w:pPr>
    </w:p>
    <w:p w14:paraId="3EDB19C9" w14:textId="77777777" w:rsidR="00DE28B2" w:rsidRPr="00164161" w:rsidRDefault="00DE28B2" w:rsidP="00D831BA">
      <w:pPr>
        <w:pStyle w:val="20"/>
        <w:spacing w:line="276" w:lineRule="auto"/>
        <w:rPr>
          <w:rFonts w:asciiTheme="minorHAnsi" w:hAnsiTheme="minorHAnsi" w:cstheme="minorHAnsi"/>
          <w:color w:val="000000" w:themeColor="text1"/>
          <w:sz w:val="22"/>
          <w:szCs w:val="22"/>
        </w:rPr>
      </w:pPr>
      <w:bookmarkStart w:id="89" w:name="_Toc506399171"/>
      <w:r w:rsidRPr="00164161">
        <w:rPr>
          <w:rFonts w:asciiTheme="minorHAnsi" w:hAnsiTheme="minorHAnsi" w:cstheme="minorHAnsi"/>
          <w:color w:val="000000" w:themeColor="text1"/>
          <w:sz w:val="22"/>
          <w:szCs w:val="22"/>
        </w:rPr>
        <w:t>Раздел VI. Сведения об участниках (акционерах) эмитента и о совершенных эмитентом сделках, в совершении которых имелась заинтересованность</w:t>
      </w:r>
      <w:bookmarkEnd w:id="89"/>
      <w:r w:rsidR="00A93267" w:rsidRPr="00164161">
        <w:rPr>
          <w:rFonts w:asciiTheme="minorHAnsi" w:hAnsiTheme="minorHAnsi" w:cstheme="minorHAnsi"/>
          <w:color w:val="000000" w:themeColor="text1"/>
          <w:sz w:val="22"/>
          <w:szCs w:val="22"/>
        </w:rPr>
        <w:t xml:space="preserve"> </w:t>
      </w:r>
    </w:p>
    <w:p w14:paraId="76791C64" w14:textId="77777777" w:rsidR="009F1D71" w:rsidRPr="00164161" w:rsidRDefault="009F1D71" w:rsidP="00D831BA">
      <w:pPr>
        <w:spacing w:line="276" w:lineRule="auto"/>
        <w:rPr>
          <w:rFonts w:cstheme="minorHAnsi"/>
          <w:color w:val="000000" w:themeColor="text1"/>
        </w:rPr>
      </w:pPr>
    </w:p>
    <w:p w14:paraId="1F432982" w14:textId="77777777" w:rsidR="00DE28B2" w:rsidRPr="00EA254A" w:rsidRDefault="00DE28B2" w:rsidP="00D831BA">
      <w:pPr>
        <w:pStyle w:val="3"/>
        <w:spacing w:line="276" w:lineRule="auto"/>
        <w:rPr>
          <w:rFonts w:asciiTheme="minorHAnsi" w:hAnsiTheme="minorHAnsi" w:cstheme="minorHAnsi"/>
          <w:color w:val="000000" w:themeColor="text1"/>
        </w:rPr>
      </w:pPr>
      <w:bookmarkStart w:id="90" w:name="_Toc506399172"/>
      <w:r w:rsidRPr="00EA254A">
        <w:rPr>
          <w:rFonts w:asciiTheme="minorHAnsi" w:hAnsiTheme="minorHAnsi" w:cstheme="minorHAnsi"/>
          <w:color w:val="000000" w:themeColor="text1"/>
        </w:rPr>
        <w:t>6.1. Сведения об общем количестве акционеров (участников) эмитента</w:t>
      </w:r>
      <w:bookmarkEnd w:id="90"/>
      <w:r w:rsidR="009D723E" w:rsidRPr="00EA254A">
        <w:rPr>
          <w:rFonts w:asciiTheme="minorHAnsi" w:hAnsiTheme="minorHAnsi" w:cstheme="minorHAnsi"/>
          <w:color w:val="000000" w:themeColor="text1"/>
        </w:rPr>
        <w:t xml:space="preserve"> </w:t>
      </w:r>
    </w:p>
    <w:p w14:paraId="6E9C1965" w14:textId="77777777" w:rsidR="00C57133" w:rsidRPr="00C15934" w:rsidRDefault="00C57133" w:rsidP="00D831BA">
      <w:pPr>
        <w:spacing w:line="276" w:lineRule="auto"/>
        <w:rPr>
          <w:rFonts w:cstheme="minorHAnsi"/>
          <w:color w:val="000000" w:themeColor="text1"/>
          <w:highlight w:val="yellow"/>
        </w:rPr>
      </w:pPr>
    </w:p>
    <w:p w14:paraId="7587283B" w14:textId="5861A0E5" w:rsidR="00052206" w:rsidRPr="002A5916" w:rsidRDefault="00052206" w:rsidP="00D831BA">
      <w:pPr>
        <w:spacing w:line="276" w:lineRule="auto"/>
        <w:rPr>
          <w:rFonts w:cstheme="minorHAnsi"/>
          <w:color w:val="000000" w:themeColor="text1"/>
        </w:rPr>
      </w:pPr>
      <w:r w:rsidRPr="002A5916">
        <w:rPr>
          <w:rFonts w:cstheme="minorHAnsi"/>
          <w:color w:val="000000" w:themeColor="text1"/>
        </w:rPr>
        <w:t>О</w:t>
      </w:r>
      <w:r w:rsidR="00DE28B2" w:rsidRPr="002A5916">
        <w:rPr>
          <w:rFonts w:cstheme="minorHAnsi"/>
          <w:color w:val="000000" w:themeColor="text1"/>
        </w:rPr>
        <w:t xml:space="preserve">бщее количество лиц с ненулевыми остатками на лицевых счетах, зарегистрированных в реестре акционеров эмитента на дату окончания </w:t>
      </w:r>
      <w:r w:rsidR="008110BE">
        <w:rPr>
          <w:rFonts w:cstheme="minorHAnsi"/>
          <w:color w:val="000000" w:themeColor="text1"/>
        </w:rPr>
        <w:t>3</w:t>
      </w:r>
      <w:r w:rsidR="008110BE" w:rsidRPr="002A5916">
        <w:rPr>
          <w:rFonts w:cstheme="minorHAnsi"/>
          <w:color w:val="000000" w:themeColor="text1"/>
        </w:rPr>
        <w:t xml:space="preserve"> </w:t>
      </w:r>
      <w:r w:rsidRPr="002A5916">
        <w:rPr>
          <w:rFonts w:cstheme="minorHAnsi"/>
          <w:color w:val="000000" w:themeColor="text1"/>
        </w:rPr>
        <w:t xml:space="preserve">квартала </w:t>
      </w:r>
      <w:r w:rsidR="009A09CF" w:rsidRPr="002A5916">
        <w:rPr>
          <w:rFonts w:cstheme="minorHAnsi"/>
          <w:color w:val="000000" w:themeColor="text1"/>
        </w:rPr>
        <w:t>2020</w:t>
      </w:r>
      <w:r w:rsidR="0091509B" w:rsidRPr="002A5916">
        <w:rPr>
          <w:rFonts w:cstheme="minorHAnsi"/>
          <w:color w:val="000000" w:themeColor="text1"/>
        </w:rPr>
        <w:t xml:space="preserve"> </w:t>
      </w:r>
      <w:r w:rsidRPr="002A5916">
        <w:rPr>
          <w:rFonts w:cstheme="minorHAnsi"/>
          <w:color w:val="000000" w:themeColor="text1"/>
        </w:rPr>
        <w:t xml:space="preserve">года: </w:t>
      </w:r>
      <w:r w:rsidR="00AD4236" w:rsidRPr="002A5916">
        <w:rPr>
          <w:rFonts w:cstheme="minorHAnsi"/>
          <w:b/>
          <w:i/>
          <w:color w:val="000000" w:themeColor="text1"/>
        </w:rPr>
        <w:t>3</w:t>
      </w:r>
    </w:p>
    <w:p w14:paraId="5D1F590A" w14:textId="77777777" w:rsidR="00052206" w:rsidRPr="002A5916" w:rsidRDefault="00052206" w:rsidP="00D831BA">
      <w:pPr>
        <w:spacing w:line="276" w:lineRule="auto"/>
        <w:rPr>
          <w:rFonts w:cstheme="minorHAnsi"/>
          <w:b/>
          <w:i/>
          <w:color w:val="000000" w:themeColor="text1"/>
        </w:rPr>
      </w:pPr>
      <w:r w:rsidRPr="002A5916">
        <w:rPr>
          <w:rFonts w:cstheme="minorHAnsi"/>
          <w:color w:val="000000" w:themeColor="text1"/>
        </w:rPr>
        <w:t>О</w:t>
      </w:r>
      <w:r w:rsidR="00DE28B2" w:rsidRPr="002A5916">
        <w:rPr>
          <w:rFonts w:cstheme="minorHAnsi"/>
          <w:color w:val="000000" w:themeColor="text1"/>
        </w:rPr>
        <w:t>бщее количество номинальных держателей акций эмитента</w:t>
      </w:r>
      <w:r w:rsidRPr="002A5916">
        <w:rPr>
          <w:rFonts w:cstheme="minorHAnsi"/>
          <w:color w:val="000000" w:themeColor="text1"/>
        </w:rPr>
        <w:t xml:space="preserve">: </w:t>
      </w:r>
      <w:r w:rsidRPr="002A5916">
        <w:rPr>
          <w:rFonts w:cstheme="minorHAnsi"/>
          <w:b/>
          <w:i/>
          <w:color w:val="000000" w:themeColor="text1"/>
        </w:rPr>
        <w:t>1</w:t>
      </w:r>
    </w:p>
    <w:p w14:paraId="16A7CD58" w14:textId="15F25503" w:rsidR="00F74772" w:rsidRPr="004A55AF" w:rsidRDefault="00052206" w:rsidP="00052206">
      <w:pPr>
        <w:spacing w:line="276" w:lineRule="auto"/>
        <w:jc w:val="both"/>
        <w:rPr>
          <w:rFonts w:cstheme="minorHAnsi"/>
          <w:color w:val="000000" w:themeColor="text1"/>
        </w:rPr>
      </w:pPr>
      <w:r w:rsidRPr="004A55AF">
        <w:rPr>
          <w:rFonts w:cstheme="minorHAnsi"/>
          <w:color w:val="000000" w:themeColor="text1"/>
        </w:rPr>
        <w:t>О</w:t>
      </w:r>
      <w:r w:rsidR="00DE28B2" w:rsidRPr="004A55AF">
        <w:rPr>
          <w:rFonts w:cstheme="minorHAnsi"/>
          <w:color w:val="000000" w:themeColor="text1"/>
        </w:rPr>
        <w:t xml:space="preserve">бщее количество лиц, включенных в составленный </w:t>
      </w:r>
      <w:r w:rsidRPr="004A55AF">
        <w:rPr>
          <w:rFonts w:cstheme="minorHAnsi"/>
          <w:color w:val="000000" w:themeColor="text1"/>
        </w:rPr>
        <w:t>номинальным держателем</w:t>
      </w:r>
      <w:r w:rsidR="00DE28B2" w:rsidRPr="004A55AF">
        <w:rPr>
          <w:rFonts w:cstheme="minorHAnsi"/>
          <w:color w:val="000000" w:themeColor="text1"/>
        </w:rPr>
        <w:t xml:space="preserve">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w:t>
      </w:r>
      <w:r w:rsidRPr="004A55AF">
        <w:rPr>
          <w:rFonts w:cstheme="minorHAnsi"/>
          <w:color w:val="000000" w:themeColor="text1"/>
        </w:rPr>
        <w:t xml:space="preserve">: </w:t>
      </w:r>
      <w:r w:rsidR="004A55AF" w:rsidRPr="004A55AF">
        <w:rPr>
          <w:rFonts w:cstheme="minorHAnsi"/>
          <w:b/>
          <w:bCs/>
          <w:i/>
          <w:iCs/>
          <w:color w:val="000000" w:themeColor="text1"/>
        </w:rPr>
        <w:t xml:space="preserve">3356 </w:t>
      </w:r>
      <w:r w:rsidR="004A55AF">
        <w:rPr>
          <w:rFonts w:cstheme="minorHAnsi"/>
          <w:b/>
          <w:bCs/>
          <w:i/>
          <w:iCs/>
          <w:color w:val="000000" w:themeColor="text1"/>
        </w:rPr>
        <w:t>владельцев обыкновенных именных акций</w:t>
      </w:r>
    </w:p>
    <w:p w14:paraId="3E7D7459" w14:textId="77777777" w:rsidR="00AD4236" w:rsidRPr="00164161" w:rsidRDefault="00AD4236" w:rsidP="00AD4236">
      <w:pPr>
        <w:pStyle w:val="Default"/>
        <w:jc w:val="both"/>
        <w:rPr>
          <w:rFonts w:asciiTheme="minorHAnsi" w:hAnsiTheme="minorHAnsi" w:cstheme="minorHAnsi"/>
          <w:color w:val="000000" w:themeColor="text1"/>
          <w:sz w:val="22"/>
          <w:szCs w:val="22"/>
        </w:rPr>
      </w:pPr>
      <w:r w:rsidRPr="00164161">
        <w:rPr>
          <w:rFonts w:asciiTheme="minorHAnsi" w:hAnsiTheme="minorHAnsi" w:cstheme="minorHAnsi"/>
          <w:color w:val="000000" w:themeColor="text1"/>
          <w:sz w:val="22"/>
          <w:szCs w:val="22"/>
        </w:rPr>
        <w:lastRenderedPageBreak/>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002F3757">
        <w:rPr>
          <w:rFonts w:asciiTheme="minorHAnsi" w:hAnsiTheme="minorHAnsi" w:cstheme="minorHAnsi"/>
          <w:b/>
          <w:i/>
          <w:color w:val="000000" w:themeColor="text1"/>
          <w:sz w:val="22"/>
          <w:szCs w:val="22"/>
        </w:rPr>
        <w:t>22.06.2020</w:t>
      </w:r>
    </w:p>
    <w:p w14:paraId="6DE549D4" w14:textId="77777777" w:rsidR="00AD4236" w:rsidRPr="00164161" w:rsidRDefault="00AD4236" w:rsidP="00AD4236">
      <w:pPr>
        <w:spacing w:line="276" w:lineRule="auto"/>
        <w:jc w:val="both"/>
        <w:rPr>
          <w:rFonts w:cstheme="minorHAnsi"/>
          <w:color w:val="000000" w:themeColor="text1"/>
        </w:rPr>
      </w:pPr>
    </w:p>
    <w:p w14:paraId="104E3F82" w14:textId="534DC418" w:rsidR="00DE28B2" w:rsidRPr="00164161" w:rsidRDefault="00052206" w:rsidP="00AD4236">
      <w:pPr>
        <w:spacing w:line="276" w:lineRule="auto"/>
        <w:jc w:val="both"/>
        <w:rPr>
          <w:rFonts w:cstheme="minorHAnsi"/>
          <w:color w:val="000000" w:themeColor="text1"/>
        </w:rPr>
      </w:pPr>
      <w:r w:rsidRPr="00164161">
        <w:rPr>
          <w:rFonts w:cstheme="minorHAnsi"/>
          <w:color w:val="000000" w:themeColor="text1"/>
        </w:rPr>
        <w:t>К</w:t>
      </w:r>
      <w:r w:rsidR="00DE28B2" w:rsidRPr="00164161">
        <w:rPr>
          <w:rFonts w:cstheme="minorHAnsi"/>
          <w:color w:val="000000" w:themeColor="text1"/>
        </w:rPr>
        <w:t>оличеств</w:t>
      </w:r>
      <w:r w:rsidRPr="00164161">
        <w:rPr>
          <w:rFonts w:cstheme="minorHAnsi"/>
          <w:color w:val="000000" w:themeColor="text1"/>
        </w:rPr>
        <w:t>о</w:t>
      </w:r>
      <w:r w:rsidR="00DE28B2" w:rsidRPr="00164161">
        <w:rPr>
          <w:rFonts w:cstheme="minorHAnsi"/>
          <w:color w:val="000000" w:themeColor="text1"/>
        </w:rPr>
        <w:t xml:space="preserve"> собственных акций, находящихся на балансе эмитента на дату окончания </w:t>
      </w:r>
      <w:r w:rsidR="008110BE">
        <w:rPr>
          <w:rFonts w:cstheme="minorHAnsi"/>
          <w:color w:val="000000" w:themeColor="text1"/>
        </w:rPr>
        <w:t>3</w:t>
      </w:r>
      <w:r w:rsidR="008110BE" w:rsidRPr="00164161">
        <w:rPr>
          <w:rFonts w:cstheme="minorHAnsi"/>
          <w:color w:val="000000" w:themeColor="text1"/>
        </w:rPr>
        <w:t xml:space="preserve"> </w:t>
      </w:r>
      <w:r w:rsidR="00DE28B2" w:rsidRPr="00164161">
        <w:rPr>
          <w:rFonts w:cstheme="minorHAnsi"/>
          <w:color w:val="000000" w:themeColor="text1"/>
        </w:rPr>
        <w:t>квартала</w:t>
      </w:r>
      <w:r w:rsidRPr="00164161">
        <w:rPr>
          <w:rFonts w:cstheme="minorHAnsi"/>
          <w:color w:val="000000" w:themeColor="text1"/>
        </w:rPr>
        <w:t xml:space="preserve"> </w:t>
      </w:r>
      <w:r w:rsidR="009A09CF">
        <w:rPr>
          <w:rFonts w:cstheme="minorHAnsi"/>
          <w:color w:val="000000" w:themeColor="text1"/>
        </w:rPr>
        <w:t>2020</w:t>
      </w:r>
      <w:r w:rsidR="006C0140" w:rsidRPr="00164161">
        <w:rPr>
          <w:rFonts w:cstheme="minorHAnsi"/>
          <w:color w:val="000000" w:themeColor="text1"/>
        </w:rPr>
        <w:t xml:space="preserve"> </w:t>
      </w:r>
      <w:r w:rsidRPr="00164161">
        <w:rPr>
          <w:rFonts w:cstheme="minorHAnsi"/>
          <w:color w:val="000000" w:themeColor="text1"/>
        </w:rPr>
        <w:t>года</w:t>
      </w:r>
      <w:r w:rsidR="00DE28B2" w:rsidRPr="00164161">
        <w:rPr>
          <w:rFonts w:cstheme="minorHAnsi"/>
          <w:color w:val="000000" w:themeColor="text1"/>
        </w:rPr>
        <w:t>, отдельно по каждой категории (типу) акций</w:t>
      </w:r>
      <w:r w:rsidRPr="00164161">
        <w:rPr>
          <w:rFonts w:cstheme="minorHAnsi"/>
          <w:color w:val="000000" w:themeColor="text1"/>
        </w:rPr>
        <w:t xml:space="preserve">: </w:t>
      </w:r>
      <w:r w:rsidR="00F74772" w:rsidRPr="00164161">
        <w:rPr>
          <w:rFonts w:cstheme="minorHAnsi"/>
          <w:b/>
          <w:i/>
          <w:color w:val="000000" w:themeColor="text1"/>
        </w:rPr>
        <w:t>0</w:t>
      </w:r>
    </w:p>
    <w:p w14:paraId="24E70A83" w14:textId="77777777" w:rsidR="00052206" w:rsidRPr="00164161" w:rsidRDefault="00052206" w:rsidP="00052206">
      <w:pPr>
        <w:spacing w:line="276" w:lineRule="auto"/>
        <w:jc w:val="both"/>
        <w:rPr>
          <w:rFonts w:cstheme="minorHAnsi"/>
          <w:color w:val="000000" w:themeColor="text1"/>
        </w:rPr>
      </w:pPr>
      <w:r w:rsidRPr="00164161">
        <w:rPr>
          <w:rFonts w:cstheme="minorHAnsi"/>
          <w:color w:val="000000" w:themeColor="text1"/>
        </w:rPr>
        <w:t>К</w:t>
      </w:r>
      <w:r w:rsidR="00DE28B2" w:rsidRPr="00164161">
        <w:rPr>
          <w:rFonts w:cstheme="minorHAnsi"/>
          <w:color w:val="000000" w:themeColor="text1"/>
        </w:rPr>
        <w:t>оличеств</w:t>
      </w:r>
      <w:r w:rsidRPr="00164161">
        <w:rPr>
          <w:rFonts w:cstheme="minorHAnsi"/>
          <w:color w:val="000000" w:themeColor="text1"/>
        </w:rPr>
        <w:t>о</w:t>
      </w:r>
      <w:r w:rsidR="00DE28B2" w:rsidRPr="00164161">
        <w:rPr>
          <w:rFonts w:cstheme="minorHAnsi"/>
          <w:color w:val="000000" w:themeColor="text1"/>
        </w:rPr>
        <w:t xml:space="preserve"> акций </w:t>
      </w:r>
      <w:r w:rsidRPr="00164161">
        <w:rPr>
          <w:rFonts w:cstheme="minorHAnsi"/>
          <w:color w:val="000000" w:themeColor="text1"/>
        </w:rPr>
        <w:t>Э</w:t>
      </w:r>
      <w:r w:rsidR="00DE28B2" w:rsidRPr="00164161">
        <w:rPr>
          <w:rFonts w:cstheme="minorHAnsi"/>
          <w:color w:val="000000" w:themeColor="text1"/>
        </w:rPr>
        <w:t xml:space="preserve">митента, принадлежащих подконтрольным </w:t>
      </w:r>
      <w:r w:rsidRPr="00164161">
        <w:rPr>
          <w:rFonts w:cstheme="minorHAnsi"/>
          <w:color w:val="000000" w:themeColor="text1"/>
        </w:rPr>
        <w:t>ему</w:t>
      </w:r>
      <w:r w:rsidR="00DE28B2" w:rsidRPr="00164161">
        <w:rPr>
          <w:rFonts w:cstheme="minorHAnsi"/>
          <w:color w:val="000000" w:themeColor="text1"/>
        </w:rPr>
        <w:t xml:space="preserve"> организациям, отдельно по каждой категории (типу) акций</w:t>
      </w:r>
      <w:r w:rsidRPr="00164161">
        <w:rPr>
          <w:rFonts w:cstheme="minorHAnsi"/>
          <w:color w:val="000000" w:themeColor="text1"/>
        </w:rPr>
        <w:t xml:space="preserve">: </w:t>
      </w:r>
      <w:r w:rsidR="002F3757" w:rsidRPr="002F3757">
        <w:rPr>
          <w:rFonts w:cstheme="minorHAnsi"/>
          <w:b/>
          <w:i/>
          <w:color w:val="000000" w:themeColor="text1"/>
        </w:rPr>
        <w:t xml:space="preserve">1 229 178 </w:t>
      </w:r>
      <w:r w:rsidRPr="00164161">
        <w:rPr>
          <w:rFonts w:cstheme="minorHAnsi"/>
          <w:b/>
          <w:i/>
          <w:color w:val="000000" w:themeColor="text1"/>
        </w:rPr>
        <w:t>штук обыкновенных именных акций</w:t>
      </w:r>
    </w:p>
    <w:p w14:paraId="4E8B047A" w14:textId="77777777" w:rsidR="00052206" w:rsidRPr="00164161" w:rsidRDefault="00052206" w:rsidP="00D831BA">
      <w:pPr>
        <w:spacing w:line="276" w:lineRule="auto"/>
        <w:rPr>
          <w:rFonts w:cstheme="minorHAnsi"/>
          <w:color w:val="000000" w:themeColor="text1"/>
        </w:rPr>
      </w:pPr>
    </w:p>
    <w:p w14:paraId="4637A1B3" w14:textId="77777777" w:rsidR="00DE28B2" w:rsidRPr="00164161" w:rsidRDefault="00DE28B2" w:rsidP="0034759C">
      <w:pPr>
        <w:pStyle w:val="3"/>
        <w:spacing w:line="276" w:lineRule="auto"/>
        <w:jc w:val="both"/>
        <w:rPr>
          <w:rFonts w:asciiTheme="minorHAnsi" w:hAnsiTheme="minorHAnsi" w:cstheme="minorHAnsi"/>
          <w:color w:val="000000" w:themeColor="text1"/>
        </w:rPr>
      </w:pPr>
      <w:bookmarkStart w:id="91" w:name="_Toc506399173"/>
      <w:r w:rsidRPr="00164161">
        <w:rPr>
          <w:rFonts w:asciiTheme="minorHAnsi" w:hAnsiTheme="minorHAnsi" w:cstheme="minorHAnsi"/>
          <w:color w:val="000000" w:themeColor="text1"/>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91"/>
      <w:r w:rsidR="00B80CBE" w:rsidRPr="00164161">
        <w:rPr>
          <w:rFonts w:asciiTheme="minorHAnsi" w:hAnsiTheme="minorHAnsi" w:cstheme="minorHAnsi"/>
          <w:color w:val="000000" w:themeColor="text1"/>
        </w:rPr>
        <w:t xml:space="preserve"> </w:t>
      </w:r>
    </w:p>
    <w:p w14:paraId="5F4320A6" w14:textId="77777777" w:rsidR="003B4312" w:rsidRPr="00164161" w:rsidRDefault="003B4312" w:rsidP="003B4312"/>
    <w:p w14:paraId="2D486B3B" w14:textId="77777777" w:rsidR="00DB28CA" w:rsidRPr="00164161" w:rsidRDefault="001968E0" w:rsidP="00D831BA">
      <w:pPr>
        <w:spacing w:line="276" w:lineRule="auto"/>
        <w:rPr>
          <w:rFonts w:cstheme="minorHAnsi"/>
          <w:color w:val="000000" w:themeColor="text1"/>
        </w:rPr>
      </w:pPr>
      <w:r w:rsidRPr="00164161">
        <w:rPr>
          <w:rFonts w:cstheme="minorHAnsi"/>
          <w:color w:val="000000" w:themeColor="text1"/>
        </w:rPr>
        <w:t xml:space="preserve">1. </w:t>
      </w:r>
    </w:p>
    <w:p w14:paraId="4E4671A0" w14:textId="77777777" w:rsidR="00DB28CA" w:rsidRPr="00164161" w:rsidRDefault="00DB28CA" w:rsidP="00DB28CA">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Pr="00164161">
        <w:rPr>
          <w:rFonts w:eastAsia="Calibri" w:cstheme="minorHAnsi"/>
          <w:b/>
          <w:bCs/>
          <w:i/>
          <w:iCs/>
        </w:rPr>
        <w:t>Джи Ти Глобалтрак Лимитед (GT Globaltruck Limited)</w:t>
      </w:r>
    </w:p>
    <w:p w14:paraId="7F81F3FE" w14:textId="77777777" w:rsidR="00DB28CA" w:rsidRPr="00164161" w:rsidRDefault="00DB28CA" w:rsidP="00DB28CA">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Отсутствует</w:t>
      </w:r>
    </w:p>
    <w:p w14:paraId="377A548E" w14:textId="77777777" w:rsidR="00DB28CA" w:rsidRPr="00164161" w:rsidRDefault="00DB28CA" w:rsidP="00DB28CA">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Pr="00164161">
        <w:rPr>
          <w:rFonts w:eastAsia="Calibri" w:cstheme="minorHAnsi"/>
          <w:b/>
          <w:bCs/>
          <w:i/>
          <w:iCs/>
        </w:rPr>
        <w:t>Омиру 20 Агиос Николаос, 3095 Лимасол, Кипр (20 Omirou Street, Agios Nikolaos, 3095 Limassol, Cyprus)</w:t>
      </w:r>
    </w:p>
    <w:p w14:paraId="6B0A9A09" w14:textId="77777777" w:rsidR="00DB28CA" w:rsidRPr="00164161" w:rsidRDefault="00DB28CA" w:rsidP="00DB28CA">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не применимо</w:t>
      </w:r>
    </w:p>
    <w:p w14:paraId="10C42BEE" w14:textId="77777777" w:rsidR="00DB28CA" w:rsidRPr="00164161" w:rsidRDefault="00DB28CA" w:rsidP="00DB28CA">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Pr="00164161">
        <w:rPr>
          <w:rFonts w:eastAsia="Calibri" w:cstheme="minorHAnsi"/>
          <w:b/>
          <w:bCs/>
          <w:i/>
          <w:iCs/>
        </w:rPr>
        <w:t>не применимо</w:t>
      </w:r>
    </w:p>
    <w:p w14:paraId="50D60939" w14:textId="77777777" w:rsidR="00DB28CA" w:rsidRPr="00164161" w:rsidRDefault="00DB28CA" w:rsidP="00DB28CA">
      <w:pPr>
        <w:autoSpaceDE w:val="0"/>
        <w:autoSpaceDN w:val="0"/>
        <w:spacing w:after="200" w:line="240" w:lineRule="auto"/>
        <w:ind w:right="-2"/>
        <w:jc w:val="both"/>
        <w:rPr>
          <w:rFonts w:eastAsia="Calibri" w:cstheme="minorHAnsi"/>
        </w:rPr>
      </w:pPr>
      <w:r w:rsidRPr="00164161">
        <w:rPr>
          <w:rFonts w:eastAsia="Calibri" w:cstheme="minorHAnsi"/>
        </w:rPr>
        <w:t xml:space="preserve">Доля акционера в уставном капитале Эмитента: </w:t>
      </w:r>
      <w:r w:rsidR="00C15934">
        <w:rPr>
          <w:rFonts w:eastAsia="Calibri" w:cstheme="minorHAnsi"/>
          <w:b/>
          <w:bCs/>
          <w:i/>
          <w:iCs/>
        </w:rPr>
        <w:t>60</w:t>
      </w:r>
      <w:r w:rsidR="008501E1" w:rsidRPr="00164161">
        <w:rPr>
          <w:rFonts w:eastAsia="Calibri" w:cstheme="minorHAnsi"/>
          <w:b/>
          <w:bCs/>
          <w:i/>
          <w:iCs/>
        </w:rPr>
        <w:t>,</w:t>
      </w:r>
      <w:r w:rsidR="00C15934">
        <w:rPr>
          <w:rFonts w:eastAsia="Calibri" w:cstheme="minorHAnsi"/>
          <w:b/>
          <w:bCs/>
          <w:i/>
          <w:iCs/>
        </w:rPr>
        <w:t>97</w:t>
      </w:r>
      <w:r w:rsidRPr="00164161">
        <w:rPr>
          <w:rFonts w:eastAsia="Calibri" w:cstheme="minorHAnsi"/>
          <w:b/>
          <w:bCs/>
          <w:i/>
          <w:iCs/>
        </w:rPr>
        <w:t>%</w:t>
      </w:r>
      <w:r w:rsidR="00835042" w:rsidRPr="00164161">
        <w:rPr>
          <w:rFonts w:eastAsia="Calibri" w:cstheme="minorHAnsi"/>
          <w:b/>
          <w:bCs/>
          <w:i/>
          <w:iCs/>
        </w:rPr>
        <w:t xml:space="preserve"> </w:t>
      </w:r>
    </w:p>
    <w:p w14:paraId="3E2CBFA6" w14:textId="77777777" w:rsidR="00DB28CA" w:rsidRPr="00164161" w:rsidRDefault="00DB28CA" w:rsidP="00DB28CA">
      <w:pPr>
        <w:autoSpaceDE w:val="0"/>
        <w:autoSpaceDN w:val="0"/>
        <w:spacing w:after="200" w:line="240" w:lineRule="auto"/>
        <w:ind w:right="-2"/>
        <w:jc w:val="both"/>
        <w:rPr>
          <w:rFonts w:eastAsia="Calibri" w:cstheme="minorHAnsi"/>
        </w:rPr>
      </w:pPr>
      <w:r w:rsidRPr="00164161">
        <w:rPr>
          <w:rFonts w:eastAsia="Calibri" w:cstheme="minorHAnsi"/>
        </w:rPr>
        <w:t xml:space="preserve">Доля принадлежащих акционеру обыкновенных акций Эмитента: </w:t>
      </w:r>
      <w:r w:rsidR="00C15934">
        <w:rPr>
          <w:rFonts w:eastAsia="Calibri" w:cstheme="minorHAnsi"/>
          <w:b/>
          <w:bCs/>
          <w:i/>
          <w:iCs/>
        </w:rPr>
        <w:t>60</w:t>
      </w:r>
      <w:r w:rsidR="008501E1" w:rsidRPr="00164161">
        <w:rPr>
          <w:rFonts w:eastAsia="Calibri" w:cstheme="minorHAnsi"/>
          <w:b/>
          <w:bCs/>
          <w:i/>
          <w:iCs/>
        </w:rPr>
        <w:t>,9</w:t>
      </w:r>
      <w:r w:rsidR="00C15934">
        <w:rPr>
          <w:rFonts w:eastAsia="Calibri" w:cstheme="minorHAnsi"/>
          <w:b/>
          <w:bCs/>
          <w:i/>
          <w:iCs/>
        </w:rPr>
        <w:t>7</w:t>
      </w:r>
      <w:r w:rsidRPr="00164161">
        <w:rPr>
          <w:rFonts w:eastAsia="Calibri" w:cstheme="minorHAnsi"/>
          <w:b/>
          <w:bCs/>
          <w:i/>
          <w:iCs/>
        </w:rPr>
        <w:t>%</w:t>
      </w:r>
    </w:p>
    <w:p w14:paraId="55C12B61" w14:textId="77777777" w:rsidR="00DB28CA" w:rsidRPr="00164161" w:rsidRDefault="00DB28CA" w:rsidP="00DB28CA">
      <w:pPr>
        <w:autoSpaceDE w:val="0"/>
        <w:autoSpaceDN w:val="0"/>
        <w:spacing w:after="200" w:line="240" w:lineRule="auto"/>
        <w:ind w:right="-2"/>
        <w:jc w:val="both"/>
        <w:rPr>
          <w:rFonts w:eastAsia="Calibri" w:cstheme="minorHAnsi"/>
        </w:rPr>
      </w:pPr>
      <w:r w:rsidRPr="00164161">
        <w:rPr>
          <w:rFonts w:eastAsia="Calibri" w:cstheme="minorHAnsi"/>
        </w:rPr>
        <w:t>Лица, контролирующие указанного акционера Эмитента:</w:t>
      </w:r>
    </w:p>
    <w:p w14:paraId="6EAA0D8A" w14:textId="77777777" w:rsidR="00DB28CA" w:rsidRPr="00164161" w:rsidRDefault="00DB28CA" w:rsidP="00DB28CA">
      <w:pPr>
        <w:autoSpaceDE w:val="0"/>
        <w:autoSpaceDN w:val="0"/>
        <w:spacing w:after="200" w:line="240" w:lineRule="auto"/>
        <w:ind w:right="-2"/>
        <w:jc w:val="both"/>
        <w:rPr>
          <w:rFonts w:eastAsia="Calibri" w:cstheme="minorHAnsi"/>
          <w:b/>
          <w:bCs/>
          <w:i/>
          <w:iCs/>
        </w:rPr>
      </w:pPr>
      <w:r w:rsidRPr="00164161">
        <w:rPr>
          <w:rFonts w:eastAsia="Calibri" w:cstheme="minorHAnsi"/>
        </w:rPr>
        <w:t>ФИО:</w:t>
      </w:r>
      <w:r w:rsidRPr="00164161">
        <w:rPr>
          <w:rFonts w:eastAsia="Calibri" w:cstheme="minorHAnsi"/>
          <w:b/>
          <w:bCs/>
          <w:i/>
          <w:iCs/>
        </w:rPr>
        <w:t xml:space="preserve"> Елисеев Александр Леонидович</w:t>
      </w:r>
    </w:p>
    <w:p w14:paraId="0CD65727" w14:textId="77777777" w:rsidR="00DB28CA" w:rsidRPr="00164161" w:rsidRDefault="00DB28CA" w:rsidP="00DB28CA">
      <w:pPr>
        <w:autoSpaceDE w:val="0"/>
        <w:autoSpaceDN w:val="0"/>
        <w:spacing w:after="200" w:line="240" w:lineRule="auto"/>
        <w:ind w:right="-2"/>
        <w:jc w:val="both"/>
        <w:rPr>
          <w:rFonts w:eastAsia="Calibri" w:cstheme="minorHAnsi"/>
          <w:b/>
          <w:bCs/>
          <w:i/>
          <w:iCs/>
          <w:lang w:eastAsia="ru-RU"/>
        </w:rPr>
      </w:pPr>
      <w:r w:rsidRPr="00164161">
        <w:rPr>
          <w:rFonts w:eastAsia="Calibri" w:cstheme="minorHAnsi"/>
          <w:lang w:eastAsia="ru-RU"/>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164161">
        <w:rPr>
          <w:rFonts w:eastAsia="Calibri" w:cstheme="minorHAnsi"/>
          <w:b/>
          <w:bCs/>
          <w:i/>
          <w:iCs/>
          <w:lang w:eastAsia="ru-RU"/>
        </w:rPr>
        <w:t>косвенный контроль.</w:t>
      </w:r>
    </w:p>
    <w:p w14:paraId="15DA3BED" w14:textId="77777777" w:rsidR="00DB28CA" w:rsidRPr="00164161" w:rsidRDefault="00DB28CA" w:rsidP="00DB28CA">
      <w:pPr>
        <w:autoSpaceDN w:val="0"/>
        <w:spacing w:after="200" w:line="240" w:lineRule="auto"/>
        <w:ind w:right="-2"/>
        <w:jc w:val="both"/>
        <w:rPr>
          <w:rFonts w:eastAsia="Calibri" w:cstheme="minorHAnsi"/>
        </w:rPr>
      </w:pPr>
      <w:r w:rsidRPr="00164161">
        <w:rPr>
          <w:rFonts w:eastAsia="Calibri" w:cstheme="minorHAnsi"/>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164161">
        <w:rPr>
          <w:rFonts w:eastAsia="Calibri" w:cstheme="minorHAnsi"/>
        </w:rPr>
        <w:t>:</w:t>
      </w:r>
      <w:r w:rsidRPr="00164161">
        <w:rPr>
          <w:rFonts w:eastAsia="Calibri" w:cstheme="minorHAnsi"/>
          <w:b/>
          <w:bCs/>
        </w:rPr>
        <w:t xml:space="preserve"> </w:t>
      </w:r>
      <w:r w:rsidRPr="00164161">
        <w:rPr>
          <w:rFonts w:eastAsia="Calibri" w:cstheme="minorHAnsi"/>
          <w:b/>
          <w:bCs/>
          <w:i/>
          <w:iCs/>
        </w:rPr>
        <w:t>цепочка владения описана в пункте ниже.</w:t>
      </w:r>
    </w:p>
    <w:p w14:paraId="7039B4E2" w14:textId="77777777" w:rsidR="00DB28CA" w:rsidRPr="00164161" w:rsidRDefault="00DB28CA" w:rsidP="00DB28CA">
      <w:pPr>
        <w:autoSpaceDE w:val="0"/>
        <w:autoSpaceDN w:val="0"/>
        <w:spacing w:after="200" w:line="240" w:lineRule="auto"/>
        <w:ind w:right="-2"/>
        <w:jc w:val="both"/>
        <w:rPr>
          <w:rFonts w:eastAsia="Calibri" w:cstheme="minorHAnsi"/>
          <w:b/>
          <w:bCs/>
          <w:i/>
          <w:iCs/>
          <w:lang w:eastAsia="ru-RU"/>
        </w:rPr>
      </w:pPr>
      <w:r w:rsidRPr="00164161">
        <w:rPr>
          <w:rFonts w:eastAsia="Calibri" w:cstheme="minorHAnsi"/>
          <w:lang w:eastAsia="ru-RU"/>
        </w:rPr>
        <w:t xml:space="preserve">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w:t>
      </w:r>
      <w:r w:rsidRPr="00164161">
        <w:rPr>
          <w:rFonts w:eastAsia="Calibri" w:cstheme="minorHAnsi"/>
          <w:lang w:eastAsia="ru-RU"/>
        </w:rPr>
        <w:lastRenderedPageBreak/>
        <w:t xml:space="preserve">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w:t>
      </w:r>
      <w:r w:rsidRPr="00164161">
        <w:rPr>
          <w:rFonts w:eastAsia="Calibri" w:cstheme="minorHAnsi"/>
          <w:b/>
          <w:bCs/>
          <w:i/>
          <w:iCs/>
          <w:lang w:eastAsia="ru-RU"/>
        </w:rPr>
        <w:t>Елисеев А.Л. косвенно (через подконтрольных лиц) имеет право распоряжаться более 50 процентами голосов в высшем органе управления юридического лица, являющегося акционером Эмитента.</w:t>
      </w:r>
    </w:p>
    <w:p w14:paraId="70DD2E5F" w14:textId="77777777" w:rsidR="00DB28CA" w:rsidRPr="00164161" w:rsidRDefault="00DB28CA" w:rsidP="00DB28CA">
      <w:pPr>
        <w:autoSpaceDE w:val="0"/>
        <w:autoSpaceDN w:val="0"/>
        <w:spacing w:after="200" w:line="240" w:lineRule="auto"/>
        <w:ind w:right="-2"/>
        <w:jc w:val="both"/>
        <w:rPr>
          <w:rFonts w:eastAsia="Calibri" w:cstheme="minorHAnsi"/>
          <w:b/>
          <w:bCs/>
          <w:i/>
          <w:iCs/>
          <w:lang w:eastAsia="ru-RU"/>
        </w:rPr>
      </w:pPr>
      <w:r w:rsidRPr="00164161">
        <w:rPr>
          <w:rFonts w:eastAsia="Calibri" w:cstheme="minorHAnsi"/>
          <w:u w:val="double"/>
          <w:lang w:eastAsia="ru-RU"/>
        </w:rPr>
        <w:t>П</w:t>
      </w:r>
      <w:r w:rsidRPr="00164161">
        <w:rPr>
          <w:rFonts w:eastAsia="Calibri" w:cstheme="minorHAnsi"/>
          <w:lang w:eastAsia="ru-RU"/>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r w:rsidRPr="00164161">
        <w:rPr>
          <w:rFonts w:eastAsia="Calibri" w:cstheme="minorHAnsi"/>
          <w:b/>
          <w:bCs/>
          <w:lang w:eastAsia="ru-RU"/>
        </w:rPr>
        <w:t xml:space="preserve"> </w:t>
      </w:r>
    </w:p>
    <w:p w14:paraId="7048DE7B" w14:textId="77777777" w:rsidR="00DB28CA" w:rsidRPr="00164161" w:rsidRDefault="00DB28CA" w:rsidP="00DB28CA">
      <w:pPr>
        <w:autoSpaceDN w:val="0"/>
        <w:spacing w:after="240" w:line="240" w:lineRule="auto"/>
        <w:ind w:right="-2"/>
        <w:jc w:val="both"/>
        <w:rPr>
          <w:rFonts w:eastAsia="Calibri" w:cstheme="minorHAnsi"/>
          <w:b/>
          <w:bCs/>
          <w:i/>
          <w:iCs/>
        </w:rPr>
      </w:pPr>
      <w:r w:rsidRPr="00164161">
        <w:rPr>
          <w:rFonts w:eastAsia="Calibri" w:cstheme="minorHAnsi"/>
          <w:b/>
          <w:bCs/>
          <w:i/>
          <w:iCs/>
        </w:rPr>
        <w:t>Елисеев А. Л.</w:t>
      </w:r>
      <w:r w:rsidRPr="00164161">
        <w:rPr>
          <w:rFonts w:eastAsia="Calibri" w:cstheme="minorHAnsi"/>
          <w:b/>
          <w:bCs/>
        </w:rPr>
        <w:t xml:space="preserve"> </w:t>
      </w:r>
      <w:r w:rsidRPr="00164161">
        <w:rPr>
          <w:rFonts w:eastAsia="Calibri" w:cstheme="minorHAnsi"/>
          <w:b/>
          <w:bCs/>
          <w:i/>
          <w:iCs/>
        </w:rPr>
        <w:t>владеет 100% уставного капитала Компании «Litten Investments Limited» (Литтен Инвестментс Лимитед) (сокращенное наименование отсутствует; местонахождение: Кр. Чатзипавлу, 221 ХЕЛИОС КОРТ, ГРАУНД ФЛОР, Квартира/Офис 4, 3036, Лимассол, Кипр (</w:t>
      </w:r>
      <w:r w:rsidRPr="00164161">
        <w:rPr>
          <w:rFonts w:eastAsia="Calibri" w:cstheme="minorHAnsi"/>
          <w:b/>
          <w:bCs/>
          <w:i/>
          <w:iCs/>
          <w:lang w:val="en-US"/>
        </w:rPr>
        <w:t>Chr</w:t>
      </w:r>
      <w:r w:rsidRPr="00164161">
        <w:rPr>
          <w:rFonts w:eastAsia="Calibri" w:cstheme="minorHAnsi"/>
          <w:b/>
          <w:bCs/>
          <w:i/>
          <w:iCs/>
        </w:rPr>
        <w:t xml:space="preserve">. </w:t>
      </w:r>
      <w:r w:rsidRPr="00164161">
        <w:rPr>
          <w:rFonts w:eastAsia="Calibri" w:cstheme="minorHAnsi"/>
          <w:b/>
          <w:bCs/>
          <w:i/>
          <w:iCs/>
          <w:lang w:val="en-US"/>
        </w:rPr>
        <w:t>Chatzipavlou</w:t>
      </w:r>
      <w:r w:rsidRPr="00164161">
        <w:rPr>
          <w:rFonts w:eastAsia="Calibri" w:cstheme="minorHAnsi"/>
          <w:b/>
          <w:bCs/>
          <w:i/>
          <w:iCs/>
        </w:rPr>
        <w:t xml:space="preserve">, 221 </w:t>
      </w:r>
      <w:r w:rsidRPr="00164161">
        <w:rPr>
          <w:rFonts w:eastAsia="Calibri" w:cstheme="minorHAnsi"/>
          <w:b/>
          <w:bCs/>
          <w:i/>
          <w:iCs/>
          <w:lang w:val="en-US"/>
        </w:rPr>
        <w:t>HELIOS</w:t>
      </w:r>
      <w:r w:rsidRPr="00164161">
        <w:rPr>
          <w:rFonts w:eastAsia="Calibri" w:cstheme="minorHAnsi"/>
          <w:b/>
          <w:bCs/>
          <w:i/>
          <w:iCs/>
        </w:rPr>
        <w:t xml:space="preserve"> </w:t>
      </w:r>
      <w:r w:rsidRPr="00164161">
        <w:rPr>
          <w:rFonts w:eastAsia="Calibri" w:cstheme="minorHAnsi"/>
          <w:b/>
          <w:bCs/>
          <w:i/>
          <w:iCs/>
          <w:lang w:val="en-US"/>
        </w:rPr>
        <w:t>COURT</w:t>
      </w:r>
      <w:r w:rsidRPr="00164161">
        <w:rPr>
          <w:rFonts w:eastAsia="Calibri" w:cstheme="minorHAnsi"/>
          <w:b/>
          <w:bCs/>
          <w:i/>
          <w:iCs/>
        </w:rPr>
        <w:t xml:space="preserve">, </w:t>
      </w:r>
      <w:r w:rsidRPr="00164161">
        <w:rPr>
          <w:rFonts w:eastAsia="Calibri" w:cstheme="minorHAnsi"/>
          <w:b/>
          <w:bCs/>
          <w:i/>
          <w:iCs/>
          <w:lang w:val="en-US"/>
        </w:rPr>
        <w:t>GROUND</w:t>
      </w:r>
      <w:r w:rsidRPr="00164161">
        <w:rPr>
          <w:rFonts w:eastAsia="Calibri" w:cstheme="minorHAnsi"/>
          <w:b/>
          <w:bCs/>
          <w:i/>
          <w:iCs/>
        </w:rPr>
        <w:t xml:space="preserve"> </w:t>
      </w:r>
      <w:r w:rsidRPr="00164161">
        <w:rPr>
          <w:rFonts w:eastAsia="Calibri" w:cstheme="minorHAnsi"/>
          <w:b/>
          <w:bCs/>
          <w:i/>
          <w:iCs/>
          <w:lang w:val="en-US"/>
        </w:rPr>
        <w:t>FLOOR</w:t>
      </w:r>
      <w:r w:rsidRPr="00164161">
        <w:rPr>
          <w:rFonts w:eastAsia="Calibri" w:cstheme="minorHAnsi"/>
          <w:b/>
          <w:bCs/>
          <w:i/>
          <w:iCs/>
        </w:rPr>
        <w:t xml:space="preserve">, </w:t>
      </w:r>
      <w:r w:rsidRPr="00164161">
        <w:rPr>
          <w:rFonts w:eastAsia="Calibri" w:cstheme="minorHAnsi"/>
          <w:b/>
          <w:bCs/>
          <w:i/>
          <w:iCs/>
          <w:lang w:val="en-US"/>
        </w:rPr>
        <w:t>Flat</w:t>
      </w:r>
      <w:r w:rsidRPr="00164161">
        <w:rPr>
          <w:rFonts w:eastAsia="Calibri" w:cstheme="minorHAnsi"/>
          <w:b/>
          <w:bCs/>
          <w:i/>
          <w:iCs/>
        </w:rPr>
        <w:t>/</w:t>
      </w:r>
      <w:r w:rsidRPr="00164161">
        <w:rPr>
          <w:rFonts w:eastAsia="Calibri" w:cstheme="minorHAnsi"/>
          <w:b/>
          <w:bCs/>
          <w:i/>
          <w:iCs/>
          <w:lang w:val="en-US"/>
        </w:rPr>
        <w:t>Office</w:t>
      </w:r>
      <w:r w:rsidRPr="00164161">
        <w:rPr>
          <w:rFonts w:eastAsia="Calibri" w:cstheme="minorHAnsi"/>
          <w:b/>
          <w:bCs/>
          <w:i/>
          <w:iCs/>
        </w:rPr>
        <w:t xml:space="preserve"> 4, 3036 </w:t>
      </w:r>
      <w:r w:rsidRPr="00164161">
        <w:rPr>
          <w:rFonts w:eastAsia="Calibri" w:cstheme="minorHAnsi"/>
          <w:b/>
          <w:bCs/>
          <w:i/>
          <w:iCs/>
          <w:lang w:val="en-US"/>
        </w:rPr>
        <w:t>Limassol</w:t>
      </w:r>
      <w:r w:rsidRPr="00164161">
        <w:rPr>
          <w:rFonts w:eastAsia="Calibri" w:cstheme="minorHAnsi"/>
          <w:b/>
          <w:bCs/>
          <w:i/>
          <w:iCs/>
        </w:rPr>
        <w:t xml:space="preserve">, </w:t>
      </w:r>
      <w:r w:rsidRPr="00164161">
        <w:rPr>
          <w:rFonts w:eastAsia="Calibri" w:cstheme="minorHAnsi"/>
          <w:b/>
          <w:bCs/>
          <w:i/>
          <w:iCs/>
          <w:lang w:val="en-US"/>
        </w:rPr>
        <w:t>Cyprus</w:t>
      </w:r>
      <w:r w:rsidRPr="00164161">
        <w:rPr>
          <w:rFonts w:eastAsia="Calibri" w:cstheme="minorHAnsi"/>
          <w:b/>
          <w:bCs/>
          <w:i/>
          <w:iCs/>
        </w:rPr>
        <w:t>, ОГРН: не применимо, ИНН: не применимо).</w:t>
      </w:r>
    </w:p>
    <w:p w14:paraId="368C0B25" w14:textId="77777777" w:rsidR="00DB28CA" w:rsidRPr="00164161" w:rsidRDefault="00DB28CA" w:rsidP="00DB28CA">
      <w:pPr>
        <w:autoSpaceDE w:val="0"/>
        <w:autoSpaceDN w:val="0"/>
        <w:spacing w:after="0" w:line="240" w:lineRule="auto"/>
        <w:ind w:right="-2"/>
        <w:jc w:val="both"/>
        <w:rPr>
          <w:rFonts w:eastAsia="Calibri" w:cstheme="minorHAnsi"/>
          <w:b/>
          <w:bCs/>
          <w:i/>
          <w:iCs/>
        </w:rPr>
      </w:pPr>
    </w:p>
    <w:p w14:paraId="35946B06" w14:textId="77777777" w:rsidR="00DB28CA" w:rsidRPr="00164161" w:rsidRDefault="00DB28CA" w:rsidP="00DB28CA">
      <w:pPr>
        <w:autoSpaceDE w:val="0"/>
        <w:autoSpaceDN w:val="0"/>
        <w:spacing w:after="0" w:line="240" w:lineRule="auto"/>
        <w:ind w:right="-2"/>
        <w:jc w:val="both"/>
        <w:rPr>
          <w:rFonts w:eastAsia="Calibri" w:cstheme="minorHAnsi"/>
          <w:b/>
          <w:bCs/>
          <w:i/>
          <w:iCs/>
        </w:rPr>
      </w:pPr>
      <w:r w:rsidRPr="00164161">
        <w:rPr>
          <w:rFonts w:eastAsia="Calibri" w:cstheme="minorHAnsi"/>
          <w:b/>
          <w:bCs/>
          <w:i/>
          <w:iCs/>
        </w:rPr>
        <w:t>Компания «</w:t>
      </w:r>
      <w:r w:rsidRPr="00164161">
        <w:rPr>
          <w:rFonts w:eastAsia="Calibri" w:cstheme="minorHAnsi"/>
          <w:b/>
          <w:bCs/>
          <w:i/>
          <w:iCs/>
          <w:lang w:val="en-US"/>
        </w:rPr>
        <w:t>Litten</w:t>
      </w:r>
      <w:r w:rsidRPr="00164161">
        <w:rPr>
          <w:rFonts w:eastAsia="Calibri" w:cstheme="minorHAnsi"/>
          <w:b/>
          <w:bCs/>
          <w:i/>
          <w:iCs/>
        </w:rPr>
        <w:t xml:space="preserve"> </w:t>
      </w:r>
      <w:r w:rsidRPr="00164161">
        <w:rPr>
          <w:rFonts w:eastAsia="Calibri" w:cstheme="minorHAnsi"/>
          <w:b/>
          <w:bCs/>
          <w:i/>
          <w:iCs/>
          <w:lang w:val="en-US"/>
        </w:rPr>
        <w:t>Investments</w:t>
      </w:r>
      <w:r w:rsidRPr="00164161">
        <w:rPr>
          <w:rFonts w:eastAsia="Calibri" w:cstheme="minorHAnsi"/>
          <w:b/>
          <w:bCs/>
          <w:i/>
          <w:iCs/>
        </w:rPr>
        <w:t xml:space="preserve"> </w:t>
      </w:r>
      <w:r w:rsidRPr="00164161">
        <w:rPr>
          <w:rFonts w:eastAsia="Calibri" w:cstheme="minorHAnsi"/>
          <w:b/>
          <w:bCs/>
          <w:i/>
          <w:iCs/>
          <w:lang w:val="en-US"/>
        </w:rPr>
        <w:t>Limited</w:t>
      </w:r>
      <w:r w:rsidRPr="00164161">
        <w:rPr>
          <w:rFonts w:eastAsia="Calibri" w:cstheme="minorHAnsi"/>
          <w:b/>
          <w:bCs/>
          <w:i/>
          <w:iCs/>
        </w:rPr>
        <w:t>» (Литтен Инвестментс Лимитед), владеет 75% уставного капитала компании GT Globaltruck Limited (Джи Ти Глобалтрак Лимитед), которая  является мажоритарным акционером Эмитента.</w:t>
      </w:r>
    </w:p>
    <w:p w14:paraId="19DAA431" w14:textId="77777777" w:rsidR="00DB28CA" w:rsidRPr="00164161" w:rsidRDefault="00DB28CA" w:rsidP="00DB28CA">
      <w:pPr>
        <w:autoSpaceDE w:val="0"/>
        <w:autoSpaceDN w:val="0"/>
        <w:spacing w:after="0" w:line="240" w:lineRule="auto"/>
        <w:ind w:right="-2"/>
        <w:jc w:val="both"/>
        <w:rPr>
          <w:rFonts w:eastAsia="Calibri" w:cstheme="minorHAnsi"/>
        </w:rPr>
      </w:pPr>
    </w:p>
    <w:p w14:paraId="73D9AB90" w14:textId="77777777" w:rsidR="00DB28CA" w:rsidRPr="00164161" w:rsidRDefault="00DB28CA" w:rsidP="00DB28CA">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Иные сведения, указываемые Эмитентом по собственному усмотрению: </w:t>
      </w:r>
      <w:r w:rsidRPr="00164161">
        <w:rPr>
          <w:rFonts w:eastAsia="Calibri" w:cstheme="minorHAnsi"/>
          <w:b/>
          <w:bCs/>
          <w:i/>
          <w:iCs/>
        </w:rPr>
        <w:t>отсутствуют.</w:t>
      </w:r>
    </w:p>
    <w:p w14:paraId="0097A342" w14:textId="77777777" w:rsidR="00B460B1" w:rsidRPr="00164161" w:rsidRDefault="00B460B1" w:rsidP="00DB28CA">
      <w:pPr>
        <w:autoSpaceDE w:val="0"/>
        <w:autoSpaceDN w:val="0"/>
        <w:spacing w:after="200" w:line="240" w:lineRule="auto"/>
        <w:ind w:right="-2"/>
        <w:jc w:val="both"/>
        <w:rPr>
          <w:rFonts w:eastAsia="Calibri" w:cstheme="minorHAnsi"/>
        </w:rPr>
      </w:pPr>
    </w:p>
    <w:p w14:paraId="545EDCD6" w14:textId="77777777" w:rsidR="00B460B1" w:rsidRPr="00164161" w:rsidRDefault="00B460B1" w:rsidP="00B460B1">
      <w:pPr>
        <w:spacing w:line="276" w:lineRule="auto"/>
        <w:rPr>
          <w:rFonts w:cstheme="minorHAnsi"/>
          <w:color w:val="000000" w:themeColor="text1"/>
        </w:rPr>
      </w:pPr>
      <w:r w:rsidRPr="00164161">
        <w:rPr>
          <w:rFonts w:cstheme="minorHAnsi"/>
          <w:color w:val="000000" w:themeColor="text1"/>
        </w:rPr>
        <w:t xml:space="preserve">2. </w:t>
      </w:r>
    </w:p>
    <w:p w14:paraId="564AF0FB" w14:textId="77777777" w:rsidR="00B460B1" w:rsidRPr="00164161" w:rsidRDefault="00B460B1" w:rsidP="00B460B1">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Pr="00164161">
        <w:rPr>
          <w:rFonts w:eastAsia="Calibri" w:cstheme="minorHAnsi"/>
          <w:b/>
          <w:bCs/>
          <w:i/>
          <w:iCs/>
        </w:rPr>
        <w:t>Общество с ограниченной ответственностью «РФПИ Управление инвестициями-6»</w:t>
      </w:r>
    </w:p>
    <w:p w14:paraId="140BC06D" w14:textId="77777777" w:rsidR="00B460B1" w:rsidRPr="00164161" w:rsidRDefault="00B460B1" w:rsidP="00B460B1">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ООО «РФПИ Управление инвестициями-6»</w:t>
      </w:r>
    </w:p>
    <w:p w14:paraId="21E1D703" w14:textId="77777777" w:rsidR="00B460B1" w:rsidRPr="00164161" w:rsidRDefault="00B460B1" w:rsidP="00B460B1">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Pr="00164161">
        <w:rPr>
          <w:rFonts w:eastAsia="Calibri" w:cstheme="minorHAnsi"/>
          <w:b/>
          <w:bCs/>
          <w:i/>
          <w:iCs/>
        </w:rPr>
        <w:t>123112, Росси</w:t>
      </w:r>
      <w:r w:rsidR="00C850DA" w:rsidRPr="00164161">
        <w:rPr>
          <w:rFonts w:eastAsia="Calibri" w:cstheme="minorHAnsi"/>
          <w:b/>
          <w:bCs/>
          <w:i/>
          <w:iCs/>
        </w:rPr>
        <w:t>йская Федерация</w:t>
      </w:r>
      <w:r w:rsidRPr="00164161">
        <w:rPr>
          <w:rFonts w:eastAsia="Calibri" w:cstheme="minorHAnsi"/>
          <w:b/>
          <w:bCs/>
          <w:i/>
          <w:iCs/>
        </w:rPr>
        <w:t>, Пресненская наб., д. 8, стр. 1</w:t>
      </w:r>
    </w:p>
    <w:p w14:paraId="70025784" w14:textId="77777777" w:rsidR="00B460B1" w:rsidRPr="00164161" w:rsidRDefault="00B460B1" w:rsidP="00B460B1">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7703800959</w:t>
      </w:r>
    </w:p>
    <w:p w14:paraId="24E46375" w14:textId="77777777" w:rsidR="00B460B1" w:rsidRPr="00164161" w:rsidRDefault="00B460B1" w:rsidP="00B460B1">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Pr="00164161">
        <w:rPr>
          <w:rFonts w:eastAsia="Calibri" w:cstheme="minorHAnsi"/>
          <w:b/>
          <w:bCs/>
          <w:i/>
          <w:iCs/>
        </w:rPr>
        <w:t>5137746098771</w:t>
      </w:r>
    </w:p>
    <w:p w14:paraId="68C846C2" w14:textId="77777777" w:rsidR="00B460B1" w:rsidRPr="00164161" w:rsidRDefault="00B460B1" w:rsidP="00B460B1">
      <w:pPr>
        <w:autoSpaceDE w:val="0"/>
        <w:autoSpaceDN w:val="0"/>
        <w:spacing w:after="200" w:line="240" w:lineRule="auto"/>
        <w:ind w:right="-2"/>
        <w:jc w:val="both"/>
        <w:rPr>
          <w:rFonts w:eastAsia="Calibri" w:cstheme="minorHAnsi"/>
        </w:rPr>
      </w:pPr>
      <w:r w:rsidRPr="00164161">
        <w:rPr>
          <w:rFonts w:eastAsia="Calibri" w:cstheme="minorHAnsi"/>
        </w:rPr>
        <w:t xml:space="preserve">Доля акционера в уставном капитале Эмитента: </w:t>
      </w:r>
      <w:r w:rsidR="00E95AA7" w:rsidRPr="00164161">
        <w:rPr>
          <w:rFonts w:eastAsia="Calibri" w:cstheme="minorHAnsi"/>
          <w:b/>
          <w:bCs/>
          <w:i/>
          <w:iCs/>
        </w:rPr>
        <w:t>5,89</w:t>
      </w:r>
      <w:r w:rsidRPr="00164161">
        <w:rPr>
          <w:rFonts w:eastAsia="Calibri" w:cstheme="minorHAnsi"/>
          <w:b/>
          <w:bCs/>
          <w:i/>
          <w:iCs/>
        </w:rPr>
        <w:t>%</w:t>
      </w:r>
    </w:p>
    <w:p w14:paraId="664F76B6" w14:textId="77777777" w:rsidR="00B460B1" w:rsidRPr="00164161" w:rsidRDefault="00B460B1" w:rsidP="00B460B1">
      <w:pPr>
        <w:autoSpaceDE w:val="0"/>
        <w:autoSpaceDN w:val="0"/>
        <w:spacing w:after="200" w:line="240" w:lineRule="auto"/>
        <w:ind w:right="-2"/>
        <w:jc w:val="both"/>
        <w:rPr>
          <w:rFonts w:eastAsia="Calibri" w:cstheme="minorHAnsi"/>
        </w:rPr>
      </w:pPr>
      <w:r w:rsidRPr="00164161">
        <w:rPr>
          <w:rFonts w:eastAsia="Calibri" w:cstheme="minorHAnsi"/>
        </w:rPr>
        <w:t xml:space="preserve">Доля принадлежащих акционеру обыкновенных акций Эмитента: </w:t>
      </w:r>
      <w:r w:rsidR="00E95AA7" w:rsidRPr="00164161">
        <w:rPr>
          <w:rFonts w:eastAsia="Calibri" w:cstheme="minorHAnsi"/>
          <w:b/>
          <w:bCs/>
          <w:i/>
          <w:iCs/>
        </w:rPr>
        <w:t>5,89</w:t>
      </w:r>
      <w:r w:rsidRPr="00164161">
        <w:rPr>
          <w:rFonts w:eastAsia="Calibri" w:cstheme="minorHAnsi"/>
          <w:b/>
          <w:bCs/>
          <w:i/>
          <w:iCs/>
        </w:rPr>
        <w:t>%</w:t>
      </w:r>
    </w:p>
    <w:p w14:paraId="118A1616" w14:textId="77777777" w:rsidR="00B460B1" w:rsidRPr="00164161" w:rsidRDefault="00B460B1" w:rsidP="00B460B1">
      <w:pPr>
        <w:autoSpaceDE w:val="0"/>
        <w:autoSpaceDN w:val="0"/>
        <w:spacing w:after="200" w:line="240" w:lineRule="auto"/>
        <w:ind w:right="-2"/>
        <w:jc w:val="both"/>
        <w:rPr>
          <w:rFonts w:eastAsia="Calibri" w:cstheme="minorHAnsi"/>
        </w:rPr>
      </w:pPr>
      <w:r w:rsidRPr="00A77EE6">
        <w:rPr>
          <w:rFonts w:eastAsia="Calibri" w:cstheme="minorHAnsi"/>
        </w:rPr>
        <w:t>Лица, контролирующие указанного акционера Эмитента:</w:t>
      </w:r>
    </w:p>
    <w:p w14:paraId="797E0808" w14:textId="77777777" w:rsidR="00C850DA" w:rsidRPr="00164161" w:rsidRDefault="00C850DA" w:rsidP="00C850DA">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Pr="00164161">
        <w:rPr>
          <w:rFonts w:eastAsia="Calibri" w:cstheme="minorHAnsi"/>
          <w:b/>
          <w:bCs/>
          <w:i/>
          <w:iCs/>
        </w:rPr>
        <w:t>Акционерное общество «Управляющая компания Российского Фонда Прямых Инвестиций» доверительный управляющий Закрытым паевым инвестиционным фондом комбинированным «Российский Фонд Прямых Инвестиций»</w:t>
      </w:r>
    </w:p>
    <w:p w14:paraId="73070407" w14:textId="77777777" w:rsidR="00C850DA" w:rsidRPr="00164161" w:rsidRDefault="00C850DA" w:rsidP="00C850DA">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АО «УК РФПИ» Д.У. ЗПИФ комбинированным «РФПИ»</w:t>
      </w:r>
    </w:p>
    <w:p w14:paraId="6F327AC0" w14:textId="77777777" w:rsidR="00C850DA" w:rsidRPr="00164161" w:rsidRDefault="00C850DA" w:rsidP="00C850DA">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Pr="00164161">
        <w:rPr>
          <w:rFonts w:eastAsia="Calibri" w:cstheme="minorHAnsi"/>
          <w:b/>
          <w:bCs/>
          <w:i/>
          <w:iCs/>
        </w:rPr>
        <w:t>123112, Российская Федерация, Пресненская наб., д. 8, стр. 1, этаж 7</w:t>
      </w:r>
    </w:p>
    <w:p w14:paraId="7E9BFB7A" w14:textId="77777777" w:rsidR="00C850DA" w:rsidRPr="00164161" w:rsidRDefault="00C850DA" w:rsidP="00C850DA">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7703425673</w:t>
      </w:r>
    </w:p>
    <w:p w14:paraId="410B6E88" w14:textId="77777777" w:rsidR="00C850DA" w:rsidRPr="00164161" w:rsidRDefault="00C850DA" w:rsidP="00C850DA">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Pr="00164161">
        <w:rPr>
          <w:rFonts w:eastAsia="Calibri" w:cstheme="minorHAnsi"/>
          <w:b/>
          <w:bCs/>
          <w:i/>
          <w:iCs/>
        </w:rPr>
        <w:t>1177746367017</w:t>
      </w:r>
    </w:p>
    <w:p w14:paraId="6E9C30F1" w14:textId="77777777" w:rsidR="00B460B1" w:rsidRPr="00164161" w:rsidRDefault="00B460B1" w:rsidP="00B460B1">
      <w:pPr>
        <w:autoSpaceDE w:val="0"/>
        <w:autoSpaceDN w:val="0"/>
        <w:spacing w:after="200" w:line="240" w:lineRule="auto"/>
        <w:ind w:right="-2"/>
        <w:jc w:val="both"/>
        <w:rPr>
          <w:rFonts w:eastAsia="Calibri" w:cstheme="minorHAnsi"/>
          <w:b/>
          <w:bCs/>
          <w:i/>
          <w:iCs/>
          <w:lang w:eastAsia="ru-RU"/>
        </w:rPr>
      </w:pPr>
      <w:r w:rsidRPr="00164161">
        <w:rPr>
          <w:rFonts w:eastAsia="Calibri" w:cstheme="minorHAnsi"/>
          <w:lang w:eastAsia="ru-RU"/>
        </w:rPr>
        <w:lastRenderedPageBreak/>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00E233DB" w:rsidRPr="00164161">
        <w:rPr>
          <w:rFonts w:eastAsia="Calibri" w:cstheme="minorHAnsi"/>
          <w:b/>
          <w:bCs/>
          <w:i/>
          <w:iCs/>
          <w:lang w:eastAsia="ru-RU"/>
        </w:rPr>
        <w:t>прямой</w:t>
      </w:r>
      <w:r w:rsidRPr="00164161">
        <w:rPr>
          <w:rFonts w:eastAsia="Calibri" w:cstheme="minorHAnsi"/>
          <w:b/>
          <w:bCs/>
          <w:i/>
          <w:iCs/>
          <w:lang w:eastAsia="ru-RU"/>
        </w:rPr>
        <w:t xml:space="preserve"> контроль.</w:t>
      </w:r>
    </w:p>
    <w:p w14:paraId="790E9013" w14:textId="77777777" w:rsidR="00B460B1" w:rsidRPr="00164161" w:rsidRDefault="00B460B1" w:rsidP="00B460B1">
      <w:pPr>
        <w:autoSpaceDN w:val="0"/>
        <w:spacing w:after="200" w:line="240" w:lineRule="auto"/>
        <w:ind w:right="-2"/>
        <w:jc w:val="both"/>
        <w:rPr>
          <w:rFonts w:eastAsia="Calibri" w:cstheme="minorHAnsi"/>
          <w:b/>
          <w:bCs/>
          <w:i/>
          <w:iCs/>
          <w:lang w:eastAsia="ru-RU"/>
        </w:rPr>
      </w:pPr>
      <w:r w:rsidRPr="00164161">
        <w:rPr>
          <w:rFonts w:eastAsia="Calibri" w:cstheme="minorHAnsi"/>
          <w:lang w:eastAsia="ru-RU"/>
        </w:rPr>
        <w:t>Основание, в силу которого лицо, контролирующее участника (акционера) Эмитента, осуществляет такой контроль (</w:t>
      </w:r>
      <w:bookmarkStart w:id="92" w:name="_Hlk505963782"/>
      <w:r w:rsidRPr="00164161">
        <w:rPr>
          <w:rFonts w:eastAsia="Calibri" w:cstheme="minorHAnsi"/>
          <w:lang w:eastAsia="ru-RU"/>
        </w:rPr>
        <w:t>участие в юридическом лице</w:t>
      </w:r>
      <w:bookmarkEnd w:id="92"/>
      <w:r w:rsidRPr="00164161">
        <w:rPr>
          <w:rFonts w:eastAsia="Calibri" w:cstheme="minorHAnsi"/>
          <w:lang w:eastAsia="ru-RU"/>
        </w:rPr>
        <w:t>,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164161">
        <w:rPr>
          <w:rFonts w:eastAsia="Calibri" w:cstheme="minorHAnsi"/>
        </w:rPr>
        <w:t>:</w:t>
      </w:r>
      <w:r w:rsidRPr="00164161">
        <w:rPr>
          <w:rFonts w:eastAsia="Calibri" w:cstheme="minorHAnsi"/>
          <w:b/>
          <w:bCs/>
        </w:rPr>
        <w:t xml:space="preserve"> </w:t>
      </w:r>
      <w:r w:rsidR="00DF28F5" w:rsidRPr="00164161">
        <w:rPr>
          <w:rFonts w:eastAsia="Calibri" w:cstheme="minorHAnsi"/>
          <w:b/>
          <w:bCs/>
          <w:i/>
          <w:iCs/>
          <w:lang w:eastAsia="ru-RU"/>
        </w:rPr>
        <w:t>участие в юридическом лице</w:t>
      </w:r>
      <w:r w:rsidRPr="00164161">
        <w:rPr>
          <w:rFonts w:eastAsia="Calibri" w:cstheme="minorHAnsi"/>
          <w:b/>
          <w:bCs/>
          <w:i/>
          <w:iCs/>
          <w:lang w:eastAsia="ru-RU"/>
        </w:rPr>
        <w:t>.</w:t>
      </w:r>
    </w:p>
    <w:p w14:paraId="3EBA12ED" w14:textId="77777777" w:rsidR="00B460B1" w:rsidRPr="00164161" w:rsidRDefault="00B460B1" w:rsidP="00B460B1">
      <w:pPr>
        <w:autoSpaceDE w:val="0"/>
        <w:autoSpaceDN w:val="0"/>
        <w:spacing w:after="200" w:line="240" w:lineRule="auto"/>
        <w:ind w:right="-2"/>
        <w:jc w:val="both"/>
        <w:rPr>
          <w:rFonts w:eastAsia="Calibri" w:cstheme="minorHAnsi"/>
          <w:b/>
          <w:bCs/>
          <w:i/>
          <w:iCs/>
          <w:lang w:eastAsia="ru-RU"/>
        </w:rPr>
      </w:pPr>
      <w:r w:rsidRPr="00164161">
        <w:rPr>
          <w:rFonts w:eastAsia="Calibri" w:cstheme="minorHAnsi"/>
          <w:lang w:eastAsia="ru-RU"/>
        </w:rPr>
        <w:t xml:space="preserve">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w:t>
      </w:r>
      <w:r w:rsidR="00DF28F5" w:rsidRPr="00164161">
        <w:rPr>
          <w:rFonts w:eastAsia="Calibri" w:cstheme="minorHAnsi"/>
          <w:b/>
          <w:bCs/>
          <w:i/>
          <w:iCs/>
          <w:lang w:eastAsia="ru-RU"/>
        </w:rPr>
        <w:t xml:space="preserve">лицо </w:t>
      </w:r>
      <w:r w:rsidRPr="00164161">
        <w:rPr>
          <w:rFonts w:eastAsia="Calibri" w:cstheme="minorHAnsi"/>
          <w:b/>
          <w:bCs/>
          <w:i/>
          <w:iCs/>
          <w:lang w:eastAsia="ru-RU"/>
        </w:rPr>
        <w:t>имеет право распоряжаться более 50 процентами голосов в высшем органе управления юридического лица, являющегося акционером Эмитента.</w:t>
      </w:r>
    </w:p>
    <w:p w14:paraId="0374E8D7" w14:textId="77777777" w:rsidR="00B460B1" w:rsidRPr="00164161" w:rsidRDefault="00B460B1" w:rsidP="00DF28F5">
      <w:pPr>
        <w:autoSpaceDE w:val="0"/>
        <w:autoSpaceDN w:val="0"/>
        <w:spacing w:after="200" w:line="240" w:lineRule="auto"/>
        <w:ind w:right="-2"/>
        <w:jc w:val="both"/>
        <w:rPr>
          <w:rFonts w:eastAsia="Calibri" w:cstheme="minorHAnsi"/>
          <w:b/>
          <w:bCs/>
          <w:i/>
          <w:iCs/>
        </w:rPr>
      </w:pPr>
      <w:r w:rsidRPr="00164161">
        <w:rPr>
          <w:rFonts w:eastAsia="Calibri" w:cstheme="minorHAnsi"/>
          <w:u w:val="double"/>
          <w:lang w:eastAsia="ru-RU"/>
        </w:rPr>
        <w:t>П</w:t>
      </w:r>
      <w:r w:rsidRPr="00164161">
        <w:rPr>
          <w:rFonts w:eastAsia="Calibri" w:cstheme="minorHAnsi"/>
          <w:lang w:eastAsia="ru-RU"/>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r w:rsidRPr="00164161">
        <w:rPr>
          <w:rFonts w:eastAsia="Calibri" w:cstheme="minorHAnsi"/>
          <w:b/>
          <w:bCs/>
          <w:lang w:eastAsia="ru-RU"/>
        </w:rPr>
        <w:t xml:space="preserve"> </w:t>
      </w:r>
      <w:r w:rsidR="00DF28F5" w:rsidRPr="00164161">
        <w:rPr>
          <w:rFonts w:eastAsia="Calibri" w:cstheme="minorHAnsi"/>
          <w:b/>
          <w:bCs/>
          <w:i/>
          <w:iCs/>
        </w:rPr>
        <w:t>Сведения отсутствуют</w:t>
      </w:r>
    </w:p>
    <w:p w14:paraId="3715324F" w14:textId="77777777" w:rsidR="00B460B1" w:rsidRPr="00164161" w:rsidRDefault="00B460B1" w:rsidP="00B460B1">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Иные сведения, указываемые Эмитентом по собственному усмотрению: </w:t>
      </w:r>
      <w:r w:rsidRPr="00164161">
        <w:rPr>
          <w:rFonts w:eastAsia="Calibri" w:cstheme="minorHAnsi"/>
          <w:b/>
          <w:bCs/>
          <w:i/>
          <w:iCs/>
        </w:rPr>
        <w:t>отсутствуют.</w:t>
      </w:r>
    </w:p>
    <w:p w14:paraId="4337CF00" w14:textId="77777777" w:rsidR="0079474D" w:rsidRPr="00164161" w:rsidRDefault="0079474D" w:rsidP="00DB28CA">
      <w:pPr>
        <w:autoSpaceDE w:val="0"/>
        <w:autoSpaceDN w:val="0"/>
        <w:spacing w:after="200" w:line="240" w:lineRule="auto"/>
        <w:ind w:right="-2"/>
        <w:jc w:val="both"/>
        <w:rPr>
          <w:rFonts w:eastAsia="Calibri" w:cstheme="minorHAnsi"/>
        </w:rPr>
      </w:pPr>
    </w:p>
    <w:p w14:paraId="4F0D05B8" w14:textId="77777777" w:rsidR="00B460B1" w:rsidRPr="00164161" w:rsidRDefault="00B16D1B" w:rsidP="00DB28CA">
      <w:pPr>
        <w:autoSpaceDE w:val="0"/>
        <w:autoSpaceDN w:val="0"/>
        <w:spacing w:after="200" w:line="240" w:lineRule="auto"/>
        <w:ind w:right="-2"/>
        <w:jc w:val="both"/>
        <w:rPr>
          <w:rFonts w:eastAsia="Calibri" w:cstheme="minorHAnsi"/>
        </w:rPr>
      </w:pPr>
      <w:r w:rsidRPr="00164161">
        <w:rPr>
          <w:rFonts w:eastAsia="Calibri" w:cstheme="minorHAnsi"/>
        </w:rPr>
        <w:t>3.</w:t>
      </w:r>
    </w:p>
    <w:p w14:paraId="41A15210" w14:textId="77777777" w:rsidR="00E95AA7" w:rsidRPr="00164161" w:rsidRDefault="00E95AA7" w:rsidP="00E95AA7">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w:t>
      </w:r>
      <w:r w:rsidRPr="00A77EE6">
        <w:rPr>
          <w:rFonts w:eastAsia="Calibri" w:cstheme="minorHAnsi"/>
        </w:rPr>
        <w:t xml:space="preserve">наименование: </w:t>
      </w:r>
      <w:r w:rsidRPr="00F73CFA">
        <w:rPr>
          <w:rFonts w:eastAsiaTheme="minorEastAsia" w:cstheme="minorHAnsi"/>
          <w:b/>
          <w:i/>
          <w:lang w:eastAsia="ru-RU"/>
        </w:rPr>
        <w:t>АЙЯР ИНТЕРНЕШНЛ ИНВЕСТМЕНТС КОМПАНИ (КОМПАНИЯ С ОГРАНИЧЕННОЙ ОТВЕТСТВЕННОСТЬЮ С ЕДИНСТВЕННЫМ АКЦИОНЕРОМ)/</w:t>
      </w:r>
      <w:r w:rsidRPr="00F73CFA">
        <w:rPr>
          <w:rFonts w:eastAsiaTheme="minorEastAsia" w:cstheme="minorHAnsi"/>
          <w:b/>
          <w:i/>
          <w:lang w:val="en-US" w:eastAsia="ru-RU"/>
        </w:rPr>
        <w:t>AYAR</w:t>
      </w:r>
      <w:r w:rsidRPr="00F73CFA">
        <w:rPr>
          <w:rFonts w:eastAsiaTheme="minorEastAsia" w:cstheme="minorHAnsi"/>
          <w:b/>
          <w:i/>
          <w:lang w:eastAsia="ru-RU"/>
        </w:rPr>
        <w:t xml:space="preserve"> </w:t>
      </w:r>
      <w:r w:rsidRPr="00F73CFA">
        <w:rPr>
          <w:rFonts w:eastAsiaTheme="minorEastAsia" w:cstheme="minorHAnsi"/>
          <w:b/>
          <w:i/>
          <w:lang w:val="en-US" w:eastAsia="ru-RU"/>
        </w:rPr>
        <w:t>INTERNATIONAL</w:t>
      </w:r>
      <w:r w:rsidRPr="00F73CFA">
        <w:rPr>
          <w:rFonts w:eastAsiaTheme="minorEastAsia" w:cstheme="minorHAnsi"/>
          <w:b/>
          <w:i/>
          <w:lang w:eastAsia="ru-RU"/>
        </w:rPr>
        <w:t xml:space="preserve"> </w:t>
      </w:r>
      <w:r w:rsidRPr="00F73CFA">
        <w:rPr>
          <w:rFonts w:eastAsiaTheme="minorEastAsia" w:cstheme="minorHAnsi"/>
          <w:b/>
          <w:i/>
          <w:lang w:val="en-US" w:eastAsia="ru-RU"/>
        </w:rPr>
        <w:t>INVESTMENTS</w:t>
      </w:r>
      <w:r w:rsidRPr="00F73CFA">
        <w:rPr>
          <w:rFonts w:eastAsiaTheme="minorEastAsia" w:cstheme="minorHAnsi"/>
          <w:b/>
          <w:i/>
          <w:lang w:eastAsia="ru-RU"/>
        </w:rPr>
        <w:t xml:space="preserve"> </w:t>
      </w:r>
      <w:r w:rsidRPr="00F73CFA">
        <w:rPr>
          <w:rFonts w:eastAsiaTheme="minorEastAsia" w:cstheme="minorHAnsi"/>
          <w:b/>
          <w:i/>
          <w:lang w:val="en-US" w:eastAsia="ru-RU"/>
        </w:rPr>
        <w:t>COMPANY</w:t>
      </w:r>
      <w:r w:rsidRPr="00F73CFA">
        <w:rPr>
          <w:rFonts w:eastAsiaTheme="minorEastAsia" w:cstheme="minorHAnsi"/>
          <w:b/>
          <w:i/>
          <w:lang w:eastAsia="ru-RU"/>
        </w:rPr>
        <w:t xml:space="preserve"> (</w:t>
      </w:r>
      <w:r w:rsidRPr="00F73CFA">
        <w:rPr>
          <w:rFonts w:eastAsiaTheme="minorEastAsia" w:cstheme="minorHAnsi"/>
          <w:b/>
          <w:i/>
          <w:lang w:val="en-US" w:eastAsia="ru-RU"/>
        </w:rPr>
        <w:t>SINGLE</w:t>
      </w:r>
      <w:r w:rsidRPr="00F73CFA">
        <w:rPr>
          <w:rFonts w:eastAsiaTheme="minorEastAsia" w:cstheme="minorHAnsi"/>
          <w:b/>
          <w:i/>
          <w:lang w:eastAsia="ru-RU"/>
        </w:rPr>
        <w:t xml:space="preserve"> </w:t>
      </w:r>
      <w:r w:rsidRPr="00F73CFA">
        <w:rPr>
          <w:rFonts w:eastAsiaTheme="minorEastAsia" w:cstheme="minorHAnsi"/>
          <w:b/>
          <w:i/>
          <w:lang w:val="en-US" w:eastAsia="ru-RU"/>
        </w:rPr>
        <w:t>SHAREHOLDER</w:t>
      </w:r>
      <w:r w:rsidRPr="00F73CFA">
        <w:rPr>
          <w:rFonts w:eastAsiaTheme="minorEastAsia" w:cstheme="minorHAnsi"/>
          <w:b/>
          <w:i/>
          <w:lang w:eastAsia="ru-RU"/>
        </w:rPr>
        <w:t xml:space="preserve"> </w:t>
      </w:r>
      <w:r w:rsidRPr="00F73CFA">
        <w:rPr>
          <w:rFonts w:eastAsiaTheme="minorEastAsia" w:cstheme="minorHAnsi"/>
          <w:b/>
          <w:i/>
          <w:lang w:val="en-US" w:eastAsia="ru-RU"/>
        </w:rPr>
        <w:t>LIMITED</w:t>
      </w:r>
      <w:r w:rsidRPr="00F73CFA">
        <w:rPr>
          <w:rFonts w:eastAsiaTheme="minorEastAsia" w:cstheme="minorHAnsi"/>
          <w:b/>
          <w:i/>
          <w:lang w:eastAsia="ru-RU"/>
        </w:rPr>
        <w:t xml:space="preserve"> </w:t>
      </w:r>
      <w:r w:rsidRPr="00F73CFA">
        <w:rPr>
          <w:rFonts w:eastAsiaTheme="minorEastAsia" w:cstheme="minorHAnsi"/>
          <w:b/>
          <w:i/>
          <w:lang w:val="en-US" w:eastAsia="ru-RU"/>
        </w:rPr>
        <w:t>LIABILITY</w:t>
      </w:r>
      <w:r w:rsidRPr="00F73CFA">
        <w:rPr>
          <w:rFonts w:eastAsiaTheme="minorEastAsia" w:cstheme="minorHAnsi"/>
          <w:b/>
          <w:i/>
          <w:lang w:eastAsia="ru-RU"/>
        </w:rPr>
        <w:t xml:space="preserve"> </w:t>
      </w:r>
      <w:r w:rsidRPr="00F73CFA">
        <w:rPr>
          <w:rFonts w:eastAsiaTheme="minorEastAsia" w:cstheme="minorHAnsi"/>
          <w:b/>
          <w:i/>
          <w:lang w:val="en-US" w:eastAsia="ru-RU"/>
        </w:rPr>
        <w:t>COMPANY</w:t>
      </w:r>
    </w:p>
    <w:p w14:paraId="64D61111" w14:textId="77777777" w:rsidR="00E95AA7" w:rsidRPr="00164161" w:rsidRDefault="00E95AA7" w:rsidP="00E95AA7">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отсутствует</w:t>
      </w:r>
    </w:p>
    <w:p w14:paraId="0359B08A" w14:textId="77777777" w:rsidR="00E95AA7" w:rsidRPr="00164161" w:rsidRDefault="00E95AA7" w:rsidP="00E95AA7">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Pr="00F73CFA">
        <w:rPr>
          <w:rFonts w:eastAsiaTheme="minorEastAsia" w:cstheme="minorHAnsi"/>
          <w:b/>
          <w:i/>
          <w:szCs w:val="24"/>
          <w:lang w:eastAsia="ru-RU"/>
        </w:rPr>
        <w:t>П/Я 11442, Эр-Рияд 6121, Королевство Саудовская Аравия/</w:t>
      </w:r>
      <w:r w:rsidRPr="00F73CFA">
        <w:rPr>
          <w:rFonts w:eastAsiaTheme="minorEastAsia" w:cstheme="minorHAnsi"/>
          <w:b/>
          <w:i/>
          <w:szCs w:val="24"/>
          <w:lang w:val="en-US" w:eastAsia="ru-RU"/>
        </w:rPr>
        <w:t>PO</w:t>
      </w:r>
      <w:r w:rsidRPr="00F73CFA">
        <w:rPr>
          <w:rFonts w:eastAsiaTheme="minorEastAsia" w:cstheme="minorHAnsi"/>
          <w:b/>
          <w:i/>
          <w:szCs w:val="24"/>
          <w:lang w:eastAsia="ru-RU"/>
        </w:rPr>
        <w:t xml:space="preserve"> </w:t>
      </w:r>
      <w:r w:rsidRPr="00F73CFA">
        <w:rPr>
          <w:rFonts w:eastAsiaTheme="minorEastAsia" w:cstheme="minorHAnsi"/>
          <w:b/>
          <w:i/>
          <w:szCs w:val="24"/>
          <w:lang w:val="en-US" w:eastAsia="ru-RU"/>
        </w:rPr>
        <w:t>Box</w:t>
      </w:r>
      <w:r w:rsidRPr="00F73CFA">
        <w:rPr>
          <w:rFonts w:eastAsiaTheme="minorEastAsia" w:cstheme="minorHAnsi"/>
          <w:b/>
          <w:i/>
          <w:szCs w:val="24"/>
          <w:lang w:eastAsia="ru-RU"/>
        </w:rPr>
        <w:t xml:space="preserve"> 11442, </w:t>
      </w:r>
      <w:r w:rsidRPr="00F73CFA">
        <w:rPr>
          <w:rFonts w:eastAsiaTheme="minorEastAsia" w:cstheme="minorHAnsi"/>
          <w:b/>
          <w:i/>
          <w:szCs w:val="24"/>
          <w:lang w:val="en-US" w:eastAsia="ru-RU"/>
        </w:rPr>
        <w:t>Riyadh</w:t>
      </w:r>
      <w:r w:rsidRPr="00F73CFA">
        <w:rPr>
          <w:rFonts w:eastAsiaTheme="minorEastAsia" w:cstheme="minorHAnsi"/>
          <w:b/>
          <w:i/>
          <w:szCs w:val="24"/>
          <w:lang w:eastAsia="ru-RU"/>
        </w:rPr>
        <w:t xml:space="preserve"> 6121, </w:t>
      </w:r>
      <w:r w:rsidRPr="00F73CFA">
        <w:rPr>
          <w:rFonts w:eastAsiaTheme="minorEastAsia" w:cstheme="minorHAnsi"/>
          <w:b/>
          <w:i/>
          <w:szCs w:val="24"/>
          <w:lang w:val="en-US" w:eastAsia="ru-RU"/>
        </w:rPr>
        <w:t>Kingdom</w:t>
      </w:r>
      <w:r w:rsidRPr="00F73CFA">
        <w:rPr>
          <w:rFonts w:eastAsiaTheme="minorEastAsia" w:cstheme="minorHAnsi"/>
          <w:b/>
          <w:i/>
          <w:szCs w:val="24"/>
          <w:lang w:eastAsia="ru-RU"/>
        </w:rPr>
        <w:t xml:space="preserve"> </w:t>
      </w:r>
      <w:r w:rsidRPr="00F73CFA">
        <w:rPr>
          <w:rFonts w:eastAsiaTheme="minorEastAsia" w:cstheme="minorHAnsi"/>
          <w:b/>
          <w:i/>
          <w:szCs w:val="24"/>
          <w:lang w:val="en-US" w:eastAsia="ru-RU"/>
        </w:rPr>
        <w:t>of</w:t>
      </w:r>
      <w:r w:rsidRPr="00F73CFA">
        <w:rPr>
          <w:rFonts w:eastAsiaTheme="minorEastAsia" w:cstheme="minorHAnsi"/>
          <w:b/>
          <w:i/>
          <w:szCs w:val="24"/>
          <w:lang w:eastAsia="ru-RU"/>
        </w:rPr>
        <w:t xml:space="preserve"> </w:t>
      </w:r>
      <w:r w:rsidRPr="00F73CFA">
        <w:rPr>
          <w:rFonts w:eastAsiaTheme="minorEastAsia" w:cstheme="minorHAnsi"/>
          <w:b/>
          <w:i/>
          <w:szCs w:val="24"/>
          <w:lang w:val="en-US" w:eastAsia="ru-RU"/>
        </w:rPr>
        <w:t>Saudi</w:t>
      </w:r>
      <w:r w:rsidRPr="00F73CFA">
        <w:rPr>
          <w:rFonts w:eastAsiaTheme="minorEastAsia" w:cstheme="minorHAnsi"/>
          <w:b/>
          <w:i/>
          <w:szCs w:val="24"/>
          <w:lang w:eastAsia="ru-RU"/>
        </w:rPr>
        <w:t xml:space="preserve"> </w:t>
      </w:r>
      <w:r w:rsidRPr="00F73CFA">
        <w:rPr>
          <w:rFonts w:eastAsiaTheme="minorEastAsia" w:cstheme="minorHAnsi"/>
          <w:b/>
          <w:i/>
          <w:szCs w:val="24"/>
          <w:lang w:val="en-US" w:eastAsia="ru-RU"/>
        </w:rPr>
        <w:t>Arabia</w:t>
      </w:r>
    </w:p>
    <w:p w14:paraId="22D65F2C" w14:textId="77777777" w:rsidR="00E95AA7" w:rsidRPr="00164161" w:rsidRDefault="00E95AA7" w:rsidP="00E95AA7">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не применимо</w:t>
      </w:r>
    </w:p>
    <w:p w14:paraId="150DE7F0" w14:textId="77777777" w:rsidR="00E95AA7" w:rsidRPr="00164161" w:rsidRDefault="00E95AA7" w:rsidP="00E95AA7">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A77EE6">
        <w:rPr>
          <w:rFonts w:eastAsia="Times New Roman" w:cstheme="minorHAnsi"/>
          <w:b/>
          <w:lang w:eastAsia="ru-RU"/>
        </w:rPr>
        <w:t xml:space="preserve"> </w:t>
      </w:r>
      <w:r w:rsidRPr="00F73CFA">
        <w:rPr>
          <w:rFonts w:eastAsiaTheme="minorEastAsia" w:cstheme="minorHAnsi"/>
          <w:b/>
          <w:i/>
          <w:szCs w:val="24"/>
          <w:lang w:eastAsia="ru-RU"/>
        </w:rPr>
        <w:t>1010464327</w:t>
      </w:r>
    </w:p>
    <w:p w14:paraId="5187AA91" w14:textId="77777777" w:rsidR="00E95AA7" w:rsidRPr="00164161" w:rsidRDefault="00E95AA7" w:rsidP="00E95AA7">
      <w:pPr>
        <w:autoSpaceDE w:val="0"/>
        <w:autoSpaceDN w:val="0"/>
        <w:spacing w:after="200" w:line="240" w:lineRule="auto"/>
        <w:ind w:right="-2"/>
        <w:jc w:val="both"/>
        <w:rPr>
          <w:rFonts w:eastAsia="Calibri" w:cstheme="minorHAnsi"/>
        </w:rPr>
      </w:pPr>
      <w:r w:rsidRPr="00164161">
        <w:rPr>
          <w:rFonts w:eastAsia="Calibri" w:cstheme="minorHAnsi"/>
        </w:rPr>
        <w:t xml:space="preserve">Доля акционера в уставном капитале Эмитента: </w:t>
      </w:r>
      <w:r w:rsidRPr="00164161">
        <w:rPr>
          <w:rFonts w:eastAsia="Calibri" w:cstheme="minorHAnsi"/>
          <w:b/>
          <w:bCs/>
          <w:i/>
          <w:iCs/>
        </w:rPr>
        <w:t>8,84%</w:t>
      </w:r>
    </w:p>
    <w:p w14:paraId="5CA76859" w14:textId="77777777" w:rsidR="00E95AA7" w:rsidRPr="00164161" w:rsidRDefault="00E95AA7" w:rsidP="00E95AA7">
      <w:pPr>
        <w:autoSpaceDE w:val="0"/>
        <w:autoSpaceDN w:val="0"/>
        <w:spacing w:after="200" w:line="240" w:lineRule="auto"/>
        <w:ind w:right="-2"/>
        <w:jc w:val="both"/>
        <w:rPr>
          <w:rFonts w:eastAsia="Calibri" w:cstheme="minorHAnsi"/>
        </w:rPr>
      </w:pPr>
      <w:r w:rsidRPr="00164161">
        <w:rPr>
          <w:rFonts w:eastAsia="Calibri" w:cstheme="minorHAnsi"/>
        </w:rPr>
        <w:t xml:space="preserve">Доля принадлежащих акционеру обыкновенных акций Эмитента: </w:t>
      </w:r>
      <w:r w:rsidRPr="00164161">
        <w:rPr>
          <w:rFonts w:eastAsia="Calibri" w:cstheme="minorHAnsi"/>
          <w:b/>
          <w:bCs/>
          <w:i/>
          <w:iCs/>
        </w:rPr>
        <w:t>8,84%</w:t>
      </w:r>
    </w:p>
    <w:p w14:paraId="1D5AF8D9" w14:textId="77777777" w:rsidR="00E95AA7" w:rsidRPr="00164161" w:rsidRDefault="00E95AA7" w:rsidP="00E95AA7">
      <w:pPr>
        <w:autoSpaceDE w:val="0"/>
        <w:autoSpaceDN w:val="0"/>
        <w:spacing w:after="200" w:line="240" w:lineRule="auto"/>
        <w:ind w:right="-2"/>
        <w:jc w:val="both"/>
        <w:rPr>
          <w:rFonts w:eastAsia="Calibri" w:cstheme="minorHAnsi"/>
        </w:rPr>
      </w:pPr>
      <w:r w:rsidRPr="00164161">
        <w:rPr>
          <w:rFonts w:eastAsia="Calibri" w:cstheme="minorHAnsi"/>
        </w:rPr>
        <w:t>Лица, контролирующие указанного акционера Эмитента:</w:t>
      </w:r>
    </w:p>
    <w:p w14:paraId="4609607E" w14:textId="77777777" w:rsidR="00E95AA7" w:rsidRPr="00164161" w:rsidRDefault="00E95AA7" w:rsidP="00E95AA7">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006A61A7" w:rsidRPr="00164161">
        <w:rPr>
          <w:rFonts w:eastAsia="Calibri" w:cstheme="minorHAnsi"/>
          <w:b/>
          <w:bCs/>
          <w:i/>
          <w:iCs/>
        </w:rPr>
        <w:t>Суверенный Фонд Саудовской Аравии</w:t>
      </w:r>
    </w:p>
    <w:p w14:paraId="70C79C6F" w14:textId="77777777" w:rsidR="00E95AA7" w:rsidRPr="00164161" w:rsidRDefault="00E95AA7" w:rsidP="00E95AA7">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006A61A7" w:rsidRPr="00164161">
        <w:rPr>
          <w:rFonts w:eastAsia="Calibri" w:cstheme="minorHAnsi"/>
          <w:b/>
          <w:bCs/>
          <w:i/>
          <w:iCs/>
        </w:rPr>
        <w:t>отсутствует</w:t>
      </w:r>
    </w:p>
    <w:p w14:paraId="34C94649" w14:textId="77777777" w:rsidR="00E95AA7" w:rsidRPr="00164161" w:rsidRDefault="00E95AA7" w:rsidP="00E95AA7">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006A61A7" w:rsidRPr="00164161">
        <w:rPr>
          <w:rFonts w:eastAsia="Calibri" w:cstheme="minorHAnsi"/>
          <w:b/>
          <w:bCs/>
          <w:i/>
          <w:iCs/>
        </w:rPr>
        <w:t xml:space="preserve">ИТСС, строение </w:t>
      </w:r>
      <w:r w:rsidR="006A61A7" w:rsidRPr="00164161">
        <w:rPr>
          <w:rFonts w:eastAsia="Calibri" w:cstheme="minorHAnsi"/>
          <w:b/>
          <w:bCs/>
          <w:i/>
          <w:iCs/>
          <w:lang w:val="en-US"/>
        </w:rPr>
        <w:t>CS</w:t>
      </w:r>
      <w:r w:rsidR="006A61A7" w:rsidRPr="00164161">
        <w:rPr>
          <w:rFonts w:eastAsia="Calibri" w:cstheme="minorHAnsi"/>
          <w:b/>
          <w:bCs/>
          <w:i/>
          <w:iCs/>
        </w:rPr>
        <w:t>-01, Алнахилл, Эр-Рияд, Королевство Саудовской Аравии</w:t>
      </w:r>
    </w:p>
    <w:p w14:paraId="289A3104" w14:textId="77777777" w:rsidR="00E95AA7" w:rsidRPr="00164161" w:rsidRDefault="00E95AA7" w:rsidP="00E95AA7">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006A61A7" w:rsidRPr="00164161">
        <w:rPr>
          <w:rFonts w:eastAsia="Calibri" w:cstheme="minorHAnsi"/>
          <w:b/>
          <w:bCs/>
          <w:i/>
          <w:iCs/>
        </w:rPr>
        <w:t>не применимо</w:t>
      </w:r>
    </w:p>
    <w:p w14:paraId="3E573FC5" w14:textId="77777777" w:rsidR="00E95AA7" w:rsidRPr="00164161" w:rsidRDefault="00E95AA7" w:rsidP="00E95AA7">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006A61A7" w:rsidRPr="00164161">
        <w:rPr>
          <w:rFonts w:eastAsia="Calibri" w:cstheme="minorHAnsi"/>
          <w:b/>
          <w:bCs/>
          <w:i/>
          <w:iCs/>
        </w:rPr>
        <w:t>М/24</w:t>
      </w:r>
    </w:p>
    <w:p w14:paraId="34362FD3" w14:textId="77777777" w:rsidR="00E95AA7" w:rsidRPr="00164161" w:rsidRDefault="00E95AA7" w:rsidP="00E95AA7">
      <w:pPr>
        <w:autoSpaceDE w:val="0"/>
        <w:autoSpaceDN w:val="0"/>
        <w:spacing w:after="200" w:line="240" w:lineRule="auto"/>
        <w:ind w:right="-2"/>
        <w:jc w:val="both"/>
        <w:rPr>
          <w:rFonts w:eastAsia="Calibri" w:cstheme="minorHAnsi"/>
          <w:b/>
          <w:bCs/>
          <w:i/>
          <w:iCs/>
          <w:lang w:eastAsia="ru-RU"/>
        </w:rPr>
      </w:pPr>
      <w:r w:rsidRPr="00164161">
        <w:rPr>
          <w:rFonts w:eastAsia="Calibri" w:cstheme="minorHAnsi"/>
          <w:lang w:eastAsia="ru-RU"/>
        </w:rPr>
        <w:lastRenderedPageBreak/>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164161">
        <w:rPr>
          <w:rFonts w:eastAsia="Calibri" w:cstheme="minorHAnsi"/>
          <w:b/>
          <w:bCs/>
          <w:i/>
          <w:iCs/>
          <w:lang w:eastAsia="ru-RU"/>
        </w:rPr>
        <w:t>прямой контроль.</w:t>
      </w:r>
    </w:p>
    <w:p w14:paraId="1DD58187" w14:textId="77777777" w:rsidR="00E95AA7" w:rsidRPr="00164161" w:rsidRDefault="00E95AA7" w:rsidP="00E95AA7">
      <w:pPr>
        <w:autoSpaceDN w:val="0"/>
        <w:spacing w:after="200" w:line="240" w:lineRule="auto"/>
        <w:ind w:right="-2"/>
        <w:jc w:val="both"/>
        <w:rPr>
          <w:rFonts w:eastAsia="Calibri" w:cstheme="minorHAnsi"/>
          <w:b/>
          <w:bCs/>
          <w:i/>
          <w:iCs/>
          <w:lang w:eastAsia="ru-RU"/>
        </w:rPr>
      </w:pPr>
      <w:r w:rsidRPr="00164161">
        <w:rPr>
          <w:rFonts w:eastAsia="Calibri" w:cstheme="minorHAnsi"/>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164161">
        <w:rPr>
          <w:rFonts w:eastAsia="Calibri" w:cstheme="minorHAnsi"/>
        </w:rPr>
        <w:t>:</w:t>
      </w:r>
      <w:r w:rsidRPr="00164161">
        <w:rPr>
          <w:rFonts w:eastAsia="Calibri" w:cstheme="minorHAnsi"/>
          <w:b/>
          <w:bCs/>
        </w:rPr>
        <w:t xml:space="preserve"> </w:t>
      </w:r>
      <w:r w:rsidRPr="00164161">
        <w:rPr>
          <w:rFonts w:eastAsia="Calibri" w:cstheme="minorHAnsi"/>
          <w:b/>
          <w:bCs/>
          <w:i/>
          <w:iCs/>
          <w:lang w:eastAsia="ru-RU"/>
        </w:rPr>
        <w:t>участие в юридическом лице.</w:t>
      </w:r>
    </w:p>
    <w:p w14:paraId="22D6E3A6" w14:textId="77777777" w:rsidR="00E95AA7" w:rsidRPr="00164161" w:rsidRDefault="00E95AA7" w:rsidP="00E95AA7">
      <w:pPr>
        <w:autoSpaceDE w:val="0"/>
        <w:autoSpaceDN w:val="0"/>
        <w:spacing w:after="200" w:line="240" w:lineRule="auto"/>
        <w:ind w:right="-2"/>
        <w:jc w:val="both"/>
        <w:rPr>
          <w:rFonts w:eastAsia="Calibri" w:cstheme="minorHAnsi"/>
          <w:b/>
          <w:bCs/>
          <w:i/>
          <w:iCs/>
          <w:lang w:eastAsia="ru-RU"/>
        </w:rPr>
      </w:pPr>
      <w:r w:rsidRPr="00164161">
        <w:rPr>
          <w:rFonts w:eastAsia="Calibri" w:cstheme="minorHAnsi"/>
          <w:lang w:eastAsia="ru-RU"/>
        </w:rPr>
        <w:t xml:space="preserve">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w:t>
      </w:r>
      <w:r w:rsidRPr="00164161">
        <w:rPr>
          <w:rFonts w:eastAsia="Calibri" w:cstheme="minorHAnsi"/>
          <w:b/>
          <w:bCs/>
          <w:i/>
          <w:iCs/>
          <w:lang w:eastAsia="ru-RU"/>
        </w:rPr>
        <w:t>лицо имеет право распоряжаться более 50 процентами голосов в высшем органе управления юридического лица, являющегося акционером Эмитента.</w:t>
      </w:r>
    </w:p>
    <w:p w14:paraId="28E81559" w14:textId="77777777" w:rsidR="00E95AA7" w:rsidRPr="00164161" w:rsidRDefault="00E95AA7" w:rsidP="00E95AA7">
      <w:pPr>
        <w:autoSpaceDE w:val="0"/>
        <w:autoSpaceDN w:val="0"/>
        <w:spacing w:after="200" w:line="240" w:lineRule="auto"/>
        <w:ind w:right="-2"/>
        <w:jc w:val="both"/>
        <w:rPr>
          <w:rFonts w:eastAsia="Calibri" w:cstheme="minorHAnsi"/>
          <w:b/>
          <w:bCs/>
          <w:i/>
          <w:iCs/>
        </w:rPr>
      </w:pPr>
      <w:r w:rsidRPr="00164161">
        <w:rPr>
          <w:rFonts w:eastAsia="Calibri" w:cstheme="minorHAnsi"/>
          <w:u w:val="double"/>
          <w:lang w:eastAsia="ru-RU"/>
        </w:rPr>
        <w:t>П</w:t>
      </w:r>
      <w:r w:rsidRPr="00164161">
        <w:rPr>
          <w:rFonts w:eastAsia="Calibri" w:cstheme="minorHAnsi"/>
          <w:lang w:eastAsia="ru-RU"/>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r w:rsidRPr="00164161">
        <w:rPr>
          <w:rFonts w:eastAsia="Calibri" w:cstheme="minorHAnsi"/>
          <w:b/>
          <w:bCs/>
          <w:lang w:eastAsia="ru-RU"/>
        </w:rPr>
        <w:t xml:space="preserve"> </w:t>
      </w:r>
      <w:r w:rsidRPr="00164161">
        <w:rPr>
          <w:rFonts w:eastAsia="Calibri" w:cstheme="minorHAnsi"/>
          <w:b/>
          <w:bCs/>
          <w:i/>
          <w:iCs/>
        </w:rPr>
        <w:t>Сведения отсутствуют</w:t>
      </w:r>
    </w:p>
    <w:p w14:paraId="6A87BA17" w14:textId="77777777" w:rsidR="00E95AA7" w:rsidRPr="00164161" w:rsidRDefault="00E95AA7" w:rsidP="00E95AA7">
      <w:pPr>
        <w:autoSpaceDE w:val="0"/>
        <w:autoSpaceDN w:val="0"/>
        <w:spacing w:after="200" w:line="240" w:lineRule="auto"/>
        <w:ind w:right="-2"/>
        <w:jc w:val="both"/>
        <w:rPr>
          <w:rFonts w:eastAsia="Calibri" w:cstheme="minorHAnsi"/>
        </w:rPr>
      </w:pPr>
      <w:r w:rsidRPr="00164161">
        <w:rPr>
          <w:rFonts w:eastAsia="Calibri" w:cstheme="minorHAnsi"/>
        </w:rPr>
        <w:t xml:space="preserve">Иные сведения, указываемые Эмитентом по собственному усмотрению: </w:t>
      </w:r>
      <w:r w:rsidRPr="00164161">
        <w:rPr>
          <w:rFonts w:eastAsia="Calibri" w:cstheme="minorHAnsi"/>
          <w:b/>
          <w:bCs/>
          <w:i/>
          <w:iCs/>
        </w:rPr>
        <w:t>отсутствуют.</w:t>
      </w:r>
    </w:p>
    <w:p w14:paraId="73FAFE7C" w14:textId="77777777" w:rsidR="00E95AA7" w:rsidRPr="00164161" w:rsidRDefault="00E95AA7" w:rsidP="00DB28CA">
      <w:pPr>
        <w:autoSpaceDE w:val="0"/>
        <w:autoSpaceDN w:val="0"/>
        <w:spacing w:after="200" w:line="240" w:lineRule="auto"/>
        <w:ind w:right="-2"/>
        <w:jc w:val="both"/>
        <w:rPr>
          <w:rFonts w:eastAsia="Calibri" w:cstheme="minorHAnsi"/>
        </w:rPr>
      </w:pPr>
    </w:p>
    <w:p w14:paraId="7F01DE18" w14:textId="77777777" w:rsidR="00DE28B2" w:rsidRPr="00164161" w:rsidRDefault="00DE28B2" w:rsidP="0015261D">
      <w:pPr>
        <w:pStyle w:val="3"/>
        <w:spacing w:line="276" w:lineRule="auto"/>
        <w:jc w:val="both"/>
        <w:rPr>
          <w:rFonts w:asciiTheme="minorHAnsi" w:hAnsiTheme="minorHAnsi" w:cstheme="minorHAnsi"/>
          <w:color w:val="000000" w:themeColor="text1"/>
        </w:rPr>
      </w:pPr>
      <w:bookmarkStart w:id="93" w:name="_Toc506399174"/>
      <w:r w:rsidRPr="00164161">
        <w:rPr>
          <w:rFonts w:asciiTheme="minorHAnsi" w:hAnsiTheme="minorHAnsi" w:cstheme="minorHAnsi"/>
          <w:color w:val="000000" w:themeColor="text1"/>
        </w:rP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93"/>
      <w:r w:rsidR="00B80CBE" w:rsidRPr="00164161">
        <w:rPr>
          <w:rFonts w:asciiTheme="minorHAnsi" w:hAnsiTheme="minorHAnsi" w:cstheme="minorHAnsi"/>
          <w:color w:val="000000" w:themeColor="text1"/>
        </w:rPr>
        <w:t xml:space="preserve"> </w:t>
      </w:r>
    </w:p>
    <w:p w14:paraId="05B23316" w14:textId="77777777" w:rsidR="00DE28B2" w:rsidRPr="00164161" w:rsidRDefault="00DE28B2" w:rsidP="0079474D">
      <w:pPr>
        <w:spacing w:line="276" w:lineRule="auto"/>
        <w:jc w:val="both"/>
        <w:rPr>
          <w:rFonts w:cstheme="minorHAnsi"/>
          <w:color w:val="000000" w:themeColor="text1"/>
        </w:rPr>
      </w:pPr>
      <w:r w:rsidRPr="00164161">
        <w:rPr>
          <w:rFonts w:cstheme="minorHAnsi"/>
          <w:color w:val="000000" w:themeColor="text1"/>
        </w:rPr>
        <w:t>Указываются сведения о доле государства (муниципального образования) в уставном капитале эмитента и специальных правах:</w:t>
      </w:r>
    </w:p>
    <w:p w14:paraId="205E89EB" w14:textId="77777777" w:rsidR="00DE28B2" w:rsidRPr="00164161" w:rsidRDefault="00DE28B2" w:rsidP="0079474D">
      <w:pPr>
        <w:spacing w:line="276" w:lineRule="auto"/>
        <w:jc w:val="both"/>
        <w:rPr>
          <w:rFonts w:eastAsia="Calibri" w:cs="Times New Roman"/>
          <w:b/>
          <w:i/>
        </w:rPr>
      </w:pPr>
      <w:r w:rsidRPr="00164161">
        <w:rPr>
          <w:rFonts w:cstheme="minorHAnsi"/>
          <w:color w:val="000000" w:themeColor="text1"/>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00A17083" w:rsidRPr="00164161">
        <w:rPr>
          <w:rFonts w:eastAsia="Calibri" w:cs="Times New Roman"/>
          <w:b/>
          <w:i/>
        </w:rPr>
        <w:t xml:space="preserve"> – 0%</w:t>
      </w:r>
    </w:p>
    <w:p w14:paraId="65DDB551" w14:textId="77777777" w:rsidR="00A17083" w:rsidRPr="00164161" w:rsidRDefault="00DE28B2" w:rsidP="00A17083">
      <w:pPr>
        <w:widowControl w:val="0"/>
        <w:adjustRightInd w:val="0"/>
        <w:spacing w:after="200"/>
        <w:ind w:right="-2"/>
        <w:jc w:val="both"/>
        <w:rPr>
          <w:rFonts w:eastAsia="Calibri" w:cs="Times New Roman"/>
          <w:b/>
          <w:i/>
        </w:rPr>
      </w:pPr>
      <w:r w:rsidRPr="00164161">
        <w:rPr>
          <w:rFonts w:cstheme="minorHAnsi"/>
          <w:color w:val="000000" w:themeColor="text1"/>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00A17083" w:rsidRPr="00164161">
        <w:rPr>
          <w:rFonts w:cstheme="minorHAnsi"/>
          <w:color w:val="000000" w:themeColor="text1"/>
        </w:rPr>
        <w:t xml:space="preserve"> - </w:t>
      </w:r>
      <w:r w:rsidR="00A17083" w:rsidRPr="00164161">
        <w:rPr>
          <w:rFonts w:eastAsia="Calibri" w:cs="Times New Roman"/>
          <w:b/>
          <w:i/>
        </w:rPr>
        <w:t>специальное право не предусмотрено.</w:t>
      </w:r>
    </w:p>
    <w:p w14:paraId="0581C011" w14:textId="77777777" w:rsidR="00361BE9" w:rsidRDefault="00361BE9" w:rsidP="00D831BA">
      <w:pPr>
        <w:pStyle w:val="3"/>
        <w:spacing w:line="276" w:lineRule="auto"/>
        <w:rPr>
          <w:rFonts w:asciiTheme="minorHAnsi" w:hAnsiTheme="minorHAnsi" w:cstheme="minorHAnsi"/>
          <w:color w:val="000000" w:themeColor="text1"/>
        </w:rPr>
      </w:pPr>
      <w:bookmarkStart w:id="94" w:name="_Toc506399175"/>
    </w:p>
    <w:p w14:paraId="5DB20545"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6.4. Сведения об ограничениях на участие в уставном капитале эмитента</w:t>
      </w:r>
      <w:bookmarkEnd w:id="94"/>
      <w:r w:rsidR="00B80CBE" w:rsidRPr="00164161">
        <w:rPr>
          <w:rFonts w:asciiTheme="minorHAnsi" w:hAnsiTheme="minorHAnsi" w:cstheme="minorHAnsi"/>
          <w:color w:val="000000" w:themeColor="text1"/>
        </w:rPr>
        <w:t xml:space="preserve"> </w:t>
      </w:r>
    </w:p>
    <w:p w14:paraId="118111A5" w14:textId="77777777" w:rsidR="00A17083" w:rsidRPr="00164161" w:rsidRDefault="00A17083" w:rsidP="00A17083">
      <w:pPr>
        <w:widowControl w:val="0"/>
        <w:autoSpaceDE w:val="0"/>
        <w:autoSpaceDN w:val="0"/>
        <w:adjustRightInd w:val="0"/>
        <w:spacing w:after="200" w:line="240" w:lineRule="auto"/>
        <w:ind w:right="-2"/>
        <w:jc w:val="both"/>
        <w:rPr>
          <w:rFonts w:eastAsia="Calibri" w:cs="Times New Roman"/>
          <w:b/>
          <w:i/>
        </w:rPr>
      </w:pPr>
    </w:p>
    <w:p w14:paraId="1F8E97CC" w14:textId="77777777" w:rsidR="00A17083" w:rsidRPr="00164161" w:rsidRDefault="00A17083" w:rsidP="00A1708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Уставом Эмитента не установлены ограничения количества акций, принадлежащих одному акционеру, и (или) их суммарной номинальной стоимости, и (или) максимального числа голосов, предоставляемых одному акционеру.</w:t>
      </w:r>
    </w:p>
    <w:p w14:paraId="3C623112" w14:textId="77777777" w:rsidR="00A17083" w:rsidRPr="00164161" w:rsidRDefault="00A17083" w:rsidP="00A1708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w:t>
      </w:r>
    </w:p>
    <w:p w14:paraId="1E014FB7" w14:textId="77777777" w:rsidR="00A17083" w:rsidRPr="00164161" w:rsidRDefault="00A17083" w:rsidP="00A17083">
      <w:pPr>
        <w:widowControl w:val="0"/>
        <w:autoSpaceDE w:val="0"/>
        <w:autoSpaceDN w:val="0"/>
        <w:adjustRightInd w:val="0"/>
        <w:spacing w:after="200" w:line="240" w:lineRule="auto"/>
        <w:ind w:right="-2"/>
        <w:jc w:val="both"/>
        <w:rPr>
          <w:rFonts w:eastAsia="Calibri" w:cs="Times New Roman"/>
          <w:b/>
          <w:i/>
        </w:rPr>
      </w:pPr>
      <w:r w:rsidRPr="00164161">
        <w:rPr>
          <w:rFonts w:eastAsia="Calibri" w:cs="Times New Roman"/>
          <w:b/>
          <w:i/>
        </w:rPr>
        <w:t>Иные ограничения, связанные с участием в уставном капитале Эмитента, отсутствуют.</w:t>
      </w:r>
    </w:p>
    <w:p w14:paraId="335BE098" w14:textId="77777777" w:rsidR="00DE28B2" w:rsidRPr="00164161" w:rsidRDefault="00DE28B2" w:rsidP="00D831BA">
      <w:pPr>
        <w:spacing w:line="276" w:lineRule="auto"/>
        <w:rPr>
          <w:rFonts w:cstheme="minorHAnsi"/>
          <w:color w:val="000000" w:themeColor="text1"/>
        </w:rPr>
      </w:pPr>
    </w:p>
    <w:p w14:paraId="66C3FB23" w14:textId="77777777" w:rsidR="00DE28B2" w:rsidRPr="00164161" w:rsidRDefault="00DE28B2" w:rsidP="00101090">
      <w:pPr>
        <w:pStyle w:val="3"/>
        <w:spacing w:line="276" w:lineRule="auto"/>
        <w:jc w:val="both"/>
        <w:rPr>
          <w:rFonts w:asciiTheme="minorHAnsi" w:hAnsiTheme="minorHAnsi" w:cstheme="minorHAnsi"/>
          <w:color w:val="000000" w:themeColor="text1"/>
        </w:rPr>
      </w:pPr>
      <w:bookmarkStart w:id="95" w:name="_Toc506399176"/>
      <w:r w:rsidRPr="00164161">
        <w:rPr>
          <w:rFonts w:asciiTheme="minorHAnsi" w:hAnsiTheme="minorHAnsi" w:cstheme="minorHAnsi"/>
          <w:color w:val="000000" w:themeColor="text1"/>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95"/>
      <w:r w:rsidR="009767C1" w:rsidRPr="00164161">
        <w:rPr>
          <w:rFonts w:asciiTheme="minorHAnsi" w:hAnsiTheme="minorHAnsi" w:cstheme="minorHAnsi"/>
          <w:color w:val="000000" w:themeColor="text1"/>
        </w:rPr>
        <w:t xml:space="preserve"> </w:t>
      </w:r>
    </w:p>
    <w:p w14:paraId="07865857" w14:textId="77777777" w:rsidR="00D07E89" w:rsidRPr="00164161" w:rsidRDefault="00D07E89" w:rsidP="00101090">
      <w:pPr>
        <w:spacing w:line="276" w:lineRule="auto"/>
        <w:jc w:val="both"/>
        <w:rPr>
          <w:rFonts w:eastAsia="Calibri" w:cs="Times New Roman"/>
        </w:rPr>
      </w:pPr>
    </w:p>
    <w:p w14:paraId="47F7C74A" w14:textId="77777777" w:rsidR="00886335" w:rsidRPr="00164161" w:rsidRDefault="005E729B" w:rsidP="00101090">
      <w:pPr>
        <w:spacing w:line="276" w:lineRule="auto"/>
        <w:jc w:val="both"/>
        <w:rPr>
          <w:rFonts w:eastAsia="Calibri" w:cs="Times New Roman"/>
          <w:b/>
          <w:i/>
        </w:rPr>
      </w:pPr>
      <w:bookmarkStart w:id="96" w:name="_Hlk8126775"/>
      <w:bookmarkStart w:id="97" w:name="_Hlk37427929"/>
      <w:r w:rsidRPr="00164161">
        <w:rPr>
          <w:rFonts w:eastAsia="Calibri" w:cs="Times New Roman"/>
          <w:b/>
          <w:i/>
        </w:rPr>
        <w:t>1.</w:t>
      </w:r>
    </w:p>
    <w:bookmarkEnd w:id="96"/>
    <w:p w14:paraId="07A538E1" w14:textId="77777777" w:rsidR="005E729B" w:rsidRPr="00164161" w:rsidRDefault="005E729B" w:rsidP="005E729B">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Pr="00164161">
        <w:rPr>
          <w:rFonts w:eastAsia="Calibri" w:cstheme="minorHAnsi"/>
          <w:b/>
          <w:bCs/>
          <w:i/>
          <w:iCs/>
        </w:rPr>
        <w:t>Джи Ти Глобалтрак Лимитед (GT Globaltruck Limited)</w:t>
      </w:r>
    </w:p>
    <w:p w14:paraId="6883BECB" w14:textId="77777777" w:rsidR="005E729B" w:rsidRPr="00164161" w:rsidRDefault="005E729B" w:rsidP="005E729B">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Отсутствует</w:t>
      </w:r>
    </w:p>
    <w:p w14:paraId="213B4E49" w14:textId="77777777" w:rsidR="005E729B" w:rsidRPr="00164161" w:rsidRDefault="005E729B" w:rsidP="005E729B">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Pr="00164161">
        <w:rPr>
          <w:rFonts w:eastAsia="Calibri" w:cstheme="minorHAnsi"/>
          <w:b/>
          <w:bCs/>
          <w:i/>
          <w:iCs/>
        </w:rPr>
        <w:t>Омиру 20 Агиос Николаос, 3095 Лимасол, Кипр (20 Omirou Street, Agios Nikolaos, 3095 Limassol, Cyprus)</w:t>
      </w:r>
    </w:p>
    <w:p w14:paraId="7B370681" w14:textId="77777777" w:rsidR="005E729B" w:rsidRPr="00164161" w:rsidRDefault="005E729B" w:rsidP="005E729B">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не применимо</w:t>
      </w:r>
    </w:p>
    <w:p w14:paraId="090187B7" w14:textId="77777777" w:rsidR="005E729B" w:rsidRPr="00164161" w:rsidRDefault="005E729B" w:rsidP="005E729B">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Pr="00164161">
        <w:rPr>
          <w:rFonts w:eastAsia="Calibri" w:cstheme="minorHAnsi"/>
          <w:b/>
          <w:bCs/>
          <w:i/>
          <w:iCs/>
        </w:rPr>
        <w:t>не применимо</w:t>
      </w:r>
    </w:p>
    <w:p w14:paraId="1AC02CE8" w14:textId="77777777" w:rsidR="005E729B" w:rsidRPr="00164161" w:rsidRDefault="005E729B" w:rsidP="005E729B">
      <w:pPr>
        <w:autoSpaceDE w:val="0"/>
        <w:autoSpaceDN w:val="0"/>
        <w:spacing w:after="200" w:line="240" w:lineRule="auto"/>
        <w:ind w:right="-2"/>
        <w:jc w:val="both"/>
        <w:rPr>
          <w:rFonts w:eastAsia="Calibri" w:cstheme="minorHAnsi"/>
        </w:rPr>
      </w:pPr>
      <w:r w:rsidRPr="00164161">
        <w:rPr>
          <w:rFonts w:eastAsia="Calibri" w:cstheme="minorHAnsi"/>
        </w:rPr>
        <w:t xml:space="preserve">Доля акционера в уставном капитале Эмитента: </w:t>
      </w:r>
      <w:r w:rsidR="002F3757">
        <w:rPr>
          <w:rFonts w:eastAsia="Calibri" w:cstheme="minorHAnsi"/>
          <w:b/>
          <w:bCs/>
          <w:i/>
          <w:iCs/>
        </w:rPr>
        <w:t>60,97</w:t>
      </w:r>
      <w:r w:rsidRPr="00164161">
        <w:rPr>
          <w:rFonts w:eastAsia="Calibri" w:cstheme="minorHAnsi"/>
          <w:b/>
          <w:bCs/>
          <w:i/>
          <w:iCs/>
        </w:rPr>
        <w:t>%</w:t>
      </w:r>
    </w:p>
    <w:p w14:paraId="59878750" w14:textId="77777777" w:rsidR="005E729B" w:rsidRPr="00164161" w:rsidRDefault="005E729B" w:rsidP="005E729B">
      <w:pPr>
        <w:autoSpaceDE w:val="0"/>
        <w:autoSpaceDN w:val="0"/>
        <w:spacing w:after="200" w:line="240" w:lineRule="auto"/>
        <w:ind w:right="-2"/>
        <w:jc w:val="both"/>
        <w:rPr>
          <w:rFonts w:eastAsia="Calibri" w:cstheme="minorHAnsi"/>
        </w:rPr>
      </w:pPr>
      <w:r w:rsidRPr="00164161">
        <w:rPr>
          <w:rFonts w:eastAsia="Calibri" w:cstheme="minorHAnsi"/>
        </w:rPr>
        <w:t xml:space="preserve">Доля принадлежащих акционеру обыкновенных акций Эмитента: </w:t>
      </w:r>
      <w:r w:rsidR="002F3757">
        <w:rPr>
          <w:rFonts w:eastAsia="Calibri" w:cstheme="minorHAnsi"/>
          <w:b/>
          <w:bCs/>
          <w:i/>
          <w:iCs/>
        </w:rPr>
        <w:t>60,97</w:t>
      </w:r>
      <w:r w:rsidRPr="00164161">
        <w:rPr>
          <w:rFonts w:eastAsia="Calibri" w:cstheme="minorHAnsi"/>
          <w:b/>
          <w:bCs/>
          <w:i/>
          <w:iCs/>
        </w:rPr>
        <w:t>%</w:t>
      </w:r>
    </w:p>
    <w:p w14:paraId="3F5EE965" w14:textId="77777777" w:rsidR="005E729B" w:rsidRPr="00164161" w:rsidRDefault="005E729B" w:rsidP="001311DE">
      <w:pPr>
        <w:spacing w:line="276" w:lineRule="auto"/>
        <w:jc w:val="both"/>
        <w:rPr>
          <w:rFonts w:eastAsia="Calibri" w:cs="Times New Roman"/>
          <w:b/>
          <w:i/>
        </w:rPr>
      </w:pPr>
      <w:r w:rsidRPr="00164161">
        <w:rPr>
          <w:rFonts w:eastAsia="Calibri" w:cs="Times New Roman"/>
          <w:b/>
          <w:i/>
        </w:rPr>
        <w:t xml:space="preserve">2. </w:t>
      </w:r>
    </w:p>
    <w:p w14:paraId="372C9FA8" w14:textId="77777777" w:rsidR="005E729B" w:rsidRPr="00164161" w:rsidRDefault="005E729B" w:rsidP="005E729B">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Pr="00164161">
        <w:rPr>
          <w:rFonts w:eastAsia="Calibri" w:cstheme="minorHAnsi"/>
          <w:b/>
          <w:bCs/>
          <w:i/>
          <w:iCs/>
        </w:rPr>
        <w:t>Общество с ограниченной ответственностью «РФПИ Управление инвестициями-6»</w:t>
      </w:r>
    </w:p>
    <w:p w14:paraId="45F5D350" w14:textId="77777777" w:rsidR="005E729B" w:rsidRPr="00164161" w:rsidRDefault="005E729B" w:rsidP="005E729B">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ООО «РФПИ Управление инвестициями-6»</w:t>
      </w:r>
    </w:p>
    <w:p w14:paraId="02B87164" w14:textId="77777777" w:rsidR="005E729B" w:rsidRPr="00164161" w:rsidRDefault="005E729B" w:rsidP="005E729B">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Pr="00164161">
        <w:rPr>
          <w:rFonts w:eastAsia="Calibri" w:cstheme="minorHAnsi"/>
          <w:b/>
          <w:bCs/>
          <w:i/>
          <w:iCs/>
        </w:rPr>
        <w:t>123112, Российская Федерация, Пресненская наб., д. 8, стр. 1</w:t>
      </w:r>
    </w:p>
    <w:p w14:paraId="78E2CE2F" w14:textId="77777777" w:rsidR="005E729B" w:rsidRPr="00164161" w:rsidRDefault="005E729B" w:rsidP="005E729B">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7703800959</w:t>
      </w:r>
    </w:p>
    <w:p w14:paraId="300CDE82" w14:textId="77777777" w:rsidR="005E729B" w:rsidRPr="00164161" w:rsidRDefault="005E729B" w:rsidP="005E729B">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Pr="00164161">
        <w:rPr>
          <w:rFonts w:eastAsia="Calibri" w:cstheme="minorHAnsi"/>
          <w:b/>
          <w:bCs/>
          <w:i/>
          <w:iCs/>
        </w:rPr>
        <w:t>5137746098771</w:t>
      </w:r>
    </w:p>
    <w:p w14:paraId="78C0EE53" w14:textId="77777777" w:rsidR="005E729B" w:rsidRPr="00164161" w:rsidRDefault="005E729B" w:rsidP="005E729B">
      <w:pPr>
        <w:autoSpaceDE w:val="0"/>
        <w:autoSpaceDN w:val="0"/>
        <w:spacing w:after="200" w:line="240" w:lineRule="auto"/>
        <w:ind w:right="-2"/>
        <w:jc w:val="both"/>
        <w:rPr>
          <w:rFonts w:eastAsia="Calibri" w:cstheme="minorHAnsi"/>
        </w:rPr>
      </w:pPr>
      <w:r w:rsidRPr="00164161">
        <w:rPr>
          <w:rFonts w:eastAsia="Calibri" w:cstheme="minorHAnsi"/>
        </w:rPr>
        <w:t xml:space="preserve">Доля акционера в уставном капитале Эмитента: </w:t>
      </w:r>
      <w:r w:rsidRPr="00164161">
        <w:rPr>
          <w:rFonts w:eastAsia="Calibri" w:cstheme="minorHAnsi"/>
          <w:b/>
          <w:bCs/>
          <w:i/>
          <w:iCs/>
        </w:rPr>
        <w:t>5,89%</w:t>
      </w:r>
    </w:p>
    <w:p w14:paraId="1C83E2D6" w14:textId="77777777" w:rsidR="005E729B" w:rsidRPr="00164161" w:rsidRDefault="005E729B" w:rsidP="005E729B">
      <w:pPr>
        <w:autoSpaceDE w:val="0"/>
        <w:autoSpaceDN w:val="0"/>
        <w:spacing w:after="200" w:line="240" w:lineRule="auto"/>
        <w:ind w:right="-2"/>
        <w:jc w:val="both"/>
        <w:rPr>
          <w:rFonts w:eastAsia="Calibri" w:cstheme="minorHAnsi"/>
        </w:rPr>
      </w:pPr>
      <w:r w:rsidRPr="00164161">
        <w:rPr>
          <w:rFonts w:eastAsia="Calibri" w:cstheme="minorHAnsi"/>
        </w:rPr>
        <w:t xml:space="preserve">Доля принадлежащих акционеру обыкновенных акций Эмитента: </w:t>
      </w:r>
      <w:r w:rsidRPr="00164161">
        <w:rPr>
          <w:rFonts w:eastAsia="Calibri" w:cstheme="minorHAnsi"/>
          <w:b/>
          <w:bCs/>
          <w:i/>
          <w:iCs/>
        </w:rPr>
        <w:t>5,89%</w:t>
      </w:r>
    </w:p>
    <w:p w14:paraId="0AA1E8D0" w14:textId="77777777" w:rsidR="005E729B" w:rsidRPr="00164161" w:rsidRDefault="005E729B" w:rsidP="00D07E89">
      <w:pPr>
        <w:spacing w:line="276" w:lineRule="auto"/>
        <w:jc w:val="both"/>
        <w:rPr>
          <w:rFonts w:eastAsia="Calibri" w:cs="Times New Roman"/>
          <w:b/>
          <w:i/>
        </w:rPr>
      </w:pPr>
      <w:r w:rsidRPr="00164161">
        <w:rPr>
          <w:rFonts w:eastAsia="Calibri" w:cs="Times New Roman"/>
          <w:b/>
          <w:i/>
        </w:rPr>
        <w:t>3.</w:t>
      </w:r>
    </w:p>
    <w:p w14:paraId="006D2877" w14:textId="77777777" w:rsidR="00D07E89" w:rsidRPr="00164161" w:rsidRDefault="00D07E89" w:rsidP="00D07E89">
      <w:pPr>
        <w:autoSpaceDE w:val="0"/>
        <w:autoSpaceDN w:val="0"/>
        <w:spacing w:after="200" w:line="240" w:lineRule="auto"/>
        <w:ind w:right="-2"/>
        <w:jc w:val="both"/>
        <w:rPr>
          <w:rFonts w:eastAsia="Calibri" w:cstheme="minorHAnsi"/>
        </w:rPr>
      </w:pPr>
      <w:r w:rsidRPr="00164161">
        <w:rPr>
          <w:rFonts w:eastAsia="Calibri" w:cstheme="minorHAnsi"/>
        </w:rPr>
        <w:t xml:space="preserve">Полное фирменное наименование: </w:t>
      </w:r>
      <w:r w:rsidR="00A604AE" w:rsidRPr="00164161">
        <w:rPr>
          <w:rFonts w:ascii="Times New Roman" w:eastAsiaTheme="minorEastAsia" w:hAnsi="Times New Roman" w:cs="Times New Roman"/>
          <w:b/>
          <w:i/>
          <w:szCs w:val="24"/>
          <w:lang w:eastAsia="ru-RU"/>
        </w:rPr>
        <w:t>АЙЯР ИНТЕРНЕШНЛ ИНВЕСТМЕНТС КОМПАНИ (КОМПАНИЯ С ОГРАНИЧЕННОЙ ОТВЕТСТВЕННОСТЬЮ С ЕДИНСТВЕННЫМ АКЦИОНЕРОМ)/</w:t>
      </w:r>
      <w:r w:rsidR="00A604AE" w:rsidRPr="00164161">
        <w:rPr>
          <w:rFonts w:ascii="Times New Roman" w:eastAsiaTheme="minorEastAsia" w:hAnsi="Times New Roman" w:cs="Times New Roman"/>
          <w:b/>
          <w:i/>
          <w:szCs w:val="24"/>
          <w:lang w:val="en-US" w:eastAsia="ru-RU"/>
        </w:rPr>
        <w:t>AYAR</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INTERNATIONAL</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INVESTMENTS</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COMPANY</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SINGLE</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SHAREHOLDER</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LIMITED</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LIABILITY</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COMPANY</w:t>
      </w:r>
    </w:p>
    <w:p w14:paraId="76B619D8" w14:textId="77777777" w:rsidR="00D07E89" w:rsidRPr="00164161" w:rsidRDefault="00D07E89" w:rsidP="00D07E89">
      <w:pPr>
        <w:autoSpaceDE w:val="0"/>
        <w:autoSpaceDN w:val="0"/>
        <w:spacing w:after="200" w:line="240" w:lineRule="auto"/>
        <w:ind w:right="-2"/>
        <w:jc w:val="both"/>
        <w:rPr>
          <w:rFonts w:eastAsia="Calibri" w:cstheme="minorHAnsi"/>
          <w:b/>
          <w:bCs/>
          <w:i/>
          <w:iCs/>
        </w:rPr>
      </w:pPr>
      <w:r w:rsidRPr="00164161">
        <w:rPr>
          <w:rFonts w:eastAsia="Calibri" w:cstheme="minorHAnsi"/>
        </w:rPr>
        <w:t xml:space="preserve">Сокращенное фирменное наименование: </w:t>
      </w:r>
      <w:r w:rsidRPr="00164161">
        <w:rPr>
          <w:rFonts w:eastAsia="Calibri" w:cstheme="minorHAnsi"/>
          <w:b/>
          <w:bCs/>
          <w:i/>
          <w:iCs/>
        </w:rPr>
        <w:t>Отсутствует</w:t>
      </w:r>
    </w:p>
    <w:p w14:paraId="430A71A6" w14:textId="77777777" w:rsidR="00D07E89" w:rsidRPr="00164161" w:rsidRDefault="00D07E89" w:rsidP="00D07E89">
      <w:pPr>
        <w:autoSpaceDE w:val="0"/>
        <w:autoSpaceDN w:val="0"/>
        <w:spacing w:after="200" w:line="240" w:lineRule="auto"/>
        <w:ind w:right="-2"/>
        <w:jc w:val="both"/>
        <w:rPr>
          <w:rFonts w:eastAsia="Calibri" w:cstheme="minorHAnsi"/>
          <w:b/>
          <w:bCs/>
          <w:i/>
          <w:iCs/>
          <w:spacing w:val="10"/>
        </w:rPr>
      </w:pPr>
      <w:r w:rsidRPr="00164161">
        <w:rPr>
          <w:rFonts w:eastAsia="Calibri" w:cstheme="minorHAnsi"/>
        </w:rPr>
        <w:t>Место нахождения: </w:t>
      </w:r>
      <w:r w:rsidR="00A604AE" w:rsidRPr="00164161">
        <w:rPr>
          <w:rFonts w:ascii="Times New Roman" w:eastAsiaTheme="minorEastAsia" w:hAnsi="Times New Roman" w:cs="Times New Roman"/>
          <w:b/>
          <w:i/>
          <w:szCs w:val="24"/>
          <w:lang w:eastAsia="ru-RU"/>
        </w:rPr>
        <w:t>П/Я 11442, Эр-Рияд 6121, Королевство Саудовская Аравия/</w:t>
      </w:r>
      <w:r w:rsidR="00A604AE" w:rsidRPr="00164161">
        <w:rPr>
          <w:rFonts w:ascii="Times New Roman" w:eastAsiaTheme="minorEastAsia" w:hAnsi="Times New Roman" w:cs="Times New Roman"/>
          <w:b/>
          <w:i/>
          <w:szCs w:val="24"/>
          <w:lang w:val="en-US" w:eastAsia="ru-RU"/>
        </w:rPr>
        <w:t>PO</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Box</w:t>
      </w:r>
      <w:r w:rsidR="00A604AE" w:rsidRPr="00164161">
        <w:rPr>
          <w:rFonts w:ascii="Times New Roman" w:eastAsiaTheme="minorEastAsia" w:hAnsi="Times New Roman" w:cs="Times New Roman"/>
          <w:b/>
          <w:i/>
          <w:szCs w:val="24"/>
          <w:lang w:eastAsia="ru-RU"/>
        </w:rPr>
        <w:t xml:space="preserve"> 11442, </w:t>
      </w:r>
      <w:r w:rsidR="00A604AE" w:rsidRPr="00164161">
        <w:rPr>
          <w:rFonts w:ascii="Times New Roman" w:eastAsiaTheme="minorEastAsia" w:hAnsi="Times New Roman" w:cs="Times New Roman"/>
          <w:b/>
          <w:i/>
          <w:szCs w:val="24"/>
          <w:lang w:val="en-US" w:eastAsia="ru-RU"/>
        </w:rPr>
        <w:t>Riyadh</w:t>
      </w:r>
      <w:r w:rsidR="00A604AE" w:rsidRPr="00164161">
        <w:rPr>
          <w:rFonts w:ascii="Times New Roman" w:eastAsiaTheme="minorEastAsia" w:hAnsi="Times New Roman" w:cs="Times New Roman"/>
          <w:b/>
          <w:i/>
          <w:szCs w:val="24"/>
          <w:lang w:eastAsia="ru-RU"/>
        </w:rPr>
        <w:t xml:space="preserve"> 6121, </w:t>
      </w:r>
      <w:r w:rsidR="00A604AE" w:rsidRPr="00164161">
        <w:rPr>
          <w:rFonts w:ascii="Times New Roman" w:eastAsiaTheme="minorEastAsia" w:hAnsi="Times New Roman" w:cs="Times New Roman"/>
          <w:b/>
          <w:i/>
          <w:szCs w:val="24"/>
          <w:lang w:val="en-US" w:eastAsia="ru-RU"/>
        </w:rPr>
        <w:t>Kingdom</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of</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Saudi</w:t>
      </w:r>
      <w:r w:rsidR="00A604AE" w:rsidRPr="00164161">
        <w:rPr>
          <w:rFonts w:ascii="Times New Roman" w:eastAsiaTheme="minorEastAsia" w:hAnsi="Times New Roman" w:cs="Times New Roman"/>
          <w:b/>
          <w:i/>
          <w:szCs w:val="24"/>
          <w:lang w:eastAsia="ru-RU"/>
        </w:rPr>
        <w:t xml:space="preserve"> </w:t>
      </w:r>
      <w:r w:rsidR="00A604AE" w:rsidRPr="00164161">
        <w:rPr>
          <w:rFonts w:ascii="Times New Roman" w:eastAsiaTheme="minorEastAsia" w:hAnsi="Times New Roman" w:cs="Times New Roman"/>
          <w:b/>
          <w:i/>
          <w:szCs w:val="24"/>
          <w:lang w:val="en-US" w:eastAsia="ru-RU"/>
        </w:rPr>
        <w:t>Arabia</w:t>
      </w:r>
    </w:p>
    <w:p w14:paraId="02B6CE31" w14:textId="77777777" w:rsidR="00D07E89" w:rsidRPr="00164161" w:rsidRDefault="00D07E89" w:rsidP="00D07E89">
      <w:pPr>
        <w:autoSpaceDE w:val="0"/>
        <w:autoSpaceDN w:val="0"/>
        <w:spacing w:after="240" w:line="240" w:lineRule="auto"/>
        <w:ind w:right="-2"/>
        <w:jc w:val="both"/>
        <w:rPr>
          <w:rFonts w:eastAsia="Times New Roman" w:cstheme="minorHAnsi"/>
          <w:b/>
          <w:lang w:eastAsia="ru-RU"/>
        </w:rPr>
      </w:pPr>
      <w:r w:rsidRPr="00164161">
        <w:rPr>
          <w:rFonts w:eastAsia="Calibri" w:cstheme="minorHAnsi"/>
        </w:rPr>
        <w:t>ИНН:</w:t>
      </w:r>
      <w:r w:rsidRPr="00164161">
        <w:rPr>
          <w:rFonts w:eastAsia="SimSun" w:cstheme="minorHAnsi"/>
          <w:lang w:eastAsia="ru-RU"/>
        </w:rPr>
        <w:t xml:space="preserve"> </w:t>
      </w:r>
      <w:r w:rsidRPr="00164161">
        <w:rPr>
          <w:rFonts w:eastAsia="Calibri" w:cstheme="minorHAnsi"/>
          <w:b/>
          <w:bCs/>
          <w:i/>
          <w:iCs/>
        </w:rPr>
        <w:t>не применимо</w:t>
      </w:r>
    </w:p>
    <w:p w14:paraId="3A10DBF5" w14:textId="77777777" w:rsidR="00D07E89" w:rsidRPr="00164161" w:rsidRDefault="00D07E89" w:rsidP="00D07E89">
      <w:pPr>
        <w:autoSpaceDE w:val="0"/>
        <w:autoSpaceDN w:val="0"/>
        <w:spacing w:after="240" w:line="240" w:lineRule="auto"/>
        <w:ind w:right="-2"/>
        <w:jc w:val="both"/>
        <w:rPr>
          <w:rFonts w:eastAsia="Times New Roman" w:cstheme="minorHAnsi"/>
          <w:b/>
          <w:i/>
          <w:lang w:eastAsia="ru-RU"/>
        </w:rPr>
      </w:pPr>
      <w:r w:rsidRPr="00164161">
        <w:rPr>
          <w:rFonts w:eastAsia="Calibri" w:cstheme="minorHAnsi"/>
        </w:rPr>
        <w:t>ОГРН:</w:t>
      </w:r>
      <w:r w:rsidRPr="00164161">
        <w:rPr>
          <w:rFonts w:eastAsia="Times New Roman" w:cstheme="minorHAnsi"/>
          <w:b/>
          <w:lang w:eastAsia="ru-RU"/>
        </w:rPr>
        <w:t xml:space="preserve"> </w:t>
      </w:r>
      <w:r w:rsidRPr="00164161">
        <w:rPr>
          <w:rFonts w:eastAsia="Calibri" w:cstheme="minorHAnsi"/>
          <w:b/>
          <w:bCs/>
          <w:i/>
          <w:iCs/>
        </w:rPr>
        <w:t>не применимо</w:t>
      </w:r>
    </w:p>
    <w:p w14:paraId="33D31BA6" w14:textId="77777777" w:rsidR="00D07E89" w:rsidRPr="00164161" w:rsidRDefault="00D07E89" w:rsidP="00D07E89">
      <w:pPr>
        <w:autoSpaceDE w:val="0"/>
        <w:autoSpaceDN w:val="0"/>
        <w:spacing w:after="200" w:line="240" w:lineRule="auto"/>
        <w:ind w:right="-2"/>
        <w:jc w:val="both"/>
        <w:rPr>
          <w:rFonts w:eastAsia="Calibri" w:cstheme="minorHAnsi"/>
        </w:rPr>
      </w:pPr>
      <w:r w:rsidRPr="00164161">
        <w:rPr>
          <w:rFonts w:eastAsia="Calibri" w:cstheme="minorHAnsi"/>
        </w:rPr>
        <w:t xml:space="preserve">Доля акционера в уставном капитале Эмитента: </w:t>
      </w:r>
      <w:r w:rsidRPr="00164161">
        <w:rPr>
          <w:rFonts w:eastAsia="Calibri" w:cstheme="minorHAnsi"/>
          <w:b/>
          <w:bCs/>
          <w:i/>
          <w:iCs/>
        </w:rPr>
        <w:t>8,8</w:t>
      </w:r>
      <w:r w:rsidR="00A604AE" w:rsidRPr="00164161">
        <w:rPr>
          <w:rFonts w:eastAsia="Calibri" w:cstheme="minorHAnsi"/>
          <w:b/>
          <w:bCs/>
          <w:i/>
          <w:iCs/>
        </w:rPr>
        <w:t>4</w:t>
      </w:r>
      <w:r w:rsidRPr="00164161">
        <w:rPr>
          <w:rFonts w:eastAsia="Calibri" w:cstheme="minorHAnsi"/>
          <w:b/>
          <w:bCs/>
          <w:i/>
          <w:iCs/>
        </w:rPr>
        <w:t>%</w:t>
      </w:r>
    </w:p>
    <w:p w14:paraId="44D89163" w14:textId="77777777" w:rsidR="00D07E89" w:rsidRPr="00164161" w:rsidRDefault="00D07E89" w:rsidP="00D07E89">
      <w:pPr>
        <w:autoSpaceDE w:val="0"/>
        <w:autoSpaceDN w:val="0"/>
        <w:spacing w:after="200" w:line="240" w:lineRule="auto"/>
        <w:ind w:right="-2"/>
        <w:jc w:val="both"/>
        <w:rPr>
          <w:rFonts w:eastAsia="Calibri" w:cstheme="minorHAnsi"/>
          <w:b/>
          <w:bCs/>
          <w:i/>
          <w:iCs/>
        </w:rPr>
      </w:pPr>
      <w:r w:rsidRPr="00164161">
        <w:rPr>
          <w:rFonts w:eastAsia="Calibri" w:cstheme="minorHAnsi"/>
        </w:rPr>
        <w:lastRenderedPageBreak/>
        <w:t xml:space="preserve">Доля принадлежащих акционеру обыкновенных акций Эмитента: </w:t>
      </w:r>
      <w:r w:rsidRPr="00164161">
        <w:rPr>
          <w:rFonts w:eastAsia="Calibri" w:cstheme="minorHAnsi"/>
          <w:b/>
          <w:bCs/>
          <w:i/>
          <w:iCs/>
        </w:rPr>
        <w:t>8,8</w:t>
      </w:r>
      <w:r w:rsidR="00A604AE" w:rsidRPr="00164161">
        <w:rPr>
          <w:rFonts w:eastAsia="Calibri" w:cstheme="minorHAnsi"/>
          <w:b/>
          <w:bCs/>
          <w:i/>
          <w:iCs/>
        </w:rPr>
        <w:t>4</w:t>
      </w:r>
      <w:r w:rsidRPr="00164161">
        <w:rPr>
          <w:rFonts w:eastAsia="Calibri" w:cstheme="minorHAnsi"/>
          <w:b/>
          <w:bCs/>
          <w:i/>
          <w:iCs/>
        </w:rPr>
        <w:t>%</w:t>
      </w:r>
    </w:p>
    <w:p w14:paraId="434E53E3" w14:textId="77777777" w:rsidR="00DE28B2" w:rsidRDefault="00DE28B2" w:rsidP="00A604AE">
      <w:pPr>
        <w:pStyle w:val="3"/>
        <w:spacing w:line="276" w:lineRule="auto"/>
        <w:jc w:val="both"/>
        <w:rPr>
          <w:rFonts w:asciiTheme="minorHAnsi" w:hAnsiTheme="minorHAnsi" w:cstheme="minorHAnsi"/>
          <w:color w:val="000000" w:themeColor="text1"/>
        </w:rPr>
      </w:pPr>
      <w:bookmarkStart w:id="98" w:name="_Toc506399177"/>
      <w:bookmarkEnd w:id="97"/>
      <w:r w:rsidRPr="00164161">
        <w:rPr>
          <w:rFonts w:asciiTheme="minorHAnsi" w:hAnsiTheme="minorHAnsi" w:cstheme="minorHAnsi"/>
          <w:color w:val="000000" w:themeColor="text1"/>
        </w:rPr>
        <w:t>6.6. Сведения о совершенных эмитентом сделках, в совершении которых имелась заинтересованность</w:t>
      </w:r>
      <w:bookmarkEnd w:id="98"/>
      <w:r w:rsidR="009767C1" w:rsidRPr="00164161">
        <w:rPr>
          <w:rFonts w:asciiTheme="minorHAnsi" w:hAnsiTheme="minorHAnsi" w:cstheme="minorHAnsi"/>
          <w:color w:val="000000" w:themeColor="text1"/>
        </w:rPr>
        <w:t xml:space="preserve"> </w:t>
      </w:r>
    </w:p>
    <w:p w14:paraId="2EF50BE6" w14:textId="77777777" w:rsidR="00436937" w:rsidRPr="00436937" w:rsidRDefault="00436937" w:rsidP="00436937"/>
    <w:p w14:paraId="09D647A1" w14:textId="77777777" w:rsidR="00436937" w:rsidRDefault="00436937" w:rsidP="00436937">
      <w:pPr>
        <w:spacing w:line="276" w:lineRule="auto"/>
        <w:jc w:val="both"/>
        <w:rPr>
          <w:rFonts w:cstheme="minorHAnsi"/>
          <w:color w:val="000000" w:themeColor="text1"/>
        </w:rPr>
      </w:pPr>
      <w:r w:rsidRPr="00720B40">
        <w:rPr>
          <w:rFonts w:cstheme="minorHAnsi"/>
          <w:color w:val="000000" w:themeColor="text1"/>
        </w:rPr>
        <w:t>Указываются 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tbl>
      <w:tblPr>
        <w:tblStyle w:val="ac"/>
        <w:tblW w:w="9747" w:type="dxa"/>
        <w:tblLook w:val="04A0" w:firstRow="1" w:lastRow="0" w:firstColumn="1" w:lastColumn="0" w:noHBand="0" w:noVBand="1"/>
      </w:tblPr>
      <w:tblGrid>
        <w:gridCol w:w="6062"/>
        <w:gridCol w:w="1559"/>
        <w:gridCol w:w="2126"/>
      </w:tblGrid>
      <w:tr w:rsidR="00436937" w:rsidRPr="0079474D" w14:paraId="124225FC" w14:textId="77777777" w:rsidTr="003A37B7">
        <w:tc>
          <w:tcPr>
            <w:tcW w:w="6062" w:type="dxa"/>
          </w:tcPr>
          <w:p w14:paraId="7C86B37E" w14:textId="77777777" w:rsidR="00436937" w:rsidRPr="0079474D" w:rsidRDefault="00436937" w:rsidP="003A37B7">
            <w:pPr>
              <w:spacing w:line="276" w:lineRule="auto"/>
              <w:jc w:val="center"/>
              <w:rPr>
                <w:rFonts w:cstheme="minorHAnsi"/>
                <w:b/>
                <w:i/>
                <w:color w:val="000000" w:themeColor="text1"/>
              </w:rPr>
            </w:pPr>
            <w:r w:rsidRPr="0079474D">
              <w:rPr>
                <w:rFonts w:cstheme="minorHAnsi"/>
                <w:b/>
                <w:i/>
                <w:color w:val="000000" w:themeColor="text1"/>
              </w:rPr>
              <w:t>Наименование показателя</w:t>
            </w:r>
          </w:p>
        </w:tc>
        <w:tc>
          <w:tcPr>
            <w:tcW w:w="1559" w:type="dxa"/>
          </w:tcPr>
          <w:p w14:paraId="56A0D7F7" w14:textId="77777777" w:rsidR="00436937" w:rsidRPr="0079474D" w:rsidRDefault="00436937" w:rsidP="003A37B7">
            <w:pPr>
              <w:spacing w:line="276" w:lineRule="auto"/>
              <w:jc w:val="center"/>
              <w:rPr>
                <w:rFonts w:cstheme="minorHAnsi"/>
                <w:b/>
                <w:i/>
                <w:color w:val="000000" w:themeColor="text1"/>
              </w:rPr>
            </w:pPr>
            <w:r w:rsidRPr="0079474D">
              <w:rPr>
                <w:rFonts w:cstheme="minorHAnsi"/>
                <w:b/>
                <w:i/>
                <w:color w:val="000000" w:themeColor="text1"/>
              </w:rPr>
              <w:t>Общее количество, шт.</w:t>
            </w:r>
          </w:p>
        </w:tc>
        <w:tc>
          <w:tcPr>
            <w:tcW w:w="2126" w:type="dxa"/>
          </w:tcPr>
          <w:p w14:paraId="738A0DD9" w14:textId="77777777" w:rsidR="00436937" w:rsidRPr="0079474D" w:rsidRDefault="00436937" w:rsidP="003A37B7">
            <w:pPr>
              <w:spacing w:line="276" w:lineRule="auto"/>
              <w:ind w:left="34" w:hanging="34"/>
              <w:jc w:val="center"/>
              <w:rPr>
                <w:rFonts w:cstheme="minorHAnsi"/>
                <w:b/>
                <w:i/>
                <w:color w:val="000000" w:themeColor="text1"/>
              </w:rPr>
            </w:pPr>
            <w:r w:rsidRPr="0079474D">
              <w:rPr>
                <w:rFonts w:cstheme="minorHAnsi"/>
                <w:b/>
                <w:i/>
                <w:color w:val="000000" w:themeColor="text1"/>
              </w:rPr>
              <w:t>Общий объем в денежном выражении</w:t>
            </w:r>
          </w:p>
        </w:tc>
      </w:tr>
      <w:tr w:rsidR="00436937" w:rsidRPr="0079474D" w14:paraId="03E92602" w14:textId="77777777" w:rsidTr="003A37B7">
        <w:tc>
          <w:tcPr>
            <w:tcW w:w="6062" w:type="dxa"/>
          </w:tcPr>
          <w:p w14:paraId="0EB7FA9C" w14:textId="77777777" w:rsidR="00436937" w:rsidRPr="0079474D" w:rsidRDefault="00436937" w:rsidP="003A37B7">
            <w:pPr>
              <w:spacing w:line="276" w:lineRule="auto"/>
              <w:jc w:val="both"/>
              <w:rPr>
                <w:rFonts w:cstheme="minorHAnsi"/>
                <w:b/>
                <w:i/>
                <w:color w:val="000000" w:themeColor="text1"/>
              </w:rPr>
            </w:pPr>
            <w:r w:rsidRPr="0079474D">
              <w:rPr>
                <w:rFonts w:cstheme="minorHAnsi"/>
                <w:b/>
                <w:i/>
                <w:color w:val="000000" w:themeColor="text1"/>
              </w:rPr>
              <w:t>Совершенные Эмитентом за отчетный период сделки, в совершении которых имелась заинтересованность</w:t>
            </w:r>
          </w:p>
        </w:tc>
        <w:tc>
          <w:tcPr>
            <w:tcW w:w="1559" w:type="dxa"/>
          </w:tcPr>
          <w:p w14:paraId="4315DFC7" w14:textId="77777777" w:rsidR="00436937" w:rsidRPr="0079474D" w:rsidRDefault="00436937" w:rsidP="003A37B7">
            <w:pPr>
              <w:spacing w:line="276" w:lineRule="auto"/>
              <w:jc w:val="center"/>
              <w:rPr>
                <w:rFonts w:cstheme="minorHAnsi"/>
                <w:b/>
                <w:i/>
                <w:color w:val="000000" w:themeColor="text1"/>
              </w:rPr>
            </w:pPr>
            <w:r>
              <w:rPr>
                <w:rFonts w:cstheme="minorHAnsi"/>
                <w:b/>
                <w:i/>
                <w:color w:val="000000" w:themeColor="text1"/>
              </w:rPr>
              <w:t>1</w:t>
            </w:r>
          </w:p>
        </w:tc>
        <w:tc>
          <w:tcPr>
            <w:tcW w:w="2126" w:type="dxa"/>
          </w:tcPr>
          <w:p w14:paraId="3936BC78" w14:textId="77777777" w:rsidR="00436937" w:rsidRPr="0079474D" w:rsidRDefault="00436937" w:rsidP="003A37B7">
            <w:pPr>
              <w:spacing w:line="276" w:lineRule="auto"/>
              <w:jc w:val="center"/>
              <w:rPr>
                <w:rFonts w:cstheme="minorHAnsi"/>
                <w:b/>
                <w:i/>
                <w:color w:val="000000" w:themeColor="text1"/>
              </w:rPr>
            </w:pPr>
            <w:r>
              <w:rPr>
                <w:rFonts w:cstheme="minorHAnsi"/>
                <w:b/>
                <w:i/>
                <w:color w:val="000000" w:themeColor="text1"/>
              </w:rPr>
              <w:t>30 700 819,67</w:t>
            </w:r>
          </w:p>
        </w:tc>
      </w:tr>
      <w:tr w:rsidR="00436937" w:rsidRPr="0079474D" w14:paraId="7FCF94D3" w14:textId="77777777" w:rsidTr="003A37B7">
        <w:tc>
          <w:tcPr>
            <w:tcW w:w="6062" w:type="dxa"/>
          </w:tcPr>
          <w:p w14:paraId="2263C91C" w14:textId="77777777" w:rsidR="00436937" w:rsidRPr="0079474D" w:rsidRDefault="00436937" w:rsidP="003A37B7">
            <w:pPr>
              <w:spacing w:line="276" w:lineRule="auto"/>
              <w:rPr>
                <w:rFonts w:cstheme="minorHAnsi"/>
                <w:b/>
                <w:i/>
                <w:color w:val="000000" w:themeColor="text1"/>
              </w:rPr>
            </w:pPr>
            <w:r w:rsidRPr="0079474D">
              <w:rPr>
                <w:rFonts w:cstheme="minorHAnsi"/>
                <w:b/>
                <w:i/>
                <w:color w:val="000000" w:themeColor="text1"/>
              </w:rPr>
              <w:t>Совершенные Эмитентом за отчетный период сделки, в совершении которых имелась заинтересованность, и которые были одобрены Общим собранием акционеров Эмитента</w:t>
            </w:r>
          </w:p>
        </w:tc>
        <w:tc>
          <w:tcPr>
            <w:tcW w:w="1559" w:type="dxa"/>
          </w:tcPr>
          <w:p w14:paraId="6926FB5B" w14:textId="77777777" w:rsidR="00436937" w:rsidRPr="0079474D" w:rsidRDefault="00436937" w:rsidP="003A37B7">
            <w:pPr>
              <w:spacing w:line="276" w:lineRule="auto"/>
              <w:jc w:val="center"/>
              <w:rPr>
                <w:rFonts w:cstheme="minorHAnsi"/>
                <w:b/>
                <w:i/>
                <w:color w:val="000000" w:themeColor="text1"/>
              </w:rPr>
            </w:pPr>
            <w:r>
              <w:rPr>
                <w:rFonts w:cstheme="minorHAnsi"/>
                <w:b/>
                <w:i/>
                <w:color w:val="000000" w:themeColor="text1"/>
              </w:rPr>
              <w:t>0</w:t>
            </w:r>
          </w:p>
        </w:tc>
        <w:tc>
          <w:tcPr>
            <w:tcW w:w="2126" w:type="dxa"/>
          </w:tcPr>
          <w:p w14:paraId="1785B724" w14:textId="77777777" w:rsidR="00436937" w:rsidRPr="0079474D" w:rsidRDefault="00436937" w:rsidP="003A37B7">
            <w:pPr>
              <w:spacing w:line="276" w:lineRule="auto"/>
              <w:jc w:val="center"/>
              <w:rPr>
                <w:rFonts w:cstheme="minorHAnsi"/>
                <w:b/>
                <w:i/>
                <w:color w:val="000000" w:themeColor="text1"/>
              </w:rPr>
            </w:pPr>
            <w:r>
              <w:rPr>
                <w:rFonts w:cstheme="minorHAnsi"/>
                <w:b/>
                <w:i/>
                <w:color w:val="000000" w:themeColor="text1"/>
              </w:rPr>
              <w:t>0</w:t>
            </w:r>
          </w:p>
        </w:tc>
      </w:tr>
      <w:tr w:rsidR="00436937" w:rsidRPr="0079474D" w14:paraId="64DE9ECA" w14:textId="77777777" w:rsidTr="003A37B7">
        <w:trPr>
          <w:trHeight w:val="78"/>
        </w:trPr>
        <w:tc>
          <w:tcPr>
            <w:tcW w:w="6062" w:type="dxa"/>
          </w:tcPr>
          <w:p w14:paraId="598D5E0F" w14:textId="77777777" w:rsidR="00436937" w:rsidRPr="0079474D" w:rsidRDefault="00436937" w:rsidP="003A37B7">
            <w:pPr>
              <w:spacing w:line="276" w:lineRule="auto"/>
              <w:rPr>
                <w:rFonts w:cstheme="minorHAnsi"/>
                <w:b/>
                <w:i/>
                <w:color w:val="000000" w:themeColor="text1"/>
              </w:rPr>
            </w:pPr>
            <w:r w:rsidRPr="0079474D">
              <w:rPr>
                <w:rFonts w:cstheme="minorHAnsi"/>
                <w:b/>
                <w:i/>
                <w:color w:val="000000" w:themeColor="text1"/>
              </w:rPr>
              <w:t>Совершенные Эмитентом за отчетный период сделки, в совершении которых имелась заинтересованность, и которые были одобрены Советом директоров Эмитента</w:t>
            </w:r>
          </w:p>
        </w:tc>
        <w:tc>
          <w:tcPr>
            <w:tcW w:w="1559" w:type="dxa"/>
          </w:tcPr>
          <w:p w14:paraId="1F5E4596" w14:textId="77777777" w:rsidR="00436937" w:rsidRPr="0079474D" w:rsidRDefault="00436937" w:rsidP="003A37B7">
            <w:pPr>
              <w:spacing w:line="276" w:lineRule="auto"/>
              <w:jc w:val="center"/>
              <w:rPr>
                <w:rFonts w:cstheme="minorHAnsi"/>
                <w:b/>
                <w:i/>
                <w:color w:val="000000" w:themeColor="text1"/>
              </w:rPr>
            </w:pPr>
            <w:r>
              <w:rPr>
                <w:rFonts w:cstheme="minorHAnsi"/>
                <w:b/>
                <w:i/>
                <w:color w:val="000000" w:themeColor="text1"/>
              </w:rPr>
              <w:t>0</w:t>
            </w:r>
          </w:p>
        </w:tc>
        <w:tc>
          <w:tcPr>
            <w:tcW w:w="2126" w:type="dxa"/>
          </w:tcPr>
          <w:p w14:paraId="7EA040B0" w14:textId="77777777" w:rsidR="00436937" w:rsidRPr="0079474D" w:rsidRDefault="00436937" w:rsidP="003A37B7">
            <w:pPr>
              <w:spacing w:line="276" w:lineRule="auto"/>
              <w:jc w:val="center"/>
              <w:rPr>
                <w:rFonts w:cstheme="minorHAnsi"/>
                <w:b/>
                <w:i/>
                <w:color w:val="000000" w:themeColor="text1"/>
              </w:rPr>
            </w:pPr>
            <w:r>
              <w:rPr>
                <w:rFonts w:cstheme="minorHAnsi"/>
                <w:b/>
                <w:i/>
                <w:color w:val="000000" w:themeColor="text1"/>
              </w:rPr>
              <w:t>0</w:t>
            </w:r>
          </w:p>
        </w:tc>
      </w:tr>
    </w:tbl>
    <w:p w14:paraId="4B7E9927" w14:textId="77777777" w:rsidR="002E4700" w:rsidRDefault="002E4700" w:rsidP="00D831BA">
      <w:pPr>
        <w:spacing w:line="276" w:lineRule="auto"/>
        <w:rPr>
          <w:rFonts w:cstheme="minorHAnsi"/>
          <w:color w:val="000000" w:themeColor="text1"/>
        </w:rPr>
      </w:pPr>
    </w:p>
    <w:p w14:paraId="52C64AFA" w14:textId="77777777" w:rsidR="00436937" w:rsidRDefault="00436937" w:rsidP="00436937">
      <w:pPr>
        <w:spacing w:line="276" w:lineRule="auto"/>
        <w:jc w:val="both"/>
        <w:rPr>
          <w:rFonts w:cstheme="minorHAnsi"/>
          <w:color w:val="000000" w:themeColor="text1"/>
        </w:rPr>
      </w:pPr>
      <w:r>
        <w:rPr>
          <w:rFonts w:cstheme="minorHAnsi"/>
          <w:color w:val="000000" w:themeColor="text1"/>
        </w:rPr>
        <w:t>Сделка с заинтересованностью, заключенная в отчетном периоде, составила менее пяти</w:t>
      </w:r>
      <w:r w:rsidRPr="00720B40">
        <w:rPr>
          <w:rFonts w:cstheme="minorHAnsi"/>
          <w:color w:val="000000" w:themeColor="text1"/>
        </w:rPr>
        <w:t xml:space="preserve"> процентов балансовой стоимости активов Эмитента</w:t>
      </w:r>
      <w:r>
        <w:rPr>
          <w:rFonts w:cstheme="minorHAnsi"/>
          <w:color w:val="000000" w:themeColor="text1"/>
        </w:rPr>
        <w:t>.</w:t>
      </w:r>
    </w:p>
    <w:p w14:paraId="1C37428C" w14:textId="77777777" w:rsidR="00436937" w:rsidRPr="00164161" w:rsidRDefault="00436937" w:rsidP="00D831BA">
      <w:pPr>
        <w:spacing w:line="276" w:lineRule="auto"/>
        <w:rPr>
          <w:rFonts w:cstheme="minorHAnsi"/>
          <w:color w:val="000000" w:themeColor="text1"/>
        </w:rPr>
      </w:pPr>
    </w:p>
    <w:p w14:paraId="0F00B3A7" w14:textId="77777777" w:rsidR="00DE28B2" w:rsidRDefault="00DE28B2" w:rsidP="00D831BA">
      <w:pPr>
        <w:pStyle w:val="3"/>
        <w:spacing w:line="276" w:lineRule="auto"/>
        <w:rPr>
          <w:rFonts w:asciiTheme="minorHAnsi" w:hAnsiTheme="minorHAnsi" w:cstheme="minorHAnsi"/>
          <w:color w:val="000000" w:themeColor="text1"/>
        </w:rPr>
      </w:pPr>
      <w:bookmarkStart w:id="99" w:name="_Toc506399178"/>
      <w:bookmarkStart w:id="100" w:name="_Hlk513472392"/>
      <w:bookmarkStart w:id="101" w:name="_Hlk7435439"/>
      <w:bookmarkStart w:id="102" w:name="_Hlk30592872"/>
      <w:r w:rsidRPr="00164161">
        <w:rPr>
          <w:rFonts w:asciiTheme="minorHAnsi" w:hAnsiTheme="minorHAnsi" w:cstheme="minorHAnsi"/>
          <w:color w:val="000000" w:themeColor="text1"/>
        </w:rPr>
        <w:t>6.7. Сведения о размере дебиторской задолженности</w:t>
      </w:r>
      <w:bookmarkEnd w:id="99"/>
      <w:r w:rsidR="000C56E6" w:rsidRPr="00164161">
        <w:rPr>
          <w:rFonts w:asciiTheme="minorHAnsi" w:hAnsiTheme="minorHAnsi" w:cstheme="minorHAnsi"/>
          <w:color w:val="000000" w:themeColor="text1"/>
        </w:rPr>
        <w:t xml:space="preserve"> </w:t>
      </w:r>
      <w:r w:rsidR="00913821" w:rsidRPr="00164161">
        <w:rPr>
          <w:rFonts w:asciiTheme="minorHAnsi" w:hAnsiTheme="minorHAnsi" w:cstheme="minorHAnsi"/>
          <w:color w:val="000000" w:themeColor="text1"/>
        </w:rPr>
        <w:t xml:space="preserve"> </w:t>
      </w:r>
    </w:p>
    <w:p w14:paraId="28F8C963" w14:textId="77777777" w:rsidR="00526119" w:rsidRDefault="00526119" w:rsidP="00526119"/>
    <w:p w14:paraId="6B52ABE3" w14:textId="77777777" w:rsidR="00526119" w:rsidRDefault="00526119" w:rsidP="00526119">
      <w:r>
        <w:t>На 31.12.2019г.</w:t>
      </w:r>
    </w:p>
    <w:tbl>
      <w:tblPr>
        <w:tblW w:w="7812" w:type="dxa"/>
        <w:tblInd w:w="-20" w:type="dxa"/>
        <w:tblLook w:val="04A0" w:firstRow="1" w:lastRow="0" w:firstColumn="1" w:lastColumn="0" w:noHBand="0" w:noVBand="1"/>
      </w:tblPr>
      <w:tblGrid>
        <w:gridCol w:w="5280"/>
        <w:gridCol w:w="2532"/>
      </w:tblGrid>
      <w:tr w:rsidR="00526119" w:rsidRPr="009907EE" w14:paraId="315F4B5E" w14:textId="77777777" w:rsidTr="00440DA7">
        <w:trPr>
          <w:trHeight w:val="580"/>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903E5"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Наименование показателя</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14:paraId="52375FB4"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Значение показателя,</w:t>
            </w:r>
          </w:p>
        </w:tc>
      </w:tr>
      <w:tr w:rsidR="00526119" w:rsidRPr="009907EE" w14:paraId="40CF955A" w14:textId="77777777" w:rsidTr="00440DA7">
        <w:trPr>
          <w:trHeight w:val="290"/>
        </w:trPr>
        <w:tc>
          <w:tcPr>
            <w:tcW w:w="5280" w:type="dxa"/>
            <w:vMerge/>
            <w:tcBorders>
              <w:top w:val="single" w:sz="4" w:space="0" w:color="auto"/>
              <w:left w:val="single" w:sz="4" w:space="0" w:color="auto"/>
              <w:bottom w:val="single" w:sz="4" w:space="0" w:color="auto"/>
              <w:right w:val="single" w:sz="4" w:space="0" w:color="auto"/>
            </w:tcBorders>
            <w:vAlign w:val="center"/>
            <w:hideMark/>
          </w:tcPr>
          <w:p w14:paraId="2FDB19DC" w14:textId="77777777" w:rsidR="00526119" w:rsidRPr="009907EE" w:rsidRDefault="00526119" w:rsidP="00440DA7">
            <w:pPr>
              <w:spacing w:after="0" w:line="240" w:lineRule="auto"/>
              <w:rPr>
                <w:rFonts w:ascii="Calibri" w:eastAsia="Times New Roman" w:hAnsi="Calibri" w:cs="Calibri"/>
                <w:color w:val="000000"/>
                <w:lang w:eastAsia="ru-RU"/>
              </w:rPr>
            </w:pPr>
          </w:p>
        </w:tc>
        <w:tc>
          <w:tcPr>
            <w:tcW w:w="2532" w:type="dxa"/>
            <w:tcBorders>
              <w:top w:val="nil"/>
              <w:left w:val="nil"/>
              <w:bottom w:val="single" w:sz="4" w:space="0" w:color="auto"/>
              <w:right w:val="single" w:sz="4" w:space="0" w:color="auto"/>
            </w:tcBorders>
            <w:shd w:val="clear" w:color="auto" w:fill="auto"/>
            <w:vAlign w:val="center"/>
            <w:hideMark/>
          </w:tcPr>
          <w:p w14:paraId="037BD60E"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Тыс.руб.</w:t>
            </w:r>
          </w:p>
        </w:tc>
      </w:tr>
      <w:tr w:rsidR="00526119" w:rsidRPr="009907EE" w14:paraId="0E188DB0" w14:textId="77777777" w:rsidTr="00440DA7">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6A1755C"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Дебиторская задолженность покупателей и заказчиков</w:t>
            </w:r>
          </w:p>
        </w:tc>
        <w:tc>
          <w:tcPr>
            <w:tcW w:w="2532" w:type="dxa"/>
            <w:tcBorders>
              <w:top w:val="nil"/>
              <w:left w:val="nil"/>
              <w:bottom w:val="single" w:sz="4" w:space="0" w:color="auto"/>
              <w:right w:val="single" w:sz="4" w:space="0" w:color="auto"/>
            </w:tcBorders>
            <w:shd w:val="clear" w:color="auto" w:fill="auto"/>
            <w:vAlign w:val="center"/>
            <w:hideMark/>
          </w:tcPr>
          <w:p w14:paraId="2B203832" w14:textId="77777777" w:rsidR="00526119" w:rsidRPr="00243056" w:rsidRDefault="000C5F34" w:rsidP="00440DA7">
            <w:pPr>
              <w:spacing w:after="0" w:line="240" w:lineRule="auto"/>
              <w:jc w:val="center"/>
              <w:rPr>
                <w:rFonts w:ascii="Calibri" w:eastAsia="Times New Roman" w:hAnsi="Calibri" w:cs="Calibri"/>
                <w:color w:val="000000"/>
                <w:lang w:val="en-US" w:eastAsia="ru-RU"/>
              </w:rPr>
            </w:pPr>
            <w:r>
              <w:rPr>
                <w:rFonts w:ascii="Calibri" w:eastAsia="Times New Roman" w:hAnsi="Calibri" w:cstheme="minorHAnsi"/>
                <w:color w:val="000000" w:themeColor="text1"/>
                <w:lang w:val="en-US" w:eastAsia="ru-RU"/>
              </w:rPr>
              <w:t>9 733</w:t>
            </w:r>
          </w:p>
        </w:tc>
      </w:tr>
      <w:tr w:rsidR="00526119" w:rsidRPr="009907EE" w14:paraId="1C74F6C1" w14:textId="77777777" w:rsidTr="00440DA7">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F006344"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2CED08BD"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r w:rsidR="00526119" w:rsidRPr="009907EE" w14:paraId="24A2419B" w14:textId="77777777" w:rsidTr="00440DA7">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E2B1783"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 xml:space="preserve">Дебиторская задолженность по векселям к получению </w:t>
            </w:r>
          </w:p>
        </w:tc>
        <w:tc>
          <w:tcPr>
            <w:tcW w:w="2532" w:type="dxa"/>
            <w:tcBorders>
              <w:top w:val="nil"/>
              <w:left w:val="nil"/>
              <w:bottom w:val="single" w:sz="4" w:space="0" w:color="auto"/>
              <w:right w:val="single" w:sz="4" w:space="0" w:color="auto"/>
            </w:tcBorders>
            <w:shd w:val="clear" w:color="auto" w:fill="auto"/>
            <w:vAlign w:val="center"/>
            <w:hideMark/>
          </w:tcPr>
          <w:p w14:paraId="6631EEC7"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r w:rsidR="00526119" w:rsidRPr="009907EE" w14:paraId="5B3C0B80" w14:textId="77777777" w:rsidTr="00440DA7">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FBB8DB4"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59382DA5"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r w:rsidR="00526119" w:rsidRPr="009907EE" w14:paraId="40658EA4" w14:textId="77777777" w:rsidTr="00440DA7">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992114E"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Дебиторская задолженность участников (учредителей) по взносам в уставный капитал</w:t>
            </w:r>
          </w:p>
        </w:tc>
        <w:tc>
          <w:tcPr>
            <w:tcW w:w="2532" w:type="dxa"/>
            <w:tcBorders>
              <w:top w:val="nil"/>
              <w:left w:val="nil"/>
              <w:bottom w:val="single" w:sz="4" w:space="0" w:color="auto"/>
              <w:right w:val="single" w:sz="4" w:space="0" w:color="auto"/>
            </w:tcBorders>
            <w:shd w:val="clear" w:color="auto" w:fill="auto"/>
            <w:vAlign w:val="center"/>
            <w:hideMark/>
          </w:tcPr>
          <w:p w14:paraId="63AEB513"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r w:rsidR="00526119" w:rsidRPr="009907EE" w14:paraId="4833671B" w14:textId="77777777" w:rsidTr="00440DA7">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31E0345"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017031CE"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r w:rsidR="00526119" w:rsidRPr="009907EE" w14:paraId="094CF99E" w14:textId="77777777" w:rsidTr="00440DA7">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7074448"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Прочая дебиторская задолженность</w:t>
            </w:r>
          </w:p>
        </w:tc>
        <w:tc>
          <w:tcPr>
            <w:tcW w:w="2532" w:type="dxa"/>
            <w:tcBorders>
              <w:top w:val="nil"/>
              <w:left w:val="nil"/>
              <w:bottom w:val="single" w:sz="4" w:space="0" w:color="auto"/>
              <w:right w:val="single" w:sz="4" w:space="0" w:color="auto"/>
            </w:tcBorders>
            <w:shd w:val="clear" w:color="000000" w:fill="FFFFFF"/>
            <w:noWrap/>
            <w:vAlign w:val="bottom"/>
            <w:hideMark/>
          </w:tcPr>
          <w:p w14:paraId="6CD382C7" w14:textId="77777777" w:rsidR="00526119" w:rsidRPr="00914FD6" w:rsidRDefault="00914FD6" w:rsidP="00440DA7">
            <w:pPr>
              <w:spacing w:after="0" w:line="240" w:lineRule="auto"/>
              <w:jc w:val="center"/>
              <w:rPr>
                <w:rFonts w:ascii="Calibri" w:eastAsia="Times New Roman" w:hAnsi="Calibri" w:cs="Calibri"/>
                <w:sz w:val="20"/>
                <w:szCs w:val="20"/>
                <w:lang w:eastAsia="ru-RU"/>
              </w:rPr>
            </w:pPr>
            <w:r>
              <w:rPr>
                <w:rFonts w:ascii="Calibri" w:eastAsia="Times New Roman" w:hAnsi="Calibri" w:cs="Calibri"/>
                <w:sz w:val="20"/>
                <w:szCs w:val="20"/>
                <w:lang w:val="en-US" w:eastAsia="ru-RU"/>
              </w:rPr>
              <w:t>82 120</w:t>
            </w:r>
          </w:p>
        </w:tc>
      </w:tr>
      <w:tr w:rsidR="00526119" w:rsidRPr="009907EE" w14:paraId="264628E0" w14:textId="77777777" w:rsidTr="00440DA7">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910D679"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4600C303"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r w:rsidR="00526119" w:rsidRPr="009907EE" w14:paraId="00748CB6" w14:textId="77777777" w:rsidTr="00440DA7">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C9AEA98"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Общий размер дебиторской задолженности</w:t>
            </w:r>
          </w:p>
        </w:tc>
        <w:tc>
          <w:tcPr>
            <w:tcW w:w="2532" w:type="dxa"/>
            <w:tcBorders>
              <w:top w:val="nil"/>
              <w:left w:val="nil"/>
              <w:bottom w:val="single" w:sz="4" w:space="0" w:color="auto"/>
              <w:right w:val="single" w:sz="4" w:space="0" w:color="auto"/>
            </w:tcBorders>
            <w:shd w:val="clear" w:color="auto" w:fill="auto"/>
            <w:vAlign w:val="center"/>
            <w:hideMark/>
          </w:tcPr>
          <w:p w14:paraId="0E26C587" w14:textId="77777777" w:rsidR="00526119" w:rsidRPr="009907EE" w:rsidRDefault="00526119" w:rsidP="00440DA7">
            <w:pPr>
              <w:spacing w:after="0" w:line="240" w:lineRule="auto"/>
              <w:jc w:val="center"/>
              <w:rPr>
                <w:rFonts w:ascii="Calibri" w:eastAsia="Times New Roman" w:hAnsi="Calibri" w:cs="Calibri"/>
                <w:color w:val="000000"/>
                <w:lang w:eastAsia="ru-RU"/>
              </w:rPr>
            </w:pPr>
            <w:r>
              <w:rPr>
                <w:rFonts w:ascii="Calibri" w:eastAsia="Times New Roman" w:hAnsi="Calibri" w:cstheme="minorHAnsi"/>
                <w:color w:val="000000" w:themeColor="text1"/>
                <w:lang w:eastAsia="ru-RU"/>
              </w:rPr>
              <w:t>91 853</w:t>
            </w:r>
          </w:p>
        </w:tc>
      </w:tr>
      <w:tr w:rsidR="00526119" w:rsidRPr="009907EE" w14:paraId="7729D062" w14:textId="77777777" w:rsidTr="00440DA7">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246CC3B" w14:textId="77777777" w:rsidR="00526119" w:rsidRPr="009907EE" w:rsidRDefault="00526119" w:rsidP="00440DA7">
            <w:pPr>
              <w:spacing w:after="0" w:line="240" w:lineRule="auto"/>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 xml:space="preserve">   в том числе общий размер просроченной дебиторской задолженности</w:t>
            </w:r>
          </w:p>
        </w:tc>
        <w:tc>
          <w:tcPr>
            <w:tcW w:w="2532" w:type="dxa"/>
            <w:tcBorders>
              <w:top w:val="nil"/>
              <w:left w:val="nil"/>
              <w:bottom w:val="single" w:sz="4" w:space="0" w:color="auto"/>
              <w:right w:val="single" w:sz="4" w:space="0" w:color="auto"/>
            </w:tcBorders>
            <w:shd w:val="clear" w:color="auto" w:fill="auto"/>
            <w:vAlign w:val="center"/>
            <w:hideMark/>
          </w:tcPr>
          <w:p w14:paraId="4115AA0F" w14:textId="77777777" w:rsidR="00526119" w:rsidRPr="009907EE" w:rsidRDefault="00526119" w:rsidP="00440DA7">
            <w:pPr>
              <w:spacing w:after="0" w:line="240" w:lineRule="auto"/>
              <w:jc w:val="center"/>
              <w:rPr>
                <w:rFonts w:ascii="Calibri" w:eastAsia="Times New Roman" w:hAnsi="Calibri" w:cs="Calibri"/>
                <w:color w:val="000000"/>
                <w:lang w:eastAsia="ru-RU"/>
              </w:rPr>
            </w:pPr>
            <w:r w:rsidRPr="009907EE">
              <w:rPr>
                <w:rFonts w:ascii="Calibri" w:eastAsia="Times New Roman" w:hAnsi="Calibri" w:cstheme="minorHAnsi"/>
                <w:color w:val="000000" w:themeColor="text1"/>
                <w:lang w:eastAsia="ru-RU"/>
              </w:rPr>
              <w:t>0</w:t>
            </w:r>
          </w:p>
        </w:tc>
      </w:tr>
    </w:tbl>
    <w:p w14:paraId="1A2C3A56" w14:textId="77777777" w:rsidR="00526119" w:rsidRDefault="00526119" w:rsidP="00526119"/>
    <w:p w14:paraId="2DC6BD1A" w14:textId="77777777" w:rsidR="00526119" w:rsidRDefault="00526119" w:rsidP="00526119">
      <w:r w:rsidRPr="00526119">
        <w:t>Дебиторы, на долю которых приходится не менее 10 процентов от общей суммы дебиторской задолженности на 31.12.2019 г.</w:t>
      </w:r>
    </w:p>
    <w:p w14:paraId="3C514957" w14:textId="77777777" w:rsidR="00830E78" w:rsidRDefault="00830E78" w:rsidP="00830E78">
      <w:r>
        <w:t>1.</w:t>
      </w:r>
      <w:r>
        <w:tab/>
        <w:t>ООО «Глобалтрак Лоджистик»</w:t>
      </w:r>
    </w:p>
    <w:p w14:paraId="15775F9B" w14:textId="77777777" w:rsidR="00830E78" w:rsidRDefault="00830E78" w:rsidP="00830E78">
      <w:r>
        <w:t>ИНН: 7731447380</w:t>
      </w:r>
    </w:p>
    <w:p w14:paraId="1F9B7E59" w14:textId="77777777" w:rsidR="00830E78" w:rsidRDefault="00830E78" w:rsidP="00830E78">
      <w:r>
        <w:t>ОГРН: 1137746414420</w:t>
      </w:r>
    </w:p>
    <w:p w14:paraId="2B4AE949" w14:textId="77777777" w:rsidR="00830E78" w:rsidRDefault="00830E78" w:rsidP="00830E78">
      <w:r>
        <w:t xml:space="preserve">Место нахождения: 142405, Московская область, Ногинский р-н, г. Ногинск, ул. 5-я Доможировская, дом 51  </w:t>
      </w:r>
    </w:p>
    <w:p w14:paraId="73E45DE6" w14:textId="77777777" w:rsidR="00830E78" w:rsidRDefault="00830E78" w:rsidP="00830E78">
      <w:r>
        <w:t>Сумма задолженности: 88 517,26 тыс.руб.</w:t>
      </w:r>
    </w:p>
    <w:p w14:paraId="1AF32C3B" w14:textId="77777777" w:rsidR="00830E78" w:rsidRDefault="00830E78" w:rsidP="00830E78">
      <w:r>
        <w:t>Задолженность не является просроченной.</w:t>
      </w:r>
    </w:p>
    <w:p w14:paraId="7DF487A8" w14:textId="77777777" w:rsidR="00830E78" w:rsidRDefault="00830E78" w:rsidP="00830E78">
      <w:r>
        <w:t xml:space="preserve"> Дебитор  является аффилированным лицом.</w:t>
      </w:r>
    </w:p>
    <w:p w14:paraId="29052906" w14:textId="77777777" w:rsidR="00830E78" w:rsidRDefault="00830E78" w:rsidP="00830E78">
      <w:r>
        <w:t xml:space="preserve">Доля Эмитента в уставном капитале подконтрольной организации: 100 % </w:t>
      </w:r>
    </w:p>
    <w:p w14:paraId="4603A1B9" w14:textId="77777777" w:rsidR="00830E78" w:rsidRDefault="00830E78" w:rsidP="00830E78">
      <w:r>
        <w:t>Доля обыкновенных акций, принадлежащих Эмитенту: 100 %.</w:t>
      </w:r>
    </w:p>
    <w:p w14:paraId="1460082E" w14:textId="77777777" w:rsidR="00830E78" w:rsidRDefault="00830E78" w:rsidP="00830E78">
      <w:r>
        <w:t>Доля подконтрольной организации в уставном капитале Эмитента: 0 %</w:t>
      </w:r>
    </w:p>
    <w:p w14:paraId="62A55632" w14:textId="77777777" w:rsidR="000F588C" w:rsidRDefault="000F588C" w:rsidP="000F588C">
      <w:bookmarkStart w:id="103" w:name="_Toc506399179"/>
      <w:bookmarkEnd w:id="100"/>
      <w:bookmarkEnd w:id="101"/>
      <w:bookmarkEnd w:id="102"/>
      <w:r>
        <w:t>Доля обыкновенных акций Эмитента, принадлежащих подконтрольной организации: 0 %</w:t>
      </w:r>
    </w:p>
    <w:p w14:paraId="7BE89FF7" w14:textId="77777777" w:rsidR="000F588C" w:rsidRPr="001E6BD3" w:rsidRDefault="000F588C" w:rsidP="000F588C">
      <w:r w:rsidRPr="00BB4B91">
        <w:t>На 30.09.2020</w:t>
      </w:r>
    </w:p>
    <w:tbl>
      <w:tblPr>
        <w:tblW w:w="7812" w:type="dxa"/>
        <w:tblInd w:w="-20" w:type="dxa"/>
        <w:tblLook w:val="04A0" w:firstRow="1" w:lastRow="0" w:firstColumn="1" w:lastColumn="0" w:noHBand="0" w:noVBand="1"/>
      </w:tblPr>
      <w:tblGrid>
        <w:gridCol w:w="5280"/>
        <w:gridCol w:w="2532"/>
      </w:tblGrid>
      <w:tr w:rsidR="000F588C" w:rsidRPr="001E6BD3" w14:paraId="5C647C75" w14:textId="77777777" w:rsidTr="00FF048D">
        <w:trPr>
          <w:trHeight w:val="580"/>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DC4D6"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Наименование показателя</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14:paraId="10851432"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Значение показателя,</w:t>
            </w:r>
          </w:p>
        </w:tc>
      </w:tr>
      <w:tr w:rsidR="000F588C" w:rsidRPr="001E6BD3" w14:paraId="72582A41" w14:textId="77777777" w:rsidTr="00FF048D">
        <w:trPr>
          <w:trHeight w:val="290"/>
        </w:trPr>
        <w:tc>
          <w:tcPr>
            <w:tcW w:w="5280" w:type="dxa"/>
            <w:vMerge/>
            <w:tcBorders>
              <w:top w:val="single" w:sz="4" w:space="0" w:color="auto"/>
              <w:left w:val="single" w:sz="4" w:space="0" w:color="auto"/>
              <w:bottom w:val="single" w:sz="4" w:space="0" w:color="auto"/>
              <w:right w:val="single" w:sz="4" w:space="0" w:color="auto"/>
            </w:tcBorders>
            <w:vAlign w:val="center"/>
            <w:hideMark/>
          </w:tcPr>
          <w:p w14:paraId="16077A7C" w14:textId="77777777" w:rsidR="000F588C" w:rsidRPr="001E6BD3" w:rsidRDefault="000F588C" w:rsidP="00FF048D">
            <w:pPr>
              <w:spacing w:after="0" w:line="240" w:lineRule="auto"/>
              <w:rPr>
                <w:rFonts w:ascii="Calibri" w:eastAsia="Times New Roman" w:hAnsi="Calibri" w:cs="Calibri"/>
                <w:color w:val="000000"/>
                <w:lang w:eastAsia="ru-RU"/>
              </w:rPr>
            </w:pPr>
          </w:p>
        </w:tc>
        <w:tc>
          <w:tcPr>
            <w:tcW w:w="2532" w:type="dxa"/>
            <w:tcBorders>
              <w:top w:val="nil"/>
              <w:left w:val="nil"/>
              <w:bottom w:val="single" w:sz="4" w:space="0" w:color="auto"/>
              <w:right w:val="single" w:sz="4" w:space="0" w:color="auto"/>
            </w:tcBorders>
            <w:shd w:val="clear" w:color="auto" w:fill="auto"/>
            <w:vAlign w:val="center"/>
            <w:hideMark/>
          </w:tcPr>
          <w:p w14:paraId="37F2A2B1"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Тыс.руб.</w:t>
            </w:r>
          </w:p>
        </w:tc>
      </w:tr>
      <w:tr w:rsidR="000F588C" w:rsidRPr="001E6BD3" w14:paraId="5FD1D30E" w14:textId="77777777" w:rsidTr="00FF048D">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B59E42B"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Дебиторская задолженность покупателей и заказчиков</w:t>
            </w:r>
          </w:p>
        </w:tc>
        <w:tc>
          <w:tcPr>
            <w:tcW w:w="2532" w:type="dxa"/>
            <w:tcBorders>
              <w:top w:val="nil"/>
              <w:left w:val="nil"/>
              <w:bottom w:val="single" w:sz="4" w:space="0" w:color="auto"/>
              <w:right w:val="single" w:sz="4" w:space="0" w:color="auto"/>
            </w:tcBorders>
            <w:shd w:val="clear" w:color="auto" w:fill="auto"/>
            <w:vAlign w:val="center"/>
            <w:hideMark/>
          </w:tcPr>
          <w:p w14:paraId="02931679" w14:textId="77777777" w:rsidR="000F588C" w:rsidRPr="001E6BD3" w:rsidRDefault="000F588C" w:rsidP="00FF048D">
            <w:pPr>
              <w:spacing w:after="0" w:line="240" w:lineRule="auto"/>
              <w:jc w:val="center"/>
              <w:rPr>
                <w:rFonts w:ascii="Calibri" w:eastAsia="Times New Roman" w:hAnsi="Calibri" w:cs="Calibri"/>
                <w:color w:val="000000"/>
                <w:lang w:eastAsia="ru-RU"/>
              </w:rPr>
            </w:pPr>
            <w:r>
              <w:rPr>
                <w:rFonts w:ascii="Calibri" w:eastAsia="Times New Roman" w:hAnsi="Calibri" w:cstheme="minorHAnsi"/>
                <w:color w:val="000000" w:themeColor="text1"/>
                <w:lang w:eastAsia="ru-RU"/>
              </w:rPr>
              <w:t>45 348</w:t>
            </w:r>
          </w:p>
        </w:tc>
      </w:tr>
      <w:tr w:rsidR="000F588C" w:rsidRPr="001E6BD3" w14:paraId="0DE6FC0E" w14:textId="77777777" w:rsidTr="00FF048D">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F9ABBA6"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3E1D8794"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r w:rsidR="000F588C" w:rsidRPr="001E6BD3" w14:paraId="5B406398" w14:textId="77777777" w:rsidTr="00FF048D">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1605CE8"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 xml:space="preserve">Дебиторская задолженность по векселям к получению </w:t>
            </w:r>
          </w:p>
        </w:tc>
        <w:tc>
          <w:tcPr>
            <w:tcW w:w="2532" w:type="dxa"/>
            <w:tcBorders>
              <w:top w:val="nil"/>
              <w:left w:val="nil"/>
              <w:bottom w:val="single" w:sz="4" w:space="0" w:color="auto"/>
              <w:right w:val="single" w:sz="4" w:space="0" w:color="auto"/>
            </w:tcBorders>
            <w:shd w:val="clear" w:color="auto" w:fill="auto"/>
            <w:vAlign w:val="center"/>
            <w:hideMark/>
          </w:tcPr>
          <w:p w14:paraId="18D9167C"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r w:rsidR="000F588C" w:rsidRPr="001E6BD3" w14:paraId="3DA2DAE4" w14:textId="77777777" w:rsidTr="00FF048D">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039A22C"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4E0F57A9"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r w:rsidR="000F588C" w:rsidRPr="001E6BD3" w14:paraId="45780743" w14:textId="77777777" w:rsidTr="00FF048D">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BB43745"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Дебиторская задолженность участников (учредителей) по взносам в уставный капитал</w:t>
            </w:r>
          </w:p>
        </w:tc>
        <w:tc>
          <w:tcPr>
            <w:tcW w:w="2532" w:type="dxa"/>
            <w:tcBorders>
              <w:top w:val="nil"/>
              <w:left w:val="nil"/>
              <w:bottom w:val="single" w:sz="4" w:space="0" w:color="auto"/>
              <w:right w:val="single" w:sz="4" w:space="0" w:color="auto"/>
            </w:tcBorders>
            <w:shd w:val="clear" w:color="auto" w:fill="auto"/>
            <w:vAlign w:val="center"/>
            <w:hideMark/>
          </w:tcPr>
          <w:p w14:paraId="3BB90EC2"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r w:rsidR="000F588C" w:rsidRPr="001E6BD3" w14:paraId="01C43C92" w14:textId="77777777" w:rsidTr="00FF048D">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8BB6690"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385A7842"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r w:rsidR="000F588C" w:rsidRPr="001E6BD3" w14:paraId="71DBB35A" w14:textId="77777777" w:rsidTr="00FF048D">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054502E"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Прочая дебиторская задолженность</w:t>
            </w:r>
          </w:p>
        </w:tc>
        <w:tc>
          <w:tcPr>
            <w:tcW w:w="2532" w:type="dxa"/>
            <w:tcBorders>
              <w:top w:val="nil"/>
              <w:left w:val="nil"/>
              <w:bottom w:val="single" w:sz="4" w:space="0" w:color="auto"/>
              <w:right w:val="single" w:sz="4" w:space="0" w:color="auto"/>
            </w:tcBorders>
            <w:shd w:val="clear" w:color="000000" w:fill="FFFFFF"/>
            <w:noWrap/>
            <w:vAlign w:val="bottom"/>
            <w:hideMark/>
          </w:tcPr>
          <w:p w14:paraId="1D94D5D3" w14:textId="77777777" w:rsidR="000F588C" w:rsidRPr="001E6BD3" w:rsidRDefault="000F588C" w:rsidP="00FF048D">
            <w:pPr>
              <w:spacing w:after="0" w:line="240" w:lineRule="auto"/>
              <w:jc w:val="center"/>
              <w:rPr>
                <w:rFonts w:ascii="Calibri" w:eastAsia="Times New Roman" w:hAnsi="Calibri" w:cs="Calibri"/>
                <w:sz w:val="20"/>
                <w:szCs w:val="20"/>
                <w:lang w:eastAsia="ru-RU"/>
              </w:rPr>
            </w:pPr>
            <w:r>
              <w:rPr>
                <w:rFonts w:ascii="Calibri" w:eastAsia="Times New Roman" w:hAnsi="Calibri" w:cs="Calibri"/>
                <w:sz w:val="20"/>
                <w:szCs w:val="20"/>
                <w:lang w:eastAsia="ru-RU"/>
              </w:rPr>
              <w:t>142 801</w:t>
            </w:r>
          </w:p>
        </w:tc>
      </w:tr>
      <w:tr w:rsidR="000F588C" w:rsidRPr="001E6BD3" w14:paraId="6D8453B9" w14:textId="77777777" w:rsidTr="00FF048D">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47C6A46"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 xml:space="preserve">    в том числе просроченная</w:t>
            </w:r>
          </w:p>
        </w:tc>
        <w:tc>
          <w:tcPr>
            <w:tcW w:w="2532" w:type="dxa"/>
            <w:tcBorders>
              <w:top w:val="nil"/>
              <w:left w:val="nil"/>
              <w:bottom w:val="single" w:sz="4" w:space="0" w:color="auto"/>
              <w:right w:val="single" w:sz="4" w:space="0" w:color="auto"/>
            </w:tcBorders>
            <w:shd w:val="clear" w:color="auto" w:fill="auto"/>
            <w:vAlign w:val="center"/>
            <w:hideMark/>
          </w:tcPr>
          <w:p w14:paraId="0405CC89"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r w:rsidR="000F588C" w:rsidRPr="001E6BD3" w14:paraId="1FD94E2C" w14:textId="77777777" w:rsidTr="00FF048D">
        <w:trPr>
          <w:trHeight w:val="29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88CC3A4"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Общий размер дебиторской задолженности</w:t>
            </w:r>
          </w:p>
        </w:tc>
        <w:tc>
          <w:tcPr>
            <w:tcW w:w="2532" w:type="dxa"/>
            <w:tcBorders>
              <w:top w:val="nil"/>
              <w:left w:val="nil"/>
              <w:bottom w:val="single" w:sz="4" w:space="0" w:color="auto"/>
              <w:right w:val="single" w:sz="4" w:space="0" w:color="auto"/>
            </w:tcBorders>
            <w:shd w:val="clear" w:color="auto" w:fill="auto"/>
            <w:vAlign w:val="center"/>
            <w:hideMark/>
          </w:tcPr>
          <w:p w14:paraId="1B3A1F8E" w14:textId="77777777" w:rsidR="000F588C" w:rsidRPr="001E6BD3" w:rsidRDefault="000F588C" w:rsidP="00FF048D">
            <w:pPr>
              <w:spacing w:after="0" w:line="240" w:lineRule="auto"/>
              <w:jc w:val="center"/>
              <w:rPr>
                <w:rFonts w:ascii="Calibri" w:eastAsia="Times New Roman" w:hAnsi="Calibri" w:cs="Calibri"/>
                <w:color w:val="000000"/>
                <w:lang w:eastAsia="ru-RU"/>
              </w:rPr>
            </w:pPr>
            <w:r>
              <w:rPr>
                <w:rFonts w:ascii="Calibri" w:eastAsia="Times New Roman" w:hAnsi="Calibri" w:cstheme="minorHAnsi"/>
                <w:color w:val="000000" w:themeColor="text1"/>
                <w:lang w:eastAsia="ru-RU"/>
              </w:rPr>
              <w:t>188 149</w:t>
            </w:r>
          </w:p>
        </w:tc>
      </w:tr>
      <w:tr w:rsidR="000F588C" w:rsidRPr="001E6BD3" w14:paraId="5A2F4D82" w14:textId="77777777" w:rsidTr="00FF048D">
        <w:trPr>
          <w:trHeight w:val="58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E98C1AD" w14:textId="77777777" w:rsidR="000F588C" w:rsidRPr="001E6BD3" w:rsidRDefault="000F588C" w:rsidP="00FF048D">
            <w:pPr>
              <w:spacing w:after="0" w:line="240" w:lineRule="auto"/>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 xml:space="preserve">   в том числе общий размер просроченной дебиторской задолженности</w:t>
            </w:r>
          </w:p>
        </w:tc>
        <w:tc>
          <w:tcPr>
            <w:tcW w:w="2532" w:type="dxa"/>
            <w:tcBorders>
              <w:top w:val="nil"/>
              <w:left w:val="nil"/>
              <w:bottom w:val="single" w:sz="4" w:space="0" w:color="auto"/>
              <w:right w:val="single" w:sz="4" w:space="0" w:color="auto"/>
            </w:tcBorders>
            <w:shd w:val="clear" w:color="auto" w:fill="auto"/>
            <w:vAlign w:val="center"/>
            <w:hideMark/>
          </w:tcPr>
          <w:p w14:paraId="754B05ED" w14:textId="77777777" w:rsidR="000F588C" w:rsidRPr="001E6BD3" w:rsidRDefault="000F588C" w:rsidP="00FF048D">
            <w:pPr>
              <w:spacing w:after="0" w:line="240" w:lineRule="auto"/>
              <w:jc w:val="center"/>
              <w:rPr>
                <w:rFonts w:ascii="Calibri" w:eastAsia="Times New Roman" w:hAnsi="Calibri" w:cs="Calibri"/>
                <w:color w:val="000000"/>
                <w:lang w:eastAsia="ru-RU"/>
              </w:rPr>
            </w:pPr>
            <w:r w:rsidRPr="001E6BD3">
              <w:rPr>
                <w:rFonts w:ascii="Calibri" w:eastAsia="Times New Roman" w:hAnsi="Calibri" w:cstheme="minorHAnsi"/>
                <w:color w:val="000000" w:themeColor="text1"/>
                <w:lang w:eastAsia="ru-RU"/>
              </w:rPr>
              <w:t>0</w:t>
            </w:r>
          </w:p>
        </w:tc>
      </w:tr>
    </w:tbl>
    <w:p w14:paraId="63BD4A2B" w14:textId="77777777" w:rsidR="000F588C" w:rsidRPr="001E6BD3" w:rsidRDefault="000F588C" w:rsidP="000F588C">
      <w:pPr>
        <w:spacing w:line="276" w:lineRule="auto"/>
        <w:rPr>
          <w:rFonts w:cstheme="minorHAnsi"/>
          <w:b/>
          <w:i/>
          <w:color w:val="000000" w:themeColor="text1"/>
        </w:rPr>
      </w:pPr>
    </w:p>
    <w:p w14:paraId="6FD33A92" w14:textId="70AD0B00" w:rsidR="000F588C" w:rsidRPr="001E6BD3" w:rsidRDefault="000F588C" w:rsidP="000F588C">
      <w:pPr>
        <w:spacing w:line="276" w:lineRule="auto"/>
        <w:rPr>
          <w:rFonts w:cstheme="minorHAnsi"/>
          <w:bCs/>
          <w:iCs/>
          <w:color w:val="000000" w:themeColor="text1"/>
        </w:rPr>
      </w:pPr>
      <w:r w:rsidRPr="001E6BD3">
        <w:rPr>
          <w:rFonts w:cstheme="minorHAnsi"/>
          <w:bCs/>
          <w:iCs/>
          <w:color w:val="000000" w:themeColor="text1"/>
        </w:rPr>
        <w:t>Дебиторы, на долю которых приходится не менее 10 процентов от общей суммы дебиторской задолженности на 30.0</w:t>
      </w:r>
      <w:r>
        <w:rPr>
          <w:rFonts w:cstheme="minorHAnsi"/>
          <w:bCs/>
          <w:iCs/>
          <w:color w:val="000000" w:themeColor="text1"/>
        </w:rPr>
        <w:t>9</w:t>
      </w:r>
      <w:r w:rsidRPr="001E6BD3">
        <w:rPr>
          <w:rFonts w:cstheme="minorHAnsi"/>
          <w:bCs/>
          <w:iCs/>
          <w:color w:val="000000" w:themeColor="text1"/>
        </w:rPr>
        <w:t>.20</w:t>
      </w:r>
      <w:r w:rsidR="0062546C">
        <w:rPr>
          <w:rFonts w:cstheme="minorHAnsi"/>
          <w:bCs/>
          <w:iCs/>
          <w:color w:val="000000" w:themeColor="text1"/>
        </w:rPr>
        <w:t>20</w:t>
      </w:r>
      <w:r w:rsidRPr="001E6BD3">
        <w:rPr>
          <w:rFonts w:cstheme="minorHAnsi"/>
          <w:bCs/>
          <w:iCs/>
          <w:color w:val="000000" w:themeColor="text1"/>
        </w:rPr>
        <w:t xml:space="preserve"> г.</w:t>
      </w:r>
    </w:p>
    <w:p w14:paraId="157AE2E9" w14:textId="77777777" w:rsidR="000F588C" w:rsidRPr="001E6BD3" w:rsidRDefault="000F588C" w:rsidP="000F588C">
      <w:pPr>
        <w:pStyle w:val="ad"/>
        <w:numPr>
          <w:ilvl w:val="1"/>
          <w:numId w:val="35"/>
        </w:numPr>
        <w:tabs>
          <w:tab w:val="clear" w:pos="1440"/>
        </w:tabs>
        <w:spacing w:line="276" w:lineRule="auto"/>
        <w:ind w:left="0" w:firstLine="0"/>
        <w:rPr>
          <w:rFonts w:eastAsia="Times New Roman" w:cs="Times New Roman"/>
        </w:rPr>
      </w:pPr>
      <w:bookmarkStart w:id="104" w:name="_Hlk40172297"/>
      <w:r w:rsidRPr="001E6BD3">
        <w:rPr>
          <w:rFonts w:eastAsia="Times New Roman" w:cs="Times New Roman"/>
        </w:rPr>
        <w:t>ООО «Глобалтрак Лоджистик»</w:t>
      </w:r>
    </w:p>
    <w:p w14:paraId="265FBF77" w14:textId="77777777" w:rsidR="000F588C" w:rsidRPr="001E6BD3" w:rsidRDefault="000F588C" w:rsidP="000F588C">
      <w:pPr>
        <w:spacing w:line="276" w:lineRule="auto"/>
        <w:rPr>
          <w:rFonts w:eastAsia="Times New Roman" w:cs="Times New Roman"/>
        </w:rPr>
      </w:pPr>
      <w:r w:rsidRPr="001E6BD3">
        <w:rPr>
          <w:rFonts w:eastAsia="Times New Roman" w:cs="Times New Roman"/>
        </w:rPr>
        <w:t>ИНН: 7731447380</w:t>
      </w:r>
    </w:p>
    <w:p w14:paraId="42410243" w14:textId="77777777" w:rsidR="000F588C" w:rsidRPr="001E6BD3" w:rsidRDefault="000F588C" w:rsidP="000F588C">
      <w:pPr>
        <w:spacing w:line="276" w:lineRule="auto"/>
        <w:rPr>
          <w:rFonts w:eastAsia="Times New Roman" w:cs="Times New Roman"/>
        </w:rPr>
      </w:pPr>
      <w:r w:rsidRPr="001E6BD3">
        <w:rPr>
          <w:rFonts w:eastAsia="Times New Roman" w:cs="Times New Roman"/>
        </w:rPr>
        <w:t>ОГРН: 1137746414420</w:t>
      </w:r>
    </w:p>
    <w:p w14:paraId="5300897F" w14:textId="77777777" w:rsidR="000F588C" w:rsidRPr="001E6BD3" w:rsidRDefault="000F588C" w:rsidP="000F588C">
      <w:pPr>
        <w:spacing w:line="276" w:lineRule="auto"/>
        <w:rPr>
          <w:rFonts w:eastAsia="Times New Roman" w:cs="Times New Roman"/>
        </w:rPr>
      </w:pPr>
      <w:r w:rsidRPr="001E6BD3">
        <w:rPr>
          <w:rFonts w:eastAsia="Times New Roman" w:cs="Times New Roman"/>
        </w:rPr>
        <w:t xml:space="preserve">Место нахождения: 142405, Московская область, Ногинский р-н, г. Ногинск, ул. 5-я Доможировская, дом 51  </w:t>
      </w:r>
    </w:p>
    <w:p w14:paraId="56A7C013" w14:textId="77777777" w:rsidR="000F588C" w:rsidRPr="001E6BD3" w:rsidRDefault="000F588C" w:rsidP="000F588C">
      <w:pPr>
        <w:spacing w:line="276" w:lineRule="auto"/>
        <w:rPr>
          <w:rFonts w:eastAsia="Times New Roman" w:cs="Times New Roman"/>
        </w:rPr>
      </w:pPr>
      <w:r w:rsidRPr="001E6BD3">
        <w:rPr>
          <w:rFonts w:eastAsia="Times New Roman" w:cs="Times New Roman"/>
        </w:rPr>
        <w:t xml:space="preserve">Сумма задолженности: </w:t>
      </w:r>
      <w:r>
        <w:rPr>
          <w:rFonts w:eastAsia="Times New Roman" w:cs="Times New Roman"/>
        </w:rPr>
        <w:t>186 328,80</w:t>
      </w:r>
      <w:r w:rsidRPr="001E6BD3">
        <w:rPr>
          <w:rFonts w:eastAsia="Times New Roman" w:cs="Times New Roman"/>
        </w:rPr>
        <w:t xml:space="preserve"> тыс.руб.</w:t>
      </w:r>
    </w:p>
    <w:p w14:paraId="7C808B2A" w14:textId="77777777" w:rsidR="000F588C" w:rsidRPr="001E6BD3" w:rsidRDefault="000F588C" w:rsidP="000F588C">
      <w:pPr>
        <w:spacing w:line="276" w:lineRule="auto"/>
        <w:rPr>
          <w:rFonts w:eastAsia="Times New Roman" w:cs="Times New Roman"/>
        </w:rPr>
      </w:pPr>
      <w:r w:rsidRPr="001E6BD3">
        <w:rPr>
          <w:rFonts w:eastAsia="Times New Roman" w:cs="Times New Roman"/>
        </w:rPr>
        <w:t>Задолженность не является просроченной.</w:t>
      </w:r>
    </w:p>
    <w:p w14:paraId="6A67CA88" w14:textId="77777777" w:rsidR="000F588C" w:rsidRPr="001E6BD3" w:rsidRDefault="000F588C" w:rsidP="000F588C">
      <w:pPr>
        <w:spacing w:line="276" w:lineRule="auto"/>
        <w:rPr>
          <w:rFonts w:eastAsia="Times New Roman" w:cs="Times New Roman"/>
        </w:rPr>
      </w:pPr>
      <w:r w:rsidRPr="001E6BD3">
        <w:rPr>
          <w:rFonts w:eastAsia="Times New Roman" w:cs="Times New Roman"/>
        </w:rPr>
        <w:t xml:space="preserve"> Дебитор  является аффилированным лицом.</w:t>
      </w:r>
    </w:p>
    <w:p w14:paraId="2AD1C269" w14:textId="77777777" w:rsidR="000F588C" w:rsidRPr="001E6BD3" w:rsidRDefault="000F588C" w:rsidP="000F588C">
      <w:pPr>
        <w:spacing w:line="276" w:lineRule="auto"/>
        <w:rPr>
          <w:rFonts w:eastAsia="Times New Roman" w:cs="Times New Roman"/>
        </w:rPr>
      </w:pPr>
      <w:r w:rsidRPr="001E6BD3">
        <w:rPr>
          <w:rFonts w:eastAsia="Times New Roman" w:cs="Times New Roman"/>
        </w:rPr>
        <w:t xml:space="preserve">Доля Эмитента в уставном капитале подконтрольной организации: 100 % </w:t>
      </w:r>
    </w:p>
    <w:p w14:paraId="4C1C0B6A" w14:textId="77777777" w:rsidR="000F588C" w:rsidRPr="00526119" w:rsidRDefault="000F588C" w:rsidP="000F588C">
      <w:pPr>
        <w:spacing w:line="276" w:lineRule="auto"/>
        <w:rPr>
          <w:rFonts w:eastAsia="Times New Roman" w:cs="Times New Roman"/>
        </w:rPr>
      </w:pPr>
      <w:r w:rsidRPr="001E6BD3">
        <w:rPr>
          <w:rFonts w:eastAsia="Times New Roman" w:cs="Times New Roman"/>
        </w:rPr>
        <w:t>Доля обыкновенных акций, принадлежащих Эмитенту: 100 %.</w:t>
      </w:r>
    </w:p>
    <w:p w14:paraId="6AEEB01B" w14:textId="77777777" w:rsidR="000F588C" w:rsidRPr="00526119" w:rsidRDefault="000F588C" w:rsidP="000F588C">
      <w:pPr>
        <w:spacing w:line="276" w:lineRule="auto"/>
        <w:rPr>
          <w:rFonts w:eastAsia="Times New Roman" w:cs="Times New Roman"/>
        </w:rPr>
      </w:pPr>
      <w:r w:rsidRPr="00526119">
        <w:rPr>
          <w:rFonts w:eastAsia="Times New Roman" w:cs="Times New Roman"/>
        </w:rPr>
        <w:t>Доля подконтрольной организации в уставном капитале Эмитента: 0 %</w:t>
      </w:r>
    </w:p>
    <w:p w14:paraId="61E6EA67" w14:textId="77777777" w:rsidR="000F588C" w:rsidRPr="00526119" w:rsidRDefault="000F588C" w:rsidP="000F588C">
      <w:pPr>
        <w:spacing w:line="276" w:lineRule="auto"/>
        <w:rPr>
          <w:rFonts w:eastAsia="Times New Roman" w:cs="Times New Roman"/>
        </w:rPr>
      </w:pPr>
      <w:r w:rsidRPr="00526119">
        <w:rPr>
          <w:rFonts w:eastAsia="Times New Roman" w:cs="Times New Roman"/>
        </w:rPr>
        <w:t>Доля обыкновенных акций Эмитента, принадлежащих подконтрольной организации: 0 %</w:t>
      </w:r>
    </w:p>
    <w:bookmarkEnd w:id="104"/>
    <w:p w14:paraId="04594479" w14:textId="77777777" w:rsidR="000F588C" w:rsidRDefault="000F588C" w:rsidP="00D831BA">
      <w:pPr>
        <w:pStyle w:val="20"/>
        <w:spacing w:line="276" w:lineRule="auto"/>
        <w:rPr>
          <w:rFonts w:asciiTheme="minorHAnsi" w:hAnsiTheme="minorHAnsi" w:cstheme="minorHAnsi"/>
          <w:color w:val="000000" w:themeColor="text1"/>
          <w:sz w:val="22"/>
          <w:szCs w:val="22"/>
        </w:rPr>
      </w:pPr>
    </w:p>
    <w:p w14:paraId="740D2C79" w14:textId="218B9ED6" w:rsidR="00DE28B2" w:rsidRPr="00164161" w:rsidRDefault="00DE28B2" w:rsidP="00D831BA">
      <w:pPr>
        <w:pStyle w:val="20"/>
        <w:spacing w:line="276" w:lineRule="auto"/>
        <w:rPr>
          <w:rFonts w:asciiTheme="minorHAnsi" w:hAnsiTheme="minorHAnsi" w:cstheme="minorHAnsi"/>
          <w:color w:val="000000" w:themeColor="text1"/>
          <w:sz w:val="22"/>
          <w:szCs w:val="22"/>
        </w:rPr>
      </w:pPr>
      <w:r w:rsidRPr="00164161">
        <w:rPr>
          <w:rFonts w:asciiTheme="minorHAnsi" w:hAnsiTheme="minorHAnsi" w:cstheme="minorHAnsi"/>
          <w:color w:val="000000" w:themeColor="text1"/>
          <w:sz w:val="22"/>
          <w:szCs w:val="22"/>
        </w:rPr>
        <w:t>Раздел VII. Бухгалтерская (финансовая) отчетность эмитента и иная финансовая информация</w:t>
      </w:r>
      <w:bookmarkEnd w:id="103"/>
    </w:p>
    <w:p w14:paraId="387006A2" w14:textId="77777777" w:rsidR="00DE28B2" w:rsidRPr="00164161" w:rsidRDefault="00DE28B2" w:rsidP="00D831BA">
      <w:pPr>
        <w:spacing w:line="276" w:lineRule="auto"/>
        <w:rPr>
          <w:rFonts w:cstheme="minorHAnsi"/>
          <w:color w:val="000000" w:themeColor="text1"/>
        </w:rPr>
      </w:pPr>
    </w:p>
    <w:p w14:paraId="3CBB4540" w14:textId="77777777" w:rsidR="00DE28B2" w:rsidRPr="00164161" w:rsidRDefault="00DE28B2" w:rsidP="00D831BA">
      <w:pPr>
        <w:pStyle w:val="3"/>
        <w:spacing w:line="276" w:lineRule="auto"/>
        <w:rPr>
          <w:rFonts w:asciiTheme="minorHAnsi" w:hAnsiTheme="minorHAnsi" w:cstheme="minorHAnsi"/>
          <w:color w:val="000000" w:themeColor="text1"/>
        </w:rPr>
      </w:pPr>
      <w:bookmarkStart w:id="105" w:name="_Toc506399180"/>
      <w:r w:rsidRPr="00164161">
        <w:rPr>
          <w:rFonts w:asciiTheme="minorHAnsi" w:hAnsiTheme="minorHAnsi" w:cstheme="minorHAnsi"/>
          <w:color w:val="000000" w:themeColor="text1"/>
        </w:rPr>
        <w:t>7.1. Годовая бухгалтерская (финансовая) отчетность эмитента</w:t>
      </w:r>
      <w:bookmarkEnd w:id="105"/>
      <w:r w:rsidR="009767C1" w:rsidRPr="00164161">
        <w:rPr>
          <w:rFonts w:asciiTheme="minorHAnsi" w:hAnsiTheme="minorHAnsi" w:cstheme="minorHAnsi"/>
          <w:color w:val="000000" w:themeColor="text1"/>
        </w:rPr>
        <w:t xml:space="preserve"> </w:t>
      </w:r>
    </w:p>
    <w:p w14:paraId="775C7E44" w14:textId="77777777" w:rsidR="00C22787" w:rsidRPr="00164161" w:rsidRDefault="00C22787" w:rsidP="00C22787"/>
    <w:p w14:paraId="3264E4A0" w14:textId="77777777" w:rsidR="001355E7" w:rsidRPr="00B34553" w:rsidRDefault="001355E7" w:rsidP="001355E7">
      <w:pPr>
        <w:rPr>
          <w:b/>
          <w:i/>
        </w:rPr>
      </w:pPr>
      <w:r w:rsidRPr="00B34553">
        <w:rPr>
          <w:b/>
          <w:i/>
        </w:rPr>
        <w:t xml:space="preserve">Не включается в состав ежеквартального отчета за </w:t>
      </w:r>
      <w:r w:rsidR="005301D3">
        <w:rPr>
          <w:b/>
          <w:i/>
        </w:rPr>
        <w:t>3</w:t>
      </w:r>
      <w:r w:rsidRPr="00B34553">
        <w:rPr>
          <w:b/>
          <w:i/>
        </w:rPr>
        <w:t xml:space="preserve"> квартал</w:t>
      </w:r>
    </w:p>
    <w:p w14:paraId="63A39395" w14:textId="77777777" w:rsidR="003B4312" w:rsidRPr="00164161" w:rsidRDefault="003B4312" w:rsidP="003B4312"/>
    <w:p w14:paraId="1561A395" w14:textId="77777777" w:rsidR="00DE28B2" w:rsidRPr="00164161" w:rsidRDefault="00C22787" w:rsidP="00D831BA">
      <w:pPr>
        <w:pStyle w:val="3"/>
        <w:spacing w:line="276" w:lineRule="auto"/>
        <w:rPr>
          <w:rFonts w:asciiTheme="minorHAnsi" w:hAnsiTheme="minorHAnsi" w:cstheme="minorHAnsi"/>
          <w:color w:val="000000" w:themeColor="text1"/>
        </w:rPr>
      </w:pPr>
      <w:bookmarkStart w:id="106" w:name="_Toc506399181"/>
      <w:r w:rsidRPr="00164161">
        <w:rPr>
          <w:rFonts w:asciiTheme="minorHAnsi" w:hAnsiTheme="minorHAnsi" w:cstheme="minorHAnsi"/>
          <w:color w:val="000000" w:themeColor="text1"/>
        </w:rPr>
        <w:t>7</w:t>
      </w:r>
      <w:r w:rsidR="00DE28B2" w:rsidRPr="00164161">
        <w:rPr>
          <w:rFonts w:asciiTheme="minorHAnsi" w:hAnsiTheme="minorHAnsi" w:cstheme="minorHAnsi"/>
          <w:color w:val="000000" w:themeColor="text1"/>
        </w:rPr>
        <w:t>.2. Промежуточная бухгалтерская (финансовая) отчетность эмитента</w:t>
      </w:r>
      <w:bookmarkEnd w:id="106"/>
      <w:r w:rsidR="009767C1" w:rsidRPr="00164161">
        <w:rPr>
          <w:rFonts w:asciiTheme="minorHAnsi" w:hAnsiTheme="minorHAnsi" w:cstheme="minorHAnsi"/>
          <w:color w:val="000000" w:themeColor="text1"/>
        </w:rPr>
        <w:t xml:space="preserve"> </w:t>
      </w:r>
    </w:p>
    <w:p w14:paraId="5DCD468C" w14:textId="77777777" w:rsidR="00A71F27" w:rsidRPr="00164161" w:rsidRDefault="00A71F27" w:rsidP="00A71F27"/>
    <w:p w14:paraId="27184446" w14:textId="77777777" w:rsidR="007130F9" w:rsidRPr="00164161" w:rsidRDefault="002E4700" w:rsidP="007130F9">
      <w:pPr>
        <w:rPr>
          <w:b/>
          <w:i/>
        </w:rPr>
      </w:pPr>
      <w:r>
        <w:rPr>
          <w:b/>
          <w:i/>
        </w:rPr>
        <w:t>Приложение №</w:t>
      </w:r>
      <w:r w:rsidR="00097126">
        <w:rPr>
          <w:b/>
          <w:i/>
        </w:rPr>
        <w:t>1</w:t>
      </w:r>
      <w:r>
        <w:rPr>
          <w:b/>
          <w:i/>
        </w:rPr>
        <w:t xml:space="preserve"> к настоящему отчету</w:t>
      </w:r>
    </w:p>
    <w:p w14:paraId="68FFFBFB" w14:textId="77777777" w:rsidR="00C22787" w:rsidRPr="00164161" w:rsidRDefault="00C22787" w:rsidP="00A71F27"/>
    <w:p w14:paraId="3F72C21F" w14:textId="77777777" w:rsidR="00DE28B2" w:rsidRPr="00164161" w:rsidRDefault="00DE28B2" w:rsidP="00D831BA">
      <w:pPr>
        <w:pStyle w:val="3"/>
        <w:spacing w:line="276" w:lineRule="auto"/>
        <w:rPr>
          <w:rFonts w:asciiTheme="minorHAnsi" w:hAnsiTheme="minorHAnsi" w:cstheme="minorHAnsi"/>
          <w:color w:val="000000" w:themeColor="text1"/>
        </w:rPr>
      </w:pPr>
      <w:bookmarkStart w:id="107" w:name="_Toc506399182"/>
      <w:bookmarkStart w:id="108" w:name="_Hlk528846097"/>
      <w:r w:rsidRPr="00164161">
        <w:rPr>
          <w:rFonts w:asciiTheme="minorHAnsi" w:hAnsiTheme="minorHAnsi" w:cstheme="minorHAnsi"/>
          <w:color w:val="000000" w:themeColor="text1"/>
        </w:rPr>
        <w:t>7.3. Консолидированная финансовая отчетность эмитента</w:t>
      </w:r>
      <w:bookmarkEnd w:id="107"/>
      <w:r w:rsidR="009767C1" w:rsidRPr="00164161">
        <w:rPr>
          <w:rFonts w:asciiTheme="minorHAnsi" w:hAnsiTheme="minorHAnsi" w:cstheme="minorHAnsi"/>
          <w:color w:val="000000" w:themeColor="text1"/>
        </w:rPr>
        <w:t xml:space="preserve"> </w:t>
      </w:r>
    </w:p>
    <w:p w14:paraId="308DF55B" w14:textId="77777777" w:rsidR="003B4312" w:rsidRPr="00164161" w:rsidRDefault="003B4312" w:rsidP="003B4312">
      <w:pPr>
        <w:rPr>
          <w:b/>
          <w:i/>
        </w:rPr>
      </w:pPr>
    </w:p>
    <w:p w14:paraId="510A7295" w14:textId="77777777" w:rsidR="001355E7" w:rsidRPr="00B34553" w:rsidRDefault="00097126" w:rsidP="001355E7">
      <w:pPr>
        <w:rPr>
          <w:b/>
          <w:i/>
        </w:rPr>
      </w:pPr>
      <w:bookmarkStart w:id="109" w:name="_Hlk30592938"/>
      <w:r>
        <w:rPr>
          <w:b/>
          <w:i/>
        </w:rPr>
        <w:t>Приложение №2 к настоящему отчету</w:t>
      </w:r>
    </w:p>
    <w:p w14:paraId="18DAA5C2" w14:textId="77777777" w:rsidR="00C22787" w:rsidRPr="00164161" w:rsidRDefault="00C22787" w:rsidP="003B4312">
      <w:pPr>
        <w:rPr>
          <w:b/>
          <w:i/>
        </w:rPr>
      </w:pPr>
    </w:p>
    <w:p w14:paraId="1715BEF9" w14:textId="77777777" w:rsidR="00DE28B2" w:rsidRPr="001E6BD3" w:rsidRDefault="00DE28B2" w:rsidP="00D831BA">
      <w:pPr>
        <w:pStyle w:val="3"/>
        <w:spacing w:line="276" w:lineRule="auto"/>
        <w:rPr>
          <w:rFonts w:asciiTheme="minorHAnsi" w:hAnsiTheme="minorHAnsi" w:cstheme="minorHAnsi"/>
          <w:color w:val="000000" w:themeColor="text1"/>
        </w:rPr>
      </w:pPr>
      <w:bookmarkStart w:id="110" w:name="_Toc506399183"/>
      <w:bookmarkStart w:id="111" w:name="_Hlk30593969"/>
      <w:bookmarkStart w:id="112" w:name="_Hlk7435601"/>
      <w:bookmarkStart w:id="113" w:name="_Hlk528675589"/>
      <w:bookmarkEnd w:id="108"/>
      <w:r w:rsidRPr="001E6BD3">
        <w:rPr>
          <w:rFonts w:asciiTheme="minorHAnsi" w:hAnsiTheme="minorHAnsi" w:cstheme="minorHAnsi"/>
          <w:color w:val="000000" w:themeColor="text1"/>
        </w:rPr>
        <w:t>7</w:t>
      </w:r>
      <w:bookmarkStart w:id="114" w:name="_Hlk505788256"/>
      <w:r w:rsidRPr="001E6BD3">
        <w:rPr>
          <w:rFonts w:asciiTheme="minorHAnsi" w:hAnsiTheme="minorHAnsi" w:cstheme="minorHAnsi"/>
          <w:color w:val="000000" w:themeColor="text1"/>
        </w:rPr>
        <w:t>.4. Сведения об учетной политике эмитента</w:t>
      </w:r>
      <w:bookmarkEnd w:id="110"/>
      <w:r w:rsidR="00913821" w:rsidRPr="001E6BD3">
        <w:rPr>
          <w:rFonts w:asciiTheme="minorHAnsi" w:hAnsiTheme="minorHAnsi" w:cstheme="minorHAnsi"/>
          <w:color w:val="000000" w:themeColor="text1"/>
        </w:rPr>
        <w:t xml:space="preserve"> </w:t>
      </w:r>
    </w:p>
    <w:p w14:paraId="384C127A" w14:textId="77777777" w:rsidR="00F7421C" w:rsidRPr="001E6BD3" w:rsidRDefault="00F7421C" w:rsidP="00830E78">
      <w:pPr>
        <w:spacing w:line="276" w:lineRule="auto"/>
        <w:rPr>
          <w:rFonts w:cstheme="minorHAnsi"/>
          <w:color w:val="000000" w:themeColor="text1"/>
        </w:rPr>
      </w:pPr>
    </w:p>
    <w:p w14:paraId="596D98C0" w14:textId="77777777" w:rsidR="00830E78" w:rsidRPr="001E6BD3" w:rsidRDefault="00830E78" w:rsidP="00B21890">
      <w:pPr>
        <w:spacing w:line="276" w:lineRule="auto"/>
        <w:jc w:val="both"/>
        <w:rPr>
          <w:rFonts w:cstheme="minorHAnsi"/>
          <w:b/>
          <w:bCs/>
          <w:i/>
          <w:iCs/>
          <w:color w:val="000000" w:themeColor="text1"/>
        </w:rPr>
      </w:pPr>
      <w:r w:rsidRPr="001E6BD3">
        <w:rPr>
          <w:rFonts w:cstheme="minorHAnsi"/>
          <w:b/>
          <w:bCs/>
          <w:i/>
          <w:iCs/>
          <w:color w:val="000000" w:themeColor="text1"/>
        </w:rPr>
        <w:t>Учетная политика по бухгалтерскому учету утверждена Приказом №01/УП</w:t>
      </w:r>
      <w:r w:rsidR="00B21890" w:rsidRPr="001E6BD3">
        <w:rPr>
          <w:rFonts w:cstheme="minorHAnsi"/>
          <w:b/>
          <w:bCs/>
          <w:i/>
          <w:iCs/>
          <w:color w:val="000000" w:themeColor="text1"/>
        </w:rPr>
        <w:t xml:space="preserve">-бу </w:t>
      </w:r>
      <w:r w:rsidRPr="001E6BD3">
        <w:rPr>
          <w:rFonts w:cstheme="minorHAnsi"/>
          <w:b/>
          <w:bCs/>
          <w:i/>
          <w:iCs/>
          <w:color w:val="000000" w:themeColor="text1"/>
        </w:rPr>
        <w:t xml:space="preserve"> от 2</w:t>
      </w:r>
      <w:r w:rsidR="00B21890" w:rsidRPr="001E6BD3">
        <w:rPr>
          <w:rFonts w:cstheme="minorHAnsi"/>
          <w:b/>
          <w:bCs/>
          <w:i/>
          <w:iCs/>
          <w:color w:val="000000" w:themeColor="text1"/>
        </w:rPr>
        <w:t>7</w:t>
      </w:r>
      <w:r w:rsidRPr="001E6BD3">
        <w:rPr>
          <w:rFonts w:cstheme="minorHAnsi"/>
          <w:b/>
          <w:bCs/>
          <w:i/>
          <w:iCs/>
          <w:color w:val="000000" w:themeColor="text1"/>
        </w:rPr>
        <w:t>.</w:t>
      </w:r>
      <w:r w:rsidR="00B21890" w:rsidRPr="001E6BD3">
        <w:rPr>
          <w:rFonts w:cstheme="minorHAnsi"/>
          <w:b/>
          <w:bCs/>
          <w:i/>
          <w:iCs/>
          <w:color w:val="000000" w:themeColor="text1"/>
        </w:rPr>
        <w:t>12</w:t>
      </w:r>
      <w:r w:rsidRPr="001E6BD3">
        <w:rPr>
          <w:rFonts w:cstheme="minorHAnsi"/>
          <w:b/>
          <w:bCs/>
          <w:i/>
          <w:iCs/>
          <w:color w:val="000000" w:themeColor="text1"/>
        </w:rPr>
        <w:t>.201</w:t>
      </w:r>
      <w:r w:rsidR="00B21890" w:rsidRPr="001E6BD3">
        <w:rPr>
          <w:rFonts w:cstheme="minorHAnsi"/>
          <w:b/>
          <w:bCs/>
          <w:i/>
          <w:iCs/>
          <w:color w:val="000000" w:themeColor="text1"/>
        </w:rPr>
        <w:t>9</w:t>
      </w:r>
      <w:r w:rsidRPr="001E6BD3">
        <w:rPr>
          <w:rFonts w:cstheme="minorHAnsi"/>
          <w:b/>
          <w:bCs/>
          <w:i/>
          <w:iCs/>
          <w:color w:val="000000" w:themeColor="text1"/>
        </w:rPr>
        <w:t xml:space="preserve"> г. </w:t>
      </w:r>
    </w:p>
    <w:p w14:paraId="5C89F40F" w14:textId="77777777" w:rsidR="00830E78" w:rsidRPr="001E6BD3" w:rsidRDefault="00830E78" w:rsidP="00830E78">
      <w:pPr>
        <w:spacing w:line="276" w:lineRule="auto"/>
        <w:rPr>
          <w:rFonts w:cstheme="minorHAnsi"/>
          <w:b/>
          <w:bCs/>
          <w:i/>
          <w:iCs/>
          <w:color w:val="000000" w:themeColor="text1"/>
        </w:rPr>
      </w:pPr>
      <w:r w:rsidRPr="001E6BD3">
        <w:rPr>
          <w:rFonts w:cstheme="minorHAnsi"/>
          <w:b/>
          <w:bCs/>
          <w:i/>
          <w:iCs/>
          <w:color w:val="000000" w:themeColor="text1"/>
        </w:rPr>
        <w:t>Основные положения:</w:t>
      </w:r>
    </w:p>
    <w:p w14:paraId="3364DC62" w14:textId="77777777" w:rsidR="00830E78" w:rsidRPr="001E6BD3" w:rsidRDefault="00830E78" w:rsidP="00CF7106">
      <w:pPr>
        <w:spacing w:line="276" w:lineRule="auto"/>
        <w:jc w:val="both"/>
        <w:rPr>
          <w:rFonts w:cstheme="minorHAnsi"/>
          <w:b/>
          <w:bCs/>
          <w:i/>
          <w:iCs/>
          <w:color w:val="000000" w:themeColor="text1"/>
        </w:rPr>
      </w:pPr>
      <w:r w:rsidRPr="001E6BD3">
        <w:rPr>
          <w:rFonts w:cstheme="minorHAnsi"/>
          <w:b/>
          <w:bCs/>
          <w:i/>
          <w:iCs/>
          <w:color w:val="000000" w:themeColor="text1"/>
        </w:rPr>
        <w:t>1.</w:t>
      </w:r>
      <w:r w:rsidR="00CF7106" w:rsidRPr="001E6BD3">
        <w:rPr>
          <w:rFonts w:cstheme="minorHAnsi"/>
          <w:b/>
          <w:bCs/>
          <w:i/>
          <w:iCs/>
          <w:color w:val="000000" w:themeColor="text1"/>
        </w:rPr>
        <w:t xml:space="preserve"> </w:t>
      </w:r>
      <w:r w:rsidRPr="001E6BD3">
        <w:rPr>
          <w:rFonts w:cstheme="minorHAnsi"/>
          <w:b/>
          <w:bCs/>
          <w:i/>
          <w:iCs/>
          <w:color w:val="000000" w:themeColor="text1"/>
        </w:rPr>
        <w:t xml:space="preserve">Основные средства – активы, удовлетворяющие условиям п.4 ПБУ 6/01 и стоимостью более 40 000 руб. </w:t>
      </w:r>
    </w:p>
    <w:p w14:paraId="3F677BE3" w14:textId="77777777" w:rsidR="00830E78" w:rsidRPr="001E6BD3" w:rsidRDefault="00830E78" w:rsidP="00CF7106">
      <w:pPr>
        <w:spacing w:line="276" w:lineRule="auto"/>
        <w:jc w:val="both"/>
        <w:rPr>
          <w:rFonts w:cstheme="minorHAnsi"/>
          <w:b/>
          <w:bCs/>
          <w:i/>
          <w:iCs/>
          <w:color w:val="000000" w:themeColor="text1"/>
        </w:rPr>
      </w:pPr>
      <w:r w:rsidRPr="001E6BD3">
        <w:rPr>
          <w:rFonts w:cstheme="minorHAnsi"/>
          <w:b/>
          <w:bCs/>
          <w:i/>
          <w:iCs/>
          <w:color w:val="000000" w:themeColor="text1"/>
        </w:rPr>
        <w:t>2. Переоценка основных средств не производится.</w:t>
      </w:r>
    </w:p>
    <w:p w14:paraId="0008769B" w14:textId="77777777" w:rsidR="00830E78" w:rsidRPr="001E6BD3" w:rsidRDefault="00830E78" w:rsidP="00CF7106">
      <w:pPr>
        <w:spacing w:line="276" w:lineRule="auto"/>
        <w:jc w:val="both"/>
        <w:rPr>
          <w:rFonts w:cstheme="minorHAnsi"/>
          <w:b/>
          <w:bCs/>
          <w:i/>
          <w:iCs/>
          <w:color w:val="000000" w:themeColor="text1"/>
        </w:rPr>
      </w:pPr>
      <w:r w:rsidRPr="001E6BD3">
        <w:rPr>
          <w:rFonts w:cstheme="minorHAnsi"/>
          <w:b/>
          <w:bCs/>
          <w:i/>
          <w:iCs/>
          <w:color w:val="000000" w:themeColor="text1"/>
        </w:rPr>
        <w:t>3. Амортизация основных средств начисляется в соответствии с Постановлением Правительства №1 от 01.01.2002.</w:t>
      </w:r>
    </w:p>
    <w:p w14:paraId="5FBAC231" w14:textId="77777777" w:rsidR="00830E78" w:rsidRPr="001E6BD3" w:rsidRDefault="00830E78" w:rsidP="00CF7106">
      <w:pPr>
        <w:spacing w:line="276" w:lineRule="auto"/>
        <w:jc w:val="both"/>
        <w:rPr>
          <w:rFonts w:cstheme="minorHAnsi"/>
          <w:b/>
          <w:bCs/>
          <w:i/>
          <w:iCs/>
          <w:color w:val="000000" w:themeColor="text1"/>
        </w:rPr>
      </w:pPr>
      <w:r w:rsidRPr="001E6BD3">
        <w:rPr>
          <w:rFonts w:cstheme="minorHAnsi"/>
          <w:b/>
          <w:bCs/>
          <w:i/>
          <w:iCs/>
          <w:color w:val="000000" w:themeColor="text1"/>
        </w:rPr>
        <w:t>4. Стоимость финансовых вложений, по которым определяется текущая рыночная стоимость корректируется ежеквартально.</w:t>
      </w:r>
    </w:p>
    <w:p w14:paraId="1AB8C040" w14:textId="77777777" w:rsidR="00830E78" w:rsidRPr="001E6BD3" w:rsidRDefault="00830E78" w:rsidP="00CF7106">
      <w:pPr>
        <w:spacing w:line="276" w:lineRule="auto"/>
        <w:jc w:val="both"/>
        <w:rPr>
          <w:rFonts w:cstheme="minorHAnsi"/>
          <w:b/>
          <w:bCs/>
          <w:i/>
          <w:iCs/>
          <w:color w:val="000000" w:themeColor="text1"/>
        </w:rPr>
      </w:pPr>
      <w:r w:rsidRPr="001E6BD3">
        <w:rPr>
          <w:rFonts w:cstheme="minorHAnsi"/>
          <w:b/>
          <w:bCs/>
          <w:i/>
          <w:iCs/>
          <w:color w:val="000000" w:themeColor="text1"/>
        </w:rPr>
        <w:t>5</w:t>
      </w:r>
      <w:r w:rsidR="00CF7106" w:rsidRPr="001E6BD3">
        <w:rPr>
          <w:rFonts w:cstheme="minorHAnsi"/>
          <w:b/>
          <w:bCs/>
          <w:i/>
          <w:iCs/>
          <w:color w:val="000000" w:themeColor="text1"/>
        </w:rPr>
        <w:t>.</w:t>
      </w:r>
      <w:r w:rsidR="00CF7106" w:rsidRPr="001E6BD3">
        <w:t xml:space="preserve"> </w:t>
      </w:r>
      <w:r w:rsidR="00CF7106" w:rsidRPr="001E6BD3">
        <w:rPr>
          <w:rFonts w:cstheme="minorHAnsi"/>
          <w:b/>
          <w:bCs/>
          <w:i/>
          <w:iCs/>
          <w:color w:val="000000" w:themeColor="text1"/>
        </w:rPr>
        <w:t xml:space="preserve"> Проверка на обесценение финансовых вложений, по которым текущая рыночная стоимость не определяется, проводится ежегодно по состоянию на 31 декабря отчетного года при наличии признаков обесценения.</w:t>
      </w:r>
    </w:p>
    <w:p w14:paraId="3CB40E53" w14:textId="77777777" w:rsidR="00830E78" w:rsidRPr="001E6BD3" w:rsidRDefault="00830E78" w:rsidP="00CF7106">
      <w:pPr>
        <w:spacing w:line="276" w:lineRule="auto"/>
        <w:jc w:val="both"/>
        <w:rPr>
          <w:rFonts w:cstheme="minorHAnsi"/>
          <w:b/>
          <w:bCs/>
          <w:i/>
          <w:iCs/>
          <w:color w:val="000000" w:themeColor="text1"/>
        </w:rPr>
      </w:pPr>
      <w:r w:rsidRPr="001E6BD3">
        <w:rPr>
          <w:rFonts w:cstheme="minorHAnsi"/>
          <w:b/>
          <w:bCs/>
          <w:i/>
          <w:iCs/>
          <w:color w:val="000000" w:themeColor="text1"/>
        </w:rPr>
        <w:t>6. В качестве доходов по обычным видам деятельности учитываются:</w:t>
      </w:r>
    </w:p>
    <w:p w14:paraId="62964D08" w14:textId="77777777" w:rsidR="00830E78" w:rsidRPr="001E6BD3" w:rsidRDefault="00830E78" w:rsidP="00CF7106">
      <w:pPr>
        <w:pStyle w:val="ad"/>
        <w:numPr>
          <w:ilvl w:val="0"/>
          <w:numId w:val="4"/>
        </w:numPr>
        <w:spacing w:line="276" w:lineRule="auto"/>
        <w:jc w:val="both"/>
        <w:rPr>
          <w:rFonts w:cstheme="minorHAnsi"/>
          <w:b/>
          <w:bCs/>
          <w:i/>
          <w:iCs/>
          <w:color w:val="000000" w:themeColor="text1"/>
        </w:rPr>
      </w:pPr>
      <w:r w:rsidRPr="001E6BD3">
        <w:rPr>
          <w:rFonts w:cstheme="minorHAnsi"/>
          <w:b/>
          <w:bCs/>
          <w:i/>
          <w:iCs/>
          <w:color w:val="000000" w:themeColor="text1"/>
        </w:rPr>
        <w:t>консультирование по вопросам коммерческой деятельности и управления;</w:t>
      </w:r>
    </w:p>
    <w:p w14:paraId="3B1625AA" w14:textId="77777777" w:rsidR="00830E78" w:rsidRPr="001E6BD3" w:rsidRDefault="00830E78" w:rsidP="00CF7106">
      <w:pPr>
        <w:pStyle w:val="ad"/>
        <w:numPr>
          <w:ilvl w:val="0"/>
          <w:numId w:val="4"/>
        </w:numPr>
        <w:spacing w:line="276" w:lineRule="auto"/>
        <w:jc w:val="both"/>
        <w:rPr>
          <w:rFonts w:cstheme="minorHAnsi"/>
          <w:b/>
          <w:bCs/>
          <w:i/>
          <w:iCs/>
          <w:color w:val="000000" w:themeColor="text1"/>
        </w:rPr>
      </w:pPr>
      <w:r w:rsidRPr="001E6BD3">
        <w:rPr>
          <w:rFonts w:cstheme="minorHAnsi"/>
          <w:b/>
          <w:bCs/>
          <w:i/>
          <w:iCs/>
          <w:color w:val="000000" w:themeColor="text1"/>
        </w:rPr>
        <w:t>торговля грузовыми автомобилями;</w:t>
      </w:r>
    </w:p>
    <w:p w14:paraId="5BAFCAF7" w14:textId="77777777" w:rsidR="00830E78" w:rsidRPr="001E6BD3" w:rsidRDefault="00830E78" w:rsidP="00CF7106">
      <w:pPr>
        <w:pStyle w:val="ad"/>
        <w:numPr>
          <w:ilvl w:val="0"/>
          <w:numId w:val="4"/>
        </w:numPr>
        <w:spacing w:line="276" w:lineRule="auto"/>
        <w:jc w:val="both"/>
        <w:rPr>
          <w:rFonts w:cstheme="minorHAnsi"/>
          <w:b/>
          <w:bCs/>
          <w:i/>
          <w:iCs/>
          <w:color w:val="000000" w:themeColor="text1"/>
        </w:rPr>
      </w:pPr>
      <w:r w:rsidRPr="001E6BD3">
        <w:rPr>
          <w:rFonts w:cstheme="minorHAnsi"/>
          <w:b/>
          <w:bCs/>
          <w:i/>
          <w:iCs/>
          <w:color w:val="000000" w:themeColor="text1"/>
        </w:rPr>
        <w:t>доходы от участия в других организациях.</w:t>
      </w:r>
    </w:p>
    <w:p w14:paraId="020A4844" w14:textId="77777777" w:rsidR="00CF7106" w:rsidRPr="00F7421C" w:rsidRDefault="00CF7106" w:rsidP="00CF7106">
      <w:pPr>
        <w:pStyle w:val="ad"/>
        <w:spacing w:line="276" w:lineRule="auto"/>
        <w:jc w:val="both"/>
        <w:rPr>
          <w:rFonts w:cstheme="minorHAnsi"/>
          <w:b/>
          <w:bCs/>
          <w:i/>
          <w:iCs/>
          <w:color w:val="000000" w:themeColor="text1"/>
        </w:rPr>
      </w:pPr>
    </w:p>
    <w:p w14:paraId="5F8306B5" w14:textId="77777777" w:rsidR="00830E78" w:rsidRPr="00F7421C" w:rsidRDefault="00830E78" w:rsidP="006A6E01">
      <w:pPr>
        <w:pStyle w:val="ad"/>
        <w:numPr>
          <w:ilvl w:val="0"/>
          <w:numId w:val="40"/>
        </w:numPr>
        <w:spacing w:line="276" w:lineRule="auto"/>
        <w:jc w:val="both"/>
        <w:rPr>
          <w:rFonts w:cstheme="minorHAnsi"/>
          <w:b/>
          <w:bCs/>
          <w:i/>
          <w:iCs/>
          <w:color w:val="000000" w:themeColor="text1"/>
        </w:rPr>
      </w:pPr>
      <w:r w:rsidRPr="00F7421C">
        <w:rPr>
          <w:rFonts w:cstheme="minorHAnsi"/>
          <w:b/>
          <w:bCs/>
          <w:i/>
          <w:iCs/>
          <w:color w:val="000000" w:themeColor="text1"/>
        </w:rPr>
        <w:t>Промежуточная бухгалтерская отчетность Эмитента составляется ежеквартально.</w:t>
      </w:r>
    </w:p>
    <w:p w14:paraId="40A53BD4" w14:textId="77777777" w:rsidR="00DE28B2" w:rsidRPr="00164161" w:rsidRDefault="00DE28B2" w:rsidP="00D831BA">
      <w:pPr>
        <w:pStyle w:val="3"/>
        <w:spacing w:line="276" w:lineRule="auto"/>
        <w:rPr>
          <w:rFonts w:asciiTheme="minorHAnsi" w:hAnsiTheme="minorHAnsi" w:cstheme="minorHAnsi"/>
          <w:color w:val="000000" w:themeColor="text1"/>
        </w:rPr>
      </w:pPr>
      <w:bookmarkStart w:id="115" w:name="_Toc506399184"/>
      <w:bookmarkEnd w:id="109"/>
      <w:bookmarkEnd w:id="111"/>
      <w:bookmarkEnd w:id="112"/>
      <w:bookmarkEnd w:id="113"/>
      <w:bookmarkEnd w:id="114"/>
      <w:r w:rsidRPr="00164161">
        <w:rPr>
          <w:rFonts w:asciiTheme="minorHAnsi" w:hAnsiTheme="minorHAnsi" w:cstheme="minorHAnsi"/>
          <w:color w:val="000000" w:themeColor="text1"/>
        </w:rPr>
        <w:t>7.5. Сведения об общей сумме экспорта, а также о доле, которую составляет экспорт в общем объеме продаж</w:t>
      </w:r>
      <w:bookmarkEnd w:id="115"/>
      <w:r w:rsidR="007C008B" w:rsidRPr="00164161">
        <w:rPr>
          <w:rFonts w:asciiTheme="minorHAnsi" w:hAnsiTheme="minorHAnsi" w:cstheme="minorHAnsi"/>
          <w:color w:val="000000" w:themeColor="text1"/>
        </w:rPr>
        <w:t xml:space="preserve"> </w:t>
      </w:r>
    </w:p>
    <w:p w14:paraId="1DF4F7FA" w14:textId="77777777" w:rsidR="00DE28B2" w:rsidRPr="00164161" w:rsidRDefault="00DE28B2" w:rsidP="00D831BA">
      <w:pPr>
        <w:spacing w:line="276" w:lineRule="auto"/>
        <w:rPr>
          <w:rFonts w:cstheme="minorHAnsi"/>
          <w:color w:val="000000" w:themeColor="text1"/>
        </w:rPr>
      </w:pPr>
    </w:p>
    <w:p w14:paraId="59DA01FE" w14:textId="77777777" w:rsidR="006A61A7" w:rsidRPr="00164161" w:rsidRDefault="007C008B" w:rsidP="00D831BA">
      <w:pPr>
        <w:spacing w:line="276" w:lineRule="auto"/>
        <w:rPr>
          <w:rFonts w:cstheme="minorHAnsi"/>
          <w:b/>
          <w:i/>
          <w:color w:val="000000" w:themeColor="text1"/>
        </w:rPr>
      </w:pPr>
      <w:r w:rsidRPr="00164161">
        <w:rPr>
          <w:rFonts w:cstheme="minorHAnsi"/>
          <w:b/>
          <w:i/>
          <w:color w:val="000000" w:themeColor="text1"/>
        </w:rPr>
        <w:t>Не применимо</w:t>
      </w:r>
    </w:p>
    <w:p w14:paraId="1B8B54C1" w14:textId="77777777" w:rsidR="00C22787" w:rsidRPr="00164161" w:rsidRDefault="00C22787" w:rsidP="00D831BA">
      <w:pPr>
        <w:spacing w:line="276" w:lineRule="auto"/>
        <w:rPr>
          <w:rFonts w:cstheme="minorHAnsi"/>
          <w:b/>
          <w:i/>
          <w:color w:val="000000" w:themeColor="text1"/>
        </w:rPr>
      </w:pPr>
    </w:p>
    <w:p w14:paraId="4B3F1DAB" w14:textId="77777777" w:rsidR="00DE28B2" w:rsidRPr="00164161" w:rsidRDefault="00DE28B2" w:rsidP="00D831BA">
      <w:pPr>
        <w:pStyle w:val="3"/>
        <w:spacing w:line="276" w:lineRule="auto"/>
        <w:rPr>
          <w:rFonts w:asciiTheme="minorHAnsi" w:hAnsiTheme="minorHAnsi" w:cstheme="minorHAnsi"/>
          <w:color w:val="000000" w:themeColor="text1"/>
        </w:rPr>
      </w:pPr>
      <w:bookmarkStart w:id="116" w:name="_Toc506399185"/>
      <w:r w:rsidRPr="00164161">
        <w:rPr>
          <w:rFonts w:asciiTheme="minorHAnsi" w:hAnsiTheme="minorHAnsi" w:cstheme="minorHAnsi"/>
          <w:color w:val="000000" w:themeColor="text1"/>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16"/>
      <w:r w:rsidR="00936590" w:rsidRPr="00164161">
        <w:rPr>
          <w:rFonts w:asciiTheme="minorHAnsi" w:hAnsiTheme="minorHAnsi" w:cstheme="minorHAnsi"/>
          <w:color w:val="000000" w:themeColor="text1"/>
        </w:rPr>
        <w:t xml:space="preserve"> </w:t>
      </w:r>
    </w:p>
    <w:p w14:paraId="4F6213BE" w14:textId="77777777" w:rsidR="009767C1" w:rsidRPr="00164161" w:rsidRDefault="009767C1" w:rsidP="00DA3112">
      <w:pPr>
        <w:rPr>
          <w:rFonts w:cstheme="minorHAnsi"/>
          <w:color w:val="000000" w:themeColor="text1"/>
        </w:rPr>
      </w:pPr>
    </w:p>
    <w:p w14:paraId="009C4C13" w14:textId="77777777" w:rsidR="00DA3112" w:rsidRPr="00164161" w:rsidRDefault="007C008B" w:rsidP="00927006">
      <w:pPr>
        <w:spacing w:line="276" w:lineRule="auto"/>
        <w:jc w:val="both"/>
        <w:rPr>
          <w:rFonts w:cstheme="minorHAnsi"/>
          <w:color w:val="000000" w:themeColor="text1"/>
        </w:rPr>
      </w:pPr>
      <w:r w:rsidRPr="00164161">
        <w:rPr>
          <w:rFonts w:cstheme="minorHAnsi"/>
          <w:color w:val="000000" w:themeColor="text1"/>
        </w:rPr>
        <w:t>Сведения о существенных изменениях в составе имущества эмитента, произошедших в течении 12 месяцев до даты окончания отчетного периода</w:t>
      </w:r>
      <w:r w:rsidR="00927006" w:rsidRPr="00164161">
        <w:rPr>
          <w:rFonts w:cstheme="minorHAnsi"/>
          <w:color w:val="000000" w:themeColor="text1"/>
        </w:rPr>
        <w:t xml:space="preserve">: </w:t>
      </w:r>
      <w:r w:rsidR="00927006" w:rsidRPr="00164161">
        <w:rPr>
          <w:rFonts w:cstheme="minorHAnsi"/>
          <w:b/>
          <w:i/>
          <w:color w:val="000000" w:themeColor="text1"/>
        </w:rPr>
        <w:t>с</w:t>
      </w:r>
      <w:r w:rsidRPr="00164161">
        <w:rPr>
          <w:rFonts w:cstheme="minorHAnsi"/>
          <w:b/>
          <w:i/>
          <w:color w:val="000000" w:themeColor="text1"/>
        </w:rPr>
        <w:t>ущественных изменений в составе имущества эмитента, произошедших в течении 12 месяцев до даты окончания отчетного периода</w:t>
      </w:r>
      <w:r w:rsidR="00936590" w:rsidRPr="00164161">
        <w:rPr>
          <w:rFonts w:cstheme="minorHAnsi"/>
          <w:b/>
          <w:i/>
          <w:color w:val="000000" w:themeColor="text1"/>
        </w:rPr>
        <w:t>, за исключением  публичного размещения акций на Московской бирже - не было</w:t>
      </w:r>
    </w:p>
    <w:p w14:paraId="071F2589" w14:textId="77777777" w:rsidR="002E4700" w:rsidRDefault="002E4700" w:rsidP="00D831BA">
      <w:pPr>
        <w:pStyle w:val="3"/>
        <w:spacing w:line="276" w:lineRule="auto"/>
        <w:rPr>
          <w:rFonts w:asciiTheme="minorHAnsi" w:hAnsiTheme="minorHAnsi" w:cstheme="minorHAnsi"/>
          <w:color w:val="000000" w:themeColor="text1"/>
        </w:rPr>
      </w:pPr>
      <w:bookmarkStart w:id="117" w:name="_Toc506399186"/>
    </w:p>
    <w:p w14:paraId="50EFA7D3"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17"/>
      <w:r w:rsidR="009767C1" w:rsidRPr="00164161">
        <w:rPr>
          <w:rFonts w:asciiTheme="minorHAnsi" w:hAnsiTheme="minorHAnsi" w:cstheme="minorHAnsi"/>
          <w:color w:val="000000" w:themeColor="text1"/>
        </w:rPr>
        <w:t xml:space="preserve"> </w:t>
      </w:r>
    </w:p>
    <w:p w14:paraId="150631B1" w14:textId="77777777" w:rsidR="00ED571C" w:rsidRPr="00164161" w:rsidRDefault="00ED571C" w:rsidP="00D831BA">
      <w:pPr>
        <w:spacing w:line="276" w:lineRule="auto"/>
        <w:rPr>
          <w:rFonts w:cstheme="minorHAnsi"/>
          <w:color w:val="000000" w:themeColor="text1"/>
        </w:rPr>
      </w:pPr>
    </w:p>
    <w:p w14:paraId="29AD21FA" w14:textId="77777777" w:rsidR="00ED571C" w:rsidRPr="00164161" w:rsidRDefault="00ED571C" w:rsidP="00ED571C">
      <w:pPr>
        <w:autoSpaceDE w:val="0"/>
        <w:autoSpaceDN w:val="0"/>
        <w:spacing w:after="0" w:line="240" w:lineRule="auto"/>
        <w:ind w:right="-2"/>
        <w:jc w:val="both"/>
        <w:rPr>
          <w:lang w:eastAsia="ru-RU"/>
        </w:rPr>
      </w:pPr>
      <w:r w:rsidRPr="00164161">
        <w:rPr>
          <w:b/>
          <w:i/>
          <w:lang w:eastAsia="ru-RU"/>
        </w:rPr>
        <w:t>Эмитент в</w:t>
      </w:r>
      <w:r w:rsidR="00936590" w:rsidRPr="00164161">
        <w:rPr>
          <w:b/>
          <w:i/>
          <w:lang w:eastAsia="ru-RU"/>
        </w:rPr>
        <w:t xml:space="preserve"> </w:t>
      </w:r>
      <w:r w:rsidRPr="00164161">
        <w:rPr>
          <w:b/>
          <w:i/>
          <w:lang w:eastAsia="ru-RU"/>
        </w:rPr>
        <w:t>судебных процессах не участв</w:t>
      </w:r>
      <w:r w:rsidR="00936590" w:rsidRPr="00164161">
        <w:rPr>
          <w:b/>
          <w:i/>
          <w:lang w:eastAsia="ru-RU"/>
        </w:rPr>
        <w:t>ует</w:t>
      </w:r>
      <w:r w:rsidRPr="00164161">
        <w:rPr>
          <w:b/>
          <w:i/>
          <w:lang w:eastAsia="ru-RU"/>
        </w:rPr>
        <w:t>, поэтому сведения в настоящем пункте не приводятся.</w:t>
      </w:r>
    </w:p>
    <w:p w14:paraId="71FD4304" w14:textId="77777777" w:rsidR="00197ACB" w:rsidRPr="00164161" w:rsidRDefault="00197ACB" w:rsidP="00D831BA">
      <w:pPr>
        <w:spacing w:line="276" w:lineRule="auto"/>
        <w:rPr>
          <w:rFonts w:cstheme="minorHAnsi"/>
          <w:color w:val="000000" w:themeColor="text1"/>
        </w:rPr>
      </w:pPr>
    </w:p>
    <w:p w14:paraId="1C00F06F" w14:textId="77777777" w:rsidR="00DE28B2" w:rsidRPr="00164161" w:rsidRDefault="00DE28B2" w:rsidP="00D831BA">
      <w:pPr>
        <w:pStyle w:val="20"/>
        <w:spacing w:line="276" w:lineRule="auto"/>
        <w:rPr>
          <w:rFonts w:asciiTheme="minorHAnsi" w:hAnsiTheme="minorHAnsi" w:cstheme="minorHAnsi"/>
          <w:color w:val="000000" w:themeColor="text1"/>
          <w:sz w:val="22"/>
          <w:szCs w:val="22"/>
        </w:rPr>
      </w:pPr>
      <w:bookmarkStart w:id="118" w:name="_Toc506399187"/>
      <w:r w:rsidRPr="00164161">
        <w:rPr>
          <w:rFonts w:asciiTheme="minorHAnsi" w:hAnsiTheme="minorHAnsi" w:cstheme="minorHAnsi"/>
          <w:color w:val="000000" w:themeColor="text1"/>
          <w:sz w:val="22"/>
          <w:szCs w:val="22"/>
        </w:rPr>
        <w:t>Раздел VIII. Дополнительные сведения об эмитенте и о размещенных им эмиссионных ценных бумагах</w:t>
      </w:r>
      <w:bookmarkEnd w:id="118"/>
      <w:r w:rsidR="009767C1" w:rsidRPr="00164161">
        <w:rPr>
          <w:rFonts w:asciiTheme="minorHAnsi" w:hAnsiTheme="minorHAnsi" w:cstheme="minorHAnsi"/>
          <w:color w:val="000000" w:themeColor="text1"/>
          <w:sz w:val="22"/>
          <w:szCs w:val="22"/>
        </w:rPr>
        <w:t xml:space="preserve">  </w:t>
      </w:r>
    </w:p>
    <w:p w14:paraId="6B148F17" w14:textId="77777777" w:rsidR="00DE28B2" w:rsidRPr="00164161" w:rsidRDefault="00DE28B2" w:rsidP="00D831BA">
      <w:pPr>
        <w:spacing w:line="276" w:lineRule="auto"/>
        <w:rPr>
          <w:rFonts w:cstheme="minorHAnsi"/>
          <w:color w:val="000000" w:themeColor="text1"/>
        </w:rPr>
      </w:pPr>
    </w:p>
    <w:p w14:paraId="0EC24B1D" w14:textId="77777777" w:rsidR="00DE28B2" w:rsidRPr="00164161" w:rsidRDefault="00DE28B2" w:rsidP="00D831BA">
      <w:pPr>
        <w:pStyle w:val="3"/>
        <w:spacing w:line="276" w:lineRule="auto"/>
        <w:rPr>
          <w:rFonts w:asciiTheme="minorHAnsi" w:hAnsiTheme="minorHAnsi" w:cstheme="minorHAnsi"/>
          <w:color w:val="000000" w:themeColor="text1"/>
        </w:rPr>
      </w:pPr>
      <w:bookmarkStart w:id="119" w:name="_Toc506399188"/>
      <w:r w:rsidRPr="00164161">
        <w:rPr>
          <w:rFonts w:asciiTheme="minorHAnsi" w:hAnsiTheme="minorHAnsi" w:cstheme="minorHAnsi"/>
          <w:color w:val="000000" w:themeColor="text1"/>
        </w:rPr>
        <w:t>8.1. Дополнительные сведения об эмитенте</w:t>
      </w:r>
      <w:bookmarkEnd w:id="119"/>
      <w:r w:rsidR="00936590" w:rsidRPr="00164161">
        <w:rPr>
          <w:rFonts w:asciiTheme="minorHAnsi" w:hAnsiTheme="minorHAnsi" w:cstheme="minorHAnsi"/>
          <w:color w:val="000000" w:themeColor="text1"/>
        </w:rPr>
        <w:t xml:space="preserve"> </w:t>
      </w:r>
    </w:p>
    <w:p w14:paraId="4EC83E6C" w14:textId="77777777" w:rsidR="00DE28B2" w:rsidRPr="00164161" w:rsidRDefault="00DE28B2" w:rsidP="00D831BA">
      <w:pPr>
        <w:spacing w:line="276" w:lineRule="auto"/>
        <w:rPr>
          <w:rFonts w:cstheme="minorHAnsi"/>
          <w:color w:val="000000" w:themeColor="text1"/>
        </w:rPr>
      </w:pPr>
    </w:p>
    <w:p w14:paraId="730F997C" w14:textId="77777777" w:rsidR="00DE28B2" w:rsidRPr="00164161" w:rsidRDefault="00DE28B2" w:rsidP="00D831BA">
      <w:pPr>
        <w:pStyle w:val="3"/>
        <w:spacing w:line="276" w:lineRule="auto"/>
        <w:rPr>
          <w:rFonts w:asciiTheme="minorHAnsi" w:hAnsiTheme="minorHAnsi" w:cstheme="minorHAnsi"/>
          <w:color w:val="000000" w:themeColor="text1"/>
        </w:rPr>
      </w:pPr>
      <w:bookmarkStart w:id="120" w:name="_Toc506399189"/>
      <w:r w:rsidRPr="00164161">
        <w:rPr>
          <w:rFonts w:asciiTheme="minorHAnsi" w:hAnsiTheme="minorHAnsi" w:cstheme="minorHAnsi"/>
          <w:color w:val="000000" w:themeColor="text1"/>
        </w:rPr>
        <w:t>8.1.1. Сведения о размере, структуре уставного капитала эмитента</w:t>
      </w:r>
      <w:bookmarkEnd w:id="120"/>
      <w:r w:rsidR="00936590" w:rsidRPr="00164161">
        <w:rPr>
          <w:rFonts w:asciiTheme="minorHAnsi" w:hAnsiTheme="minorHAnsi" w:cstheme="minorHAnsi"/>
          <w:color w:val="000000" w:themeColor="text1"/>
        </w:rPr>
        <w:t xml:space="preserve"> </w:t>
      </w:r>
    </w:p>
    <w:p w14:paraId="38802B99" w14:textId="77777777" w:rsidR="00DE28B2" w:rsidRPr="00164161" w:rsidRDefault="00952822" w:rsidP="00952822">
      <w:pPr>
        <w:spacing w:line="276" w:lineRule="auto"/>
        <w:jc w:val="both"/>
        <w:rPr>
          <w:rFonts w:cstheme="minorHAnsi"/>
          <w:b/>
          <w:i/>
          <w:color w:val="000000" w:themeColor="text1"/>
        </w:rPr>
      </w:pPr>
      <w:r w:rsidRPr="00164161">
        <w:rPr>
          <w:rFonts w:cstheme="minorHAnsi"/>
          <w:color w:val="000000" w:themeColor="text1"/>
        </w:rPr>
        <w:t>Р</w:t>
      </w:r>
      <w:r w:rsidR="00DE28B2" w:rsidRPr="00164161">
        <w:rPr>
          <w:rFonts w:cstheme="minorHAnsi"/>
          <w:color w:val="000000" w:themeColor="text1"/>
        </w:rPr>
        <w:t>азмер уставного капитала эмитента на дату окончания отчетного квартала</w:t>
      </w:r>
      <w:r w:rsidR="00D05507" w:rsidRPr="00164161">
        <w:rPr>
          <w:rFonts w:cstheme="minorHAnsi"/>
          <w:color w:val="000000" w:themeColor="text1"/>
        </w:rPr>
        <w:t xml:space="preserve">: </w:t>
      </w:r>
      <w:r w:rsidR="00D05507" w:rsidRPr="00164161">
        <w:rPr>
          <w:rFonts w:cstheme="minorHAnsi"/>
          <w:b/>
          <w:i/>
          <w:color w:val="000000" w:themeColor="text1"/>
        </w:rPr>
        <w:t>5 846</w:t>
      </w:r>
      <w:r w:rsidRPr="00164161">
        <w:rPr>
          <w:rFonts w:cstheme="minorHAnsi"/>
          <w:b/>
          <w:i/>
          <w:color w:val="000000" w:themeColor="text1"/>
        </w:rPr>
        <w:t> 212 000 (пять миллиардов восемьсот сорок шесть миллионов двести двенадцать тысяч) рублей</w:t>
      </w:r>
    </w:p>
    <w:p w14:paraId="281568AC" w14:textId="77777777" w:rsidR="00DE28B2" w:rsidRPr="00164161" w:rsidRDefault="00DE28B2" w:rsidP="00952822">
      <w:pPr>
        <w:spacing w:line="276" w:lineRule="auto"/>
        <w:jc w:val="both"/>
        <w:rPr>
          <w:rFonts w:cstheme="minorHAnsi"/>
          <w:color w:val="000000" w:themeColor="text1"/>
        </w:rPr>
      </w:pPr>
      <w:r w:rsidRPr="00164161">
        <w:rPr>
          <w:rFonts w:cstheme="minorHAnsi"/>
          <w:color w:val="000000" w:themeColor="text1"/>
        </w:rPr>
        <w:t>для акционерного общества - разбивка уставного капитала эмитента на обыкновенные и привилегированные акции с указанием общей номинальной стоимости каждой категории акций и размера доли каждой категории акций в уставном капитале эмитента</w:t>
      </w:r>
      <w:r w:rsidR="00952822" w:rsidRPr="00164161">
        <w:rPr>
          <w:rFonts w:cstheme="minorHAnsi"/>
          <w:color w:val="000000" w:themeColor="text1"/>
        </w:rPr>
        <w:t xml:space="preserve">: </w:t>
      </w:r>
    </w:p>
    <w:p w14:paraId="585D4B06" w14:textId="77777777" w:rsidR="00952822" w:rsidRPr="00FE67DC" w:rsidRDefault="00952822" w:rsidP="00952822">
      <w:pPr>
        <w:spacing w:line="276" w:lineRule="auto"/>
        <w:jc w:val="both"/>
        <w:rPr>
          <w:rFonts w:cstheme="minorHAnsi"/>
          <w:b/>
          <w:i/>
          <w:color w:val="000000" w:themeColor="text1"/>
        </w:rPr>
      </w:pPr>
      <w:r w:rsidRPr="00164161">
        <w:rPr>
          <w:rFonts w:cstheme="minorHAnsi"/>
          <w:b/>
          <w:i/>
          <w:color w:val="000000" w:themeColor="text1"/>
        </w:rPr>
        <w:t>Обыкновенные именные бездокументарные акции общей номинальной стоимостью</w:t>
      </w:r>
      <w:r w:rsidRPr="00164161">
        <w:rPr>
          <w:rFonts w:cstheme="minorHAnsi"/>
          <w:color w:val="000000" w:themeColor="text1"/>
        </w:rPr>
        <w:t xml:space="preserve"> </w:t>
      </w:r>
      <w:r w:rsidRPr="00164161">
        <w:rPr>
          <w:rFonts w:cstheme="minorHAnsi"/>
          <w:b/>
          <w:i/>
          <w:color w:val="000000" w:themeColor="text1"/>
        </w:rPr>
        <w:t>5 846 212 000 (пять миллиардов восемьсот сорок шесть миллионов двести двенадцать тысяч) рублей, доля в размере 100% в уставном капитале эмитента</w:t>
      </w:r>
      <w:r w:rsidR="00FE67DC" w:rsidRPr="00F73CFA">
        <w:rPr>
          <w:rFonts w:cstheme="minorHAnsi"/>
          <w:b/>
          <w:i/>
          <w:color w:val="000000" w:themeColor="text1"/>
        </w:rPr>
        <w:t>.</w:t>
      </w:r>
    </w:p>
    <w:p w14:paraId="0E141C65" w14:textId="77777777" w:rsidR="00952822" w:rsidRPr="002536B0" w:rsidRDefault="00952822" w:rsidP="00952822">
      <w:pPr>
        <w:spacing w:line="276" w:lineRule="auto"/>
        <w:jc w:val="both"/>
        <w:rPr>
          <w:rFonts w:cstheme="minorHAnsi"/>
          <w:b/>
          <w:i/>
          <w:color w:val="000000" w:themeColor="text1"/>
        </w:rPr>
      </w:pPr>
      <w:r w:rsidRPr="00164161">
        <w:rPr>
          <w:rFonts w:cstheme="minorHAnsi"/>
          <w:b/>
          <w:i/>
          <w:color w:val="000000" w:themeColor="text1"/>
        </w:rPr>
        <w:t>Привилегированные акции отсутствуют</w:t>
      </w:r>
      <w:r w:rsidR="00FE67DC" w:rsidRPr="00F73CFA">
        <w:rPr>
          <w:rFonts w:cstheme="minorHAnsi"/>
          <w:b/>
          <w:i/>
          <w:color w:val="000000" w:themeColor="text1"/>
        </w:rPr>
        <w:t>.</w:t>
      </w:r>
    </w:p>
    <w:p w14:paraId="349201CB" w14:textId="77777777" w:rsidR="00DE28B2" w:rsidRPr="00164161" w:rsidRDefault="00DE28B2" w:rsidP="00D831BA">
      <w:pPr>
        <w:spacing w:line="276" w:lineRule="auto"/>
        <w:rPr>
          <w:rFonts w:cstheme="minorHAnsi"/>
          <w:color w:val="000000" w:themeColor="text1"/>
        </w:rPr>
      </w:pPr>
      <w:r w:rsidRPr="00164161">
        <w:rPr>
          <w:rFonts w:cstheme="minorHAnsi"/>
          <w:color w:val="000000" w:themeColor="text1"/>
        </w:rPr>
        <w:t>Указывается информация о соответствии величины уставного капитала, приведенной в настоящем пункте, учредительным документам (уставу) эмитента</w:t>
      </w:r>
      <w:r w:rsidR="00952822" w:rsidRPr="00164161">
        <w:rPr>
          <w:rFonts w:cstheme="minorHAnsi"/>
          <w:color w:val="000000" w:themeColor="text1"/>
        </w:rPr>
        <w:t>:</w:t>
      </w:r>
    </w:p>
    <w:p w14:paraId="605B9DF0" w14:textId="77777777" w:rsidR="00952822" w:rsidRPr="00164161" w:rsidRDefault="00952822" w:rsidP="00C36E16">
      <w:pPr>
        <w:spacing w:line="276" w:lineRule="auto"/>
        <w:jc w:val="both"/>
        <w:rPr>
          <w:rFonts w:cstheme="minorHAnsi"/>
          <w:b/>
          <w:i/>
          <w:color w:val="000000" w:themeColor="text1"/>
        </w:rPr>
      </w:pPr>
      <w:r w:rsidRPr="00164161">
        <w:rPr>
          <w:rFonts w:cstheme="minorHAnsi"/>
          <w:b/>
          <w:i/>
          <w:color w:val="000000" w:themeColor="text1"/>
        </w:rPr>
        <w:t xml:space="preserve">Величина уставного капитала, приведенная в настоящем пункте, соответствует учредительным документам Эмитента (Изменения №1 в Устав ПАО «ГТМ», внесенные на основании решения об увеличении уставного капитала АО «ГТМ» путем размещения </w:t>
      </w:r>
      <w:r w:rsidR="00C36E16" w:rsidRPr="00164161">
        <w:rPr>
          <w:rFonts w:cstheme="minorHAnsi"/>
          <w:b/>
          <w:i/>
          <w:color w:val="000000" w:themeColor="text1"/>
        </w:rPr>
        <w:t>дополнительных акций посредством открытой подписки, принятого внеочередным Общим собранием акционеров АО «ГТМ» (Протокол №1 от 14.08.2017 г.) и выписки из государственного реестра эмиссионных ценных бумаг от 30.11.2017 г.; Изменения №1 зарегистрированы МИФНС №46 по г. Москве 20.12.2017 г.</w:t>
      </w:r>
      <w:r w:rsidR="00163551">
        <w:rPr>
          <w:rFonts w:cstheme="minorHAnsi"/>
          <w:b/>
          <w:i/>
          <w:color w:val="000000" w:themeColor="text1"/>
        </w:rPr>
        <w:t>, Устав ПАО «ГТМ», утвержденные очередным Общим собранием акционеров 15.07.2020 г. (Протокол №5 от 16.07.2020 г.), зарегистрированных МИФНС №46 по г. Москве 28.07.2020 г.</w:t>
      </w:r>
      <w:r w:rsidR="00C36E16" w:rsidRPr="00164161">
        <w:rPr>
          <w:rFonts w:cstheme="minorHAnsi"/>
          <w:b/>
          <w:i/>
          <w:color w:val="000000" w:themeColor="text1"/>
        </w:rPr>
        <w:t>)</w:t>
      </w:r>
    </w:p>
    <w:p w14:paraId="35C6EE2F" w14:textId="77777777" w:rsidR="00C22787" w:rsidRPr="00164161" w:rsidRDefault="00C22787" w:rsidP="00D831BA">
      <w:pPr>
        <w:pStyle w:val="3"/>
        <w:spacing w:line="276" w:lineRule="auto"/>
        <w:rPr>
          <w:rFonts w:asciiTheme="minorHAnsi" w:hAnsiTheme="minorHAnsi" w:cstheme="minorHAnsi"/>
          <w:color w:val="000000" w:themeColor="text1"/>
        </w:rPr>
      </w:pPr>
      <w:bookmarkStart w:id="121" w:name="_Toc506399190"/>
    </w:p>
    <w:p w14:paraId="2BAC4D6D"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8.1.2. Сведения об изменении размера уставного капитала эмитента</w:t>
      </w:r>
      <w:bookmarkEnd w:id="121"/>
      <w:r w:rsidR="00936590" w:rsidRPr="00164161">
        <w:rPr>
          <w:rFonts w:asciiTheme="minorHAnsi" w:hAnsiTheme="minorHAnsi" w:cstheme="minorHAnsi"/>
          <w:color w:val="000000" w:themeColor="text1"/>
        </w:rPr>
        <w:t xml:space="preserve"> </w:t>
      </w:r>
    </w:p>
    <w:p w14:paraId="0C232BF6" w14:textId="77777777" w:rsidR="00C36E16" w:rsidRPr="00164161" w:rsidRDefault="00C36E16" w:rsidP="00C36E16"/>
    <w:p w14:paraId="3C5A3C48" w14:textId="77777777" w:rsidR="00C36E16" w:rsidRPr="00164161" w:rsidRDefault="00B34553" w:rsidP="00C36E16">
      <w:pPr>
        <w:spacing w:line="276" w:lineRule="auto"/>
        <w:jc w:val="both"/>
        <w:rPr>
          <w:rFonts w:cstheme="minorHAnsi"/>
          <w:b/>
          <w:i/>
          <w:color w:val="000000" w:themeColor="text1"/>
        </w:rPr>
      </w:pPr>
      <w:r w:rsidRPr="00164161">
        <w:rPr>
          <w:rFonts w:cstheme="minorHAnsi"/>
          <w:b/>
          <w:i/>
          <w:color w:val="000000" w:themeColor="text1"/>
        </w:rPr>
        <w:t>З</w:t>
      </w:r>
      <w:r w:rsidR="00DE28B2" w:rsidRPr="00164161">
        <w:rPr>
          <w:rFonts w:cstheme="minorHAnsi"/>
          <w:b/>
          <w:i/>
          <w:color w:val="000000" w:themeColor="text1"/>
        </w:rPr>
        <w:t>а последний завершенный отчетный год, а также за период с даты начала текущего года до даты окончания отчетного квартала размера уставного капитала эмитента</w:t>
      </w:r>
      <w:r w:rsidRPr="00164161">
        <w:rPr>
          <w:rFonts w:cstheme="minorHAnsi"/>
          <w:b/>
          <w:i/>
          <w:color w:val="000000" w:themeColor="text1"/>
        </w:rPr>
        <w:t xml:space="preserve"> не менялся и составляет</w:t>
      </w:r>
      <w:r w:rsidRPr="00164161">
        <w:rPr>
          <w:rFonts w:cstheme="minorHAnsi"/>
          <w:color w:val="000000" w:themeColor="text1"/>
        </w:rPr>
        <w:t xml:space="preserve"> </w:t>
      </w:r>
      <w:r w:rsidR="00C36E16" w:rsidRPr="00164161">
        <w:rPr>
          <w:rFonts w:cstheme="minorHAnsi"/>
          <w:b/>
          <w:i/>
          <w:color w:val="000000" w:themeColor="text1"/>
        </w:rPr>
        <w:t>5 846 212 000 (пять миллиардов восемьсот сорок шесть миллионов двести двенадцать тысяч) рублей и состоит из 58 462 120 (пятидесяти восьми миллионов четырехсот шестидесяти двух тысяч ста двадцати) обыкновенных именных бездокументарных акций номинальной стоимостью 100 (сто) рублей каждая.</w:t>
      </w:r>
    </w:p>
    <w:p w14:paraId="6CC76DAC" w14:textId="77777777" w:rsidR="00DE28B2" w:rsidRPr="00164161" w:rsidRDefault="00DE28B2" w:rsidP="00C36E16">
      <w:pPr>
        <w:pStyle w:val="3"/>
        <w:spacing w:line="276" w:lineRule="auto"/>
        <w:jc w:val="both"/>
        <w:rPr>
          <w:rFonts w:asciiTheme="minorHAnsi" w:hAnsiTheme="minorHAnsi" w:cstheme="minorHAnsi"/>
          <w:color w:val="000000" w:themeColor="text1"/>
        </w:rPr>
      </w:pPr>
      <w:bookmarkStart w:id="122" w:name="_Toc506399191"/>
      <w:r w:rsidRPr="00164161">
        <w:rPr>
          <w:rFonts w:asciiTheme="minorHAnsi" w:hAnsiTheme="minorHAnsi" w:cstheme="minorHAnsi"/>
          <w:color w:val="000000" w:themeColor="text1"/>
        </w:rPr>
        <w:t>8.1.3. Сведения о порядке созыва и проведения собрания (заседания) высшего органа управления эмитента</w:t>
      </w:r>
      <w:bookmarkEnd w:id="122"/>
    </w:p>
    <w:p w14:paraId="39C73F52" w14:textId="77777777" w:rsidR="00DE28B2" w:rsidRPr="00164161" w:rsidRDefault="00257875" w:rsidP="00D831BA">
      <w:pPr>
        <w:spacing w:line="276" w:lineRule="auto"/>
        <w:rPr>
          <w:rFonts w:cstheme="minorHAnsi"/>
          <w:color w:val="000000" w:themeColor="text1"/>
        </w:rPr>
      </w:pPr>
      <w:r w:rsidRPr="00164161">
        <w:rPr>
          <w:rFonts w:cstheme="minorHAnsi"/>
          <w:color w:val="000000" w:themeColor="text1"/>
        </w:rPr>
        <w:t>Н</w:t>
      </w:r>
      <w:r w:rsidR="00DE28B2" w:rsidRPr="00164161">
        <w:rPr>
          <w:rFonts w:cstheme="minorHAnsi"/>
          <w:color w:val="000000" w:themeColor="text1"/>
        </w:rPr>
        <w:t>аименование высшего органа управления эмитента</w:t>
      </w:r>
      <w:r w:rsidR="00C36E16" w:rsidRPr="00164161">
        <w:rPr>
          <w:rFonts w:cstheme="minorHAnsi"/>
          <w:color w:val="000000" w:themeColor="text1"/>
        </w:rPr>
        <w:t xml:space="preserve">: </w:t>
      </w:r>
      <w:r w:rsidR="00C36E16" w:rsidRPr="00164161">
        <w:rPr>
          <w:rFonts w:cstheme="minorHAnsi"/>
          <w:b/>
          <w:i/>
          <w:color w:val="000000" w:themeColor="text1"/>
        </w:rPr>
        <w:t>Общее собрание акционеров</w:t>
      </w:r>
    </w:p>
    <w:p w14:paraId="2BD4EC8E" w14:textId="77777777" w:rsidR="00DE28B2" w:rsidRPr="00164161" w:rsidRDefault="00257875" w:rsidP="00257875">
      <w:pPr>
        <w:spacing w:line="276" w:lineRule="auto"/>
        <w:jc w:val="both"/>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орядок уведомления акционеров (участников) о проведении собрания (заседания) высшего органа управления эмитента</w:t>
      </w:r>
      <w:r w:rsidRPr="00164161">
        <w:rPr>
          <w:rFonts w:cstheme="minorHAnsi"/>
          <w:color w:val="000000" w:themeColor="text1"/>
        </w:rPr>
        <w:t>:</w:t>
      </w:r>
    </w:p>
    <w:p w14:paraId="2283CD2B"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14:paraId="3562AC56"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В случаях, предусмотренных пунктами 2 и 8 статьи 53 Федерального закона «Об акционерных обществах», сообщение о проведении Общего собрания акционеров должно быть сделано не позднее чем за 50 дней до даты его проведения.</w:t>
      </w:r>
    </w:p>
    <w:p w14:paraId="257A1E2F" w14:textId="77777777" w:rsidR="0043227C"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В указанные сроки сообщение о проведении Общего собрания акционеров</w:t>
      </w:r>
      <w:r w:rsidR="0043227C" w:rsidRPr="00164161">
        <w:rPr>
          <w:rFonts w:eastAsia="Calibri" w:cs="Times New Roman"/>
          <w:b/>
          <w:i/>
        </w:rPr>
        <w:t xml:space="preserve"> доводится до сведения каждого лица, указанного в списке лиц, имеющих право на участие в Общем собрании акционеров, путем направления заказного письма или вручения каждому лицу, указанному в списке лиц, имеющих право на участие в Общем собрании акционеров, под роспись или размещения на сайте</w:t>
      </w:r>
      <w:r w:rsidRPr="00164161">
        <w:rPr>
          <w:rFonts w:eastAsia="Calibri" w:cs="Times New Roman"/>
          <w:b/>
          <w:i/>
        </w:rPr>
        <w:t xml:space="preserve"> </w:t>
      </w:r>
      <w:r w:rsidR="0043227C" w:rsidRPr="00164161">
        <w:rPr>
          <w:rFonts w:eastAsia="Calibri" w:cs="Times New Roman"/>
          <w:b/>
          <w:i/>
        </w:rPr>
        <w:t xml:space="preserve">Общества по адресу: </w:t>
      </w:r>
      <w:hyperlink r:id="rId18" w:history="1">
        <w:r w:rsidR="0043227C" w:rsidRPr="00164161">
          <w:rPr>
            <w:rStyle w:val="ab"/>
            <w:rFonts w:eastAsia="Calibri" w:cs="Times New Roman"/>
            <w:b/>
            <w:i/>
            <w:lang w:val="en-US"/>
          </w:rPr>
          <w:t>www</w:t>
        </w:r>
        <w:r w:rsidR="0043227C" w:rsidRPr="00164161">
          <w:rPr>
            <w:rStyle w:val="ab"/>
            <w:rFonts w:eastAsia="Calibri" w:cs="Times New Roman"/>
            <w:b/>
            <w:i/>
          </w:rPr>
          <w:t>.</w:t>
        </w:r>
        <w:r w:rsidR="0043227C" w:rsidRPr="00164161">
          <w:rPr>
            <w:rStyle w:val="ab"/>
            <w:rFonts w:eastAsia="Calibri" w:cs="Times New Roman"/>
            <w:b/>
            <w:i/>
            <w:lang w:val="en-US"/>
          </w:rPr>
          <w:t>gt</w:t>
        </w:r>
        <w:r w:rsidR="0043227C" w:rsidRPr="00164161">
          <w:rPr>
            <w:rStyle w:val="ab"/>
            <w:rFonts w:eastAsia="Calibri" w:cs="Times New Roman"/>
            <w:b/>
            <w:i/>
          </w:rPr>
          <w:t>-</w:t>
        </w:r>
        <w:r w:rsidR="0043227C" w:rsidRPr="00164161">
          <w:rPr>
            <w:rStyle w:val="ab"/>
            <w:rFonts w:eastAsia="Calibri" w:cs="Times New Roman"/>
            <w:b/>
            <w:i/>
            <w:lang w:val="en-US"/>
          </w:rPr>
          <w:t>m</w:t>
        </w:r>
        <w:r w:rsidR="0043227C" w:rsidRPr="00164161">
          <w:rPr>
            <w:rStyle w:val="ab"/>
            <w:rFonts w:eastAsia="Calibri" w:cs="Times New Roman"/>
            <w:b/>
            <w:i/>
          </w:rPr>
          <w:t>.</w:t>
        </w:r>
        <w:r w:rsidR="0043227C" w:rsidRPr="00164161">
          <w:rPr>
            <w:rStyle w:val="ab"/>
            <w:rFonts w:eastAsia="Calibri" w:cs="Times New Roman"/>
            <w:b/>
            <w:i/>
            <w:lang w:val="en-US"/>
          </w:rPr>
          <w:t>ru</w:t>
        </w:r>
      </w:hyperlink>
      <w:r w:rsidR="0043227C" w:rsidRPr="00164161">
        <w:rPr>
          <w:rFonts w:eastAsia="Calibri" w:cs="Times New Roman"/>
          <w:b/>
          <w:i/>
        </w:rPr>
        <w:t>.</w:t>
      </w:r>
    </w:p>
    <w:p w14:paraId="58E4BABA"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 xml:space="preserve">В сообщении о проведении Общего собрания акционеров должны быть указаны: </w:t>
      </w:r>
    </w:p>
    <w:p w14:paraId="59DC609D"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полное фирменное наименование Общества и место нахождения Общества;</w:t>
      </w:r>
    </w:p>
    <w:p w14:paraId="76734837"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форма проведения Общего собрания акционеров (собрание или заочное голосование);</w:t>
      </w:r>
    </w:p>
    <w:p w14:paraId="3FA65660"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дата, место, время проведения Общего собрания акционеров и в случае, когда в соответствии с пунктом 3 статьи 60 Федерального закона «Об акционерных обществах»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14:paraId="6B4C6608"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дата, на которую определяются (фиксируются) лица, имеющие право на участие в Общем собрании акционеров;</w:t>
      </w:r>
    </w:p>
    <w:p w14:paraId="6CF333D8"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повестка дня Общего собрания акционеров;</w:t>
      </w:r>
    </w:p>
    <w:p w14:paraId="4918D7E2"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14:paraId="591EE107"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Уставом общества;</w:t>
      </w:r>
    </w:p>
    <w:p w14:paraId="10ABA0EA"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категории (типы) акций, владельцы которых имеют право голоса по всем или некоторым вопросам повестки дня Общего собрания акционеров.</w:t>
      </w:r>
    </w:p>
    <w:p w14:paraId="2348DC8B"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 xml:space="preserve">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w:t>
      </w:r>
      <w:r w:rsidR="0043227C" w:rsidRPr="00164161">
        <w:rPr>
          <w:rFonts w:eastAsia="Calibri" w:cs="Times New Roman"/>
          <w:b/>
          <w:i/>
        </w:rPr>
        <w:t>Ревизионной комиссии (</w:t>
      </w:r>
      <w:r w:rsidRPr="00164161">
        <w:rPr>
          <w:rFonts w:eastAsia="Calibri" w:cs="Times New Roman"/>
          <w:b/>
          <w:i/>
        </w:rPr>
        <w:t>Ревизора</w:t>
      </w:r>
      <w:r w:rsidR="0043227C" w:rsidRPr="00164161">
        <w:rPr>
          <w:rFonts w:eastAsia="Calibri" w:cs="Times New Roman"/>
          <w:b/>
          <w:i/>
        </w:rPr>
        <w:t>)</w:t>
      </w:r>
      <w:r w:rsidRPr="00164161">
        <w:rPr>
          <w:rFonts w:eastAsia="Calibri" w:cs="Times New Roman"/>
          <w:b/>
          <w:i/>
        </w:rPr>
        <w:t xml:space="preserve"> Общества по результатам его проверки, годовая бухгалтерская (финансовая) отчетность, аудиторское заключение и заключение </w:t>
      </w:r>
      <w:r w:rsidR="0043227C" w:rsidRPr="00164161">
        <w:rPr>
          <w:rFonts w:eastAsia="Calibri" w:cs="Times New Roman"/>
          <w:b/>
          <w:i/>
        </w:rPr>
        <w:t xml:space="preserve">Ревизионной комиссии (Ревизора) </w:t>
      </w:r>
      <w:r w:rsidRPr="00164161">
        <w:rPr>
          <w:rFonts w:eastAsia="Calibri" w:cs="Times New Roman"/>
          <w:b/>
          <w:i/>
        </w:rPr>
        <w:t xml:space="preserve">Общества по результатам </w:t>
      </w:r>
      <w:r w:rsidR="0043227C" w:rsidRPr="00164161">
        <w:rPr>
          <w:rFonts w:eastAsia="Calibri" w:cs="Times New Roman"/>
          <w:b/>
          <w:i/>
        </w:rPr>
        <w:t xml:space="preserve">его </w:t>
      </w:r>
      <w:r w:rsidRPr="00164161">
        <w:rPr>
          <w:rFonts w:eastAsia="Calibri" w:cs="Times New Roman"/>
          <w:b/>
          <w:i/>
        </w:rPr>
        <w:t xml:space="preserve">проверки такой отчетности, сведения о кандидате (кандидатах) в исполнительные органы Общества, Совет директоров Общества, </w:t>
      </w:r>
      <w:r w:rsidR="0043227C" w:rsidRPr="00164161">
        <w:rPr>
          <w:rFonts w:eastAsia="Calibri" w:cs="Times New Roman"/>
          <w:b/>
          <w:i/>
        </w:rPr>
        <w:t>Ревизионную комиссию (</w:t>
      </w:r>
      <w:r w:rsidRPr="00164161">
        <w:rPr>
          <w:rFonts w:eastAsia="Calibri" w:cs="Times New Roman"/>
          <w:b/>
          <w:i/>
        </w:rPr>
        <w:t>Ревизор</w:t>
      </w:r>
      <w:r w:rsidR="0043227C" w:rsidRPr="00164161">
        <w:rPr>
          <w:rFonts w:eastAsia="Calibri" w:cs="Times New Roman"/>
          <w:b/>
          <w:i/>
        </w:rPr>
        <w:t>ы)</w:t>
      </w:r>
      <w:r w:rsidRPr="00164161">
        <w:rPr>
          <w:rFonts w:eastAsia="Calibri" w:cs="Times New Roman"/>
          <w:b/>
          <w:i/>
        </w:rPr>
        <w:t xml:space="preserve">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Федерального закона «Об акционерных обществах» информация об акционерных соглашениях, заключенных в течение года до даты проведения Общего собрания акционеров, заключения Совета директоров о крупной сделке, отчет о заключенных Обществом в отчетном году сделках, в совершении которых имеется заинтересованность, а также </w:t>
      </w:r>
      <w:r w:rsidR="0043227C" w:rsidRPr="00164161">
        <w:rPr>
          <w:rFonts w:eastAsia="Calibri" w:cs="Times New Roman"/>
          <w:b/>
          <w:i/>
        </w:rPr>
        <w:t xml:space="preserve">иная </w:t>
      </w:r>
      <w:r w:rsidRPr="00164161">
        <w:rPr>
          <w:rFonts w:eastAsia="Calibri" w:cs="Times New Roman"/>
          <w:b/>
          <w:i/>
        </w:rPr>
        <w:t>информация (материалы). 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14:paraId="3D41886E" w14:textId="77777777" w:rsidR="00257875" w:rsidRPr="00164161" w:rsidRDefault="00257875" w:rsidP="00257875">
      <w:pPr>
        <w:widowControl w:val="0"/>
        <w:spacing w:after="200" w:line="240" w:lineRule="auto"/>
        <w:ind w:right="-2"/>
        <w:jc w:val="both"/>
        <w:rPr>
          <w:rFonts w:eastAsia="Calibri" w:cs="Times New Roman"/>
          <w:b/>
          <w:i/>
        </w:rPr>
      </w:pPr>
      <w:r w:rsidRPr="00164161">
        <w:rPr>
          <w:rFonts w:eastAsia="Calibri" w:cs="Times New Roman"/>
          <w:b/>
          <w:i/>
        </w:rPr>
        <w:t>Информация о дате, на которую определяются (фиксируются) лица, имеющие право на участие в Общем собрании акционеров, подлежит раскрытию в соответствии с требованиями законодательства РФ о ценных бумагах.</w:t>
      </w:r>
    </w:p>
    <w:p w14:paraId="161BA5D3" w14:textId="77777777" w:rsidR="0043227C" w:rsidRPr="00164161" w:rsidRDefault="0043227C" w:rsidP="00257875">
      <w:pPr>
        <w:widowControl w:val="0"/>
        <w:spacing w:after="200" w:line="240" w:lineRule="auto"/>
        <w:ind w:right="-2"/>
        <w:jc w:val="both"/>
        <w:rPr>
          <w:rFonts w:eastAsia="Calibri" w:cs="Times New Roman"/>
          <w:b/>
          <w:i/>
        </w:rPr>
      </w:pPr>
      <w:r w:rsidRPr="00164161">
        <w:rPr>
          <w:rFonts w:eastAsia="Calibri" w:cs="Times New Roman"/>
          <w:b/>
          <w:i/>
        </w:rP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w:t>
      </w:r>
      <w:r w:rsidR="00541BC6" w:rsidRPr="00164161">
        <w:rPr>
          <w:rFonts w:eastAsia="Calibri" w:cs="Times New Roman"/>
          <w:b/>
          <w:i/>
        </w:rPr>
        <w:t>,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3DB55C87" w14:textId="77777777" w:rsidR="00DE28B2" w:rsidRPr="00164161" w:rsidRDefault="00541BC6" w:rsidP="00541BC6">
      <w:pPr>
        <w:spacing w:line="276" w:lineRule="auto"/>
        <w:jc w:val="both"/>
        <w:rPr>
          <w:rFonts w:cstheme="minorHAnsi"/>
          <w:color w:val="000000" w:themeColor="text1"/>
        </w:rPr>
      </w:pPr>
      <w:r w:rsidRPr="00164161">
        <w:rPr>
          <w:rFonts w:cstheme="minorHAnsi"/>
          <w:color w:val="000000" w:themeColor="text1"/>
        </w:rPr>
        <w:t>Л</w:t>
      </w:r>
      <w:r w:rsidR="00DE28B2" w:rsidRPr="00164161">
        <w:rPr>
          <w:rFonts w:cstheme="minorHAnsi"/>
          <w:color w:val="000000" w:themeColor="text1"/>
        </w:rPr>
        <w:t>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00BF5811" w:rsidRPr="00164161">
        <w:rPr>
          <w:rFonts w:cstheme="minorHAnsi"/>
          <w:color w:val="000000" w:themeColor="text1"/>
        </w:rPr>
        <w:t xml:space="preserve">: </w:t>
      </w:r>
    </w:p>
    <w:p w14:paraId="71AB8ED1"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5D92D7B8"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w:t>
      </w:r>
    </w:p>
    <w:p w14:paraId="656A87FB"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Требование о созыве внеочередного Общего собрания акционеров может быть предъявлено путем:</w:t>
      </w:r>
    </w:p>
    <w:p w14:paraId="42EF95BB"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направления почтовой связью или через курьерскую службу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Общества, содержащемуся в едином государственном реестре юридических лиц, по адресам, указанным в Уставе Общества или внутреннем документе Общества, регулирующем деятельность Общего собрания акционеров;</w:t>
      </w:r>
    </w:p>
    <w:p w14:paraId="7C4FEFD6"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вручения под роспись лицу, осуществляющему функции Единоличного исполнительного органа Общества или иному лицу, уполномоченному принимать письменную корреспонденцию, адресованную Обществу;</w:t>
      </w:r>
    </w:p>
    <w:p w14:paraId="21B0DAD5"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направления иным способом (в том числе электронной почтой с использованием электронной цифровой подписи) в случае, если это предусмотрено внутренним документом Общества, регулирующим деятельность Общего собрания.</w:t>
      </w:r>
    </w:p>
    <w:p w14:paraId="18C7DB0C"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Датой предъявления требования о проведении внеочередного Общего собрания) является:</w:t>
      </w:r>
    </w:p>
    <w:p w14:paraId="462B21A4"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требование о проведении внеочередного Общего собрания направлено простым письмом или иным простым почтовым отправлением - дата получения почтового отправления адресатом;</w:t>
      </w:r>
    </w:p>
    <w:p w14:paraId="7FB678F3"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требование о проведении внеочередного Общего собрания направлено заказным письмом или иным регистрируемым почтовым отправлением - дата вручения почтового отправления адресату под расписку;</w:t>
      </w:r>
    </w:p>
    <w:p w14:paraId="164B0375"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требование о проведении внеочередного Общего собрания направлено через курьерскую службу – дата вручения курьером;</w:t>
      </w:r>
    </w:p>
    <w:p w14:paraId="56D058AC"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требование о проведении внеочередного Общего собрания вручено под роспись – дата вручения;</w:t>
      </w:r>
    </w:p>
    <w:p w14:paraId="11E6AF08"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 xml:space="preserve">если требование о проведении внеочередного Общего собрания направлено электронной почтой или иным способом, предусмотренным внутренним документом Общества, регулирующим деятельность Общего собрания, – дата, определенная внутренним документом Общества, регулирующим деятельность Общего собрания акционеров. </w:t>
      </w:r>
    </w:p>
    <w:p w14:paraId="59D572A3"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Требования о проведении внеочередного Общего собрания акционеров признаются поступившими от тех акционеров, которые (представители которых) их подписали.</w:t>
      </w:r>
    </w:p>
    <w:p w14:paraId="6C9BC1E9"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В случае если требование о проведении внеочередного Общего собрания акционеров подписано представителем акционера, к такому предложению (требованию) должна прилагаться доверенность (нотариально заверенная копия доверенности), содержащая сведения о представляемом и представителе (имя или наименование, место жительства или место нахождения и почтовый адрес, паспортные данные), которая должна быть оформлена в соответствии с требованиями Гражданского кодекса Российской Федерации или удостоверена нотариально.</w:t>
      </w:r>
    </w:p>
    <w:p w14:paraId="2E6AFAA9" w14:textId="77777777" w:rsidR="00BF5811" w:rsidRPr="00164161" w:rsidRDefault="00BF5811" w:rsidP="00BF5811">
      <w:pPr>
        <w:widowControl w:val="0"/>
        <w:spacing w:after="200" w:line="240" w:lineRule="auto"/>
        <w:ind w:right="-2"/>
        <w:jc w:val="both"/>
        <w:rPr>
          <w:rFonts w:eastAsia="Calibri" w:cs="Times New Roman"/>
          <w:b/>
          <w:i/>
        </w:rPr>
      </w:pPr>
      <w:r w:rsidRPr="00164161">
        <w:rPr>
          <w:rFonts w:eastAsia="Calibri" w:cs="Times New Roman"/>
          <w:b/>
          <w:i/>
        </w:rPr>
        <w:t xml:space="preserve">В случае если доверенность выдана в порядке передоверия, помимо нее представляется также доверенность, на основании которой она выдана, или ее нотариально заверенная копия. При этом доверенность, выданная в порядке передоверия, должна быть нотариально удостоверена. </w:t>
      </w:r>
    </w:p>
    <w:p w14:paraId="591EF857" w14:textId="77777777" w:rsidR="00BF5811" w:rsidRPr="00164161" w:rsidRDefault="00BF5811" w:rsidP="00BF5811">
      <w:pPr>
        <w:spacing w:line="276" w:lineRule="auto"/>
        <w:jc w:val="both"/>
        <w:rPr>
          <w:rFonts w:cstheme="minorHAnsi"/>
          <w:color w:val="000000" w:themeColor="text1"/>
        </w:rPr>
      </w:pPr>
      <w:r w:rsidRPr="00164161">
        <w:rPr>
          <w:rFonts w:eastAsia="Calibri" w:cs="Times New Roman"/>
          <w:b/>
          <w:i/>
        </w:rPr>
        <w:t>В случае если предложение в повестку дня Общего собрания акционеров и/или требование о проведении внеочередного Общего собрания акционеров подписано акционером (его представителем), права, на акции которого учитываются по счету «депо» в депозитарии, выступающем номинальным держателем, к такому предложению (требованию) должна прилагаться выписка со счета «депо» депозитария, осуществляющего учет прав на указанные акции.</w:t>
      </w:r>
    </w:p>
    <w:p w14:paraId="1429FE5F" w14:textId="77777777" w:rsidR="00DE28B2" w:rsidRPr="00164161" w:rsidRDefault="00BF5811" w:rsidP="00BF5811">
      <w:pPr>
        <w:spacing w:line="276" w:lineRule="auto"/>
        <w:jc w:val="both"/>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орядок определения даты проведения собрания (заседания) высшего органа управления эмитента</w:t>
      </w:r>
      <w:r w:rsidRPr="00164161">
        <w:rPr>
          <w:rFonts w:cstheme="minorHAnsi"/>
          <w:color w:val="000000" w:themeColor="text1"/>
        </w:rPr>
        <w:t>:</w:t>
      </w:r>
    </w:p>
    <w:p w14:paraId="2A10310B"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отчетного года.</w:t>
      </w:r>
    </w:p>
    <w:p w14:paraId="4A36451E"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Проводимые помимо годового Общие собрания акционеров являются внеочередными.</w:t>
      </w:r>
    </w:p>
    <w:p w14:paraId="1F066CBD"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 xml:space="preserve">В течение 5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процентами голосующих акций Общества, о созыве внеочередного Общего собрания акционеров Совет директоров должен принять решение о созыве внеочередного Общего собрания акционеров либо об отказе в его созыве. </w:t>
      </w:r>
    </w:p>
    <w:p w14:paraId="54864428"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Решение Совета директоров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с момента принятия такого решения.</w:t>
      </w:r>
    </w:p>
    <w:p w14:paraId="3DF1A6E5"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Решение об отказе в созыве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может быть принято только по основаниям, установленным Федеральным законом «Об акционерных обществах» и Уставом Общества.</w:t>
      </w:r>
    </w:p>
    <w:p w14:paraId="7A9C7C66"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Решение Совета директоров об отказе в созыве внеочередного Общего собрания акционеров может быть обжаловано в суд.</w:t>
      </w:r>
    </w:p>
    <w:p w14:paraId="605D53C2"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Внеочередное Общее собрание акционеров, созываемое по требованию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предъявления требования о проведении внеочередного Общего собрания акционеров.</w:t>
      </w:r>
    </w:p>
    <w:p w14:paraId="7763194F"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случаях, когда в соответствии со ст. 68 и 69 Федерального закона «Об акционерных обществах» Совет директоров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Советом директоров решения о его проведении.</w:t>
      </w:r>
    </w:p>
    <w:p w14:paraId="2FCED1C1"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Если предлагаемая повестка дня внеочередного Общего собрания акционеров содержит вопрос об избрании членов Совета директоров общества, такое Общее собрание акционеров должно быть проведено в течение 75 дней с даты представления требования о проведении внеочередного Общего собрания акционеров.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14:paraId="2C519BE0"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случае, если в течение установленного Федеральным законом «Об акционерных обществах» срока Советом директоров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14:paraId="51D5B425"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Федеральным законом «Об акционерных обществах»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14:paraId="0E6CCC22" w14:textId="77777777" w:rsidR="00DE28B2" w:rsidRPr="00164161" w:rsidRDefault="00742755" w:rsidP="00D831BA">
      <w:pPr>
        <w:spacing w:line="276" w:lineRule="auto"/>
        <w:rPr>
          <w:rFonts w:cstheme="minorHAnsi"/>
          <w:color w:val="000000" w:themeColor="text1"/>
        </w:rPr>
      </w:pPr>
      <w:r w:rsidRPr="00164161">
        <w:rPr>
          <w:rFonts w:cstheme="minorHAnsi"/>
          <w:color w:val="000000" w:themeColor="text1"/>
        </w:rPr>
        <w:t>Л</w:t>
      </w:r>
      <w:r w:rsidR="00DE28B2" w:rsidRPr="00164161">
        <w:rPr>
          <w:rFonts w:cstheme="minorHAnsi"/>
          <w:color w:val="000000" w:themeColor="text1"/>
        </w:rPr>
        <w:t>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164161">
        <w:rPr>
          <w:rFonts w:cstheme="minorHAnsi"/>
          <w:color w:val="000000" w:themeColor="text1"/>
        </w:rPr>
        <w:t xml:space="preserve">: </w:t>
      </w:r>
    </w:p>
    <w:p w14:paraId="7EDFDBE9"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(Ревизоры)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отчетного года.</w:t>
      </w:r>
    </w:p>
    <w:p w14:paraId="6D04763F"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случае, если предлагаемая повестка дня внеочередного Общего собрания акционеров содержит вопрос об избрании членов Совета директоров,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число которых не может превышать количественный состав Совета директоров, определенный Уставом Общества. Такие предложения должны поступить в Общество не менее чем за 30 дней до даты проведения внеочередного Общего собрания акционеров.</w:t>
      </w:r>
    </w:p>
    <w:p w14:paraId="5F3951C9"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Предложения в повестку дня Общего собрания акционеров могут быть внесены путем:</w:t>
      </w:r>
    </w:p>
    <w:p w14:paraId="35037273"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направления почтовой связью или через курьерскую службу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Общества, содержащемуся в едином государственном реестре юридических лиц, по адресам, указанным в Уставе Общества или внутреннем документе Общества, регулирующем деятельность Общего собрания;</w:t>
      </w:r>
    </w:p>
    <w:p w14:paraId="604A64DE"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вручения под роспись лицу, осуществляющему функции единоличного исполнительного органа Общества, Председателю Совета директоров Общества, Корпоративному секретарю Общества, или иному лицу, уполномоченному принимать письменную корреспонденцию, адресованную Обществу;</w:t>
      </w:r>
    </w:p>
    <w:p w14:paraId="210C703E"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 xml:space="preserve">направления иным способом (в том числе электрической связью, включая средства факсимильной и телеграфной связи, электронной почтой с использованием электронной цифровой подписи) в случае, если это предусмотрено внутренним документом Общества, регулирующим деятельность Общего собрания. </w:t>
      </w:r>
    </w:p>
    <w:p w14:paraId="753ABAF5"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Датой поступления предложения в повестку дня Общего собрания акционеров или требования о проведении внеочередного Общего собрания (датой предъявления (представления) требования о проведении внеочередного Общего собрания) является:</w:t>
      </w:r>
    </w:p>
    <w:p w14:paraId="6923514C"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предложение в повестку дня Общего собрания направлено простым письмом или иным простым почтовым отправлением - дата получения почтового отправления адресатом;</w:t>
      </w:r>
    </w:p>
    <w:p w14:paraId="0AF2BA09"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предложение в повестку дня Общего собрания направлено заказным письмом или иным регистрируемым почтовым отправлением – дата вручения почтового отправления адресату под расписку;</w:t>
      </w:r>
    </w:p>
    <w:p w14:paraId="1CD7B48D"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предложение в повестку дня Общего собрания направлено через курьерскую службу – дата вручения курьером;</w:t>
      </w:r>
    </w:p>
    <w:p w14:paraId="1A36516D" w14:textId="77777777" w:rsidR="00742755" w:rsidRPr="00164161" w:rsidRDefault="00742755" w:rsidP="00742755">
      <w:pPr>
        <w:widowControl w:val="0"/>
        <w:spacing w:after="200" w:line="240" w:lineRule="auto"/>
        <w:ind w:right="-2"/>
        <w:rPr>
          <w:rFonts w:eastAsia="Calibri" w:cs="Times New Roman"/>
          <w:b/>
          <w:i/>
        </w:rPr>
      </w:pPr>
      <w:r w:rsidRPr="00164161">
        <w:rPr>
          <w:rFonts w:eastAsia="Calibri" w:cs="Times New Roman"/>
          <w:b/>
          <w:i/>
        </w:rPr>
        <w:t>•</w:t>
      </w:r>
      <w:r w:rsidRPr="00164161">
        <w:rPr>
          <w:rFonts w:eastAsia="Calibri" w:cs="Times New Roman"/>
          <w:b/>
          <w:i/>
        </w:rPr>
        <w:tab/>
        <w:t>если предложение в повестку дня Общего собрания вручено под роспись – дата вручения;</w:t>
      </w:r>
    </w:p>
    <w:p w14:paraId="30DE9206"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если предложение в повестку дня Общего собрания направлено электрической связью, электронной почтой или иным способом, предусмотренным внутренним документом Общества, регулирующим деятельность Общего собрания, - дата, определенная внутренним документом Общества, регулирующим деятельность Общего собрания.</w:t>
      </w:r>
    </w:p>
    <w:p w14:paraId="6594B855"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Предложения в повестку дня Общего собрания акционеров признаются поступившими от тех акционеров, которые (представители которых) их подписали.</w:t>
      </w:r>
    </w:p>
    <w:p w14:paraId="15709203"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случае если предложение в повестку дня Общего собрания акционеров подписано представителем акционера, к такому предложению (требованию) должна прилагаться доверенность (нотариально заверенная копия доверенности), содержащая сведения о представляемом и представителе (имя или наименование, место жительства или место нахождения и почтовый адрес, паспортные данные), которая должна быть оформлена в соответствии с требованиями Гражданского кодекса Российской Федерации или удостоверена нотариально.</w:t>
      </w:r>
    </w:p>
    <w:p w14:paraId="1A9E3D9B"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 xml:space="preserve">В случае если доверенность выдана в порядке передоверия, помимо нее представляется также доверенность, на основании которой она выдана, или ее нотариально заверенная копия. При этом доверенность, выданная в порядке передоверия, должна быть нотариально удостоверена. </w:t>
      </w:r>
    </w:p>
    <w:p w14:paraId="43AE25D8"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случае если предложение в повестку дня Общего собрания акционеров подписано акционером (его представителем), права, на акции которого учитываются по счету «депо» в депозитарии, выступающем номинальным держателем, к такому предложению (требованию) должна прилагаться выписка со счета «депо» депозитария, осуществляющего учет прав на указанные акции.</w:t>
      </w:r>
    </w:p>
    <w:p w14:paraId="0AEEB4B3"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14:paraId="0296F9B8"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Предложение о выдвижении кандидатов для избрания на годовом и внеочередном Общем собрании акционеров должно содержать наименование органа, для избрания в который предлагается кандидат, а также по каждому кандидату:</w:t>
      </w:r>
    </w:p>
    <w:p w14:paraId="74F6AE47"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фамилию, имя и отчество;</w:t>
      </w:r>
    </w:p>
    <w:p w14:paraId="3688E0F8"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данные документа, удостоверяющего личность (серия и (или) номер документа, дата и место его выдачи, орган, выдавший документ);</w:t>
      </w:r>
    </w:p>
    <w:p w14:paraId="3C2B485C"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дату рождения;</w:t>
      </w:r>
    </w:p>
    <w:p w14:paraId="6383C916"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сведения об образовании;</w:t>
      </w:r>
    </w:p>
    <w:p w14:paraId="51C63EC3"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должность по основному месту работы, сведения о членстве в исполнительных органах и органах управления других юридических лиц;</w:t>
      </w:r>
    </w:p>
    <w:p w14:paraId="3D629CA7"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адрес и телефон, по которому можно связаться с кандидатом;</w:t>
      </w:r>
    </w:p>
    <w:p w14:paraId="0B207608"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w:t>
      </w:r>
      <w:r w:rsidRPr="00164161">
        <w:rPr>
          <w:rFonts w:eastAsia="Calibri" w:cs="Times New Roman"/>
          <w:b/>
          <w:i/>
        </w:rPr>
        <w:tab/>
        <w:t>письменное согласие кандидата быть избранным в соответствующий орган управления.</w:t>
      </w:r>
    </w:p>
    <w:p w14:paraId="775CCFB1"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14:paraId="3E98C1BF" w14:textId="77777777" w:rsidR="00DE28B2" w:rsidRPr="00164161" w:rsidRDefault="00742755" w:rsidP="00742755">
      <w:pPr>
        <w:spacing w:line="276" w:lineRule="auto"/>
        <w:jc w:val="both"/>
        <w:rPr>
          <w:rFonts w:cstheme="minorHAnsi"/>
          <w:color w:val="000000" w:themeColor="text1"/>
        </w:rPr>
      </w:pPr>
      <w:r w:rsidRPr="00164161">
        <w:rPr>
          <w:rFonts w:cstheme="minorHAnsi"/>
          <w:color w:val="000000" w:themeColor="text1"/>
        </w:rPr>
        <w:t>Л</w:t>
      </w:r>
      <w:r w:rsidR="00DE28B2" w:rsidRPr="00164161">
        <w:rPr>
          <w:rFonts w:cstheme="minorHAnsi"/>
          <w:color w:val="000000" w:themeColor="text1"/>
        </w:rPr>
        <w:t>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164161">
        <w:rPr>
          <w:rFonts w:cstheme="minorHAnsi"/>
          <w:color w:val="000000" w:themeColor="text1"/>
        </w:rPr>
        <w:t>:</w:t>
      </w:r>
    </w:p>
    <w:p w14:paraId="054D8D63"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(Ревизора) Общества по результатам его проверки, годовая бухгалтерская (финансовая) отчетность, аудиторское заключение и заключение Ревизионной комиссии (Ревизора) Общества по результатам проверки такой отчетности, сведения о кандидате (кандидатах) в исполнительные органы Общества, Совет директоров Общества,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Федерального закона «Об акционерных обществах» информация об акционерных соглашениях, заключенных в течение года до даты проведения Общего собрания акционеров, заключения Совета директоров о крупной сделке, отчет о заключенных Обществом в отчетном году сделках, в совершении которых имеется заинтересованность, а также иная информация (материалы), предусмотренная Уставом Общества. 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14:paraId="0B35D002"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Информация о дате, на которую определяются (фиксируются) лица, имеющие право на участие в Общем собрании акционеров, подлежит раскрытию в соответствии с требованиями законодательства РФ о ценных бумагах.</w:t>
      </w:r>
    </w:p>
    <w:p w14:paraId="2A798351" w14:textId="77777777" w:rsidR="00742755" w:rsidRPr="00164161" w:rsidRDefault="00742755" w:rsidP="00742755">
      <w:pPr>
        <w:widowControl w:val="0"/>
        <w:spacing w:after="200" w:line="240" w:lineRule="auto"/>
        <w:ind w:right="-2"/>
        <w:jc w:val="both"/>
        <w:rPr>
          <w:rFonts w:eastAsia="Calibri" w:cs="Times New Roman"/>
          <w:b/>
          <w:i/>
        </w:rPr>
      </w:pPr>
      <w:r w:rsidRPr="00164161">
        <w:rPr>
          <w:rFonts w:eastAsia="Calibri" w:cs="Times New Roman"/>
          <w:b/>
          <w:i/>
        </w:rP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12AF82CF" w14:textId="77777777" w:rsidR="00C916C3" w:rsidRPr="00164161" w:rsidRDefault="00C916C3" w:rsidP="00C916C3">
      <w:pPr>
        <w:pStyle w:val="26"/>
        <w:shd w:val="clear" w:color="auto" w:fill="auto"/>
        <w:tabs>
          <w:tab w:val="left" w:pos="500"/>
        </w:tabs>
        <w:jc w:val="both"/>
        <w:rPr>
          <w:rFonts w:asciiTheme="minorHAnsi" w:eastAsia="Calibri" w:hAnsiTheme="minorHAnsi" w:cs="Times New Roman"/>
          <w:b/>
          <w:i/>
          <w:sz w:val="22"/>
          <w:szCs w:val="22"/>
        </w:rPr>
      </w:pPr>
      <w:r w:rsidRPr="00164161">
        <w:rPr>
          <w:rFonts w:asciiTheme="minorHAnsi" w:eastAsia="Calibri" w:hAnsiTheme="minorHAnsi" w:cs="Times New Roman"/>
          <w:b/>
          <w:i/>
          <w:sz w:val="22"/>
          <w:szCs w:val="22"/>
        </w:rPr>
        <w:t>Информация (материалы) по вопросам повестки дня Общего собрания акционеров в течение 20 (Двадцати) дней, а в случае проведения годового Общего собрания акционеров Общества или проведения Общего собрания акционеров Общества, повестка дня которого содержит вопрос о реорганизации Общества, в течение 30 (Тридцати) дней до даты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указываются в сообщении о проведении Общего собрания акционеров. Указанная информация (материалы) также размещается на веб-сайте Общества в сети Интернет в срок не позднее чем за 10 (Десять) дней до даты проведения Общего собрания акционеров.</w:t>
      </w:r>
    </w:p>
    <w:p w14:paraId="723A0481" w14:textId="77777777" w:rsidR="00C916C3" w:rsidRPr="00164161" w:rsidRDefault="00C916C3" w:rsidP="00C916C3">
      <w:pPr>
        <w:pStyle w:val="26"/>
        <w:shd w:val="clear" w:color="auto" w:fill="auto"/>
        <w:tabs>
          <w:tab w:val="left" w:pos="500"/>
        </w:tabs>
        <w:jc w:val="both"/>
        <w:rPr>
          <w:rFonts w:ascii="Times New Roman" w:hAnsi="Times New Roman" w:cs="Times New Roman"/>
          <w:sz w:val="24"/>
          <w:szCs w:val="24"/>
        </w:rPr>
      </w:pPr>
    </w:p>
    <w:p w14:paraId="36CBC9BE"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В случае, если зарегистрированным в реестре акционеров Общества лицом является номинальный держатель акций,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предоставляется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430741AF" w14:textId="77777777" w:rsidR="00DE28B2" w:rsidRPr="00164161" w:rsidRDefault="00507433" w:rsidP="00507433">
      <w:pPr>
        <w:spacing w:line="276" w:lineRule="auto"/>
        <w:jc w:val="both"/>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14:paraId="086FB13E"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3FEF42C2"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 xml:space="preserve">В случае, если на дату составления списка лиц, имеющих право на участие в Общем собрании акционеров, зарегистрированным в реестре акционеров Общества лицом являлся номинальный держатель акций, отчет об итогах голосования направляется в электронной форме (в форме электронного документа, подписанного электронной подписью) номинальному держателю акций. Номинальный держатель акций обязан довести до сведения своих депонентов отчет об итогах голосования, полученный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 </w:t>
      </w:r>
    </w:p>
    <w:p w14:paraId="58E0DEE6" w14:textId="77777777" w:rsidR="002A281C" w:rsidRPr="00164161" w:rsidRDefault="002A281C" w:rsidP="00D831BA">
      <w:pPr>
        <w:pStyle w:val="3"/>
        <w:spacing w:line="276" w:lineRule="auto"/>
        <w:rPr>
          <w:rFonts w:asciiTheme="minorHAnsi" w:hAnsiTheme="minorHAnsi" w:cstheme="minorHAnsi"/>
          <w:color w:val="000000" w:themeColor="text1"/>
        </w:rPr>
      </w:pPr>
      <w:bookmarkStart w:id="123" w:name="_Toc506399192"/>
    </w:p>
    <w:p w14:paraId="45D3EFE7"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23"/>
      <w:r w:rsidR="00936590" w:rsidRPr="00164161">
        <w:rPr>
          <w:rFonts w:asciiTheme="minorHAnsi" w:hAnsiTheme="minorHAnsi" w:cstheme="minorHAnsi"/>
          <w:color w:val="000000" w:themeColor="text1"/>
        </w:rPr>
        <w:t xml:space="preserve"> </w:t>
      </w:r>
    </w:p>
    <w:p w14:paraId="6EA73C4B" w14:textId="77777777" w:rsidR="00507433" w:rsidRPr="00164161" w:rsidRDefault="00507433" w:rsidP="00D831BA">
      <w:pPr>
        <w:spacing w:line="276" w:lineRule="auto"/>
        <w:rPr>
          <w:rFonts w:cstheme="minorHAnsi"/>
          <w:color w:val="000000" w:themeColor="text1"/>
        </w:rPr>
      </w:pPr>
    </w:p>
    <w:p w14:paraId="20C0FF1C" w14:textId="77777777" w:rsidR="00507433" w:rsidRPr="00164161" w:rsidRDefault="00507433" w:rsidP="00507433">
      <w:pPr>
        <w:widowControl w:val="0"/>
        <w:spacing w:after="200" w:line="240" w:lineRule="auto"/>
        <w:ind w:right="-2"/>
        <w:jc w:val="both"/>
        <w:rPr>
          <w:rFonts w:eastAsia="Calibri" w:cs="Times New Roman"/>
        </w:rPr>
      </w:pPr>
      <w:r w:rsidRPr="00164161">
        <w:rPr>
          <w:rFonts w:eastAsia="Calibri" w:cs="Times New Roman"/>
        </w:rPr>
        <w:t xml:space="preserve">Список коммерческих организаций, в которых Эмитент </w:t>
      </w:r>
      <w:r w:rsidR="006A61A7" w:rsidRPr="00164161">
        <w:rPr>
          <w:rFonts w:eastAsia="Calibri" w:cs="Times New Roman"/>
        </w:rPr>
        <w:t xml:space="preserve">владеет </w:t>
      </w:r>
      <w:r w:rsidRPr="00164161">
        <w:rPr>
          <w:rFonts w:eastAsia="Calibri" w:cs="Times New Roman"/>
        </w:rPr>
        <w:t>не менее чем 5 процентами уставного капитала либо не менее чем 5 процентами обыкновенных акций:</w:t>
      </w:r>
    </w:p>
    <w:p w14:paraId="2707A45F" w14:textId="77777777" w:rsidR="00507433" w:rsidRPr="00164161" w:rsidRDefault="00507433" w:rsidP="00507433">
      <w:pPr>
        <w:widowControl w:val="0"/>
        <w:spacing w:after="200" w:line="240" w:lineRule="auto"/>
        <w:ind w:right="-2"/>
        <w:jc w:val="both"/>
        <w:rPr>
          <w:rFonts w:eastAsia="Calibri" w:cs="Times New Roman"/>
        </w:rPr>
      </w:pPr>
      <w:r w:rsidRPr="00164161">
        <w:rPr>
          <w:rFonts w:eastAsia="Calibri" w:cs="Times New Roman"/>
        </w:rPr>
        <w:t>1.</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507433" w:rsidRPr="00164161" w14:paraId="293281F1" w14:textId="77777777" w:rsidTr="00793460">
        <w:tc>
          <w:tcPr>
            <w:tcW w:w="2500" w:type="pct"/>
            <w:shd w:val="clear" w:color="auto" w:fill="auto"/>
          </w:tcPr>
          <w:p w14:paraId="6B39AA20"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2500" w:type="pct"/>
            <w:shd w:val="clear" w:color="auto" w:fill="auto"/>
          </w:tcPr>
          <w:p w14:paraId="1E4070C2"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Акционерное общество «Лорри»</w:t>
            </w:r>
          </w:p>
        </w:tc>
      </w:tr>
      <w:tr w:rsidR="00507433" w:rsidRPr="00164161" w14:paraId="481E49CF" w14:textId="77777777" w:rsidTr="00793460">
        <w:trPr>
          <w:trHeight w:val="397"/>
        </w:trPr>
        <w:tc>
          <w:tcPr>
            <w:tcW w:w="2500" w:type="pct"/>
            <w:shd w:val="clear" w:color="auto" w:fill="auto"/>
          </w:tcPr>
          <w:p w14:paraId="11AFCEA0"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2500" w:type="pct"/>
            <w:shd w:val="clear" w:color="auto" w:fill="auto"/>
          </w:tcPr>
          <w:p w14:paraId="20967BF6"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АО «Лорри»</w:t>
            </w:r>
          </w:p>
        </w:tc>
      </w:tr>
      <w:tr w:rsidR="00507433" w:rsidRPr="00164161" w14:paraId="5652E5C9" w14:textId="77777777" w:rsidTr="00793460">
        <w:trPr>
          <w:trHeight w:val="531"/>
        </w:trPr>
        <w:tc>
          <w:tcPr>
            <w:tcW w:w="2500" w:type="pct"/>
            <w:shd w:val="clear" w:color="auto" w:fill="auto"/>
          </w:tcPr>
          <w:p w14:paraId="4D0261F1"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ИНН (если применимо):</w:t>
            </w:r>
          </w:p>
        </w:tc>
        <w:tc>
          <w:tcPr>
            <w:tcW w:w="2500" w:type="pct"/>
            <w:shd w:val="clear" w:color="auto" w:fill="auto"/>
          </w:tcPr>
          <w:p w14:paraId="6F7428EC"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6663006255</w:t>
            </w:r>
          </w:p>
        </w:tc>
      </w:tr>
      <w:tr w:rsidR="00507433" w:rsidRPr="00164161" w14:paraId="75ED02C5" w14:textId="77777777" w:rsidTr="00793460">
        <w:trPr>
          <w:trHeight w:val="538"/>
        </w:trPr>
        <w:tc>
          <w:tcPr>
            <w:tcW w:w="2500" w:type="pct"/>
            <w:shd w:val="clear" w:color="auto" w:fill="auto"/>
          </w:tcPr>
          <w:p w14:paraId="45463A31"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ОГРН: (если применимо):</w:t>
            </w:r>
          </w:p>
        </w:tc>
        <w:tc>
          <w:tcPr>
            <w:tcW w:w="2500" w:type="pct"/>
            <w:shd w:val="clear" w:color="auto" w:fill="auto"/>
          </w:tcPr>
          <w:p w14:paraId="32335267"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1036604780937</w:t>
            </w:r>
          </w:p>
        </w:tc>
      </w:tr>
      <w:tr w:rsidR="00507433" w:rsidRPr="00164161" w14:paraId="7CB0FF05" w14:textId="77777777" w:rsidTr="00793460">
        <w:tc>
          <w:tcPr>
            <w:tcW w:w="2500" w:type="pct"/>
            <w:shd w:val="clear" w:color="auto" w:fill="auto"/>
          </w:tcPr>
          <w:p w14:paraId="2090391A"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2500" w:type="pct"/>
            <w:shd w:val="clear" w:color="auto" w:fill="auto"/>
          </w:tcPr>
          <w:p w14:paraId="57EB65E6"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620050, Свердловская область, Город Екатеринбург, улица Монтажников дом 2б</w:t>
            </w:r>
          </w:p>
        </w:tc>
      </w:tr>
      <w:tr w:rsidR="00507433" w:rsidRPr="00164161" w14:paraId="3058F652" w14:textId="77777777" w:rsidTr="00793460">
        <w:tc>
          <w:tcPr>
            <w:tcW w:w="2500" w:type="pct"/>
            <w:shd w:val="clear" w:color="auto" w:fill="auto"/>
          </w:tcPr>
          <w:p w14:paraId="2D34542F"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Эмитента в уставном капитале коммерческой организации:</w:t>
            </w:r>
          </w:p>
        </w:tc>
        <w:tc>
          <w:tcPr>
            <w:tcW w:w="2500" w:type="pct"/>
            <w:shd w:val="clear" w:color="auto" w:fill="auto"/>
          </w:tcPr>
          <w:p w14:paraId="4B8E622B"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100 %</w:t>
            </w:r>
          </w:p>
        </w:tc>
      </w:tr>
      <w:tr w:rsidR="00507433" w:rsidRPr="00164161" w14:paraId="49826487" w14:textId="77777777" w:rsidTr="00793460">
        <w:trPr>
          <w:trHeight w:val="170"/>
        </w:trPr>
        <w:tc>
          <w:tcPr>
            <w:tcW w:w="2500" w:type="pct"/>
            <w:shd w:val="clear" w:color="auto" w:fill="auto"/>
          </w:tcPr>
          <w:p w14:paraId="5FEE7470"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коммерческой организации, принадлежащих Эмитенту:</w:t>
            </w:r>
          </w:p>
        </w:tc>
        <w:tc>
          <w:tcPr>
            <w:tcW w:w="2500" w:type="pct"/>
            <w:shd w:val="clear" w:color="auto" w:fill="auto"/>
          </w:tcPr>
          <w:p w14:paraId="59F5E5EC"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100 %</w:t>
            </w:r>
          </w:p>
        </w:tc>
      </w:tr>
      <w:tr w:rsidR="00507433" w:rsidRPr="00164161" w14:paraId="0A7C3387" w14:textId="77777777" w:rsidTr="00793460">
        <w:trPr>
          <w:trHeight w:val="170"/>
        </w:trPr>
        <w:tc>
          <w:tcPr>
            <w:tcW w:w="2500" w:type="pct"/>
            <w:shd w:val="clear" w:color="auto" w:fill="auto"/>
          </w:tcPr>
          <w:p w14:paraId="2A57680F"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коммерческой организации в уставном капитале Эмитента:</w:t>
            </w:r>
          </w:p>
        </w:tc>
        <w:tc>
          <w:tcPr>
            <w:tcW w:w="2500" w:type="pct"/>
            <w:shd w:val="clear" w:color="auto" w:fill="auto"/>
          </w:tcPr>
          <w:p w14:paraId="763FD931"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r w:rsidR="00507433" w:rsidRPr="00164161" w14:paraId="2D11FA0B" w14:textId="77777777" w:rsidTr="00793460">
        <w:trPr>
          <w:trHeight w:val="170"/>
        </w:trPr>
        <w:tc>
          <w:tcPr>
            <w:tcW w:w="2500" w:type="pct"/>
            <w:shd w:val="clear" w:color="auto" w:fill="auto"/>
          </w:tcPr>
          <w:p w14:paraId="59D165EF"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Эмитента, принадлежащих коммерческой организации:</w:t>
            </w:r>
          </w:p>
        </w:tc>
        <w:tc>
          <w:tcPr>
            <w:tcW w:w="2500" w:type="pct"/>
            <w:shd w:val="clear" w:color="auto" w:fill="auto"/>
          </w:tcPr>
          <w:p w14:paraId="51405BE3"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bl>
    <w:p w14:paraId="25B24506" w14:textId="77777777" w:rsidR="00FB4B9A" w:rsidRPr="00164161" w:rsidRDefault="00FB4B9A" w:rsidP="00507433">
      <w:pPr>
        <w:widowControl w:val="0"/>
        <w:spacing w:after="200" w:line="240" w:lineRule="auto"/>
        <w:ind w:right="-2"/>
        <w:jc w:val="both"/>
        <w:rPr>
          <w:rFonts w:eastAsia="Calibri" w:cs="Times New Roman"/>
        </w:rPr>
      </w:pPr>
    </w:p>
    <w:p w14:paraId="430EC687" w14:textId="77777777" w:rsidR="00507433" w:rsidRPr="00164161" w:rsidRDefault="00507433" w:rsidP="00507433">
      <w:pPr>
        <w:widowControl w:val="0"/>
        <w:spacing w:after="200" w:line="240" w:lineRule="auto"/>
        <w:ind w:right="-2"/>
        <w:jc w:val="both"/>
        <w:rPr>
          <w:rFonts w:eastAsia="Calibri" w:cs="Times New Roman"/>
        </w:rPr>
      </w:pPr>
      <w:r w:rsidRPr="00164161">
        <w:rPr>
          <w:rFonts w:eastAsia="Calibri" w:cs="Times New Roman"/>
        </w:rPr>
        <w:t>2.</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507433" w:rsidRPr="00164161" w14:paraId="6E265C4F"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28E31098"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A00721C"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Общество с ограниченной ответственностью «Глобалтрак Лоджистик»</w:t>
            </w:r>
          </w:p>
        </w:tc>
      </w:tr>
      <w:tr w:rsidR="00507433" w:rsidRPr="00164161" w14:paraId="065C4BFC"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50B02F1F"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20C8BCF"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ООО «Глобалтрак Лоджистик»</w:t>
            </w:r>
          </w:p>
        </w:tc>
      </w:tr>
      <w:tr w:rsidR="00507433" w:rsidRPr="00164161" w14:paraId="7ED960ED"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1DDBB679"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ИНН (если применимо):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0F41514"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7731447380</w:t>
            </w:r>
          </w:p>
        </w:tc>
      </w:tr>
      <w:tr w:rsidR="00507433" w:rsidRPr="00164161" w14:paraId="4BEF31D0"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74685AEE"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ОГРН: (если применимо):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2755FF5"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1137746414420</w:t>
            </w:r>
          </w:p>
        </w:tc>
      </w:tr>
      <w:tr w:rsidR="00507433" w:rsidRPr="00164161" w14:paraId="3B9EAFED"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3256E369"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A5F0DBC"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142405, Московская область, Ногинский район, город Ногинск, улица Доможировская 5-я, дом 51</w:t>
            </w:r>
          </w:p>
        </w:tc>
      </w:tr>
      <w:tr w:rsidR="00507433" w:rsidRPr="00164161" w14:paraId="15EFB620"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51CFEDA4"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Эмитента в уставном капитале коммерческой организации:</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DC7E8D"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100 %</w:t>
            </w:r>
          </w:p>
        </w:tc>
      </w:tr>
      <w:tr w:rsidR="00507433" w:rsidRPr="00164161" w14:paraId="115AC350"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282AA75E"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коммерческой организации, принадлежащих Эмитенту:</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638E67"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Не применимо</w:t>
            </w:r>
          </w:p>
        </w:tc>
      </w:tr>
      <w:tr w:rsidR="00507433" w:rsidRPr="00164161" w14:paraId="78944C41"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620388E3"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коммерческой организации в уставном капитале Эмитента: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CA7487A" w14:textId="77777777" w:rsidR="00507433" w:rsidRPr="00164161" w:rsidRDefault="00163551" w:rsidP="00507433">
            <w:pPr>
              <w:widowControl w:val="0"/>
              <w:spacing w:after="200" w:line="240" w:lineRule="auto"/>
              <w:ind w:right="-2"/>
              <w:jc w:val="both"/>
              <w:rPr>
                <w:rFonts w:eastAsia="Calibri" w:cs="Times New Roman"/>
                <w:b/>
                <w:i/>
              </w:rPr>
            </w:pPr>
            <w:r>
              <w:rPr>
                <w:rFonts w:eastAsia="Calibri" w:cs="Times New Roman"/>
                <w:b/>
                <w:i/>
              </w:rPr>
              <w:t>2,1</w:t>
            </w:r>
            <w:r w:rsidR="00507433" w:rsidRPr="00164161">
              <w:rPr>
                <w:rFonts w:eastAsia="Calibri" w:cs="Times New Roman"/>
                <w:b/>
                <w:i/>
              </w:rPr>
              <w:t xml:space="preserve"> %</w:t>
            </w:r>
          </w:p>
        </w:tc>
      </w:tr>
      <w:tr w:rsidR="00507433" w:rsidRPr="00164161" w14:paraId="732C3BE4" w14:textId="77777777" w:rsidTr="00793460">
        <w:tc>
          <w:tcPr>
            <w:tcW w:w="2500" w:type="pct"/>
            <w:tcBorders>
              <w:top w:val="single" w:sz="4" w:space="0" w:color="auto"/>
              <w:left w:val="single" w:sz="4" w:space="0" w:color="auto"/>
              <w:bottom w:val="single" w:sz="4" w:space="0" w:color="auto"/>
              <w:right w:val="single" w:sz="4" w:space="0" w:color="auto"/>
            </w:tcBorders>
            <w:shd w:val="clear" w:color="auto" w:fill="auto"/>
          </w:tcPr>
          <w:p w14:paraId="6C3E54F1"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Эмитента, принадлежащих коммерческой организации:</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E4DA128" w14:textId="77777777" w:rsidR="00507433" w:rsidRPr="00164161" w:rsidRDefault="00163551" w:rsidP="00507433">
            <w:pPr>
              <w:widowControl w:val="0"/>
              <w:spacing w:after="200" w:line="240" w:lineRule="auto"/>
              <w:ind w:right="-2"/>
              <w:jc w:val="both"/>
              <w:rPr>
                <w:rFonts w:eastAsia="Calibri" w:cs="Times New Roman"/>
                <w:b/>
                <w:i/>
              </w:rPr>
            </w:pPr>
            <w:r>
              <w:rPr>
                <w:rFonts w:eastAsia="Calibri" w:cs="Times New Roman"/>
                <w:b/>
                <w:i/>
              </w:rPr>
              <w:t>2,1</w:t>
            </w:r>
            <w:r w:rsidR="00507433" w:rsidRPr="00164161">
              <w:rPr>
                <w:rFonts w:eastAsia="Calibri" w:cs="Times New Roman"/>
                <w:b/>
                <w:i/>
              </w:rPr>
              <w:t xml:space="preserve"> %</w:t>
            </w:r>
          </w:p>
        </w:tc>
      </w:tr>
    </w:tbl>
    <w:p w14:paraId="03029B29" w14:textId="77777777" w:rsidR="004603B5" w:rsidRPr="00164161" w:rsidRDefault="004603B5" w:rsidP="00507433">
      <w:pPr>
        <w:widowControl w:val="0"/>
        <w:spacing w:after="200" w:line="240" w:lineRule="auto"/>
        <w:ind w:right="-2"/>
        <w:jc w:val="both"/>
        <w:rPr>
          <w:rFonts w:eastAsia="Calibri" w:cs="Times New Roman"/>
        </w:rPr>
      </w:pPr>
    </w:p>
    <w:p w14:paraId="160714CA" w14:textId="77777777" w:rsidR="00507433" w:rsidRPr="00164161" w:rsidRDefault="00273717" w:rsidP="00507433">
      <w:pPr>
        <w:widowControl w:val="0"/>
        <w:spacing w:after="200" w:line="240" w:lineRule="auto"/>
        <w:ind w:right="-2"/>
        <w:jc w:val="both"/>
        <w:rPr>
          <w:rFonts w:eastAsia="Calibri" w:cs="Times New Roman"/>
        </w:rPr>
      </w:pPr>
      <w:r w:rsidRPr="00164161">
        <w:rPr>
          <w:rFonts w:eastAsia="Calibri" w:cs="Times New Roman"/>
        </w:rPr>
        <w:t>3</w:t>
      </w:r>
      <w:r w:rsidR="00507433" w:rsidRPr="00164161">
        <w:rPr>
          <w:rFonts w:eastAsia="Calibri" w:cs="Times New Roman"/>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507433" w:rsidRPr="00164161" w14:paraId="13E4FE78" w14:textId="77777777" w:rsidTr="00793460">
        <w:tc>
          <w:tcPr>
            <w:tcW w:w="2500" w:type="pct"/>
            <w:shd w:val="clear" w:color="auto" w:fill="auto"/>
          </w:tcPr>
          <w:p w14:paraId="28B55943"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2500" w:type="pct"/>
            <w:shd w:val="clear" w:color="auto" w:fill="auto"/>
          </w:tcPr>
          <w:p w14:paraId="502E1B95"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Общество с ограниченной ответственностью «Лонгран Логистик»</w:t>
            </w:r>
          </w:p>
        </w:tc>
      </w:tr>
      <w:tr w:rsidR="00507433" w:rsidRPr="00164161" w14:paraId="01A63081" w14:textId="77777777" w:rsidTr="00793460">
        <w:trPr>
          <w:trHeight w:val="397"/>
        </w:trPr>
        <w:tc>
          <w:tcPr>
            <w:tcW w:w="2500" w:type="pct"/>
            <w:shd w:val="clear" w:color="auto" w:fill="auto"/>
          </w:tcPr>
          <w:p w14:paraId="5303052E"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2500" w:type="pct"/>
            <w:shd w:val="clear" w:color="auto" w:fill="auto"/>
          </w:tcPr>
          <w:p w14:paraId="35EA8968"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ООО «Лонгран Логистик»</w:t>
            </w:r>
          </w:p>
        </w:tc>
      </w:tr>
      <w:tr w:rsidR="00507433" w:rsidRPr="00164161" w14:paraId="55304B04" w14:textId="77777777" w:rsidTr="00793460">
        <w:trPr>
          <w:trHeight w:val="531"/>
        </w:trPr>
        <w:tc>
          <w:tcPr>
            <w:tcW w:w="2500" w:type="pct"/>
            <w:shd w:val="clear" w:color="auto" w:fill="auto"/>
          </w:tcPr>
          <w:p w14:paraId="5F9F708B"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ИНН (если применимо):</w:t>
            </w:r>
          </w:p>
        </w:tc>
        <w:tc>
          <w:tcPr>
            <w:tcW w:w="2500" w:type="pct"/>
            <w:shd w:val="clear" w:color="auto" w:fill="auto"/>
          </w:tcPr>
          <w:p w14:paraId="02AD80BC"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5404461239</w:t>
            </w:r>
          </w:p>
        </w:tc>
      </w:tr>
      <w:tr w:rsidR="00507433" w:rsidRPr="00164161" w14:paraId="75037A98" w14:textId="77777777" w:rsidTr="00793460">
        <w:trPr>
          <w:trHeight w:val="538"/>
        </w:trPr>
        <w:tc>
          <w:tcPr>
            <w:tcW w:w="2500" w:type="pct"/>
            <w:shd w:val="clear" w:color="auto" w:fill="auto"/>
          </w:tcPr>
          <w:p w14:paraId="38BAC46E"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ОГРН: (если применимо):</w:t>
            </w:r>
          </w:p>
        </w:tc>
        <w:tc>
          <w:tcPr>
            <w:tcW w:w="2500" w:type="pct"/>
            <w:shd w:val="clear" w:color="auto" w:fill="auto"/>
          </w:tcPr>
          <w:p w14:paraId="700E709F"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1125476080872</w:t>
            </w:r>
          </w:p>
        </w:tc>
      </w:tr>
      <w:tr w:rsidR="00507433" w:rsidRPr="00164161" w14:paraId="773951BA" w14:textId="77777777" w:rsidTr="00793460">
        <w:tc>
          <w:tcPr>
            <w:tcW w:w="2500" w:type="pct"/>
            <w:shd w:val="clear" w:color="auto" w:fill="auto"/>
          </w:tcPr>
          <w:p w14:paraId="21831CB8"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2500" w:type="pct"/>
            <w:shd w:val="clear" w:color="auto" w:fill="auto"/>
          </w:tcPr>
          <w:p w14:paraId="3DF1904B"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630087, Новосибирская область, город Новосибирск, проспект Карла Маркса, дом 30/1, офис 431</w:t>
            </w:r>
          </w:p>
        </w:tc>
      </w:tr>
      <w:tr w:rsidR="00507433" w:rsidRPr="00164161" w14:paraId="56050530" w14:textId="77777777" w:rsidTr="00793460">
        <w:tc>
          <w:tcPr>
            <w:tcW w:w="2500" w:type="pct"/>
            <w:shd w:val="clear" w:color="auto" w:fill="auto"/>
          </w:tcPr>
          <w:p w14:paraId="6D014D85"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Эмитента в уставном капитале коммерческой организации:</w:t>
            </w:r>
          </w:p>
        </w:tc>
        <w:tc>
          <w:tcPr>
            <w:tcW w:w="2500" w:type="pct"/>
            <w:shd w:val="clear" w:color="auto" w:fill="auto"/>
          </w:tcPr>
          <w:p w14:paraId="6607D862" w14:textId="77777777" w:rsidR="00507433" w:rsidRPr="00164161" w:rsidRDefault="004603B5" w:rsidP="00507433">
            <w:pPr>
              <w:widowControl w:val="0"/>
              <w:spacing w:after="200" w:line="240" w:lineRule="auto"/>
              <w:ind w:right="-2"/>
              <w:jc w:val="both"/>
              <w:rPr>
                <w:rFonts w:eastAsia="Calibri" w:cs="Times New Roman"/>
                <w:b/>
                <w:i/>
              </w:rPr>
            </w:pPr>
            <w:r w:rsidRPr="00164161">
              <w:rPr>
                <w:rFonts w:eastAsia="Calibri" w:cs="Times New Roman"/>
                <w:b/>
                <w:i/>
              </w:rPr>
              <w:t>100</w:t>
            </w:r>
            <w:r w:rsidR="00507433" w:rsidRPr="00164161">
              <w:rPr>
                <w:rFonts w:eastAsia="Calibri" w:cs="Times New Roman"/>
                <w:b/>
                <w:i/>
              </w:rPr>
              <w:t>%</w:t>
            </w:r>
          </w:p>
        </w:tc>
      </w:tr>
      <w:tr w:rsidR="00507433" w:rsidRPr="00164161" w14:paraId="0E7134F3" w14:textId="77777777" w:rsidTr="00793460">
        <w:trPr>
          <w:trHeight w:val="170"/>
        </w:trPr>
        <w:tc>
          <w:tcPr>
            <w:tcW w:w="2500" w:type="pct"/>
            <w:shd w:val="clear" w:color="auto" w:fill="auto"/>
          </w:tcPr>
          <w:p w14:paraId="19A4D742"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коммерческой организации, принадлежащих Эмитенту:</w:t>
            </w:r>
          </w:p>
        </w:tc>
        <w:tc>
          <w:tcPr>
            <w:tcW w:w="2500" w:type="pct"/>
            <w:shd w:val="clear" w:color="auto" w:fill="auto"/>
          </w:tcPr>
          <w:p w14:paraId="63E2CA21"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Не применимо</w:t>
            </w:r>
          </w:p>
        </w:tc>
      </w:tr>
      <w:tr w:rsidR="00507433" w:rsidRPr="00164161" w14:paraId="793E8400" w14:textId="77777777" w:rsidTr="00793460">
        <w:trPr>
          <w:trHeight w:val="170"/>
        </w:trPr>
        <w:tc>
          <w:tcPr>
            <w:tcW w:w="2500" w:type="pct"/>
            <w:shd w:val="clear" w:color="auto" w:fill="auto"/>
          </w:tcPr>
          <w:p w14:paraId="28090367"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коммерческой организации в уставном капитале Эмитента:</w:t>
            </w:r>
          </w:p>
        </w:tc>
        <w:tc>
          <w:tcPr>
            <w:tcW w:w="2500" w:type="pct"/>
            <w:shd w:val="clear" w:color="auto" w:fill="auto"/>
          </w:tcPr>
          <w:p w14:paraId="7CD457F0"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r w:rsidR="00507433" w:rsidRPr="00164161" w14:paraId="643D5A75" w14:textId="77777777" w:rsidTr="00793460">
        <w:trPr>
          <w:trHeight w:val="170"/>
        </w:trPr>
        <w:tc>
          <w:tcPr>
            <w:tcW w:w="2500" w:type="pct"/>
            <w:shd w:val="clear" w:color="auto" w:fill="auto"/>
          </w:tcPr>
          <w:p w14:paraId="6E5AF0E7"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Эмитента, принадлежащих коммерческой организации:</w:t>
            </w:r>
          </w:p>
        </w:tc>
        <w:tc>
          <w:tcPr>
            <w:tcW w:w="2500" w:type="pct"/>
            <w:shd w:val="clear" w:color="auto" w:fill="auto"/>
          </w:tcPr>
          <w:p w14:paraId="31D8C654"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bl>
    <w:p w14:paraId="20C42175" w14:textId="77777777" w:rsidR="00507433" w:rsidRPr="00164161" w:rsidRDefault="00273717" w:rsidP="00507433">
      <w:pPr>
        <w:widowControl w:val="0"/>
        <w:spacing w:before="240" w:after="200" w:line="240" w:lineRule="auto"/>
        <w:ind w:right="-2"/>
        <w:jc w:val="both"/>
        <w:rPr>
          <w:rFonts w:eastAsia="Calibri" w:cs="Times New Roman"/>
        </w:rPr>
      </w:pPr>
      <w:r w:rsidRPr="00164161">
        <w:rPr>
          <w:rFonts w:eastAsia="Calibri" w:cs="Times New Roman"/>
        </w:rPr>
        <w:t>4</w:t>
      </w:r>
      <w:r w:rsidR="00507433" w:rsidRPr="00164161">
        <w:rPr>
          <w:rFonts w:eastAsia="Calibri" w:cs="Times New Roman"/>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567"/>
      </w:tblGrid>
      <w:tr w:rsidR="00507433" w:rsidRPr="00164161" w14:paraId="4F9934CD" w14:textId="77777777" w:rsidTr="00793460">
        <w:tc>
          <w:tcPr>
            <w:tcW w:w="2499" w:type="pct"/>
            <w:shd w:val="clear" w:color="auto" w:fill="auto"/>
          </w:tcPr>
          <w:p w14:paraId="1F444F03"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2501" w:type="pct"/>
            <w:shd w:val="clear" w:color="auto" w:fill="auto"/>
          </w:tcPr>
          <w:p w14:paraId="1A97E0D6"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Общество с ограниченной ответственностью «МАГНА»</w:t>
            </w:r>
          </w:p>
        </w:tc>
      </w:tr>
      <w:tr w:rsidR="00507433" w:rsidRPr="00164161" w14:paraId="0467DFE0" w14:textId="77777777" w:rsidTr="00793460">
        <w:trPr>
          <w:trHeight w:val="397"/>
        </w:trPr>
        <w:tc>
          <w:tcPr>
            <w:tcW w:w="2499" w:type="pct"/>
            <w:shd w:val="clear" w:color="auto" w:fill="auto"/>
          </w:tcPr>
          <w:p w14:paraId="438B8C1E"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2501" w:type="pct"/>
            <w:shd w:val="clear" w:color="auto" w:fill="auto"/>
          </w:tcPr>
          <w:p w14:paraId="5B8B2719"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ООО «МАГНА»</w:t>
            </w:r>
          </w:p>
        </w:tc>
      </w:tr>
      <w:tr w:rsidR="00507433" w:rsidRPr="00164161" w14:paraId="56F94AD7" w14:textId="77777777" w:rsidTr="00793460">
        <w:trPr>
          <w:trHeight w:val="531"/>
        </w:trPr>
        <w:tc>
          <w:tcPr>
            <w:tcW w:w="2499" w:type="pct"/>
            <w:shd w:val="clear" w:color="auto" w:fill="auto"/>
          </w:tcPr>
          <w:p w14:paraId="2004362C"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ИНН (если применимо):</w:t>
            </w:r>
          </w:p>
        </w:tc>
        <w:tc>
          <w:tcPr>
            <w:tcW w:w="2501" w:type="pct"/>
            <w:shd w:val="clear" w:color="auto" w:fill="auto"/>
          </w:tcPr>
          <w:p w14:paraId="5C9EE663"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7444055452</w:t>
            </w:r>
          </w:p>
        </w:tc>
      </w:tr>
      <w:tr w:rsidR="00507433" w:rsidRPr="00164161" w14:paraId="17FCE3E8" w14:textId="77777777" w:rsidTr="00793460">
        <w:trPr>
          <w:trHeight w:val="538"/>
        </w:trPr>
        <w:tc>
          <w:tcPr>
            <w:tcW w:w="2499" w:type="pct"/>
            <w:shd w:val="clear" w:color="auto" w:fill="auto"/>
          </w:tcPr>
          <w:p w14:paraId="34B90302"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ОГРН: (если применимо):</w:t>
            </w:r>
          </w:p>
        </w:tc>
        <w:tc>
          <w:tcPr>
            <w:tcW w:w="2501" w:type="pct"/>
            <w:shd w:val="clear" w:color="auto" w:fill="auto"/>
          </w:tcPr>
          <w:p w14:paraId="38B52298"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1077444010302</w:t>
            </w:r>
          </w:p>
        </w:tc>
      </w:tr>
      <w:tr w:rsidR="00507433" w:rsidRPr="00164161" w14:paraId="18820C3E" w14:textId="77777777" w:rsidTr="00793460">
        <w:tc>
          <w:tcPr>
            <w:tcW w:w="2499" w:type="pct"/>
            <w:shd w:val="clear" w:color="auto" w:fill="auto"/>
          </w:tcPr>
          <w:p w14:paraId="5BC00815"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2501" w:type="pct"/>
            <w:shd w:val="clear" w:color="auto" w:fill="auto"/>
          </w:tcPr>
          <w:p w14:paraId="7102EE6F"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455017, Челябинская область, город Магнитогорск, улица Комсомольская, дом 126, корпус 1, строение 2</w:t>
            </w:r>
          </w:p>
        </w:tc>
      </w:tr>
      <w:tr w:rsidR="00507433" w:rsidRPr="00164161" w14:paraId="508936E0" w14:textId="77777777" w:rsidTr="00793460">
        <w:tc>
          <w:tcPr>
            <w:tcW w:w="2499" w:type="pct"/>
            <w:shd w:val="clear" w:color="auto" w:fill="auto"/>
          </w:tcPr>
          <w:p w14:paraId="501C5A00"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Эмитента в уставном капитале коммерческой организации:</w:t>
            </w:r>
          </w:p>
        </w:tc>
        <w:tc>
          <w:tcPr>
            <w:tcW w:w="2501" w:type="pct"/>
            <w:shd w:val="clear" w:color="auto" w:fill="auto"/>
          </w:tcPr>
          <w:p w14:paraId="6AB583AB" w14:textId="77777777" w:rsidR="00507433" w:rsidRPr="00164161" w:rsidRDefault="004603B5" w:rsidP="00507433">
            <w:pPr>
              <w:widowControl w:val="0"/>
              <w:spacing w:after="200" w:line="240" w:lineRule="auto"/>
              <w:ind w:right="-2"/>
              <w:jc w:val="both"/>
              <w:rPr>
                <w:rFonts w:eastAsia="Calibri" w:cs="Times New Roman"/>
                <w:b/>
                <w:i/>
              </w:rPr>
            </w:pPr>
            <w:r w:rsidRPr="00164161">
              <w:rPr>
                <w:rFonts w:eastAsia="Calibri" w:cs="Times New Roman"/>
                <w:b/>
                <w:i/>
              </w:rPr>
              <w:t>100</w:t>
            </w:r>
            <w:r w:rsidR="00507433" w:rsidRPr="00164161">
              <w:rPr>
                <w:rFonts w:eastAsia="Calibri" w:cs="Times New Roman"/>
                <w:b/>
                <w:i/>
              </w:rPr>
              <w:t xml:space="preserve"> %</w:t>
            </w:r>
          </w:p>
        </w:tc>
      </w:tr>
      <w:tr w:rsidR="00507433" w:rsidRPr="00164161" w14:paraId="05B34702" w14:textId="77777777" w:rsidTr="00793460">
        <w:trPr>
          <w:trHeight w:val="170"/>
        </w:trPr>
        <w:tc>
          <w:tcPr>
            <w:tcW w:w="2499" w:type="pct"/>
            <w:shd w:val="clear" w:color="auto" w:fill="auto"/>
          </w:tcPr>
          <w:p w14:paraId="3B0AFD9A"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коммерческой организации, принадлежащих Эмитенту:</w:t>
            </w:r>
          </w:p>
        </w:tc>
        <w:tc>
          <w:tcPr>
            <w:tcW w:w="2501" w:type="pct"/>
            <w:shd w:val="clear" w:color="auto" w:fill="auto"/>
          </w:tcPr>
          <w:p w14:paraId="2FAFC8B3"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Не применимо</w:t>
            </w:r>
          </w:p>
        </w:tc>
      </w:tr>
      <w:tr w:rsidR="00507433" w:rsidRPr="00164161" w14:paraId="05CF5E6E" w14:textId="77777777" w:rsidTr="00793460">
        <w:trPr>
          <w:trHeight w:val="170"/>
        </w:trPr>
        <w:tc>
          <w:tcPr>
            <w:tcW w:w="2499" w:type="pct"/>
            <w:shd w:val="clear" w:color="auto" w:fill="auto"/>
          </w:tcPr>
          <w:p w14:paraId="49B7D23F"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коммерческой организации в уставном капитале Эмитента:</w:t>
            </w:r>
          </w:p>
        </w:tc>
        <w:tc>
          <w:tcPr>
            <w:tcW w:w="2501" w:type="pct"/>
            <w:shd w:val="clear" w:color="auto" w:fill="auto"/>
          </w:tcPr>
          <w:p w14:paraId="2C098F68"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r w:rsidR="00507433" w:rsidRPr="00164161" w14:paraId="7CA1D56C" w14:textId="77777777" w:rsidTr="00793460">
        <w:trPr>
          <w:trHeight w:val="170"/>
        </w:trPr>
        <w:tc>
          <w:tcPr>
            <w:tcW w:w="2499" w:type="pct"/>
            <w:shd w:val="clear" w:color="auto" w:fill="auto"/>
          </w:tcPr>
          <w:p w14:paraId="7F6646AC"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Эмитента, принадлежащих коммерческой организации:</w:t>
            </w:r>
          </w:p>
        </w:tc>
        <w:tc>
          <w:tcPr>
            <w:tcW w:w="2501" w:type="pct"/>
            <w:shd w:val="clear" w:color="auto" w:fill="auto"/>
          </w:tcPr>
          <w:p w14:paraId="11B234D7"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bl>
    <w:p w14:paraId="67858EB6" w14:textId="77777777" w:rsidR="00507433" w:rsidRPr="00164161" w:rsidRDefault="00273717" w:rsidP="00507433">
      <w:pPr>
        <w:widowControl w:val="0"/>
        <w:spacing w:before="240" w:after="200" w:line="240" w:lineRule="auto"/>
        <w:ind w:right="-2"/>
        <w:jc w:val="both"/>
        <w:rPr>
          <w:rFonts w:eastAsia="Calibri" w:cs="Times New Roman"/>
        </w:rPr>
      </w:pPr>
      <w:r w:rsidRPr="00164161">
        <w:rPr>
          <w:rFonts w:eastAsia="Calibri" w:cs="Times New Roman"/>
        </w:rPr>
        <w:t>5.</w:t>
      </w:r>
      <w:r w:rsidR="00507433" w:rsidRPr="00164161">
        <w:rPr>
          <w:rFonts w:eastAsia="Calibri" w:cs="Times New Roman"/>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507433" w:rsidRPr="00164161" w14:paraId="35155920" w14:textId="77777777" w:rsidTr="00793460">
        <w:tc>
          <w:tcPr>
            <w:tcW w:w="2500" w:type="pct"/>
            <w:shd w:val="clear" w:color="auto" w:fill="auto"/>
          </w:tcPr>
          <w:p w14:paraId="09C0CD56"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2500" w:type="pct"/>
            <w:shd w:val="clear" w:color="auto" w:fill="auto"/>
          </w:tcPr>
          <w:p w14:paraId="44922153" w14:textId="77777777" w:rsidR="00507433" w:rsidRPr="00164161" w:rsidRDefault="00507433" w:rsidP="00507433">
            <w:pPr>
              <w:spacing w:after="120" w:line="240" w:lineRule="auto"/>
              <w:ind w:right="-2"/>
              <w:jc w:val="both"/>
              <w:rPr>
                <w:rFonts w:eastAsia="Calibri" w:cs="Times New Roman"/>
                <w:b/>
                <w:i/>
              </w:rPr>
            </w:pPr>
            <w:r w:rsidRPr="00164161">
              <w:rPr>
                <w:rFonts w:eastAsia="Calibri" w:cs="Times New Roman"/>
                <w:b/>
                <w:i/>
              </w:rPr>
              <w:t>Общество с ограниченной ответственностью «ГРУЗОПРОВОД»</w:t>
            </w:r>
          </w:p>
        </w:tc>
      </w:tr>
      <w:tr w:rsidR="00507433" w:rsidRPr="00164161" w14:paraId="088BDFA2" w14:textId="77777777" w:rsidTr="00793460">
        <w:trPr>
          <w:trHeight w:val="397"/>
        </w:trPr>
        <w:tc>
          <w:tcPr>
            <w:tcW w:w="2500" w:type="pct"/>
            <w:shd w:val="clear" w:color="auto" w:fill="auto"/>
          </w:tcPr>
          <w:p w14:paraId="0F08F0A7"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2500" w:type="pct"/>
            <w:shd w:val="clear" w:color="auto" w:fill="auto"/>
          </w:tcPr>
          <w:p w14:paraId="6504E9D8"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Times New Roman" w:cs="Times New Roman"/>
                <w:b/>
                <w:i/>
              </w:rPr>
              <w:t>ООО «</w:t>
            </w:r>
            <w:r w:rsidRPr="00164161">
              <w:rPr>
                <w:rFonts w:eastAsia="Calibri" w:cs="Times New Roman"/>
                <w:b/>
                <w:i/>
                <w:lang w:eastAsia="ru-RU"/>
              </w:rPr>
              <w:t>ГРУЗОПРОВОД</w:t>
            </w:r>
            <w:r w:rsidRPr="00164161">
              <w:rPr>
                <w:rFonts w:eastAsia="Times New Roman" w:cs="Times New Roman"/>
                <w:b/>
                <w:i/>
              </w:rPr>
              <w:t>»</w:t>
            </w:r>
          </w:p>
        </w:tc>
      </w:tr>
      <w:tr w:rsidR="00507433" w:rsidRPr="00164161" w14:paraId="4828FC6E" w14:textId="77777777" w:rsidTr="00793460">
        <w:trPr>
          <w:trHeight w:val="531"/>
        </w:trPr>
        <w:tc>
          <w:tcPr>
            <w:tcW w:w="2500" w:type="pct"/>
            <w:shd w:val="clear" w:color="auto" w:fill="auto"/>
          </w:tcPr>
          <w:p w14:paraId="790F0D5C"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ИНН (если применимо):</w:t>
            </w:r>
          </w:p>
        </w:tc>
        <w:tc>
          <w:tcPr>
            <w:tcW w:w="2500" w:type="pct"/>
            <w:shd w:val="clear" w:color="auto" w:fill="auto"/>
          </w:tcPr>
          <w:p w14:paraId="51807583"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lang w:eastAsia="ru-RU"/>
              </w:rPr>
              <w:t>6679109270</w:t>
            </w:r>
          </w:p>
        </w:tc>
      </w:tr>
      <w:tr w:rsidR="00507433" w:rsidRPr="00164161" w14:paraId="7ADA19BF" w14:textId="77777777" w:rsidTr="00793460">
        <w:trPr>
          <w:trHeight w:val="538"/>
        </w:trPr>
        <w:tc>
          <w:tcPr>
            <w:tcW w:w="2500" w:type="pct"/>
            <w:shd w:val="clear" w:color="auto" w:fill="auto"/>
          </w:tcPr>
          <w:p w14:paraId="6768D9A1"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ОГРН: (если применимо):</w:t>
            </w:r>
          </w:p>
        </w:tc>
        <w:tc>
          <w:tcPr>
            <w:tcW w:w="2500" w:type="pct"/>
            <w:shd w:val="clear" w:color="auto" w:fill="auto"/>
          </w:tcPr>
          <w:p w14:paraId="3C71F53E"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lang w:eastAsia="ru-RU"/>
              </w:rPr>
              <w:t>1176658068300</w:t>
            </w:r>
          </w:p>
        </w:tc>
      </w:tr>
      <w:tr w:rsidR="00507433" w:rsidRPr="00164161" w14:paraId="5215EEDC" w14:textId="77777777" w:rsidTr="00793460">
        <w:tc>
          <w:tcPr>
            <w:tcW w:w="2500" w:type="pct"/>
            <w:shd w:val="clear" w:color="auto" w:fill="auto"/>
          </w:tcPr>
          <w:p w14:paraId="1C1AA681"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2500" w:type="pct"/>
            <w:shd w:val="clear" w:color="auto" w:fill="auto"/>
          </w:tcPr>
          <w:p w14:paraId="45726EEA"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lang w:eastAsia="ru-RU"/>
              </w:rPr>
              <w:t>620085, Свердловская обл., г. Екатеринбург, ул. 8 Марта, д. 212, оф.360</w:t>
            </w:r>
          </w:p>
        </w:tc>
      </w:tr>
      <w:tr w:rsidR="00507433" w:rsidRPr="00164161" w14:paraId="6FDDBDC1" w14:textId="77777777" w:rsidTr="00793460">
        <w:tc>
          <w:tcPr>
            <w:tcW w:w="2500" w:type="pct"/>
            <w:shd w:val="clear" w:color="auto" w:fill="auto"/>
          </w:tcPr>
          <w:p w14:paraId="2E793E52"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Эмитента в уставном капитале коммерческой организации:</w:t>
            </w:r>
          </w:p>
        </w:tc>
        <w:tc>
          <w:tcPr>
            <w:tcW w:w="2500" w:type="pct"/>
            <w:shd w:val="clear" w:color="auto" w:fill="auto"/>
          </w:tcPr>
          <w:p w14:paraId="7C58A5CE"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100 %</w:t>
            </w:r>
          </w:p>
        </w:tc>
      </w:tr>
      <w:tr w:rsidR="00507433" w:rsidRPr="00164161" w14:paraId="09D4F416" w14:textId="77777777" w:rsidTr="00793460">
        <w:trPr>
          <w:trHeight w:val="170"/>
        </w:trPr>
        <w:tc>
          <w:tcPr>
            <w:tcW w:w="2500" w:type="pct"/>
            <w:shd w:val="clear" w:color="auto" w:fill="auto"/>
          </w:tcPr>
          <w:p w14:paraId="28C580F0"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коммерческой организации, принадлежащих Эмитенту:</w:t>
            </w:r>
          </w:p>
        </w:tc>
        <w:tc>
          <w:tcPr>
            <w:tcW w:w="2500" w:type="pct"/>
            <w:shd w:val="clear" w:color="auto" w:fill="auto"/>
          </w:tcPr>
          <w:p w14:paraId="3BF0395A"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Не применимо</w:t>
            </w:r>
          </w:p>
        </w:tc>
      </w:tr>
      <w:tr w:rsidR="00507433" w:rsidRPr="00164161" w14:paraId="5DF66DCF" w14:textId="77777777" w:rsidTr="00793460">
        <w:trPr>
          <w:trHeight w:val="170"/>
        </w:trPr>
        <w:tc>
          <w:tcPr>
            <w:tcW w:w="2500" w:type="pct"/>
            <w:shd w:val="clear" w:color="auto" w:fill="auto"/>
          </w:tcPr>
          <w:p w14:paraId="49A4A0EC"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коммерческой организации в уставном капитале Эмитента:</w:t>
            </w:r>
          </w:p>
        </w:tc>
        <w:tc>
          <w:tcPr>
            <w:tcW w:w="2500" w:type="pct"/>
            <w:shd w:val="clear" w:color="auto" w:fill="auto"/>
          </w:tcPr>
          <w:p w14:paraId="4BBE48AA"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r w:rsidR="00507433" w:rsidRPr="00164161" w14:paraId="68CE8847" w14:textId="77777777" w:rsidTr="00793460">
        <w:trPr>
          <w:trHeight w:val="170"/>
        </w:trPr>
        <w:tc>
          <w:tcPr>
            <w:tcW w:w="2500" w:type="pct"/>
            <w:shd w:val="clear" w:color="auto" w:fill="auto"/>
          </w:tcPr>
          <w:p w14:paraId="51DF860D" w14:textId="77777777" w:rsidR="00507433" w:rsidRPr="00164161" w:rsidRDefault="00507433" w:rsidP="00507433">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Эмитента, принадлежащих коммерческой организации:</w:t>
            </w:r>
          </w:p>
        </w:tc>
        <w:tc>
          <w:tcPr>
            <w:tcW w:w="2500" w:type="pct"/>
            <w:shd w:val="clear" w:color="auto" w:fill="auto"/>
          </w:tcPr>
          <w:p w14:paraId="07267120" w14:textId="77777777" w:rsidR="00507433" w:rsidRPr="00164161" w:rsidRDefault="00507433" w:rsidP="00507433">
            <w:pPr>
              <w:widowControl w:val="0"/>
              <w:spacing w:after="200" w:line="240" w:lineRule="auto"/>
              <w:ind w:right="-2"/>
              <w:jc w:val="both"/>
              <w:rPr>
                <w:rFonts w:eastAsia="Calibri" w:cs="Times New Roman"/>
                <w:b/>
                <w:i/>
              </w:rPr>
            </w:pPr>
            <w:r w:rsidRPr="00164161">
              <w:rPr>
                <w:rFonts w:eastAsia="Calibri" w:cs="Times New Roman"/>
                <w:b/>
                <w:i/>
              </w:rPr>
              <w:t>0 %</w:t>
            </w:r>
          </w:p>
        </w:tc>
      </w:tr>
    </w:tbl>
    <w:p w14:paraId="564EF9B6" w14:textId="77777777" w:rsidR="00507433" w:rsidRDefault="00507433" w:rsidP="00D831BA">
      <w:pPr>
        <w:spacing w:line="276" w:lineRule="auto"/>
        <w:rPr>
          <w:rFonts w:cstheme="minorHAnsi"/>
          <w:color w:val="000000" w:themeColor="text1"/>
        </w:rPr>
      </w:pPr>
    </w:p>
    <w:p w14:paraId="2ECEA6DE" w14:textId="77777777" w:rsidR="001355E7" w:rsidRPr="00164161" w:rsidRDefault="001355E7" w:rsidP="001355E7">
      <w:pPr>
        <w:widowControl w:val="0"/>
        <w:spacing w:after="200" w:line="240" w:lineRule="auto"/>
        <w:ind w:right="-2"/>
        <w:jc w:val="both"/>
        <w:rPr>
          <w:rFonts w:eastAsia="Calibri" w:cs="Times New Roman"/>
        </w:rPr>
      </w:pPr>
      <w:r>
        <w:rPr>
          <w:rFonts w:eastAsia="Calibri" w:cs="Times New Roman"/>
        </w:rPr>
        <w:t>6.</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1355E7" w:rsidRPr="00164161" w14:paraId="7AC36CD8" w14:textId="77777777" w:rsidTr="0015734E">
        <w:tc>
          <w:tcPr>
            <w:tcW w:w="2500" w:type="pct"/>
            <w:shd w:val="clear" w:color="auto" w:fill="auto"/>
          </w:tcPr>
          <w:p w14:paraId="48E44DC4"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2500" w:type="pct"/>
            <w:shd w:val="clear" w:color="auto" w:fill="auto"/>
          </w:tcPr>
          <w:p w14:paraId="79883E1A" w14:textId="77777777" w:rsidR="001355E7" w:rsidRPr="00164161" w:rsidRDefault="001355E7" w:rsidP="0015734E">
            <w:pPr>
              <w:widowControl w:val="0"/>
              <w:spacing w:after="200" w:line="240" w:lineRule="auto"/>
              <w:ind w:right="-2"/>
              <w:jc w:val="both"/>
              <w:rPr>
                <w:rFonts w:eastAsia="Calibri" w:cs="Times New Roman"/>
                <w:b/>
                <w:i/>
              </w:rPr>
            </w:pPr>
            <w:r>
              <w:rPr>
                <w:rFonts w:eastAsia="Calibri" w:cs="Times New Roman"/>
                <w:b/>
                <w:i/>
              </w:rPr>
              <w:t>Общество с ограниченной ответственностью «ГлобалТранс Информационные Технологии»</w:t>
            </w:r>
          </w:p>
        </w:tc>
      </w:tr>
      <w:tr w:rsidR="001355E7" w:rsidRPr="00164161" w14:paraId="0CF852DA" w14:textId="77777777" w:rsidTr="0015734E">
        <w:trPr>
          <w:trHeight w:val="397"/>
        </w:trPr>
        <w:tc>
          <w:tcPr>
            <w:tcW w:w="2500" w:type="pct"/>
            <w:shd w:val="clear" w:color="auto" w:fill="auto"/>
          </w:tcPr>
          <w:p w14:paraId="36338EFC"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2500" w:type="pct"/>
            <w:shd w:val="clear" w:color="auto" w:fill="auto"/>
          </w:tcPr>
          <w:p w14:paraId="73011E67" w14:textId="77777777" w:rsidR="001355E7" w:rsidRPr="00164161" w:rsidRDefault="001355E7" w:rsidP="0015734E">
            <w:pPr>
              <w:widowControl w:val="0"/>
              <w:spacing w:after="200" w:line="240" w:lineRule="auto"/>
              <w:ind w:right="-2"/>
              <w:jc w:val="both"/>
              <w:rPr>
                <w:rFonts w:eastAsia="Calibri" w:cs="Times New Roman"/>
                <w:b/>
                <w:i/>
              </w:rPr>
            </w:pPr>
            <w:r>
              <w:rPr>
                <w:rFonts w:eastAsia="Calibri" w:cs="Times New Roman"/>
                <w:b/>
                <w:i/>
              </w:rPr>
              <w:t>ООО «ГТ ИТ»</w:t>
            </w:r>
          </w:p>
        </w:tc>
      </w:tr>
      <w:tr w:rsidR="001355E7" w:rsidRPr="00164161" w14:paraId="027D5BFD" w14:textId="77777777" w:rsidTr="0015734E">
        <w:trPr>
          <w:trHeight w:val="531"/>
        </w:trPr>
        <w:tc>
          <w:tcPr>
            <w:tcW w:w="2500" w:type="pct"/>
            <w:shd w:val="clear" w:color="auto" w:fill="auto"/>
          </w:tcPr>
          <w:p w14:paraId="2D8F2B5F"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ИНН (если применимо):</w:t>
            </w:r>
          </w:p>
        </w:tc>
        <w:tc>
          <w:tcPr>
            <w:tcW w:w="2500" w:type="pct"/>
            <w:shd w:val="clear" w:color="auto" w:fill="auto"/>
          </w:tcPr>
          <w:p w14:paraId="687F9B80" w14:textId="77777777" w:rsidR="001355E7" w:rsidRPr="00164161" w:rsidRDefault="001355E7" w:rsidP="0015734E">
            <w:pPr>
              <w:widowControl w:val="0"/>
              <w:spacing w:after="200" w:line="240" w:lineRule="auto"/>
              <w:ind w:right="-2"/>
              <w:jc w:val="both"/>
              <w:rPr>
                <w:rFonts w:eastAsia="Calibri" w:cs="Times New Roman"/>
                <w:b/>
                <w:i/>
              </w:rPr>
            </w:pPr>
            <w:r w:rsidRPr="001355E7">
              <w:rPr>
                <w:rFonts w:eastAsia="Calibri" w:cs="Times New Roman"/>
                <w:b/>
                <w:i/>
              </w:rPr>
              <w:t>9702018037</w:t>
            </w:r>
          </w:p>
        </w:tc>
      </w:tr>
      <w:tr w:rsidR="001355E7" w:rsidRPr="00164161" w14:paraId="2C0C6BE0" w14:textId="77777777" w:rsidTr="0015734E">
        <w:trPr>
          <w:trHeight w:val="538"/>
        </w:trPr>
        <w:tc>
          <w:tcPr>
            <w:tcW w:w="2500" w:type="pct"/>
            <w:shd w:val="clear" w:color="auto" w:fill="auto"/>
          </w:tcPr>
          <w:p w14:paraId="1E3EAE43"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ОГРН: (если применимо):</w:t>
            </w:r>
          </w:p>
        </w:tc>
        <w:tc>
          <w:tcPr>
            <w:tcW w:w="2500" w:type="pct"/>
            <w:shd w:val="clear" w:color="auto" w:fill="auto"/>
          </w:tcPr>
          <w:p w14:paraId="65B00067" w14:textId="77777777" w:rsidR="001355E7" w:rsidRPr="00164161" w:rsidRDefault="001355E7" w:rsidP="0015734E">
            <w:pPr>
              <w:widowControl w:val="0"/>
              <w:spacing w:after="200" w:line="240" w:lineRule="auto"/>
              <w:ind w:right="-2"/>
              <w:jc w:val="both"/>
              <w:rPr>
                <w:rFonts w:eastAsia="Calibri" w:cs="Times New Roman"/>
                <w:b/>
                <w:i/>
              </w:rPr>
            </w:pPr>
            <w:r w:rsidRPr="001355E7">
              <w:rPr>
                <w:rFonts w:eastAsia="Calibri" w:cs="Times New Roman"/>
                <w:b/>
                <w:i/>
              </w:rPr>
              <w:t>1207700192127</w:t>
            </w:r>
          </w:p>
        </w:tc>
      </w:tr>
      <w:tr w:rsidR="001355E7" w:rsidRPr="00164161" w14:paraId="38C4F7A5" w14:textId="77777777" w:rsidTr="0015734E">
        <w:tc>
          <w:tcPr>
            <w:tcW w:w="2500" w:type="pct"/>
            <w:shd w:val="clear" w:color="auto" w:fill="auto"/>
          </w:tcPr>
          <w:p w14:paraId="73933EE6"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2500" w:type="pct"/>
            <w:shd w:val="clear" w:color="auto" w:fill="auto"/>
          </w:tcPr>
          <w:p w14:paraId="72E0E52E" w14:textId="77777777" w:rsidR="001355E7" w:rsidRPr="00164161" w:rsidRDefault="001355E7" w:rsidP="0015734E">
            <w:pPr>
              <w:widowControl w:val="0"/>
              <w:spacing w:after="200" w:line="240" w:lineRule="auto"/>
              <w:ind w:right="-2"/>
              <w:jc w:val="both"/>
              <w:rPr>
                <w:rFonts w:eastAsia="Calibri" w:cs="Times New Roman"/>
                <w:b/>
                <w:i/>
              </w:rPr>
            </w:pPr>
            <w:r w:rsidRPr="001355E7">
              <w:rPr>
                <w:rFonts w:eastAsia="Calibri" w:cs="Times New Roman"/>
                <w:b/>
                <w:i/>
              </w:rPr>
              <w:t>129110, город Москва, улица Гиляровского, дом 39, строение 1, этаж 4, помещение I, комната 5</w:t>
            </w:r>
          </w:p>
        </w:tc>
      </w:tr>
      <w:tr w:rsidR="001355E7" w:rsidRPr="00164161" w14:paraId="2CDB514B" w14:textId="77777777" w:rsidTr="0015734E">
        <w:tc>
          <w:tcPr>
            <w:tcW w:w="2500" w:type="pct"/>
            <w:shd w:val="clear" w:color="auto" w:fill="auto"/>
          </w:tcPr>
          <w:p w14:paraId="775D3800"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Эмитента в уставном капитале коммерческой организации:</w:t>
            </w:r>
          </w:p>
        </w:tc>
        <w:tc>
          <w:tcPr>
            <w:tcW w:w="2500" w:type="pct"/>
            <w:shd w:val="clear" w:color="auto" w:fill="auto"/>
          </w:tcPr>
          <w:p w14:paraId="4E3A47A5" w14:textId="77777777" w:rsidR="001355E7" w:rsidRPr="00164161" w:rsidRDefault="001355E7" w:rsidP="0015734E">
            <w:pPr>
              <w:widowControl w:val="0"/>
              <w:spacing w:after="200" w:line="240" w:lineRule="auto"/>
              <w:ind w:right="-2"/>
              <w:jc w:val="both"/>
              <w:rPr>
                <w:rFonts w:eastAsia="Calibri" w:cs="Times New Roman"/>
                <w:b/>
                <w:i/>
              </w:rPr>
            </w:pPr>
            <w:r w:rsidRPr="00164161">
              <w:rPr>
                <w:rFonts w:eastAsia="Calibri" w:cs="Times New Roman"/>
                <w:b/>
                <w:i/>
              </w:rPr>
              <w:t>100 %</w:t>
            </w:r>
          </w:p>
        </w:tc>
      </w:tr>
      <w:tr w:rsidR="001355E7" w:rsidRPr="00164161" w14:paraId="45B1F115" w14:textId="77777777" w:rsidTr="0015734E">
        <w:trPr>
          <w:trHeight w:val="170"/>
        </w:trPr>
        <w:tc>
          <w:tcPr>
            <w:tcW w:w="2500" w:type="pct"/>
            <w:shd w:val="clear" w:color="auto" w:fill="auto"/>
          </w:tcPr>
          <w:p w14:paraId="74CA879B"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коммерческой организации, принадлежащих Эмитенту:</w:t>
            </w:r>
          </w:p>
        </w:tc>
        <w:tc>
          <w:tcPr>
            <w:tcW w:w="2500" w:type="pct"/>
            <w:shd w:val="clear" w:color="auto" w:fill="auto"/>
          </w:tcPr>
          <w:p w14:paraId="18C12B97" w14:textId="77777777" w:rsidR="001355E7" w:rsidRPr="00164161" w:rsidRDefault="001355E7" w:rsidP="0015734E">
            <w:pPr>
              <w:widowControl w:val="0"/>
              <w:spacing w:after="200" w:line="240" w:lineRule="auto"/>
              <w:ind w:right="-2"/>
              <w:jc w:val="both"/>
              <w:rPr>
                <w:rFonts w:eastAsia="Calibri" w:cs="Times New Roman"/>
                <w:b/>
                <w:i/>
              </w:rPr>
            </w:pPr>
            <w:r w:rsidRPr="00164161">
              <w:rPr>
                <w:rFonts w:eastAsia="Calibri" w:cs="Times New Roman"/>
                <w:b/>
                <w:i/>
              </w:rPr>
              <w:t>100 %</w:t>
            </w:r>
          </w:p>
        </w:tc>
      </w:tr>
      <w:tr w:rsidR="001355E7" w:rsidRPr="00164161" w14:paraId="60DEFE2D" w14:textId="77777777" w:rsidTr="0015734E">
        <w:trPr>
          <w:trHeight w:val="170"/>
        </w:trPr>
        <w:tc>
          <w:tcPr>
            <w:tcW w:w="2500" w:type="pct"/>
            <w:shd w:val="clear" w:color="auto" w:fill="auto"/>
          </w:tcPr>
          <w:p w14:paraId="567A996E"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Размер доли участия коммерческой организации в уставном капитале Эмитента:</w:t>
            </w:r>
          </w:p>
        </w:tc>
        <w:tc>
          <w:tcPr>
            <w:tcW w:w="2500" w:type="pct"/>
            <w:shd w:val="clear" w:color="auto" w:fill="auto"/>
          </w:tcPr>
          <w:p w14:paraId="385CF2E5" w14:textId="77777777" w:rsidR="001355E7" w:rsidRPr="00164161" w:rsidRDefault="001355E7" w:rsidP="0015734E">
            <w:pPr>
              <w:widowControl w:val="0"/>
              <w:spacing w:after="200" w:line="240" w:lineRule="auto"/>
              <w:ind w:right="-2"/>
              <w:jc w:val="both"/>
              <w:rPr>
                <w:rFonts w:eastAsia="Calibri" w:cs="Times New Roman"/>
                <w:b/>
                <w:i/>
              </w:rPr>
            </w:pPr>
            <w:r w:rsidRPr="00164161">
              <w:rPr>
                <w:rFonts w:eastAsia="Calibri" w:cs="Times New Roman"/>
                <w:b/>
                <w:i/>
              </w:rPr>
              <w:t>0 %</w:t>
            </w:r>
          </w:p>
        </w:tc>
      </w:tr>
      <w:tr w:rsidR="001355E7" w:rsidRPr="00164161" w14:paraId="4AA356EA" w14:textId="77777777" w:rsidTr="0015734E">
        <w:trPr>
          <w:trHeight w:val="170"/>
        </w:trPr>
        <w:tc>
          <w:tcPr>
            <w:tcW w:w="2500" w:type="pct"/>
            <w:shd w:val="clear" w:color="auto" w:fill="auto"/>
          </w:tcPr>
          <w:p w14:paraId="65C9ED05" w14:textId="77777777" w:rsidR="001355E7" w:rsidRPr="00164161" w:rsidRDefault="001355E7" w:rsidP="0015734E">
            <w:pPr>
              <w:widowControl w:val="0"/>
              <w:autoSpaceDE w:val="0"/>
              <w:autoSpaceDN w:val="0"/>
              <w:spacing w:after="200" w:line="240" w:lineRule="auto"/>
              <w:ind w:right="-2"/>
              <w:jc w:val="both"/>
              <w:rPr>
                <w:rFonts w:eastAsia="Calibri" w:cs="Times New Roman"/>
              </w:rPr>
            </w:pPr>
            <w:r w:rsidRPr="00164161">
              <w:rPr>
                <w:rFonts w:eastAsia="Calibri" w:cs="Times New Roman"/>
              </w:rPr>
              <w:t>Доля обыкновенных акций Эмитента, принадлежащих коммерческой организации:</w:t>
            </w:r>
          </w:p>
        </w:tc>
        <w:tc>
          <w:tcPr>
            <w:tcW w:w="2500" w:type="pct"/>
            <w:shd w:val="clear" w:color="auto" w:fill="auto"/>
          </w:tcPr>
          <w:p w14:paraId="0E96CF82" w14:textId="77777777" w:rsidR="001355E7" w:rsidRPr="00164161" w:rsidRDefault="001355E7" w:rsidP="0015734E">
            <w:pPr>
              <w:widowControl w:val="0"/>
              <w:spacing w:after="200" w:line="240" w:lineRule="auto"/>
              <w:ind w:right="-2"/>
              <w:jc w:val="both"/>
              <w:rPr>
                <w:rFonts w:eastAsia="Calibri" w:cs="Times New Roman"/>
                <w:b/>
                <w:i/>
              </w:rPr>
            </w:pPr>
            <w:r w:rsidRPr="00164161">
              <w:rPr>
                <w:rFonts w:eastAsia="Calibri" w:cs="Times New Roman"/>
                <w:b/>
                <w:i/>
              </w:rPr>
              <w:t>0 %</w:t>
            </w:r>
          </w:p>
        </w:tc>
      </w:tr>
    </w:tbl>
    <w:p w14:paraId="774A1AAF" w14:textId="77777777" w:rsidR="001355E7" w:rsidRDefault="001355E7" w:rsidP="00D831BA">
      <w:pPr>
        <w:spacing w:line="276" w:lineRule="auto"/>
        <w:rPr>
          <w:rFonts w:cstheme="minorHAnsi"/>
          <w:color w:val="000000" w:themeColor="text1"/>
        </w:rPr>
      </w:pPr>
    </w:p>
    <w:p w14:paraId="70EE96F2" w14:textId="77777777" w:rsidR="00DE28B2" w:rsidRPr="00164161" w:rsidRDefault="00DE28B2" w:rsidP="00D831BA">
      <w:pPr>
        <w:pStyle w:val="3"/>
        <w:spacing w:line="276" w:lineRule="auto"/>
        <w:rPr>
          <w:rFonts w:asciiTheme="minorHAnsi" w:hAnsiTheme="minorHAnsi" w:cstheme="minorHAnsi"/>
          <w:color w:val="000000" w:themeColor="text1"/>
        </w:rPr>
      </w:pPr>
      <w:bookmarkStart w:id="124" w:name="_Toc506399193"/>
      <w:r w:rsidRPr="00164161">
        <w:rPr>
          <w:rFonts w:asciiTheme="minorHAnsi" w:hAnsiTheme="minorHAnsi" w:cstheme="minorHAnsi"/>
          <w:color w:val="000000" w:themeColor="text1"/>
        </w:rPr>
        <w:t>8.1.5. Сведения о существенных сделках, совершенных эмитентом</w:t>
      </w:r>
      <w:bookmarkEnd w:id="124"/>
      <w:r w:rsidR="00936590" w:rsidRPr="00164161">
        <w:rPr>
          <w:rFonts w:asciiTheme="minorHAnsi" w:hAnsiTheme="minorHAnsi" w:cstheme="minorHAnsi"/>
          <w:color w:val="000000" w:themeColor="text1"/>
        </w:rPr>
        <w:t xml:space="preserve"> </w:t>
      </w:r>
    </w:p>
    <w:p w14:paraId="0C21A6FF" w14:textId="77777777" w:rsidR="006A1A88" w:rsidRPr="00164161" w:rsidRDefault="006A1A88" w:rsidP="006A1A88"/>
    <w:p w14:paraId="02103977" w14:textId="77777777" w:rsidR="002E4700" w:rsidRPr="002E4700" w:rsidRDefault="002E4700" w:rsidP="002E4700">
      <w:pPr>
        <w:pStyle w:val="3"/>
        <w:spacing w:line="276" w:lineRule="auto"/>
        <w:rPr>
          <w:rFonts w:asciiTheme="minorHAnsi" w:hAnsiTheme="minorHAnsi" w:cstheme="minorHAnsi"/>
          <w:i/>
          <w:iCs/>
          <w:color w:val="000000" w:themeColor="text1"/>
        </w:rPr>
      </w:pPr>
      <w:bookmarkStart w:id="125" w:name="_Toc506399194"/>
      <w:r w:rsidRPr="002E4700">
        <w:rPr>
          <w:rFonts w:asciiTheme="minorHAnsi" w:hAnsiTheme="minorHAnsi" w:cstheme="minorHAnsi"/>
          <w:i/>
          <w:iCs/>
          <w:color w:val="000000" w:themeColor="text1"/>
        </w:rPr>
        <w:t>В отчетном периоде существенные сделки не совершались.</w:t>
      </w:r>
    </w:p>
    <w:p w14:paraId="43793FE1" w14:textId="77777777" w:rsidR="002E4700" w:rsidRPr="002E4700" w:rsidRDefault="002E4700" w:rsidP="002E4700"/>
    <w:p w14:paraId="1D9476AE"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8.1.6. Сведения о кредитных рейтингах эмитента</w:t>
      </w:r>
      <w:bookmarkEnd w:id="125"/>
      <w:r w:rsidR="00936590" w:rsidRPr="00164161">
        <w:rPr>
          <w:rFonts w:asciiTheme="minorHAnsi" w:hAnsiTheme="minorHAnsi" w:cstheme="minorHAnsi"/>
          <w:color w:val="000000" w:themeColor="text1"/>
        </w:rPr>
        <w:t xml:space="preserve"> </w:t>
      </w:r>
    </w:p>
    <w:p w14:paraId="6399B6D1" w14:textId="77777777" w:rsidR="004C493B" w:rsidRPr="00164161" w:rsidRDefault="004C493B" w:rsidP="004C493B"/>
    <w:p w14:paraId="1B076651" w14:textId="77777777" w:rsidR="004C493B" w:rsidRPr="00164161" w:rsidRDefault="004C493B" w:rsidP="004C493B">
      <w:pPr>
        <w:rPr>
          <w:b/>
          <w:i/>
        </w:rPr>
      </w:pPr>
      <w:r w:rsidRPr="00164161">
        <w:rPr>
          <w:b/>
          <w:i/>
        </w:rPr>
        <w:t>Кредитные рейтинги эмитенту не присваивались.</w:t>
      </w:r>
    </w:p>
    <w:p w14:paraId="05ECE49B" w14:textId="77777777" w:rsidR="00672158" w:rsidRDefault="00672158" w:rsidP="00D831BA">
      <w:pPr>
        <w:pStyle w:val="3"/>
        <w:spacing w:line="276" w:lineRule="auto"/>
        <w:rPr>
          <w:rFonts w:asciiTheme="minorHAnsi" w:hAnsiTheme="minorHAnsi" w:cstheme="minorHAnsi"/>
          <w:color w:val="000000" w:themeColor="text1"/>
        </w:rPr>
      </w:pPr>
      <w:bookmarkStart w:id="126" w:name="_Toc506399195"/>
    </w:p>
    <w:p w14:paraId="6C0AC41B"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8.2. Сведения о каждой категории (типе) акций эмитента</w:t>
      </w:r>
      <w:bookmarkEnd w:id="126"/>
      <w:r w:rsidR="00936590" w:rsidRPr="00164161">
        <w:rPr>
          <w:rFonts w:asciiTheme="minorHAnsi" w:hAnsiTheme="minorHAnsi" w:cstheme="minorHAnsi"/>
          <w:color w:val="000000" w:themeColor="text1"/>
        </w:rPr>
        <w:t xml:space="preserve"> </w:t>
      </w:r>
    </w:p>
    <w:p w14:paraId="741229AE" w14:textId="77777777" w:rsidR="002531A7" w:rsidRPr="00164161" w:rsidRDefault="002531A7" w:rsidP="00D831BA">
      <w:pPr>
        <w:spacing w:line="276" w:lineRule="auto"/>
        <w:rPr>
          <w:rFonts w:cstheme="minorHAnsi"/>
          <w:color w:val="000000" w:themeColor="text1"/>
        </w:rPr>
      </w:pPr>
    </w:p>
    <w:p w14:paraId="77D5EB5F" w14:textId="77777777" w:rsidR="00DE28B2" w:rsidRPr="00164161" w:rsidRDefault="002531A7" w:rsidP="002531A7">
      <w:pPr>
        <w:spacing w:line="276" w:lineRule="auto"/>
        <w:jc w:val="both"/>
        <w:rPr>
          <w:rFonts w:cstheme="minorHAnsi"/>
          <w:color w:val="000000" w:themeColor="text1"/>
        </w:rPr>
      </w:pPr>
      <w:r w:rsidRPr="00164161">
        <w:rPr>
          <w:rFonts w:cstheme="minorHAnsi"/>
          <w:color w:val="000000" w:themeColor="text1"/>
        </w:rPr>
        <w:t>К</w:t>
      </w:r>
      <w:r w:rsidR="00DE28B2" w:rsidRPr="00164161">
        <w:rPr>
          <w:rFonts w:cstheme="minorHAnsi"/>
          <w:color w:val="000000" w:themeColor="text1"/>
        </w:rPr>
        <w:t xml:space="preserve">атегория акций (обыкновенные, привилегированные), для привилегированных акций </w:t>
      </w:r>
      <w:r w:rsidRPr="00164161">
        <w:rPr>
          <w:rFonts w:cstheme="minorHAnsi"/>
          <w:color w:val="000000" w:themeColor="text1"/>
        </w:rPr>
        <w:t>–</w:t>
      </w:r>
      <w:r w:rsidR="00DE28B2" w:rsidRPr="00164161">
        <w:rPr>
          <w:rFonts w:cstheme="minorHAnsi"/>
          <w:color w:val="000000" w:themeColor="text1"/>
        </w:rPr>
        <w:t xml:space="preserve"> тип</w:t>
      </w:r>
      <w:r w:rsidRPr="00164161">
        <w:rPr>
          <w:rFonts w:cstheme="minorHAnsi"/>
          <w:color w:val="000000" w:themeColor="text1"/>
        </w:rPr>
        <w:t>:</w:t>
      </w:r>
    </w:p>
    <w:p w14:paraId="64B3A2C1" w14:textId="77777777" w:rsidR="002531A7" w:rsidRPr="00164161" w:rsidRDefault="002531A7" w:rsidP="00D831BA">
      <w:pPr>
        <w:spacing w:line="276" w:lineRule="auto"/>
        <w:rPr>
          <w:rFonts w:cstheme="minorHAnsi"/>
          <w:b/>
          <w:i/>
          <w:color w:val="000000" w:themeColor="text1"/>
        </w:rPr>
      </w:pPr>
      <w:r w:rsidRPr="00164161">
        <w:rPr>
          <w:rFonts w:cstheme="minorHAnsi"/>
          <w:b/>
          <w:i/>
          <w:color w:val="000000" w:themeColor="text1"/>
        </w:rPr>
        <w:t>Обыкновенные акции</w:t>
      </w:r>
    </w:p>
    <w:p w14:paraId="5A77C112" w14:textId="77777777" w:rsidR="00DE28B2" w:rsidRPr="00164161" w:rsidRDefault="002531A7" w:rsidP="00D831BA">
      <w:pPr>
        <w:spacing w:line="276" w:lineRule="auto"/>
        <w:rPr>
          <w:rFonts w:cstheme="minorHAnsi"/>
          <w:color w:val="000000" w:themeColor="text1"/>
        </w:rPr>
      </w:pPr>
      <w:r w:rsidRPr="00164161">
        <w:rPr>
          <w:rFonts w:cstheme="minorHAnsi"/>
          <w:color w:val="000000" w:themeColor="text1"/>
        </w:rPr>
        <w:t>Н</w:t>
      </w:r>
      <w:r w:rsidR="00DE28B2" w:rsidRPr="00164161">
        <w:rPr>
          <w:rFonts w:cstheme="minorHAnsi"/>
          <w:color w:val="000000" w:themeColor="text1"/>
        </w:rPr>
        <w:t>оминальная стоимость каждой акции</w:t>
      </w:r>
      <w:r w:rsidRPr="00164161">
        <w:rPr>
          <w:rFonts w:cstheme="minorHAnsi"/>
          <w:color w:val="000000" w:themeColor="text1"/>
        </w:rPr>
        <w:t xml:space="preserve">: </w:t>
      </w:r>
      <w:r w:rsidRPr="00164161">
        <w:rPr>
          <w:rFonts w:cstheme="minorHAnsi"/>
          <w:b/>
          <w:i/>
          <w:color w:val="000000" w:themeColor="text1"/>
        </w:rPr>
        <w:t>100 (сто) рублей</w:t>
      </w:r>
    </w:p>
    <w:p w14:paraId="3F36AC27" w14:textId="77777777" w:rsidR="00DE28B2" w:rsidRPr="00164161" w:rsidRDefault="002531A7" w:rsidP="002531A7">
      <w:pPr>
        <w:spacing w:line="276" w:lineRule="auto"/>
        <w:jc w:val="both"/>
        <w:rPr>
          <w:rFonts w:cstheme="minorHAnsi"/>
          <w:color w:val="000000" w:themeColor="text1"/>
        </w:rPr>
      </w:pPr>
      <w:r w:rsidRPr="00164161">
        <w:rPr>
          <w:rFonts w:cstheme="minorHAnsi"/>
          <w:color w:val="000000" w:themeColor="text1"/>
        </w:rPr>
        <w:t>К</w:t>
      </w:r>
      <w:r w:rsidR="00DE28B2" w:rsidRPr="00164161">
        <w:rPr>
          <w:rFonts w:cstheme="minorHAnsi"/>
          <w:color w:val="000000" w:themeColor="text1"/>
        </w:rPr>
        <w:t>оличество акций, находящихся в обращении (количество акций, которые размещены и не являются погашенными)</w:t>
      </w:r>
      <w:r w:rsidRPr="00164161">
        <w:rPr>
          <w:rFonts w:cstheme="minorHAnsi"/>
          <w:color w:val="000000" w:themeColor="text1"/>
        </w:rPr>
        <w:t xml:space="preserve">: </w:t>
      </w:r>
      <w:r w:rsidR="007947D4" w:rsidRPr="00164161">
        <w:rPr>
          <w:rFonts w:cstheme="minorHAnsi"/>
          <w:b/>
          <w:i/>
          <w:color w:val="000000" w:themeColor="text1"/>
        </w:rPr>
        <w:t>58 462 120 (пятьдесят восемь миллионов четыреста шестьдесят две тысячи сто двадцать) штук</w:t>
      </w:r>
    </w:p>
    <w:p w14:paraId="2F771B20" w14:textId="77777777" w:rsidR="00ED62D0" w:rsidRPr="00164161" w:rsidRDefault="002531A7" w:rsidP="00ED62D0">
      <w:pPr>
        <w:spacing w:line="276" w:lineRule="auto"/>
        <w:jc w:val="both"/>
        <w:rPr>
          <w:rFonts w:cstheme="minorHAnsi"/>
          <w:b/>
          <w:i/>
          <w:color w:val="000000" w:themeColor="text1"/>
        </w:rPr>
      </w:pPr>
      <w:r w:rsidRPr="00164161">
        <w:rPr>
          <w:rFonts w:cstheme="minorHAnsi"/>
          <w:color w:val="000000" w:themeColor="text1"/>
        </w:rPr>
        <w:t>К</w:t>
      </w:r>
      <w:r w:rsidR="00DE28B2" w:rsidRPr="00164161">
        <w:rPr>
          <w:rFonts w:cstheme="minorHAnsi"/>
          <w:color w:val="000000" w:themeColor="text1"/>
        </w:rPr>
        <w:t>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164161">
        <w:rPr>
          <w:rFonts w:cstheme="minorHAnsi"/>
          <w:color w:val="000000" w:themeColor="text1"/>
        </w:rPr>
        <w:t xml:space="preserve">: </w:t>
      </w:r>
      <w:r w:rsidR="00ED62D0" w:rsidRPr="00164161">
        <w:rPr>
          <w:rFonts w:cstheme="minorHAnsi"/>
          <w:b/>
          <w:i/>
          <w:color w:val="000000" w:themeColor="text1"/>
        </w:rPr>
        <w:t>16 037 880 шестнадцать миллионов тридцать семь тысяч восемьсот восемьдесят) штук</w:t>
      </w:r>
    </w:p>
    <w:p w14:paraId="075874FE" w14:textId="77777777" w:rsidR="00DE28B2" w:rsidRPr="00164161" w:rsidRDefault="002531A7" w:rsidP="00BF3D11">
      <w:pPr>
        <w:spacing w:line="276" w:lineRule="auto"/>
        <w:jc w:val="both"/>
        <w:rPr>
          <w:rFonts w:cstheme="minorHAnsi"/>
          <w:b/>
          <w:i/>
          <w:color w:val="000000" w:themeColor="text1"/>
        </w:rPr>
      </w:pPr>
      <w:r w:rsidRPr="00164161">
        <w:rPr>
          <w:rFonts w:cstheme="minorHAnsi"/>
          <w:color w:val="000000" w:themeColor="text1"/>
        </w:rPr>
        <w:t>К</w:t>
      </w:r>
      <w:r w:rsidR="00DE28B2" w:rsidRPr="00164161">
        <w:rPr>
          <w:rFonts w:cstheme="minorHAnsi"/>
          <w:color w:val="000000" w:themeColor="text1"/>
        </w:rPr>
        <w:t>оличество объявленных акций</w:t>
      </w:r>
      <w:r w:rsidRPr="00164161">
        <w:rPr>
          <w:rFonts w:cstheme="minorHAnsi"/>
          <w:color w:val="000000" w:themeColor="text1"/>
        </w:rPr>
        <w:t>:</w:t>
      </w:r>
      <w:r w:rsidR="007947D4" w:rsidRPr="00164161">
        <w:rPr>
          <w:rFonts w:cstheme="minorHAnsi"/>
          <w:color w:val="000000" w:themeColor="text1"/>
        </w:rPr>
        <w:t xml:space="preserve"> </w:t>
      </w:r>
      <w:r w:rsidR="007947D4" w:rsidRPr="00164161">
        <w:rPr>
          <w:rFonts w:cstheme="minorHAnsi"/>
          <w:b/>
          <w:i/>
          <w:color w:val="000000" w:themeColor="text1"/>
        </w:rPr>
        <w:t>74 500 000 (семьдесят четыре миллиона пятьсот тысяч) штук</w:t>
      </w:r>
    </w:p>
    <w:p w14:paraId="678CE9FF" w14:textId="77777777" w:rsidR="00DE28B2" w:rsidRPr="00164161" w:rsidRDefault="002531A7" w:rsidP="00D831BA">
      <w:pPr>
        <w:spacing w:line="276" w:lineRule="auto"/>
        <w:rPr>
          <w:rFonts w:cstheme="minorHAnsi"/>
          <w:color w:val="000000" w:themeColor="text1"/>
        </w:rPr>
      </w:pPr>
      <w:r w:rsidRPr="00164161">
        <w:rPr>
          <w:rFonts w:cstheme="minorHAnsi"/>
          <w:color w:val="000000" w:themeColor="text1"/>
        </w:rPr>
        <w:t>К</w:t>
      </w:r>
      <w:r w:rsidR="00DE28B2" w:rsidRPr="00164161">
        <w:rPr>
          <w:rFonts w:cstheme="minorHAnsi"/>
          <w:color w:val="000000" w:themeColor="text1"/>
        </w:rPr>
        <w:t>оличество акций, поступивших в распоряжение (находящихся на балансе) эмитента</w:t>
      </w:r>
      <w:r w:rsidRPr="00164161">
        <w:rPr>
          <w:rFonts w:cstheme="minorHAnsi"/>
          <w:color w:val="000000" w:themeColor="text1"/>
        </w:rPr>
        <w:t>:</w:t>
      </w:r>
      <w:r w:rsidR="00B05FB2" w:rsidRPr="00164161">
        <w:rPr>
          <w:rFonts w:cstheme="minorHAnsi"/>
          <w:color w:val="000000" w:themeColor="text1"/>
        </w:rPr>
        <w:t xml:space="preserve"> </w:t>
      </w:r>
      <w:r w:rsidR="00B05FB2" w:rsidRPr="00164161">
        <w:rPr>
          <w:rFonts w:cstheme="minorHAnsi"/>
          <w:b/>
          <w:i/>
          <w:color w:val="000000" w:themeColor="text1"/>
        </w:rPr>
        <w:t>0</w:t>
      </w:r>
      <w:r w:rsidR="00720B40" w:rsidRPr="00164161">
        <w:rPr>
          <w:rFonts w:cstheme="minorHAnsi"/>
          <w:b/>
          <w:i/>
          <w:color w:val="000000" w:themeColor="text1"/>
        </w:rPr>
        <w:t xml:space="preserve"> штук</w:t>
      </w:r>
    </w:p>
    <w:p w14:paraId="23F9BE8B" w14:textId="77777777" w:rsidR="00DE28B2" w:rsidRPr="00164161" w:rsidRDefault="002531A7" w:rsidP="002531A7">
      <w:pPr>
        <w:spacing w:line="276" w:lineRule="auto"/>
        <w:jc w:val="both"/>
        <w:rPr>
          <w:rFonts w:cstheme="minorHAnsi"/>
          <w:b/>
          <w:i/>
          <w:color w:val="000000" w:themeColor="text1"/>
        </w:rPr>
      </w:pPr>
      <w:r w:rsidRPr="00164161">
        <w:rPr>
          <w:rFonts w:cstheme="minorHAnsi"/>
          <w:color w:val="000000" w:themeColor="text1"/>
        </w:rPr>
        <w:t>К</w:t>
      </w:r>
      <w:r w:rsidR="00DE28B2" w:rsidRPr="00164161">
        <w:rPr>
          <w:rFonts w:cstheme="minorHAnsi"/>
          <w:color w:val="000000" w:themeColor="text1"/>
        </w:rPr>
        <w:t>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164161">
        <w:rPr>
          <w:rFonts w:cstheme="minorHAnsi"/>
          <w:color w:val="000000" w:themeColor="text1"/>
        </w:rPr>
        <w:t>:</w:t>
      </w:r>
      <w:r w:rsidR="007947D4" w:rsidRPr="00164161">
        <w:rPr>
          <w:rFonts w:cstheme="minorHAnsi"/>
          <w:b/>
          <w:i/>
          <w:color w:val="000000" w:themeColor="text1"/>
        </w:rPr>
        <w:t xml:space="preserve">  16 037 880 шестнадцать миллионов тридцать семь тысяч восемьсот восемьдесят) штук</w:t>
      </w:r>
    </w:p>
    <w:p w14:paraId="3F0FAB58" w14:textId="77777777" w:rsidR="00DE28B2" w:rsidRPr="00164161" w:rsidRDefault="002531A7" w:rsidP="002531A7">
      <w:pPr>
        <w:spacing w:line="276" w:lineRule="auto"/>
        <w:jc w:val="both"/>
        <w:rPr>
          <w:rFonts w:cstheme="minorHAnsi"/>
          <w:color w:val="000000" w:themeColor="text1"/>
        </w:rPr>
      </w:pPr>
      <w:r w:rsidRPr="00164161">
        <w:rPr>
          <w:rFonts w:cstheme="minorHAnsi"/>
          <w:color w:val="000000" w:themeColor="text1"/>
        </w:rPr>
        <w:t>Г</w:t>
      </w:r>
      <w:r w:rsidR="00DE28B2" w:rsidRPr="00164161">
        <w:rPr>
          <w:rFonts w:cstheme="minorHAnsi"/>
          <w:color w:val="000000" w:themeColor="text1"/>
        </w:rPr>
        <w:t>осударственный регистрационный номер выпуска акций эмитента и дата его государственной регистрации, а при наличии дополнительных выпусков акций эмитента, в отношении которых регистрирующим органом не принято решение об аннулировании их индивидуального номера (кода), - также государственный регистрационный номер и дата государственной регистрации каждого такого дополнительного выпуска</w:t>
      </w:r>
      <w:r w:rsidRPr="00164161">
        <w:rPr>
          <w:rFonts w:cstheme="minorHAnsi"/>
          <w:color w:val="000000" w:themeColor="text1"/>
        </w:rPr>
        <w:t>:</w:t>
      </w:r>
      <w:r w:rsidR="007947D4" w:rsidRPr="00164161">
        <w:rPr>
          <w:rFonts w:cstheme="minorHAnsi"/>
          <w:color w:val="000000" w:themeColor="text1"/>
        </w:rPr>
        <w:t xml:space="preserve"> </w:t>
      </w:r>
    </w:p>
    <w:p w14:paraId="572D286F" w14:textId="77777777" w:rsidR="002531A7" w:rsidRPr="00164161" w:rsidRDefault="002531A7" w:rsidP="002531A7">
      <w:pPr>
        <w:spacing w:line="276" w:lineRule="auto"/>
        <w:jc w:val="both"/>
        <w:rPr>
          <w:rFonts w:cstheme="minorHAnsi"/>
          <w:b/>
          <w:i/>
          <w:color w:val="000000" w:themeColor="text1"/>
        </w:rPr>
      </w:pPr>
      <w:r w:rsidRPr="00164161">
        <w:rPr>
          <w:rFonts w:cstheme="minorHAnsi"/>
          <w:b/>
          <w:i/>
          <w:color w:val="000000" w:themeColor="text1"/>
        </w:rPr>
        <w:t>Государственный регистрационный номер выпуска ценных бумаг Эмитента 1-01-84907-Н, дата регистрации 14.04.2017 г.</w:t>
      </w:r>
    </w:p>
    <w:p w14:paraId="7A74FF84" w14:textId="77777777" w:rsidR="002531A7" w:rsidRPr="00164161" w:rsidRDefault="002531A7" w:rsidP="002531A7">
      <w:pPr>
        <w:spacing w:line="276" w:lineRule="auto"/>
        <w:jc w:val="both"/>
        <w:rPr>
          <w:rFonts w:cstheme="minorHAnsi"/>
          <w:b/>
          <w:i/>
          <w:color w:val="000000" w:themeColor="text1"/>
        </w:rPr>
      </w:pPr>
      <w:r w:rsidRPr="00164161">
        <w:rPr>
          <w:rFonts w:cstheme="minorHAnsi"/>
          <w:b/>
          <w:i/>
          <w:color w:val="000000" w:themeColor="text1"/>
        </w:rPr>
        <w:t>Государственный регистрационный номер дополнительного выпуска ценных бумаг Эмитента 1-01-84907-Н, дата регистрации 28.09.2017 г.</w:t>
      </w:r>
    </w:p>
    <w:p w14:paraId="757B58F2" w14:textId="77777777" w:rsidR="00DE28B2" w:rsidRPr="00164161" w:rsidRDefault="002531A7" w:rsidP="00D831BA">
      <w:pPr>
        <w:spacing w:line="276" w:lineRule="auto"/>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рава, предоставляемые акциями их владельцам</w:t>
      </w:r>
      <w:r w:rsidRPr="00164161">
        <w:rPr>
          <w:rFonts w:cstheme="minorHAnsi"/>
          <w:color w:val="000000" w:themeColor="text1"/>
        </w:rPr>
        <w:t>:</w:t>
      </w:r>
    </w:p>
    <w:p w14:paraId="18102EA2" w14:textId="77777777" w:rsidR="007947D4" w:rsidRPr="00164161" w:rsidRDefault="007947D4" w:rsidP="007947D4">
      <w:pPr>
        <w:widowControl w:val="0"/>
        <w:autoSpaceDE w:val="0"/>
        <w:autoSpaceDN w:val="0"/>
        <w:adjustRightInd w:val="0"/>
        <w:spacing w:after="240" w:line="240" w:lineRule="auto"/>
        <w:ind w:right="-2"/>
        <w:jc w:val="both"/>
        <w:rPr>
          <w:rFonts w:eastAsia="Calibri" w:cs="Times New Roman"/>
          <w:b/>
          <w:i/>
          <w:lang w:eastAsia="ru-RU"/>
        </w:rPr>
      </w:pPr>
      <w:r w:rsidRPr="00164161">
        <w:rPr>
          <w:rFonts w:eastAsia="Calibri" w:cs="Times New Roman"/>
          <w:b/>
          <w:i/>
          <w:lang w:eastAsia="ru-RU"/>
        </w:rPr>
        <w:t>В соответствии с пунктом 6.2 устава Эмитента акционеры имеют следующие права:</w:t>
      </w:r>
    </w:p>
    <w:p w14:paraId="3FD9B3ED"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отчуждать принадлежащие им акции без согласия других акционеров Общества;</w:t>
      </w:r>
    </w:p>
    <w:p w14:paraId="1DD851FB"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14:paraId="0ECDDD95"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14:paraId="0ABA56FA"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получать долю чистой прибыли (дивиденды), подлежащую распределению между акционерами в порядке, предусмотренном Федеральным законом «Об акционерных обществах» и Уставом, в зависимости от категории (типа) принадлежащих им акций;</w:t>
      </w:r>
    </w:p>
    <w:p w14:paraId="29A770FD"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получать часть имущества Общества в случае ликвидации Общества, пропорционально числу имеющихся у них акций соответствующей категории (типа);</w:t>
      </w:r>
    </w:p>
    <w:p w14:paraId="17A66E48"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иметь доступ к документам Общества, в порядке и на условиях, предусмотренных Федеральным законом «Об акционерных обществах» и Уставом, и получать их копии за плату;</w:t>
      </w:r>
    </w:p>
    <w:p w14:paraId="66E187DC"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принимать участие в голосовании (в том числе заочном) на Общем собрании акционеров по всем вопросам его компетенции;</w:t>
      </w:r>
    </w:p>
    <w:p w14:paraId="7525FC9A"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выдвигать кандидатов и быть избранным в органы Общества в порядке и на условиях, предусмотренных Федеральным законом «Об акционерных обществах» и Уставом;</w:t>
      </w:r>
    </w:p>
    <w:p w14:paraId="4D589F8C"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вносить предложения в повестку дня годового Общего собрания акционеров в порядке и на условиях, предусмотренных Федеральным законом «Об акционерных обществах» и Уставом;</w:t>
      </w:r>
    </w:p>
    <w:p w14:paraId="5BEDA496"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требовать для ознакомления список лиц, имеющих право на участие в Общем собрании акционеров, в порядке и на условиях, предусмотренных Федеральным законом «Об акционерных обществах» и Уставом;</w:t>
      </w:r>
    </w:p>
    <w:p w14:paraId="46CFE974"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требовать доступ к документам бухгалтерского учета в порядке и на условиях, предусмотренных Федеральным законом «Об акционерных обществах» и Уставом;</w:t>
      </w:r>
    </w:p>
    <w:p w14:paraId="313BF49D"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требовать созыва внеочередного Общего собрания акционеров, проверки Ревизионной комиссией (Ревизором) финансово-хозяйственной деятельности Общества в порядке и на условиях, предусмотренных Федеральным законом «Об акционерных обществах» и Уставом;</w:t>
      </w:r>
    </w:p>
    <w:p w14:paraId="6423ECF8"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требовать выкупа Обществом всех или части принадлежащих им акций в случаях, установленных Федеральным законом «Об акционерных обществах»;</w:t>
      </w:r>
    </w:p>
    <w:p w14:paraId="5146E04D"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обжаловать решения органов управления Общества, влекущие гражданско-правовые последствия, в случаях и в порядке, которые предусмотрены законодательством Российской Федерации;</w:t>
      </w:r>
    </w:p>
    <w:p w14:paraId="2717CDA1"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требовать возмещения причиненных Обществу убытков, в случаях и в порядке, предусмотренным действующим законодательством Российской Федерации;</w:t>
      </w:r>
    </w:p>
    <w:p w14:paraId="5738634B"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оспаривать совершенные Обществом сделки по основаниям и в порядке,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w:t>
      </w:r>
    </w:p>
    <w:p w14:paraId="29460ADD"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осуществлять иные права, предусмотренные действующим законодательством и Уставом.</w:t>
      </w:r>
    </w:p>
    <w:p w14:paraId="7F1B9939" w14:textId="77777777" w:rsidR="007947D4" w:rsidRPr="00164161" w:rsidRDefault="007947D4" w:rsidP="00D831BA">
      <w:pPr>
        <w:spacing w:line="276" w:lineRule="auto"/>
        <w:rPr>
          <w:rFonts w:cstheme="minorHAnsi"/>
          <w:color w:val="000000" w:themeColor="text1"/>
        </w:rPr>
      </w:pPr>
    </w:p>
    <w:p w14:paraId="60D210D9" w14:textId="77777777" w:rsidR="00DE28B2" w:rsidRPr="00164161" w:rsidRDefault="002531A7" w:rsidP="002531A7">
      <w:pPr>
        <w:spacing w:line="276" w:lineRule="auto"/>
        <w:jc w:val="both"/>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рава акционера на получение объявленных дивидендов, а в случае, когда уставом эмитента предусмотрены привилегированные акции двух и более типов, по каждому из которых определен размер дивиденда, - также сведения об очередности выплаты дивидендов по определенному типу привилегированных акций</w:t>
      </w:r>
      <w:r w:rsidR="007947D4" w:rsidRPr="00164161">
        <w:rPr>
          <w:rFonts w:cstheme="minorHAnsi"/>
          <w:color w:val="000000" w:themeColor="text1"/>
        </w:rPr>
        <w:t xml:space="preserve">: </w:t>
      </w:r>
    </w:p>
    <w:p w14:paraId="75DD3975" w14:textId="77777777" w:rsidR="007947D4" w:rsidRPr="00164161" w:rsidRDefault="007947D4" w:rsidP="007947D4">
      <w:pPr>
        <w:widowControl w:val="0"/>
        <w:autoSpaceDE w:val="0"/>
        <w:autoSpaceDN w:val="0"/>
        <w:adjustRightInd w:val="0"/>
        <w:spacing w:after="240" w:line="240" w:lineRule="auto"/>
        <w:ind w:right="-2"/>
        <w:jc w:val="both"/>
        <w:rPr>
          <w:rFonts w:eastAsia="Calibri" w:cs="Times New Roman"/>
          <w:b/>
          <w:i/>
          <w:lang w:eastAsia="ru-RU"/>
        </w:rPr>
      </w:pPr>
      <w:r w:rsidRPr="00164161">
        <w:rPr>
          <w:rFonts w:eastAsia="Calibri" w:cs="Times New Roman"/>
          <w:b/>
          <w:i/>
          <w:lang w:eastAsia="ru-RU"/>
        </w:rPr>
        <w:t>В соответствии с пунктом 6.2 устава Эмитента акционеры имеют право:</w:t>
      </w:r>
    </w:p>
    <w:p w14:paraId="42F23B89" w14:textId="77777777" w:rsidR="007947D4" w:rsidRPr="00164161" w:rsidRDefault="007947D4" w:rsidP="006A6E01">
      <w:pPr>
        <w:widowControl w:val="0"/>
        <w:numPr>
          <w:ilvl w:val="1"/>
          <w:numId w:val="25"/>
        </w:numPr>
        <w:tabs>
          <w:tab w:val="clear" w:pos="720"/>
          <w:tab w:val="left" w:pos="1428"/>
        </w:tabs>
        <w:autoSpaceDE w:val="0"/>
        <w:spacing w:after="0" w:line="240" w:lineRule="auto"/>
        <w:ind w:left="0" w:hanging="11"/>
        <w:jc w:val="both"/>
        <w:rPr>
          <w:b/>
          <w:i/>
        </w:rPr>
      </w:pPr>
      <w:r w:rsidRPr="00164161">
        <w:rPr>
          <w:b/>
          <w:i/>
        </w:rPr>
        <w:t>получать долю чистой прибыли (дивиденды), подлежащую распределению между акционерами в порядке, предусмотренном Федеральным законом «Об акционерных обществах» и Уставом, в зависимости от категории (типа) принадлежащих им акций;</w:t>
      </w:r>
    </w:p>
    <w:p w14:paraId="61E2BE53" w14:textId="77777777" w:rsidR="007947D4" w:rsidRPr="00164161" w:rsidRDefault="007947D4" w:rsidP="002531A7">
      <w:pPr>
        <w:spacing w:line="276" w:lineRule="auto"/>
        <w:jc w:val="both"/>
        <w:rPr>
          <w:rFonts w:cstheme="minorHAnsi"/>
          <w:color w:val="000000" w:themeColor="text1"/>
        </w:rPr>
      </w:pPr>
    </w:p>
    <w:p w14:paraId="52AC61E6" w14:textId="77777777" w:rsidR="00DE28B2" w:rsidRPr="00164161" w:rsidRDefault="002531A7" w:rsidP="002531A7">
      <w:pPr>
        <w:spacing w:line="276" w:lineRule="auto"/>
        <w:jc w:val="both"/>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рава акционера - владельца обыкновенных акций на участие в общем собрании акционеров с правом голоса по всем вопросам его компетенции, а в случае размещения привилегированных акций - права акционера - владельца привилегированных акций на участие в общем собрании акционеров с правом голоса по вопросам его компетенции в случаях, порядке и на условиях, установленных в соответствии с законодательством об акционерных обществах</w:t>
      </w:r>
      <w:r w:rsidR="00695583" w:rsidRPr="00164161">
        <w:rPr>
          <w:rFonts w:cstheme="minorHAnsi"/>
          <w:color w:val="000000" w:themeColor="text1"/>
        </w:rPr>
        <w:t>;</w:t>
      </w:r>
    </w:p>
    <w:p w14:paraId="3A349609" w14:textId="77777777" w:rsidR="00DE28B2" w:rsidRPr="00164161" w:rsidRDefault="002531A7" w:rsidP="002531A7">
      <w:pPr>
        <w:spacing w:line="276" w:lineRule="auto"/>
        <w:jc w:val="both"/>
        <w:rPr>
          <w:rFonts w:cstheme="minorHAnsi"/>
          <w:color w:val="000000" w:themeColor="text1"/>
        </w:rPr>
      </w:pPr>
      <w:r w:rsidRPr="00164161">
        <w:rPr>
          <w:rFonts w:cstheme="minorHAnsi"/>
          <w:color w:val="000000" w:themeColor="text1"/>
        </w:rPr>
        <w:t>П</w:t>
      </w:r>
      <w:r w:rsidR="00DE28B2" w:rsidRPr="00164161">
        <w:rPr>
          <w:rFonts w:cstheme="minorHAnsi"/>
          <w:color w:val="000000" w:themeColor="text1"/>
        </w:rPr>
        <w:t>рава акционера на получение части имущества эмитента в случае его ликвидации, а в случае, когда уставом эмитента предусмотрены привилегированные акции двух и более типов, по каждому из которых определена ликвидационная стоимость, - также сведения об очередности выплаты ликвидационной стоимости по определенному типу привилегированных акций</w:t>
      </w:r>
      <w:r w:rsidR="007C0280" w:rsidRPr="00164161">
        <w:rPr>
          <w:rFonts w:cstheme="minorHAnsi"/>
          <w:color w:val="000000" w:themeColor="text1"/>
        </w:rPr>
        <w:t>:</w:t>
      </w:r>
    </w:p>
    <w:p w14:paraId="0E6CBD2D" w14:textId="77777777" w:rsidR="00695583" w:rsidRPr="00164161" w:rsidRDefault="00695583" w:rsidP="00695583">
      <w:pPr>
        <w:autoSpaceDE w:val="0"/>
        <w:autoSpaceDN w:val="0"/>
        <w:adjustRightInd w:val="0"/>
        <w:spacing w:after="0" w:line="240" w:lineRule="auto"/>
        <w:ind w:firstLine="540"/>
        <w:jc w:val="both"/>
        <w:rPr>
          <w:rFonts w:ascii="Calibri" w:hAnsi="Calibri" w:cs="Calibri"/>
          <w:b/>
          <w:i/>
        </w:rPr>
      </w:pPr>
      <w:r w:rsidRPr="00164161">
        <w:rPr>
          <w:rFonts w:ascii="Calibri" w:hAnsi="Calibri" w:cs="Calibri"/>
          <w:b/>
          <w:i/>
        </w:rPr>
        <w:t>Акционеры - владельцы обыкновенных акций Эмитента могут в соответствии с действующим законодательством Российской Федерации и Уставом Эмитента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r w:rsidR="008C6FD2" w:rsidRPr="00164161">
        <w:rPr>
          <w:rFonts w:ascii="Calibri" w:hAnsi="Calibri" w:cs="Calibri"/>
          <w:b/>
          <w:i/>
        </w:rPr>
        <w:t>.</w:t>
      </w:r>
    </w:p>
    <w:p w14:paraId="7CA21C05" w14:textId="77777777" w:rsidR="007C0280" w:rsidRPr="00164161" w:rsidRDefault="007C0280" w:rsidP="002531A7">
      <w:pPr>
        <w:spacing w:line="276" w:lineRule="auto"/>
        <w:jc w:val="both"/>
        <w:rPr>
          <w:rFonts w:cstheme="minorHAnsi"/>
          <w:color w:val="000000" w:themeColor="text1"/>
        </w:rPr>
      </w:pPr>
    </w:p>
    <w:p w14:paraId="7219E041" w14:textId="77777777" w:rsidR="00DE28B2" w:rsidRPr="00164161" w:rsidRDefault="00DE28B2" w:rsidP="00D831BA">
      <w:pPr>
        <w:pStyle w:val="3"/>
        <w:spacing w:line="276" w:lineRule="auto"/>
        <w:rPr>
          <w:rFonts w:asciiTheme="minorHAnsi" w:hAnsiTheme="minorHAnsi" w:cstheme="minorHAnsi"/>
          <w:color w:val="000000" w:themeColor="text1"/>
        </w:rPr>
      </w:pPr>
      <w:bookmarkStart w:id="127" w:name="_Toc506399196"/>
      <w:r w:rsidRPr="00164161">
        <w:rPr>
          <w:rFonts w:asciiTheme="minorHAnsi" w:hAnsiTheme="minorHAnsi" w:cstheme="minorHAnsi"/>
          <w:color w:val="000000" w:themeColor="text1"/>
        </w:rPr>
        <w:t>8.3. Сведения о предыдущих выпусках эмиссионных ценных бумаг эмитента, за исключением акций эмитента</w:t>
      </w:r>
      <w:bookmarkEnd w:id="127"/>
      <w:r w:rsidR="00936590" w:rsidRPr="00164161">
        <w:rPr>
          <w:rFonts w:asciiTheme="minorHAnsi" w:hAnsiTheme="minorHAnsi" w:cstheme="minorHAnsi"/>
          <w:color w:val="000000" w:themeColor="text1"/>
        </w:rPr>
        <w:t xml:space="preserve"> </w:t>
      </w:r>
    </w:p>
    <w:p w14:paraId="65BD01F1" w14:textId="77777777" w:rsidR="00DE28B2" w:rsidRPr="00164161" w:rsidRDefault="00DE28B2" w:rsidP="007C0280">
      <w:pPr>
        <w:spacing w:line="276" w:lineRule="auto"/>
        <w:jc w:val="both"/>
        <w:rPr>
          <w:rFonts w:cstheme="minorHAnsi"/>
          <w:color w:val="000000" w:themeColor="text1"/>
        </w:rPr>
      </w:pPr>
      <w:r w:rsidRPr="00164161">
        <w:rPr>
          <w:rFonts w:cstheme="minorHAnsi"/>
          <w:color w:val="000000" w:themeColor="text1"/>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r w:rsidR="007C0280" w:rsidRPr="00164161">
        <w:rPr>
          <w:rFonts w:cstheme="minorHAnsi"/>
          <w:color w:val="000000" w:themeColor="text1"/>
        </w:rPr>
        <w:t>:</w:t>
      </w:r>
    </w:p>
    <w:p w14:paraId="1F005CC9" w14:textId="77777777" w:rsidR="007C0280" w:rsidRPr="00164161" w:rsidRDefault="007C0280" w:rsidP="007C0280">
      <w:pPr>
        <w:widowControl w:val="0"/>
        <w:spacing w:after="200" w:line="240" w:lineRule="auto"/>
        <w:ind w:right="-2"/>
        <w:jc w:val="both"/>
        <w:rPr>
          <w:rFonts w:eastAsia="Calibri" w:cs="Times New Roman"/>
          <w:b/>
          <w:i/>
        </w:rPr>
      </w:pPr>
      <w:bookmarkStart w:id="128" w:name="_Toc428479294"/>
      <w:r w:rsidRPr="00164161">
        <w:rPr>
          <w:rFonts w:eastAsia="Calibri" w:cs="Times New Roman"/>
          <w:b/>
          <w:i/>
        </w:rPr>
        <w:t>Иные выпуски ценных бумаг Эмитента, за исключением его акций и дополнительного выпуска акций, не размещались.</w:t>
      </w:r>
    </w:p>
    <w:bookmarkEnd w:id="128"/>
    <w:p w14:paraId="6BF44383" w14:textId="77777777" w:rsidR="007C0280" w:rsidRPr="00164161" w:rsidRDefault="007C0280" w:rsidP="00D831BA">
      <w:pPr>
        <w:pStyle w:val="3"/>
        <w:spacing w:line="276" w:lineRule="auto"/>
        <w:rPr>
          <w:rFonts w:asciiTheme="minorHAnsi" w:hAnsiTheme="minorHAnsi" w:cstheme="minorHAnsi"/>
          <w:color w:val="000000" w:themeColor="text1"/>
        </w:rPr>
      </w:pPr>
    </w:p>
    <w:p w14:paraId="14CEF726" w14:textId="77777777" w:rsidR="00DE28B2" w:rsidRPr="00164161" w:rsidRDefault="00DE28B2" w:rsidP="00D831BA">
      <w:pPr>
        <w:pStyle w:val="3"/>
        <w:spacing w:line="276" w:lineRule="auto"/>
        <w:rPr>
          <w:rFonts w:asciiTheme="minorHAnsi" w:hAnsiTheme="minorHAnsi" w:cstheme="minorHAnsi"/>
          <w:color w:val="000000" w:themeColor="text1"/>
        </w:rPr>
      </w:pPr>
      <w:bookmarkStart w:id="129" w:name="_Toc506399197"/>
      <w:r w:rsidRPr="00164161">
        <w:rPr>
          <w:rFonts w:asciiTheme="minorHAnsi" w:hAnsiTheme="minorHAnsi" w:cstheme="minorHAnsi"/>
          <w:color w:val="000000" w:themeColor="text1"/>
        </w:rPr>
        <w:t>8.3.1. Сведения о выпусках, все ценные бумаги которых погашены</w:t>
      </w:r>
      <w:bookmarkEnd w:id="129"/>
      <w:r w:rsidR="00936590" w:rsidRPr="00164161">
        <w:rPr>
          <w:rFonts w:asciiTheme="minorHAnsi" w:hAnsiTheme="minorHAnsi" w:cstheme="minorHAnsi"/>
          <w:color w:val="000000" w:themeColor="text1"/>
        </w:rPr>
        <w:t xml:space="preserve"> </w:t>
      </w:r>
    </w:p>
    <w:p w14:paraId="62EC1856" w14:textId="77777777" w:rsidR="0051416C" w:rsidRPr="00164161" w:rsidRDefault="0051416C" w:rsidP="007C0280">
      <w:pPr>
        <w:spacing w:line="276" w:lineRule="auto"/>
        <w:jc w:val="both"/>
        <w:rPr>
          <w:rFonts w:cstheme="minorHAnsi"/>
          <w:color w:val="000000" w:themeColor="text1"/>
        </w:rPr>
      </w:pPr>
    </w:p>
    <w:p w14:paraId="166E898A" w14:textId="77777777" w:rsidR="00DE28B2" w:rsidRPr="00164161" w:rsidRDefault="00DE28B2" w:rsidP="007C0280">
      <w:pPr>
        <w:spacing w:line="276" w:lineRule="auto"/>
        <w:jc w:val="both"/>
        <w:rPr>
          <w:rFonts w:cstheme="minorHAnsi"/>
          <w:color w:val="000000" w:themeColor="text1"/>
        </w:rPr>
      </w:pPr>
      <w:r w:rsidRPr="00164161">
        <w:rPr>
          <w:rFonts w:cstheme="minorHAnsi"/>
          <w:color w:val="000000" w:themeColor="text1"/>
        </w:rPr>
        <w:t>По каждому выпуску, все ценные бумаги которого были погашены в течение пяти последних завершенных отчетных лет и периода с даты начала текущего года до даты окончания отчетного квартала, в табличной форме указываются следующие сведения:</w:t>
      </w:r>
    </w:p>
    <w:p w14:paraId="299F34FF" w14:textId="77777777" w:rsidR="00DE28B2" w:rsidRPr="00164161" w:rsidRDefault="007C0280" w:rsidP="00D831BA">
      <w:pPr>
        <w:spacing w:line="276" w:lineRule="auto"/>
        <w:rPr>
          <w:rFonts w:cstheme="minorHAnsi"/>
          <w:b/>
          <w:i/>
          <w:color w:val="000000" w:themeColor="text1"/>
        </w:rPr>
      </w:pPr>
      <w:r w:rsidRPr="00164161">
        <w:rPr>
          <w:rFonts w:cstheme="minorHAnsi"/>
          <w:b/>
          <w:i/>
          <w:color w:val="000000" w:themeColor="text1"/>
        </w:rPr>
        <w:t>Выпуски, ценные бумаги которых погашены, отсутствуют</w:t>
      </w:r>
    </w:p>
    <w:p w14:paraId="5BC0E783" w14:textId="77777777" w:rsidR="007F3EB6" w:rsidRPr="00164161" w:rsidRDefault="007F3EB6" w:rsidP="00D831BA">
      <w:pPr>
        <w:pStyle w:val="3"/>
        <w:spacing w:line="276" w:lineRule="auto"/>
        <w:rPr>
          <w:rFonts w:asciiTheme="minorHAnsi" w:hAnsiTheme="minorHAnsi" w:cstheme="minorHAnsi"/>
          <w:color w:val="000000" w:themeColor="text1"/>
        </w:rPr>
      </w:pPr>
    </w:p>
    <w:p w14:paraId="127E745E" w14:textId="77777777" w:rsidR="00DE28B2" w:rsidRPr="00164161" w:rsidRDefault="00DE28B2" w:rsidP="00D831BA">
      <w:pPr>
        <w:pStyle w:val="3"/>
        <w:spacing w:line="276" w:lineRule="auto"/>
        <w:rPr>
          <w:rFonts w:asciiTheme="minorHAnsi" w:hAnsiTheme="minorHAnsi" w:cstheme="minorHAnsi"/>
          <w:color w:val="000000" w:themeColor="text1"/>
        </w:rPr>
      </w:pPr>
      <w:bookmarkStart w:id="130" w:name="_Toc506399198"/>
      <w:r w:rsidRPr="00164161">
        <w:rPr>
          <w:rFonts w:asciiTheme="minorHAnsi" w:hAnsiTheme="minorHAnsi" w:cstheme="minorHAnsi"/>
          <w:color w:val="000000" w:themeColor="text1"/>
        </w:rPr>
        <w:t>8.3.2. Сведения о выпусках, ценные бумаги которых не являются погашенными</w:t>
      </w:r>
      <w:bookmarkEnd w:id="130"/>
      <w:r w:rsidR="00936590" w:rsidRPr="00164161">
        <w:rPr>
          <w:rFonts w:asciiTheme="minorHAnsi" w:hAnsiTheme="minorHAnsi" w:cstheme="minorHAnsi"/>
          <w:color w:val="000000" w:themeColor="text1"/>
        </w:rPr>
        <w:t xml:space="preserve">  </w:t>
      </w:r>
    </w:p>
    <w:p w14:paraId="18430395" w14:textId="77777777" w:rsidR="00BF3D11" w:rsidRPr="00164161" w:rsidRDefault="00BF3D11" w:rsidP="007C0280">
      <w:pPr>
        <w:spacing w:line="276" w:lineRule="auto"/>
        <w:jc w:val="both"/>
        <w:rPr>
          <w:rFonts w:cstheme="minorHAnsi"/>
          <w:color w:val="000000" w:themeColor="text1"/>
        </w:rPr>
      </w:pPr>
    </w:p>
    <w:p w14:paraId="5DED1EE7" w14:textId="77777777" w:rsidR="00720B40" w:rsidRPr="00164161" w:rsidRDefault="00720B40" w:rsidP="007C0280">
      <w:pPr>
        <w:spacing w:line="276" w:lineRule="auto"/>
        <w:jc w:val="both"/>
        <w:rPr>
          <w:rFonts w:cstheme="minorHAnsi"/>
          <w:b/>
          <w:i/>
          <w:color w:val="000000" w:themeColor="text1"/>
        </w:rPr>
      </w:pPr>
      <w:r w:rsidRPr="00164161">
        <w:rPr>
          <w:rFonts w:cstheme="minorHAnsi"/>
          <w:b/>
          <w:i/>
          <w:color w:val="000000" w:themeColor="text1"/>
        </w:rPr>
        <w:t>Выпуски, ценные бумаги которых</w:t>
      </w:r>
      <w:r w:rsidRPr="00164161">
        <w:rPr>
          <w:b/>
          <w:i/>
        </w:rPr>
        <w:t xml:space="preserve"> </w:t>
      </w:r>
      <w:r w:rsidRPr="00164161">
        <w:rPr>
          <w:rFonts w:cstheme="minorHAnsi"/>
          <w:b/>
          <w:i/>
          <w:color w:val="000000" w:themeColor="text1"/>
        </w:rPr>
        <w:t>не являются погашенными, отсутствуют</w:t>
      </w:r>
    </w:p>
    <w:p w14:paraId="6CC77176" w14:textId="77777777" w:rsidR="00C22787" w:rsidRPr="00164161" w:rsidRDefault="00C22787" w:rsidP="00D831BA">
      <w:pPr>
        <w:pStyle w:val="3"/>
        <w:spacing w:line="276" w:lineRule="auto"/>
        <w:rPr>
          <w:rFonts w:asciiTheme="minorHAnsi" w:hAnsiTheme="minorHAnsi" w:cstheme="minorHAnsi"/>
          <w:color w:val="000000" w:themeColor="text1"/>
        </w:rPr>
      </w:pPr>
      <w:bookmarkStart w:id="131" w:name="_Toc506399199"/>
    </w:p>
    <w:p w14:paraId="3A58AB23"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31"/>
      <w:r w:rsidR="00936590" w:rsidRPr="00164161">
        <w:rPr>
          <w:rFonts w:asciiTheme="minorHAnsi" w:hAnsiTheme="minorHAnsi" w:cstheme="minorHAnsi"/>
          <w:color w:val="000000" w:themeColor="text1"/>
        </w:rPr>
        <w:t xml:space="preserve"> </w:t>
      </w:r>
    </w:p>
    <w:p w14:paraId="76AA2D83" w14:textId="77777777" w:rsidR="00936590" w:rsidRPr="00164161" w:rsidRDefault="00936590" w:rsidP="00927006"/>
    <w:p w14:paraId="79A0E596" w14:textId="77777777" w:rsidR="007C0280" w:rsidRPr="00164161" w:rsidRDefault="007C0280" w:rsidP="00D831BA">
      <w:pPr>
        <w:spacing w:line="276" w:lineRule="auto"/>
        <w:rPr>
          <w:rFonts w:cstheme="minorHAnsi"/>
          <w:b/>
          <w:i/>
          <w:color w:val="000000" w:themeColor="text1"/>
        </w:rPr>
      </w:pPr>
      <w:r w:rsidRPr="00164161">
        <w:rPr>
          <w:rFonts w:cstheme="minorHAnsi"/>
          <w:b/>
          <w:i/>
          <w:color w:val="000000" w:themeColor="text1"/>
        </w:rPr>
        <w:t>Указанный пункт не применим</w:t>
      </w:r>
      <w:r w:rsidR="00720B40" w:rsidRPr="00164161">
        <w:rPr>
          <w:rFonts w:cstheme="minorHAnsi"/>
          <w:b/>
          <w:i/>
          <w:color w:val="000000" w:themeColor="text1"/>
        </w:rPr>
        <w:t>. Эмитент не осуществлял эмиссию облигаций.</w:t>
      </w:r>
    </w:p>
    <w:p w14:paraId="2C949405" w14:textId="77777777" w:rsidR="00BF3D11" w:rsidRPr="00164161" w:rsidRDefault="00BF3D11" w:rsidP="00D831BA">
      <w:pPr>
        <w:spacing w:line="276" w:lineRule="auto"/>
        <w:rPr>
          <w:rFonts w:cstheme="minorHAnsi"/>
          <w:b/>
          <w:i/>
          <w:color w:val="000000" w:themeColor="text1"/>
        </w:rPr>
      </w:pPr>
    </w:p>
    <w:p w14:paraId="5AFF4647" w14:textId="77777777" w:rsidR="00DE28B2" w:rsidRPr="00164161" w:rsidRDefault="00DE28B2" w:rsidP="00D831BA">
      <w:pPr>
        <w:pStyle w:val="3"/>
        <w:spacing w:line="276" w:lineRule="auto"/>
        <w:rPr>
          <w:rFonts w:asciiTheme="minorHAnsi" w:hAnsiTheme="minorHAnsi" w:cstheme="minorHAnsi"/>
          <w:color w:val="000000" w:themeColor="text1"/>
        </w:rPr>
      </w:pPr>
      <w:bookmarkStart w:id="132" w:name="_Toc506399200"/>
      <w:r w:rsidRPr="00164161">
        <w:rPr>
          <w:rFonts w:asciiTheme="minorHAnsi" w:hAnsiTheme="minorHAnsi" w:cstheme="minorHAnsi"/>
          <w:color w:val="000000" w:themeColor="text1"/>
        </w:rPr>
        <w:t>8.4.1. Дополнительные сведения об ипотечном покрытии по облигациям эмитента с ипотечным покрытием</w:t>
      </w:r>
      <w:bookmarkEnd w:id="132"/>
      <w:r w:rsidR="00936590" w:rsidRPr="00164161">
        <w:rPr>
          <w:rFonts w:asciiTheme="minorHAnsi" w:hAnsiTheme="minorHAnsi" w:cstheme="minorHAnsi"/>
          <w:color w:val="000000" w:themeColor="text1"/>
        </w:rPr>
        <w:t xml:space="preserve"> </w:t>
      </w:r>
    </w:p>
    <w:p w14:paraId="0E37F00E" w14:textId="77777777" w:rsidR="00DE28B2" w:rsidRPr="00164161" w:rsidRDefault="00DE28B2" w:rsidP="00D831BA">
      <w:pPr>
        <w:spacing w:line="276" w:lineRule="auto"/>
        <w:rPr>
          <w:rFonts w:cstheme="minorHAnsi"/>
          <w:color w:val="000000" w:themeColor="text1"/>
        </w:rPr>
      </w:pPr>
    </w:p>
    <w:p w14:paraId="13010FE5" w14:textId="77777777" w:rsidR="007C0280" w:rsidRPr="00164161" w:rsidRDefault="007C0280" w:rsidP="007C0280">
      <w:pPr>
        <w:spacing w:line="276" w:lineRule="auto"/>
        <w:rPr>
          <w:rFonts w:cstheme="minorHAnsi"/>
          <w:b/>
          <w:i/>
          <w:color w:val="000000" w:themeColor="text1"/>
        </w:rPr>
      </w:pPr>
      <w:r w:rsidRPr="00164161">
        <w:rPr>
          <w:rFonts w:cstheme="minorHAnsi"/>
          <w:b/>
          <w:i/>
          <w:color w:val="000000" w:themeColor="text1"/>
        </w:rPr>
        <w:t>Указанный пункт не применим</w:t>
      </w:r>
      <w:r w:rsidR="00720B40" w:rsidRPr="00164161">
        <w:rPr>
          <w:rFonts w:cstheme="minorHAnsi"/>
          <w:b/>
          <w:i/>
          <w:color w:val="000000" w:themeColor="text1"/>
        </w:rPr>
        <w:t>. Эмитент не осуществлял эмиссию облигаций.</w:t>
      </w:r>
    </w:p>
    <w:p w14:paraId="2ACB909F" w14:textId="77777777" w:rsidR="00F75897" w:rsidRDefault="00F75897" w:rsidP="00D831BA">
      <w:pPr>
        <w:spacing w:line="276" w:lineRule="auto"/>
        <w:rPr>
          <w:rFonts w:cstheme="minorHAnsi"/>
          <w:color w:val="000000" w:themeColor="text1"/>
        </w:rPr>
      </w:pPr>
    </w:p>
    <w:p w14:paraId="5E77E1BA" w14:textId="77777777" w:rsidR="00DE28B2" w:rsidRPr="00164161" w:rsidRDefault="00DE28B2" w:rsidP="00D831BA">
      <w:pPr>
        <w:pStyle w:val="3"/>
        <w:spacing w:line="276" w:lineRule="auto"/>
        <w:rPr>
          <w:rFonts w:asciiTheme="minorHAnsi" w:hAnsiTheme="minorHAnsi" w:cstheme="minorHAnsi"/>
          <w:color w:val="000000" w:themeColor="text1"/>
        </w:rPr>
      </w:pPr>
      <w:bookmarkStart w:id="133" w:name="_Toc506399201"/>
      <w:r w:rsidRPr="00164161">
        <w:rPr>
          <w:rFonts w:asciiTheme="minorHAnsi" w:hAnsiTheme="minorHAnsi" w:cstheme="minorHAnsi"/>
          <w:color w:val="000000" w:themeColor="text1"/>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33"/>
    </w:p>
    <w:p w14:paraId="381B7EBA" w14:textId="77777777" w:rsidR="00DE28B2" w:rsidRPr="00164161" w:rsidRDefault="00DE28B2" w:rsidP="00D831BA">
      <w:pPr>
        <w:spacing w:line="276" w:lineRule="auto"/>
        <w:rPr>
          <w:rFonts w:cstheme="minorHAnsi"/>
          <w:color w:val="000000" w:themeColor="text1"/>
        </w:rPr>
      </w:pPr>
    </w:p>
    <w:p w14:paraId="11D97D77" w14:textId="77777777" w:rsidR="007C0280" w:rsidRPr="00164161" w:rsidRDefault="007C0280" w:rsidP="007C0280">
      <w:pPr>
        <w:spacing w:line="276" w:lineRule="auto"/>
        <w:rPr>
          <w:rFonts w:cstheme="minorHAnsi"/>
          <w:b/>
          <w:i/>
          <w:color w:val="000000" w:themeColor="text1"/>
        </w:rPr>
      </w:pPr>
      <w:r w:rsidRPr="00164161">
        <w:rPr>
          <w:rFonts w:cstheme="minorHAnsi"/>
          <w:b/>
          <w:i/>
          <w:color w:val="000000" w:themeColor="text1"/>
        </w:rPr>
        <w:t>Указанный пункт не применим</w:t>
      </w:r>
      <w:r w:rsidR="00720B40" w:rsidRPr="00164161">
        <w:rPr>
          <w:rFonts w:cstheme="minorHAnsi"/>
          <w:b/>
          <w:i/>
          <w:color w:val="000000" w:themeColor="text1"/>
        </w:rPr>
        <w:t>. Эмитент не осуществлял эмиссию облигаций.</w:t>
      </w:r>
    </w:p>
    <w:p w14:paraId="5FAEF42D" w14:textId="77777777" w:rsidR="00DE28B2" w:rsidRPr="00164161" w:rsidRDefault="00DE28B2" w:rsidP="00D831BA">
      <w:pPr>
        <w:spacing w:line="276" w:lineRule="auto"/>
        <w:rPr>
          <w:rFonts w:cstheme="minorHAnsi"/>
          <w:color w:val="000000" w:themeColor="text1"/>
        </w:rPr>
      </w:pPr>
    </w:p>
    <w:p w14:paraId="55DA5A28" w14:textId="77777777" w:rsidR="00DE28B2" w:rsidRPr="00164161" w:rsidRDefault="00DE28B2" w:rsidP="00D831BA">
      <w:pPr>
        <w:pStyle w:val="3"/>
        <w:spacing w:line="276" w:lineRule="auto"/>
        <w:rPr>
          <w:rFonts w:asciiTheme="minorHAnsi" w:hAnsiTheme="minorHAnsi" w:cstheme="minorHAnsi"/>
          <w:color w:val="000000" w:themeColor="text1"/>
        </w:rPr>
      </w:pPr>
      <w:bookmarkStart w:id="134" w:name="_Toc506399202"/>
      <w:r w:rsidRPr="00164161">
        <w:rPr>
          <w:rFonts w:asciiTheme="minorHAnsi" w:hAnsiTheme="minorHAnsi" w:cstheme="minorHAnsi"/>
          <w:color w:val="000000" w:themeColor="text1"/>
        </w:rPr>
        <w:t>8.5. Сведения об организациях, осуществляющих учет прав на эмиссионные ценные бумаги эмитента</w:t>
      </w:r>
      <w:bookmarkEnd w:id="134"/>
    </w:p>
    <w:p w14:paraId="34C19B61" w14:textId="77777777" w:rsidR="007C0280" w:rsidRPr="00164161" w:rsidRDefault="007C0280" w:rsidP="007C0280">
      <w:pPr>
        <w:widowControl w:val="0"/>
        <w:spacing w:after="200" w:line="240" w:lineRule="auto"/>
        <w:ind w:right="-2"/>
        <w:jc w:val="both"/>
        <w:rPr>
          <w:rFonts w:eastAsia="Calibri" w:cs="Times New Roman"/>
        </w:rPr>
      </w:pPr>
      <w:r w:rsidRPr="00164161">
        <w:rPr>
          <w:rFonts w:eastAsia="Calibri" w:cs="Times New Roman"/>
        </w:rPr>
        <w:t>Лицо, осуществляющее ведение реестра владельцев именных ценных бумаг Эмитента: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500"/>
      </w:tblGrid>
      <w:tr w:rsidR="007C0280" w:rsidRPr="00164161" w14:paraId="7F07457B" w14:textId="77777777" w:rsidTr="00101381">
        <w:tc>
          <w:tcPr>
            <w:tcW w:w="3714" w:type="dxa"/>
          </w:tcPr>
          <w:p w14:paraId="0272B2D5"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Полное фирменное наименование:</w:t>
            </w:r>
          </w:p>
        </w:tc>
        <w:tc>
          <w:tcPr>
            <w:tcW w:w="5500" w:type="dxa"/>
          </w:tcPr>
          <w:p w14:paraId="054339A6" w14:textId="77777777" w:rsidR="007C0280" w:rsidRPr="00164161" w:rsidRDefault="008A06E4" w:rsidP="007C0280">
            <w:pPr>
              <w:widowControl w:val="0"/>
              <w:spacing w:after="200" w:line="240" w:lineRule="auto"/>
              <w:ind w:right="-2"/>
              <w:jc w:val="both"/>
              <w:rPr>
                <w:rFonts w:eastAsia="Calibri" w:cs="Times New Roman"/>
                <w:b/>
                <w:i/>
              </w:rPr>
            </w:pPr>
            <w:r w:rsidRPr="00164161">
              <w:rPr>
                <w:rFonts w:eastAsia="Calibri" w:cs="Times New Roman"/>
                <w:b/>
                <w:i/>
              </w:rPr>
              <w:t>Акционерное общество «Независимая регистраторская компания Р.О.С.Т.»</w:t>
            </w:r>
          </w:p>
        </w:tc>
      </w:tr>
      <w:tr w:rsidR="007C0280" w:rsidRPr="00164161" w14:paraId="7E9219B3" w14:textId="77777777" w:rsidTr="00101381">
        <w:tc>
          <w:tcPr>
            <w:tcW w:w="3714" w:type="dxa"/>
          </w:tcPr>
          <w:p w14:paraId="55018F03"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Сокращенное фирменное наименование:</w:t>
            </w:r>
          </w:p>
        </w:tc>
        <w:tc>
          <w:tcPr>
            <w:tcW w:w="5500" w:type="dxa"/>
          </w:tcPr>
          <w:p w14:paraId="37D84314"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АО «</w:t>
            </w:r>
            <w:r w:rsidR="008A06E4" w:rsidRPr="00164161">
              <w:rPr>
                <w:rFonts w:eastAsia="Calibri" w:cs="Times New Roman"/>
                <w:b/>
                <w:i/>
              </w:rPr>
              <w:t>НРК -</w:t>
            </w:r>
            <w:r w:rsidRPr="00164161">
              <w:rPr>
                <w:rFonts w:eastAsia="Calibri" w:cs="Times New Roman"/>
                <w:b/>
                <w:i/>
              </w:rPr>
              <w:t xml:space="preserve"> Р.О.С.Т.»</w:t>
            </w:r>
          </w:p>
        </w:tc>
      </w:tr>
      <w:tr w:rsidR="007C0280" w:rsidRPr="00164161" w14:paraId="14BF7760" w14:textId="77777777" w:rsidTr="00101381">
        <w:tc>
          <w:tcPr>
            <w:tcW w:w="3714" w:type="dxa"/>
          </w:tcPr>
          <w:p w14:paraId="45F0D426"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Место нахождения:</w:t>
            </w:r>
          </w:p>
        </w:tc>
        <w:tc>
          <w:tcPr>
            <w:tcW w:w="5500" w:type="dxa"/>
          </w:tcPr>
          <w:p w14:paraId="430793D7" w14:textId="77777777" w:rsidR="007C0280" w:rsidRPr="001C5CDD" w:rsidRDefault="007C0280" w:rsidP="007C0280">
            <w:pPr>
              <w:widowControl w:val="0"/>
              <w:spacing w:after="200" w:line="240" w:lineRule="auto"/>
              <w:ind w:right="-2"/>
              <w:jc w:val="both"/>
              <w:rPr>
                <w:rFonts w:eastAsia="Calibri" w:cs="Times New Roman"/>
                <w:b/>
                <w:i/>
              </w:rPr>
            </w:pPr>
            <w:r w:rsidRPr="00164161">
              <w:rPr>
                <w:rFonts w:eastAsia="Calibri" w:cs="Times New Roman"/>
                <w:b/>
                <w:i/>
              </w:rPr>
              <w:t>107</w:t>
            </w:r>
            <w:r w:rsidR="001C5CDD">
              <w:rPr>
                <w:rFonts w:eastAsia="Calibri" w:cs="Times New Roman"/>
                <w:b/>
                <w:i/>
              </w:rPr>
              <w:t>076</w:t>
            </w:r>
            <w:r w:rsidRPr="00164161">
              <w:rPr>
                <w:rFonts w:eastAsia="Calibri" w:cs="Times New Roman"/>
                <w:b/>
                <w:i/>
              </w:rPr>
              <w:t xml:space="preserve">, город Москва, улица Стромынка, д. 18 корпус </w:t>
            </w:r>
            <w:r w:rsidR="001C5CDD">
              <w:rPr>
                <w:rFonts w:eastAsia="Calibri" w:cs="Times New Roman"/>
                <w:b/>
                <w:i/>
              </w:rPr>
              <w:t xml:space="preserve">5Б, помещение </w:t>
            </w:r>
            <w:r w:rsidR="001C5CDD">
              <w:rPr>
                <w:rFonts w:eastAsia="Calibri" w:cs="Times New Roman"/>
                <w:b/>
                <w:i/>
                <w:lang w:val="en-US"/>
              </w:rPr>
              <w:t>IX</w:t>
            </w:r>
          </w:p>
        </w:tc>
      </w:tr>
      <w:tr w:rsidR="007C0280" w:rsidRPr="00164161" w14:paraId="169B1412" w14:textId="77777777" w:rsidTr="00101381">
        <w:tc>
          <w:tcPr>
            <w:tcW w:w="3714" w:type="dxa"/>
          </w:tcPr>
          <w:p w14:paraId="1053504E"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ИНН:</w:t>
            </w:r>
          </w:p>
        </w:tc>
        <w:tc>
          <w:tcPr>
            <w:tcW w:w="5500" w:type="dxa"/>
          </w:tcPr>
          <w:p w14:paraId="673C7D2D"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7726030449</w:t>
            </w:r>
          </w:p>
        </w:tc>
      </w:tr>
      <w:tr w:rsidR="007C0280" w:rsidRPr="00164161" w14:paraId="59D0B4A2" w14:textId="77777777" w:rsidTr="00101381">
        <w:tc>
          <w:tcPr>
            <w:tcW w:w="3714" w:type="dxa"/>
          </w:tcPr>
          <w:p w14:paraId="565DBF85"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ОГРН:</w:t>
            </w:r>
          </w:p>
        </w:tc>
        <w:tc>
          <w:tcPr>
            <w:tcW w:w="5500" w:type="dxa"/>
          </w:tcPr>
          <w:p w14:paraId="65892802"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1027739216757</w:t>
            </w:r>
          </w:p>
        </w:tc>
      </w:tr>
    </w:tbl>
    <w:p w14:paraId="36AE97E0" w14:textId="77777777" w:rsidR="007C0280" w:rsidRPr="00164161" w:rsidRDefault="007C0280" w:rsidP="007C0280">
      <w:pPr>
        <w:widowControl w:val="0"/>
        <w:tabs>
          <w:tab w:val="left" w:pos="9214"/>
        </w:tabs>
        <w:spacing w:after="200" w:line="240" w:lineRule="auto"/>
        <w:ind w:right="-2"/>
        <w:jc w:val="both"/>
        <w:rPr>
          <w:rFonts w:eastAsia="Calibri" w:cs="Times New Roman"/>
        </w:rPr>
      </w:pPr>
      <w:r w:rsidRPr="00164161">
        <w:rPr>
          <w:rFonts w:eastAsia="Calibri" w:cs="Times New Roman"/>
        </w:rPr>
        <w:t>Информация о лицензии на осуществление деятельности по ведению реестра владельцев ценных бумаг: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499"/>
      </w:tblGrid>
      <w:tr w:rsidR="007C0280" w:rsidRPr="00164161" w14:paraId="35734EF7" w14:textId="77777777" w:rsidTr="00101381">
        <w:tc>
          <w:tcPr>
            <w:tcW w:w="3715" w:type="dxa"/>
          </w:tcPr>
          <w:p w14:paraId="63052ADD"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номер:</w:t>
            </w:r>
          </w:p>
        </w:tc>
        <w:tc>
          <w:tcPr>
            <w:tcW w:w="5499" w:type="dxa"/>
          </w:tcPr>
          <w:p w14:paraId="584A4CDB"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045-13976-000001</w:t>
            </w:r>
          </w:p>
        </w:tc>
      </w:tr>
      <w:tr w:rsidR="007C0280" w:rsidRPr="00164161" w14:paraId="5F62F512" w14:textId="77777777" w:rsidTr="00101381">
        <w:tc>
          <w:tcPr>
            <w:tcW w:w="3715" w:type="dxa"/>
          </w:tcPr>
          <w:p w14:paraId="23A938AB"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дата выдачи:</w:t>
            </w:r>
          </w:p>
        </w:tc>
        <w:tc>
          <w:tcPr>
            <w:tcW w:w="5499" w:type="dxa"/>
          </w:tcPr>
          <w:p w14:paraId="2DEFB0EB"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03 декабря 2002</w:t>
            </w:r>
          </w:p>
        </w:tc>
      </w:tr>
      <w:tr w:rsidR="007C0280" w:rsidRPr="00164161" w14:paraId="7D45B0E1" w14:textId="77777777" w:rsidTr="00101381">
        <w:tc>
          <w:tcPr>
            <w:tcW w:w="3715" w:type="dxa"/>
          </w:tcPr>
          <w:p w14:paraId="72609B3D"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срок действия:</w:t>
            </w:r>
          </w:p>
        </w:tc>
        <w:tc>
          <w:tcPr>
            <w:tcW w:w="5499" w:type="dxa"/>
          </w:tcPr>
          <w:p w14:paraId="7F305BFB"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Без ограничения срока действия</w:t>
            </w:r>
          </w:p>
        </w:tc>
      </w:tr>
      <w:tr w:rsidR="007C0280" w:rsidRPr="00164161" w14:paraId="24FC078A" w14:textId="77777777" w:rsidTr="00101381">
        <w:tc>
          <w:tcPr>
            <w:tcW w:w="3715" w:type="dxa"/>
          </w:tcPr>
          <w:p w14:paraId="759F9BF3"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орган, выдавший указанную лицензию</w:t>
            </w:r>
          </w:p>
        </w:tc>
        <w:tc>
          <w:tcPr>
            <w:tcW w:w="5499" w:type="dxa"/>
          </w:tcPr>
          <w:p w14:paraId="072EAEFE"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ФКЦБ России</w:t>
            </w:r>
          </w:p>
        </w:tc>
      </w:tr>
      <w:tr w:rsidR="007C0280" w:rsidRPr="00164161" w14:paraId="2250C1BC" w14:textId="77777777" w:rsidTr="00101381">
        <w:tc>
          <w:tcPr>
            <w:tcW w:w="3715" w:type="dxa"/>
          </w:tcPr>
          <w:p w14:paraId="73B9F4A0" w14:textId="77777777" w:rsidR="007C0280" w:rsidRPr="00164161" w:rsidRDefault="007C0280" w:rsidP="007C0280">
            <w:pPr>
              <w:widowControl w:val="0"/>
              <w:autoSpaceDE w:val="0"/>
              <w:autoSpaceDN w:val="0"/>
              <w:spacing w:after="200" w:line="240" w:lineRule="auto"/>
              <w:ind w:right="-2"/>
              <w:jc w:val="both"/>
              <w:rPr>
                <w:rFonts w:eastAsia="Calibri" w:cs="Times New Roman"/>
              </w:rPr>
            </w:pPr>
            <w:r w:rsidRPr="00164161">
              <w:rPr>
                <w:rFonts w:eastAsia="Calibri" w:cs="Times New Roman"/>
              </w:rPr>
              <w:t>Дата, с которой регистратор осуществляет ведение реестра владельцев именных ценных бумаг Эмитента</w:t>
            </w:r>
          </w:p>
        </w:tc>
        <w:tc>
          <w:tcPr>
            <w:tcW w:w="5499" w:type="dxa"/>
          </w:tcPr>
          <w:p w14:paraId="3FEA8082" w14:textId="77777777" w:rsidR="007C0280" w:rsidRPr="00164161" w:rsidRDefault="007C0280" w:rsidP="007C0280">
            <w:pPr>
              <w:widowControl w:val="0"/>
              <w:spacing w:after="200" w:line="240" w:lineRule="auto"/>
              <w:ind w:right="-2"/>
              <w:jc w:val="both"/>
              <w:rPr>
                <w:rFonts w:eastAsia="Calibri" w:cs="Times New Roman"/>
                <w:b/>
                <w:i/>
              </w:rPr>
            </w:pPr>
            <w:r w:rsidRPr="00164161">
              <w:rPr>
                <w:rFonts w:eastAsia="Calibri" w:cs="Times New Roman"/>
                <w:b/>
                <w:i/>
              </w:rPr>
              <w:t>31.07.2017</w:t>
            </w:r>
          </w:p>
        </w:tc>
      </w:tr>
    </w:tbl>
    <w:p w14:paraId="0F252038" w14:textId="77777777" w:rsidR="007C0280" w:rsidRPr="00164161" w:rsidRDefault="007C0280" w:rsidP="007C0280">
      <w:pPr>
        <w:widowControl w:val="0"/>
        <w:tabs>
          <w:tab w:val="left" w:pos="9214"/>
        </w:tabs>
        <w:spacing w:before="240" w:after="200" w:line="240" w:lineRule="auto"/>
        <w:ind w:right="-2"/>
        <w:jc w:val="both"/>
        <w:rPr>
          <w:rFonts w:eastAsia="Calibri" w:cs="Times New Roman"/>
          <w:b/>
          <w:i/>
        </w:rPr>
      </w:pPr>
      <w:r w:rsidRPr="00164161">
        <w:rPr>
          <w:rFonts w:eastAsia="Calibri" w:cs="Times New Roman"/>
          <w:b/>
          <w:i/>
        </w:rPr>
        <w:t>Иные сведения о ведении реестра владельцев именных ценных бумаг Эмитента, указываемые Эмитентом по собственному усмотрению отсутствуют.</w:t>
      </w:r>
    </w:p>
    <w:p w14:paraId="1E51AC6F" w14:textId="77777777" w:rsidR="00C22787" w:rsidRPr="00164161" w:rsidRDefault="00C22787" w:rsidP="00D831BA">
      <w:pPr>
        <w:pStyle w:val="3"/>
        <w:spacing w:line="276" w:lineRule="auto"/>
        <w:rPr>
          <w:rFonts w:asciiTheme="minorHAnsi" w:hAnsiTheme="minorHAnsi" w:cstheme="minorHAnsi"/>
          <w:color w:val="000000" w:themeColor="text1"/>
        </w:rPr>
      </w:pPr>
      <w:bookmarkStart w:id="135" w:name="_Toc506399203"/>
    </w:p>
    <w:p w14:paraId="3E50D89E"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35"/>
    </w:p>
    <w:p w14:paraId="3E930B60" w14:textId="77777777" w:rsidR="008C140F" w:rsidRPr="00164161" w:rsidRDefault="008C140F" w:rsidP="00D831BA">
      <w:pPr>
        <w:spacing w:line="276" w:lineRule="auto"/>
        <w:rPr>
          <w:rFonts w:cstheme="minorHAnsi"/>
          <w:color w:val="000000" w:themeColor="text1"/>
        </w:rPr>
      </w:pPr>
    </w:p>
    <w:p w14:paraId="2A2843E2" w14:textId="77777777" w:rsidR="00DE28B2" w:rsidRPr="00164161" w:rsidRDefault="00DE28B2" w:rsidP="00D831BA">
      <w:pPr>
        <w:spacing w:line="276" w:lineRule="auto"/>
        <w:rPr>
          <w:rFonts w:cstheme="minorHAnsi"/>
          <w:color w:val="000000" w:themeColor="text1"/>
        </w:rPr>
      </w:pPr>
      <w:r w:rsidRPr="00164161">
        <w:rPr>
          <w:rFonts w:cstheme="minorHAnsi"/>
          <w:color w:val="000000" w:themeColor="text1"/>
        </w:rPr>
        <w:t>Для эмитентов, являющихся акционерными обществами, перечисляются 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нерезидентам дивидендов по акциям эмитента, а при наличии у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p>
    <w:p w14:paraId="65C0FF0E"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Налоговый кодекс Российской Федерации (часть первая) № 146-ФЗ от 31.07.1998 г.; </w:t>
      </w:r>
    </w:p>
    <w:p w14:paraId="3805A0A4"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Налоговый кодекс Российской Федерации (часть вторая) № 117-ФЗ от 5.08.2000 г.; </w:t>
      </w:r>
    </w:p>
    <w:p w14:paraId="4AF08447" w14:textId="77777777" w:rsidR="008C140F" w:rsidRPr="00164161" w:rsidRDefault="008C140F" w:rsidP="008C140F">
      <w:pPr>
        <w:spacing w:after="200" w:line="240" w:lineRule="auto"/>
        <w:ind w:right="-2"/>
        <w:jc w:val="both"/>
        <w:rPr>
          <w:rFonts w:eastAsia="Times New Roman" w:cs="Times New Roman"/>
          <w:b/>
          <w:bCs/>
          <w:i/>
          <w:iCs/>
          <w:lang w:eastAsia="ru-RU"/>
        </w:rPr>
      </w:pPr>
      <w:r w:rsidRPr="00164161">
        <w:rPr>
          <w:rFonts w:eastAsia="Times New Roman" w:cs="Times New Roman"/>
          <w:b/>
          <w:bCs/>
          <w:i/>
          <w:iCs/>
          <w:lang w:eastAsia="ru-RU"/>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 17); </w:t>
      </w:r>
    </w:p>
    <w:p w14:paraId="080F6353"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395-1 от 2.12.1990 г. «О банках и банковской деятельности»; </w:t>
      </w:r>
    </w:p>
    <w:p w14:paraId="51621E39"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Закон РСФСР № 1488-1 от 26.06.1991 г. «Об инвестиционной деятельности в РСФСР»; </w:t>
      </w:r>
    </w:p>
    <w:p w14:paraId="3C2E5DF4"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Закон Российской Федерации № 5003-1 от 21.05.1993 г. «О таможенном тарифе»; </w:t>
      </w:r>
    </w:p>
    <w:p w14:paraId="59D72D09"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от 12.01.1996 № 7-ФЗ «О некоммерческих организациях»; </w:t>
      </w:r>
    </w:p>
    <w:p w14:paraId="2EE7927B"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39-ФЗ от 22.04.1996 «О рынке ценных бумаг»; </w:t>
      </w:r>
    </w:p>
    <w:p w14:paraId="04EB34DB"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39-ФЗ от 25.02.1999 г. «Об инвестиционной деятельности в Российской Федерации, осуществляемой в форме капитальных вложений»; </w:t>
      </w:r>
    </w:p>
    <w:p w14:paraId="4E576390"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160-ФЗ от 09.07.1999 г. «Об иностранных инвестициях в Российской Федерации»; </w:t>
      </w:r>
    </w:p>
    <w:p w14:paraId="09937963"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p>
    <w:p w14:paraId="79A477EB"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86-ФЗ от 10.07.2002 г. «О Центральном банке Российской Федерации (Банке России)»; </w:t>
      </w:r>
    </w:p>
    <w:p w14:paraId="359971FA"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Федеральный закон № 173-ФЗ от 10.12.2003 «О валютном регулировании и валютном контроле»; </w:t>
      </w:r>
    </w:p>
    <w:p w14:paraId="5AB6442F"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p>
    <w:p w14:paraId="1D629A0A"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p>
    <w:p w14:paraId="6ABC38BD"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p>
    <w:p w14:paraId="51D992F6" w14:textId="77777777" w:rsidR="008C140F" w:rsidRPr="00164161" w:rsidRDefault="008C140F" w:rsidP="008C140F">
      <w:pPr>
        <w:spacing w:after="200" w:line="240" w:lineRule="auto"/>
        <w:ind w:right="-2"/>
        <w:jc w:val="both"/>
        <w:rPr>
          <w:rFonts w:eastAsia="Times New Roman" w:cs="Times New Roman"/>
          <w:b/>
          <w:bCs/>
          <w:i/>
          <w:lang w:eastAsia="ru-RU"/>
        </w:rPr>
      </w:pPr>
      <w:r w:rsidRPr="00164161">
        <w:rPr>
          <w:rFonts w:eastAsia="Times New Roman" w:cs="Times New Roman"/>
          <w:b/>
          <w:bCs/>
          <w:i/>
          <w:iCs/>
          <w:lang w:eastAsia="ru-RU"/>
        </w:rPr>
        <w:t xml:space="preserve">Международные договоры Российской Федерации по вопросам избежания двойного налогообложения. </w:t>
      </w:r>
    </w:p>
    <w:p w14:paraId="22E7BB37" w14:textId="77777777" w:rsidR="00DE28B2" w:rsidRPr="00164161" w:rsidRDefault="008C140F" w:rsidP="008C140F">
      <w:pPr>
        <w:spacing w:after="200" w:line="240" w:lineRule="auto"/>
        <w:ind w:right="-2"/>
        <w:jc w:val="both"/>
        <w:rPr>
          <w:rFonts w:eastAsia="Times New Roman" w:cs="Times New Roman"/>
          <w:b/>
          <w:bCs/>
          <w:i/>
          <w:iCs/>
          <w:lang w:eastAsia="ru-RU"/>
        </w:rPr>
      </w:pPr>
      <w:r w:rsidRPr="00164161">
        <w:rPr>
          <w:rFonts w:eastAsia="Times New Roman" w:cs="Times New Roman"/>
          <w:b/>
          <w:bCs/>
          <w:i/>
          <w:iCs/>
          <w:lang w:eastAsia="ru-RU"/>
        </w:rPr>
        <w:t xml:space="preserve">Федеральный закон № 420-ФЗ «О внесении изменений в статью 27.5-3 Федерального закона «О рынке ценных бумаг» и части первую и вторую Налогового кодекса Российской Федерации», который вносит существенные изменения в порядок налогообложения финансовых операций. </w:t>
      </w:r>
    </w:p>
    <w:p w14:paraId="2F05EA46" w14:textId="77777777" w:rsidR="00672158" w:rsidRDefault="00672158" w:rsidP="008C140F">
      <w:pPr>
        <w:pStyle w:val="3"/>
        <w:spacing w:line="276" w:lineRule="auto"/>
        <w:jc w:val="both"/>
        <w:rPr>
          <w:rFonts w:asciiTheme="minorHAnsi" w:hAnsiTheme="minorHAnsi" w:cstheme="minorHAnsi"/>
          <w:color w:val="000000" w:themeColor="text1"/>
        </w:rPr>
      </w:pPr>
      <w:bookmarkStart w:id="136" w:name="_Toc506399204"/>
    </w:p>
    <w:p w14:paraId="10F9493D" w14:textId="77777777" w:rsidR="00DE28B2" w:rsidRPr="00164161" w:rsidRDefault="00DE28B2" w:rsidP="008C140F">
      <w:pPr>
        <w:pStyle w:val="3"/>
        <w:spacing w:line="276" w:lineRule="auto"/>
        <w:jc w:val="both"/>
        <w:rPr>
          <w:rFonts w:asciiTheme="minorHAnsi" w:hAnsiTheme="minorHAnsi" w:cstheme="minorHAnsi"/>
          <w:color w:val="000000" w:themeColor="text1"/>
        </w:rPr>
      </w:pPr>
      <w:r w:rsidRPr="00164161">
        <w:rPr>
          <w:rFonts w:asciiTheme="minorHAnsi" w:hAnsiTheme="minorHAnsi" w:cstheme="minorHAnsi"/>
          <w:color w:val="000000" w:themeColor="text1"/>
        </w:rPr>
        <w:t>8.7. Сведения об объявленных (начисленных) и (или) о выплаченных дивидендах по акциям эмитента, а также о доходах по облигациям эмитента</w:t>
      </w:r>
      <w:bookmarkEnd w:id="136"/>
    </w:p>
    <w:p w14:paraId="467B596A" w14:textId="77777777" w:rsidR="00DE28B2" w:rsidRPr="00164161" w:rsidRDefault="00DE28B2" w:rsidP="00D831BA">
      <w:pPr>
        <w:spacing w:line="276" w:lineRule="auto"/>
        <w:rPr>
          <w:rFonts w:cstheme="minorHAnsi"/>
          <w:color w:val="000000" w:themeColor="text1"/>
        </w:rPr>
      </w:pPr>
    </w:p>
    <w:p w14:paraId="05221074" w14:textId="77777777" w:rsidR="00DE28B2" w:rsidRPr="00164161" w:rsidRDefault="00DE28B2" w:rsidP="00D831BA">
      <w:pPr>
        <w:pStyle w:val="3"/>
        <w:spacing w:line="276" w:lineRule="auto"/>
        <w:rPr>
          <w:rFonts w:asciiTheme="minorHAnsi" w:hAnsiTheme="minorHAnsi" w:cstheme="minorHAnsi"/>
          <w:color w:val="000000" w:themeColor="text1"/>
        </w:rPr>
      </w:pPr>
      <w:bookmarkStart w:id="137" w:name="_Toc506399205"/>
      <w:r w:rsidRPr="00164161">
        <w:rPr>
          <w:rFonts w:asciiTheme="minorHAnsi" w:hAnsiTheme="minorHAnsi" w:cstheme="minorHAnsi"/>
          <w:color w:val="000000" w:themeColor="text1"/>
        </w:rPr>
        <w:t>8.7.1. Сведения об объявленных и выплаченных дивидендах по акциям эмитента</w:t>
      </w:r>
      <w:bookmarkEnd w:id="137"/>
    </w:p>
    <w:p w14:paraId="06DDD68F" w14:textId="77777777" w:rsidR="008C140F" w:rsidRPr="00164161" w:rsidRDefault="008C140F" w:rsidP="008C140F">
      <w:pPr>
        <w:spacing w:after="200" w:line="240" w:lineRule="auto"/>
        <w:ind w:right="-2"/>
        <w:jc w:val="both"/>
        <w:rPr>
          <w:rFonts w:eastAsia="Times New Roman" w:cs="Times New Roman"/>
          <w:b/>
          <w:bCs/>
          <w:i/>
          <w:iCs/>
          <w:lang w:eastAsia="ru-RU"/>
        </w:rPr>
      </w:pPr>
    </w:p>
    <w:tbl>
      <w:tblPr>
        <w:tblStyle w:val="ac"/>
        <w:tblW w:w="0" w:type="auto"/>
        <w:tblLook w:val="04A0" w:firstRow="1" w:lastRow="0" w:firstColumn="1" w:lastColumn="0" w:noHBand="0" w:noVBand="1"/>
      </w:tblPr>
      <w:tblGrid>
        <w:gridCol w:w="4672"/>
        <w:gridCol w:w="4673"/>
      </w:tblGrid>
      <w:tr w:rsidR="00525BF2" w:rsidRPr="00FE67DC" w14:paraId="21563D86" w14:textId="77777777" w:rsidTr="00525BF2">
        <w:tc>
          <w:tcPr>
            <w:tcW w:w="4672" w:type="dxa"/>
          </w:tcPr>
          <w:p w14:paraId="077CEA12" w14:textId="77777777" w:rsidR="00525BF2" w:rsidRPr="00FE67DC" w:rsidRDefault="00525BF2" w:rsidP="008C140F">
            <w:pPr>
              <w:spacing w:after="200"/>
              <w:ind w:right="-2"/>
              <w:jc w:val="both"/>
              <w:rPr>
                <w:rFonts w:eastAsia="Times New Roman" w:cstheme="minorHAnsi"/>
                <w:b/>
                <w:bCs/>
                <w:i/>
                <w:iCs/>
                <w:lang w:eastAsia="ru-RU"/>
              </w:rPr>
            </w:pPr>
            <w:r w:rsidRPr="00FE67DC">
              <w:rPr>
                <w:rFonts w:cstheme="minorHAnsi"/>
              </w:rPr>
              <w:t>Категория акций, для привилегированных акций – тип</w:t>
            </w:r>
          </w:p>
        </w:tc>
        <w:tc>
          <w:tcPr>
            <w:tcW w:w="4673" w:type="dxa"/>
          </w:tcPr>
          <w:p w14:paraId="5E2C57E7" w14:textId="77777777" w:rsidR="00525BF2" w:rsidRPr="00F73CFA" w:rsidRDefault="00525BF2" w:rsidP="00525BF2">
            <w:pPr>
              <w:jc w:val="both"/>
              <w:rPr>
                <w:rFonts w:eastAsia="Times New Roman" w:cstheme="minorHAnsi"/>
              </w:rPr>
            </w:pPr>
            <w:r w:rsidRPr="00F73CFA">
              <w:rPr>
                <w:rFonts w:eastAsia="Times New Roman" w:cstheme="minorHAnsi"/>
                <w:b/>
                <w:i/>
                <w:lang w:eastAsia="ru-RU"/>
              </w:rPr>
              <w:t>обыкновенные именные бездокументарные акции</w:t>
            </w:r>
          </w:p>
          <w:p w14:paraId="66352EEE" w14:textId="77777777" w:rsidR="00525BF2" w:rsidRPr="00FE67DC" w:rsidRDefault="00525BF2" w:rsidP="008C140F">
            <w:pPr>
              <w:spacing w:after="200"/>
              <w:ind w:right="-2"/>
              <w:jc w:val="both"/>
              <w:rPr>
                <w:rFonts w:eastAsia="Times New Roman" w:cstheme="minorHAnsi"/>
                <w:b/>
                <w:bCs/>
                <w:i/>
                <w:iCs/>
                <w:lang w:eastAsia="ru-RU"/>
              </w:rPr>
            </w:pPr>
          </w:p>
        </w:tc>
      </w:tr>
      <w:tr w:rsidR="00525BF2" w:rsidRPr="00FE67DC" w14:paraId="4922C46A" w14:textId="77777777" w:rsidTr="00525BF2">
        <w:tc>
          <w:tcPr>
            <w:tcW w:w="4672" w:type="dxa"/>
          </w:tcPr>
          <w:p w14:paraId="04830816" w14:textId="77777777" w:rsidR="00525BF2" w:rsidRPr="00F73CFA" w:rsidRDefault="00525BF2" w:rsidP="00525BF2">
            <w:pPr>
              <w:jc w:val="both"/>
              <w:rPr>
                <w:rFonts w:cstheme="minorHAnsi"/>
              </w:rPr>
            </w:pPr>
            <w:r w:rsidRPr="002536B0">
              <w:rPr>
                <w:rFonts w:cstheme="minorHAnsi"/>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p w14:paraId="31D9F5A1" w14:textId="77777777" w:rsidR="00525BF2" w:rsidRPr="00F73CFA" w:rsidRDefault="00525BF2" w:rsidP="008C140F">
            <w:pPr>
              <w:spacing w:after="200"/>
              <w:ind w:right="-2"/>
              <w:jc w:val="both"/>
              <w:rPr>
                <w:rFonts w:eastAsia="Times New Roman" w:cstheme="minorHAnsi"/>
                <w:b/>
                <w:bCs/>
                <w:i/>
                <w:iCs/>
                <w:lang w:eastAsia="ru-RU"/>
              </w:rPr>
            </w:pPr>
          </w:p>
        </w:tc>
        <w:tc>
          <w:tcPr>
            <w:tcW w:w="4673" w:type="dxa"/>
          </w:tcPr>
          <w:p w14:paraId="11B0FFD3" w14:textId="77777777" w:rsidR="00525BF2" w:rsidRPr="00F73CFA" w:rsidRDefault="00525BF2" w:rsidP="00525BF2">
            <w:pPr>
              <w:jc w:val="both"/>
              <w:rPr>
                <w:rFonts w:cstheme="minorHAnsi"/>
                <w:b/>
                <w:bCs/>
                <w:i/>
                <w:iCs/>
              </w:rPr>
            </w:pPr>
            <w:r w:rsidRPr="00F73CFA">
              <w:rPr>
                <w:rFonts w:cstheme="minorHAnsi"/>
                <w:b/>
                <w:bCs/>
                <w:i/>
                <w:iCs/>
              </w:rPr>
              <w:t>Годовое (очередное) общее собрание акционеров</w:t>
            </w:r>
          </w:p>
          <w:p w14:paraId="4E530F6D" w14:textId="77777777" w:rsidR="00525BF2" w:rsidRPr="00F73CFA" w:rsidRDefault="00525BF2" w:rsidP="00525BF2">
            <w:pPr>
              <w:jc w:val="both"/>
              <w:rPr>
                <w:rFonts w:cstheme="minorHAnsi"/>
                <w:b/>
                <w:bCs/>
                <w:i/>
                <w:iCs/>
              </w:rPr>
            </w:pPr>
            <w:r w:rsidRPr="00F73CFA">
              <w:rPr>
                <w:rFonts w:cstheme="minorHAnsi"/>
                <w:b/>
                <w:bCs/>
                <w:i/>
                <w:iCs/>
              </w:rPr>
              <w:t>Дата принятия решения – 19 июня 2019 года</w:t>
            </w:r>
          </w:p>
          <w:p w14:paraId="6383B744" w14:textId="77777777" w:rsidR="00525BF2" w:rsidRPr="00F73CFA" w:rsidRDefault="00525BF2" w:rsidP="00525BF2">
            <w:pPr>
              <w:jc w:val="both"/>
              <w:rPr>
                <w:rFonts w:cstheme="minorHAnsi"/>
                <w:b/>
                <w:bCs/>
                <w:i/>
                <w:iCs/>
              </w:rPr>
            </w:pPr>
            <w:r w:rsidRPr="00F73CFA">
              <w:rPr>
                <w:rFonts w:cstheme="minorHAnsi"/>
                <w:b/>
                <w:bCs/>
                <w:i/>
                <w:iCs/>
              </w:rPr>
              <w:t>Протокол №4 от 20 июня 2019 года</w:t>
            </w:r>
          </w:p>
          <w:p w14:paraId="4F1A9068" w14:textId="77777777" w:rsidR="00525BF2" w:rsidRPr="00F73CFA" w:rsidRDefault="00525BF2" w:rsidP="008C140F">
            <w:pPr>
              <w:spacing w:after="200"/>
              <w:ind w:right="-2"/>
              <w:jc w:val="both"/>
              <w:rPr>
                <w:rFonts w:eastAsia="Times New Roman" w:cstheme="minorHAnsi"/>
                <w:b/>
                <w:bCs/>
                <w:i/>
                <w:iCs/>
                <w:lang w:eastAsia="ru-RU"/>
              </w:rPr>
            </w:pPr>
          </w:p>
        </w:tc>
      </w:tr>
      <w:tr w:rsidR="00525BF2" w:rsidRPr="00FE67DC" w14:paraId="24619020" w14:textId="77777777" w:rsidTr="00525BF2">
        <w:tc>
          <w:tcPr>
            <w:tcW w:w="4672" w:type="dxa"/>
          </w:tcPr>
          <w:p w14:paraId="55D60028" w14:textId="77777777" w:rsidR="00525BF2" w:rsidRPr="002536B0" w:rsidRDefault="00525BF2" w:rsidP="008C140F">
            <w:pPr>
              <w:spacing w:after="200"/>
              <w:ind w:right="-2"/>
              <w:jc w:val="both"/>
              <w:rPr>
                <w:rFonts w:eastAsia="Times New Roman" w:cstheme="minorHAnsi"/>
                <w:b/>
                <w:bCs/>
                <w:i/>
                <w:iCs/>
                <w:lang w:eastAsia="ru-RU"/>
              </w:rPr>
            </w:pPr>
            <w:r w:rsidRPr="002536B0">
              <w:rPr>
                <w:rFonts w:cstheme="minorHAnsi"/>
              </w:rPr>
              <w:t>Размер объявленных дивидендов в расчете на одну акцию, руб.</w:t>
            </w:r>
          </w:p>
        </w:tc>
        <w:tc>
          <w:tcPr>
            <w:tcW w:w="4673" w:type="dxa"/>
          </w:tcPr>
          <w:p w14:paraId="0DD0DCB8" w14:textId="77777777" w:rsidR="00525BF2" w:rsidRPr="00F73CFA" w:rsidRDefault="00525BF2" w:rsidP="00525BF2">
            <w:pPr>
              <w:jc w:val="both"/>
              <w:rPr>
                <w:rFonts w:eastAsia="Times New Roman" w:cstheme="minorHAnsi"/>
                <w:b/>
                <w:i/>
                <w:lang w:eastAsia="ru-RU"/>
              </w:rPr>
            </w:pPr>
            <w:r w:rsidRPr="00F73CFA">
              <w:rPr>
                <w:rFonts w:eastAsia="Times New Roman" w:cstheme="minorHAnsi"/>
                <w:b/>
                <w:i/>
                <w:lang w:eastAsia="ru-RU"/>
              </w:rPr>
              <w:t>1,72 рубля на одну обыкновенную акцию</w:t>
            </w:r>
          </w:p>
          <w:p w14:paraId="20B03EAF" w14:textId="77777777" w:rsidR="00525BF2" w:rsidRPr="00FE67DC" w:rsidRDefault="00525BF2" w:rsidP="008C140F">
            <w:pPr>
              <w:spacing w:after="200"/>
              <w:ind w:right="-2"/>
              <w:jc w:val="both"/>
              <w:rPr>
                <w:rFonts w:eastAsia="Times New Roman" w:cstheme="minorHAnsi"/>
                <w:b/>
                <w:bCs/>
                <w:i/>
                <w:iCs/>
                <w:lang w:eastAsia="ru-RU"/>
              </w:rPr>
            </w:pPr>
          </w:p>
        </w:tc>
      </w:tr>
      <w:tr w:rsidR="00525BF2" w:rsidRPr="00FE67DC" w14:paraId="1D573188" w14:textId="77777777" w:rsidTr="00525BF2">
        <w:tc>
          <w:tcPr>
            <w:tcW w:w="4672" w:type="dxa"/>
          </w:tcPr>
          <w:p w14:paraId="4DE2D937" w14:textId="77777777" w:rsidR="00525BF2" w:rsidRPr="00F73CFA" w:rsidRDefault="00525BF2" w:rsidP="008C140F">
            <w:pPr>
              <w:spacing w:after="200"/>
              <w:ind w:right="-2"/>
              <w:jc w:val="both"/>
              <w:rPr>
                <w:rFonts w:eastAsia="Times New Roman" w:cstheme="minorHAnsi"/>
                <w:b/>
                <w:bCs/>
                <w:i/>
                <w:iCs/>
                <w:lang w:eastAsia="ru-RU"/>
              </w:rPr>
            </w:pPr>
            <w:r w:rsidRPr="002536B0">
              <w:rPr>
                <w:rFonts w:cstheme="minorHAnsi"/>
              </w:rPr>
              <w:t>Размер объявленных дивидендов в совокупности по всем акциям данной категории (типа), руб.</w:t>
            </w:r>
          </w:p>
        </w:tc>
        <w:tc>
          <w:tcPr>
            <w:tcW w:w="4673" w:type="dxa"/>
          </w:tcPr>
          <w:p w14:paraId="12B3F8A9" w14:textId="77777777" w:rsidR="00525BF2" w:rsidRPr="00FE67DC" w:rsidRDefault="00525BF2" w:rsidP="008C140F">
            <w:pPr>
              <w:spacing w:after="200"/>
              <w:ind w:right="-2"/>
              <w:jc w:val="both"/>
              <w:rPr>
                <w:rFonts w:eastAsia="Times New Roman" w:cstheme="minorHAnsi"/>
                <w:b/>
                <w:bCs/>
                <w:i/>
                <w:iCs/>
                <w:lang w:eastAsia="ru-RU"/>
              </w:rPr>
            </w:pPr>
            <w:r w:rsidRPr="00F73CFA">
              <w:rPr>
                <w:rFonts w:eastAsia="Times New Roman" w:cstheme="minorHAnsi"/>
                <w:b/>
                <w:i/>
                <w:lang w:eastAsia="ru-RU"/>
              </w:rPr>
              <w:t>Общий размер дивидендов, начисленных на обыкновенные акции - 100 554 846,40 (сто миллионов пятьсот пятьдесят четыре тысячи восемьсот сорок шесть и 40/100) рублей</w:t>
            </w:r>
          </w:p>
        </w:tc>
      </w:tr>
      <w:tr w:rsidR="00525BF2" w:rsidRPr="00FE67DC" w14:paraId="47B1B6A3" w14:textId="77777777" w:rsidTr="00525BF2">
        <w:tc>
          <w:tcPr>
            <w:tcW w:w="4672" w:type="dxa"/>
          </w:tcPr>
          <w:p w14:paraId="3513E27B" w14:textId="77777777" w:rsidR="00525BF2" w:rsidRPr="00F73CFA" w:rsidRDefault="00525BF2" w:rsidP="008C140F">
            <w:pPr>
              <w:spacing w:after="200"/>
              <w:ind w:right="-2"/>
              <w:jc w:val="both"/>
              <w:rPr>
                <w:rFonts w:eastAsia="Times New Roman" w:cstheme="minorHAnsi"/>
                <w:b/>
                <w:bCs/>
                <w:i/>
                <w:iCs/>
                <w:lang w:eastAsia="ru-RU"/>
              </w:rPr>
            </w:pPr>
            <w:r w:rsidRPr="002536B0">
              <w:rPr>
                <w:rFonts w:cstheme="minorHAnsi"/>
              </w:rPr>
              <w:t>Дата, на которую определяются (определялись) лица, имеющие (имевшие) право на получение дивидендов:</w:t>
            </w:r>
          </w:p>
        </w:tc>
        <w:tc>
          <w:tcPr>
            <w:tcW w:w="4673" w:type="dxa"/>
          </w:tcPr>
          <w:p w14:paraId="56E46BBD" w14:textId="77777777" w:rsidR="00525BF2" w:rsidRPr="00FE67DC" w:rsidRDefault="00525BF2" w:rsidP="00525BF2">
            <w:pPr>
              <w:jc w:val="both"/>
              <w:rPr>
                <w:rFonts w:cstheme="minorHAnsi"/>
              </w:rPr>
            </w:pPr>
            <w:r w:rsidRPr="00F73CFA">
              <w:rPr>
                <w:rFonts w:eastAsia="Times New Roman" w:cstheme="minorHAnsi"/>
                <w:b/>
                <w:i/>
                <w:lang w:eastAsia="ru-RU"/>
              </w:rPr>
              <w:t>30 июня 2019 года</w:t>
            </w:r>
          </w:p>
          <w:p w14:paraId="14061073" w14:textId="77777777" w:rsidR="00525BF2" w:rsidRPr="00FE67DC" w:rsidRDefault="00525BF2" w:rsidP="008C140F">
            <w:pPr>
              <w:spacing w:after="200"/>
              <w:ind w:right="-2"/>
              <w:jc w:val="both"/>
              <w:rPr>
                <w:rFonts w:eastAsia="Times New Roman" w:cstheme="minorHAnsi"/>
                <w:b/>
                <w:bCs/>
                <w:i/>
                <w:iCs/>
                <w:lang w:eastAsia="ru-RU"/>
              </w:rPr>
            </w:pPr>
          </w:p>
        </w:tc>
      </w:tr>
      <w:tr w:rsidR="00525BF2" w:rsidRPr="00FE67DC" w14:paraId="52C3DA54" w14:textId="77777777" w:rsidTr="00525BF2">
        <w:tc>
          <w:tcPr>
            <w:tcW w:w="4672" w:type="dxa"/>
          </w:tcPr>
          <w:p w14:paraId="07B86129" w14:textId="77777777" w:rsidR="00525BF2" w:rsidRPr="002536B0" w:rsidRDefault="00525BF2" w:rsidP="008C140F">
            <w:pPr>
              <w:spacing w:after="200"/>
              <w:ind w:right="-2"/>
              <w:jc w:val="both"/>
              <w:rPr>
                <w:rFonts w:eastAsia="Times New Roman" w:cstheme="minorHAnsi"/>
                <w:b/>
                <w:bCs/>
                <w:i/>
                <w:iCs/>
                <w:lang w:eastAsia="ru-RU"/>
              </w:rPr>
            </w:pPr>
            <w:r w:rsidRPr="002536B0">
              <w:rPr>
                <w:rFonts w:cstheme="minorHAnsi"/>
              </w:rPr>
              <w:t>Отчетный период (год, квартал), за который (по итогам которого) выплачиваются (выплачивались) объявленные дивиденды</w:t>
            </w:r>
          </w:p>
        </w:tc>
        <w:tc>
          <w:tcPr>
            <w:tcW w:w="4673" w:type="dxa"/>
          </w:tcPr>
          <w:p w14:paraId="4774227C" w14:textId="77777777" w:rsidR="00525BF2" w:rsidRPr="00F73CFA" w:rsidRDefault="00525BF2" w:rsidP="00525BF2">
            <w:pPr>
              <w:rPr>
                <w:rFonts w:eastAsia="Times New Roman" w:cstheme="minorHAnsi"/>
                <w:b/>
                <w:i/>
                <w:lang w:eastAsia="ru-RU"/>
              </w:rPr>
            </w:pPr>
            <w:r w:rsidRPr="00F73CFA">
              <w:rPr>
                <w:rFonts w:eastAsia="Times New Roman" w:cstheme="minorHAnsi"/>
                <w:b/>
                <w:i/>
                <w:lang w:eastAsia="ru-RU"/>
              </w:rPr>
              <w:t>1 квартал 2019 года</w:t>
            </w:r>
          </w:p>
          <w:p w14:paraId="4D5BB88D" w14:textId="77777777" w:rsidR="00525BF2" w:rsidRPr="00FE67DC" w:rsidRDefault="00525BF2" w:rsidP="008C140F">
            <w:pPr>
              <w:spacing w:after="200"/>
              <w:ind w:right="-2"/>
              <w:jc w:val="both"/>
              <w:rPr>
                <w:rFonts w:eastAsia="Times New Roman" w:cstheme="minorHAnsi"/>
                <w:b/>
                <w:bCs/>
                <w:i/>
                <w:iCs/>
                <w:lang w:eastAsia="ru-RU"/>
              </w:rPr>
            </w:pPr>
          </w:p>
        </w:tc>
      </w:tr>
      <w:tr w:rsidR="00525BF2" w:rsidRPr="00FE67DC" w14:paraId="6910A9A0" w14:textId="77777777" w:rsidTr="00525BF2">
        <w:tc>
          <w:tcPr>
            <w:tcW w:w="4672" w:type="dxa"/>
          </w:tcPr>
          <w:p w14:paraId="3E9BB1F1" w14:textId="77777777" w:rsidR="00525BF2" w:rsidRPr="002536B0" w:rsidRDefault="00525BF2" w:rsidP="008C140F">
            <w:pPr>
              <w:spacing w:after="200"/>
              <w:ind w:right="-2"/>
              <w:jc w:val="both"/>
              <w:rPr>
                <w:rFonts w:eastAsia="Times New Roman" w:cstheme="minorHAnsi"/>
                <w:b/>
                <w:bCs/>
                <w:i/>
                <w:iCs/>
                <w:lang w:eastAsia="ru-RU"/>
              </w:rPr>
            </w:pPr>
            <w:r w:rsidRPr="002536B0">
              <w:rPr>
                <w:rFonts w:cstheme="minorHAnsi"/>
              </w:rPr>
              <w:t>Срок (дата) выплаты объявленных дивидендов</w:t>
            </w:r>
          </w:p>
        </w:tc>
        <w:tc>
          <w:tcPr>
            <w:tcW w:w="4673" w:type="dxa"/>
          </w:tcPr>
          <w:p w14:paraId="760633D4" w14:textId="77777777" w:rsidR="00525BF2" w:rsidRPr="00FE67DC" w:rsidRDefault="00525BF2" w:rsidP="00525BF2">
            <w:pPr>
              <w:jc w:val="both"/>
              <w:rPr>
                <w:rFonts w:cstheme="minorHAnsi"/>
              </w:rPr>
            </w:pPr>
            <w:r w:rsidRPr="00F73CFA">
              <w:rPr>
                <w:rFonts w:cstheme="minorHAnsi"/>
                <w:b/>
                <w:bCs/>
                <w:i/>
                <w:iCs/>
              </w:rPr>
              <w:t>номинальным держателям акций и являющимся профессиональными участниками рынка ценных бумаг доверительным управляющим, зарегистрированным в реестре акционеров Общества - не позднее «12» июля 2019 года, другим зарегистрированным в реестре акционеров держателям акций – не позднее «02» августа 2019 года.</w:t>
            </w:r>
          </w:p>
          <w:p w14:paraId="66FF3E94" w14:textId="77777777" w:rsidR="00525BF2" w:rsidRPr="00FE67DC" w:rsidRDefault="00525BF2" w:rsidP="008C140F">
            <w:pPr>
              <w:spacing w:after="200"/>
              <w:ind w:right="-2"/>
              <w:jc w:val="both"/>
              <w:rPr>
                <w:rFonts w:eastAsia="Times New Roman" w:cstheme="minorHAnsi"/>
                <w:b/>
                <w:bCs/>
                <w:i/>
                <w:iCs/>
                <w:lang w:eastAsia="ru-RU"/>
              </w:rPr>
            </w:pPr>
          </w:p>
        </w:tc>
      </w:tr>
      <w:tr w:rsidR="00525BF2" w:rsidRPr="00FE67DC" w14:paraId="47ABEB3F" w14:textId="77777777" w:rsidTr="00525BF2">
        <w:tc>
          <w:tcPr>
            <w:tcW w:w="4672" w:type="dxa"/>
          </w:tcPr>
          <w:p w14:paraId="3F48549D" w14:textId="77777777" w:rsidR="00525BF2" w:rsidRPr="002536B0" w:rsidRDefault="00525BF2" w:rsidP="008C140F">
            <w:pPr>
              <w:spacing w:after="200"/>
              <w:ind w:right="-2"/>
              <w:jc w:val="both"/>
              <w:rPr>
                <w:rFonts w:eastAsia="Times New Roman" w:cstheme="minorHAnsi"/>
                <w:b/>
                <w:bCs/>
                <w:i/>
                <w:iCs/>
                <w:lang w:eastAsia="ru-RU"/>
              </w:rPr>
            </w:pPr>
            <w:r w:rsidRPr="002536B0">
              <w:rPr>
                <w:rFonts w:cstheme="minorHAnsi"/>
              </w:rPr>
              <w:t>Форма выплаты объявленных дивидендов (денежные средства, иное имущество)</w:t>
            </w:r>
          </w:p>
        </w:tc>
        <w:tc>
          <w:tcPr>
            <w:tcW w:w="4673" w:type="dxa"/>
          </w:tcPr>
          <w:p w14:paraId="54E2DDAE" w14:textId="77777777" w:rsidR="00525BF2" w:rsidRPr="00F73CFA" w:rsidRDefault="00525BF2" w:rsidP="00525BF2">
            <w:pPr>
              <w:jc w:val="both"/>
              <w:rPr>
                <w:rFonts w:cstheme="minorHAnsi"/>
                <w:b/>
                <w:bCs/>
                <w:i/>
                <w:iCs/>
              </w:rPr>
            </w:pPr>
            <w:r w:rsidRPr="00F73CFA">
              <w:rPr>
                <w:rFonts w:cstheme="minorHAnsi"/>
                <w:b/>
                <w:bCs/>
                <w:i/>
                <w:iCs/>
              </w:rPr>
              <w:t>денежные средства</w:t>
            </w:r>
          </w:p>
          <w:p w14:paraId="1E5F4377" w14:textId="77777777" w:rsidR="00525BF2" w:rsidRPr="00F73CFA" w:rsidRDefault="00525BF2" w:rsidP="008C140F">
            <w:pPr>
              <w:spacing w:after="200"/>
              <w:ind w:right="-2"/>
              <w:jc w:val="both"/>
              <w:rPr>
                <w:rFonts w:eastAsia="Times New Roman" w:cstheme="minorHAnsi"/>
                <w:b/>
                <w:bCs/>
                <w:i/>
                <w:iCs/>
                <w:lang w:eastAsia="ru-RU"/>
              </w:rPr>
            </w:pPr>
          </w:p>
        </w:tc>
      </w:tr>
      <w:tr w:rsidR="00525BF2" w:rsidRPr="00FE67DC" w14:paraId="1089534C" w14:textId="77777777" w:rsidTr="00525BF2">
        <w:tc>
          <w:tcPr>
            <w:tcW w:w="4672" w:type="dxa"/>
          </w:tcPr>
          <w:p w14:paraId="296CA083" w14:textId="77777777" w:rsidR="00525BF2" w:rsidRPr="00F73CFA" w:rsidRDefault="00525BF2" w:rsidP="008C140F">
            <w:pPr>
              <w:spacing w:after="200"/>
              <w:ind w:right="-2"/>
              <w:jc w:val="both"/>
              <w:rPr>
                <w:rFonts w:eastAsia="Times New Roman" w:cstheme="minorHAnsi"/>
                <w:b/>
                <w:bCs/>
                <w:i/>
                <w:iCs/>
                <w:lang w:eastAsia="ru-RU"/>
              </w:rPr>
            </w:pPr>
            <w:r w:rsidRPr="002536B0">
              <w:rPr>
                <w:rFonts w:cstheme="minorHAnsi"/>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4673" w:type="dxa"/>
          </w:tcPr>
          <w:p w14:paraId="47568626" w14:textId="77777777" w:rsidR="00525BF2" w:rsidRPr="00F73CFA" w:rsidRDefault="00525BF2" w:rsidP="00525BF2">
            <w:pPr>
              <w:jc w:val="both"/>
              <w:rPr>
                <w:rFonts w:cstheme="minorHAnsi"/>
                <w:b/>
                <w:bCs/>
                <w:i/>
                <w:iCs/>
              </w:rPr>
            </w:pPr>
            <w:r w:rsidRPr="00F73CFA">
              <w:rPr>
                <w:rFonts w:cstheme="minorHAnsi"/>
                <w:b/>
                <w:bCs/>
                <w:i/>
                <w:iCs/>
              </w:rPr>
              <w:t>чистая прибыль по итогам 1 квартала 2019 года</w:t>
            </w:r>
          </w:p>
          <w:p w14:paraId="5D65415C" w14:textId="77777777" w:rsidR="00525BF2" w:rsidRPr="00F73CFA" w:rsidRDefault="00525BF2" w:rsidP="008C140F">
            <w:pPr>
              <w:spacing w:after="200"/>
              <w:ind w:right="-2"/>
              <w:jc w:val="both"/>
              <w:rPr>
                <w:rFonts w:eastAsia="Times New Roman" w:cstheme="minorHAnsi"/>
                <w:b/>
                <w:bCs/>
                <w:i/>
                <w:iCs/>
                <w:lang w:eastAsia="ru-RU"/>
              </w:rPr>
            </w:pPr>
          </w:p>
        </w:tc>
      </w:tr>
      <w:tr w:rsidR="00525BF2" w:rsidRPr="00FE67DC" w14:paraId="4400687D" w14:textId="77777777" w:rsidTr="00525BF2">
        <w:tc>
          <w:tcPr>
            <w:tcW w:w="4672" w:type="dxa"/>
          </w:tcPr>
          <w:p w14:paraId="7F4D3B29" w14:textId="77777777" w:rsidR="00525BF2" w:rsidRPr="00F73CFA" w:rsidRDefault="00525BF2" w:rsidP="008C140F">
            <w:pPr>
              <w:spacing w:after="200"/>
              <w:ind w:right="-2"/>
              <w:jc w:val="both"/>
              <w:rPr>
                <w:rFonts w:eastAsia="Times New Roman" w:cstheme="minorHAnsi"/>
                <w:b/>
                <w:bCs/>
                <w:i/>
                <w:iCs/>
                <w:lang w:eastAsia="ru-RU"/>
              </w:rPr>
            </w:pPr>
            <w:r w:rsidRPr="002536B0">
              <w:rPr>
                <w:rFonts w:cstheme="minorHAnsi"/>
              </w:rPr>
              <w:t xml:space="preserve">Доля объявленных дивидендов в чистой прибыли </w:t>
            </w:r>
            <w:r w:rsidR="00707D83" w:rsidRPr="002536B0">
              <w:rPr>
                <w:rFonts w:cstheme="minorHAnsi"/>
              </w:rPr>
              <w:t>1 квартала 2019 года</w:t>
            </w:r>
            <w:r w:rsidRPr="00F73CFA">
              <w:rPr>
                <w:rFonts w:cstheme="minorHAnsi"/>
              </w:rPr>
              <w:t>, %</w:t>
            </w:r>
          </w:p>
        </w:tc>
        <w:tc>
          <w:tcPr>
            <w:tcW w:w="4673" w:type="dxa"/>
          </w:tcPr>
          <w:p w14:paraId="50E388B5" w14:textId="77777777" w:rsidR="00525BF2" w:rsidRPr="00F73CFA" w:rsidRDefault="00707D83" w:rsidP="008C140F">
            <w:pPr>
              <w:spacing w:after="200"/>
              <w:ind w:right="-2"/>
              <w:jc w:val="both"/>
              <w:rPr>
                <w:rFonts w:eastAsia="Times New Roman" w:cstheme="minorHAnsi"/>
                <w:b/>
                <w:bCs/>
                <w:i/>
                <w:iCs/>
                <w:lang w:val="en-US" w:eastAsia="ru-RU"/>
              </w:rPr>
            </w:pPr>
            <w:r w:rsidRPr="00F73CFA">
              <w:rPr>
                <w:rFonts w:eastAsia="Times New Roman" w:cstheme="minorHAnsi"/>
                <w:b/>
                <w:bCs/>
                <w:i/>
                <w:iCs/>
                <w:lang w:val="en-US" w:eastAsia="ru-RU"/>
              </w:rPr>
              <w:t>89,8</w:t>
            </w:r>
          </w:p>
        </w:tc>
      </w:tr>
      <w:tr w:rsidR="00525BF2" w:rsidRPr="00FE67DC" w14:paraId="6CB589BD" w14:textId="77777777" w:rsidTr="00525BF2">
        <w:tc>
          <w:tcPr>
            <w:tcW w:w="4672" w:type="dxa"/>
          </w:tcPr>
          <w:p w14:paraId="5EB549FE" w14:textId="77777777" w:rsidR="00525BF2" w:rsidRPr="00F73CFA" w:rsidRDefault="00525BF2" w:rsidP="008C140F">
            <w:pPr>
              <w:spacing w:after="200"/>
              <w:ind w:right="-2"/>
              <w:jc w:val="both"/>
              <w:rPr>
                <w:rFonts w:eastAsia="Times New Roman" w:cstheme="minorHAnsi"/>
                <w:b/>
                <w:bCs/>
                <w:i/>
                <w:iCs/>
                <w:lang w:eastAsia="ru-RU"/>
              </w:rPr>
            </w:pPr>
            <w:r w:rsidRPr="002536B0">
              <w:rPr>
                <w:rFonts w:cstheme="minorHAnsi"/>
              </w:rPr>
              <w:t>Общий размер выплаченных дивидендов по акциям данной категории (типа), руб.</w:t>
            </w:r>
          </w:p>
        </w:tc>
        <w:tc>
          <w:tcPr>
            <w:tcW w:w="4673" w:type="dxa"/>
          </w:tcPr>
          <w:p w14:paraId="6BE47328" w14:textId="77777777" w:rsidR="00525BF2" w:rsidRPr="00F73CFA" w:rsidRDefault="00525BF2" w:rsidP="00525BF2">
            <w:pPr>
              <w:jc w:val="both"/>
              <w:rPr>
                <w:rFonts w:eastAsia="Times New Roman" w:cstheme="minorHAnsi"/>
                <w:b/>
                <w:i/>
                <w:lang w:eastAsia="ru-RU"/>
              </w:rPr>
            </w:pPr>
            <w:r w:rsidRPr="00F73CFA">
              <w:rPr>
                <w:rFonts w:eastAsia="Times New Roman" w:cstheme="minorHAnsi"/>
                <w:b/>
                <w:i/>
                <w:lang w:eastAsia="ru-RU"/>
              </w:rPr>
              <w:t>100 554 846,40 (сто миллионов пятьсот пятьдесят четыре тысячи восемьсот сорок шесть и 40/100) рублей</w:t>
            </w:r>
          </w:p>
          <w:p w14:paraId="3622B639" w14:textId="77777777" w:rsidR="00525BF2" w:rsidRPr="00FE67DC" w:rsidRDefault="00525BF2" w:rsidP="008C140F">
            <w:pPr>
              <w:spacing w:after="200"/>
              <w:ind w:right="-2"/>
              <w:jc w:val="both"/>
              <w:rPr>
                <w:rFonts w:eastAsia="Times New Roman" w:cstheme="minorHAnsi"/>
                <w:b/>
                <w:bCs/>
                <w:i/>
                <w:iCs/>
                <w:lang w:eastAsia="ru-RU"/>
              </w:rPr>
            </w:pPr>
          </w:p>
        </w:tc>
      </w:tr>
      <w:tr w:rsidR="00525BF2" w:rsidRPr="00FE67DC" w14:paraId="7867CE32" w14:textId="77777777" w:rsidTr="00525BF2">
        <w:tc>
          <w:tcPr>
            <w:tcW w:w="4672" w:type="dxa"/>
          </w:tcPr>
          <w:p w14:paraId="0B71FA1F" w14:textId="77777777" w:rsidR="00525BF2" w:rsidRPr="002536B0" w:rsidRDefault="00525BF2" w:rsidP="008C140F">
            <w:pPr>
              <w:spacing w:after="200"/>
              <w:ind w:right="-2"/>
              <w:jc w:val="both"/>
              <w:rPr>
                <w:rFonts w:eastAsia="Times New Roman" w:cstheme="minorHAnsi"/>
                <w:b/>
                <w:bCs/>
                <w:i/>
                <w:iCs/>
                <w:lang w:eastAsia="ru-RU"/>
              </w:rPr>
            </w:pPr>
            <w:r w:rsidRPr="002536B0">
              <w:rPr>
                <w:rFonts w:cstheme="minorHAnsi"/>
              </w:rPr>
              <w:t>Доля выплаченных дивидендов в общем размере объявленных дивидендов по акциям данной категории (типа), %</w:t>
            </w:r>
          </w:p>
        </w:tc>
        <w:tc>
          <w:tcPr>
            <w:tcW w:w="4673" w:type="dxa"/>
          </w:tcPr>
          <w:p w14:paraId="2E951E73" w14:textId="77777777" w:rsidR="00525BF2" w:rsidRPr="00F73CFA" w:rsidRDefault="00525BF2" w:rsidP="00525BF2">
            <w:pPr>
              <w:jc w:val="both"/>
              <w:rPr>
                <w:rFonts w:cstheme="minorHAnsi"/>
              </w:rPr>
            </w:pPr>
            <w:r w:rsidRPr="00F73CFA">
              <w:rPr>
                <w:rFonts w:cstheme="minorHAnsi"/>
                <w:b/>
                <w:bCs/>
                <w:i/>
                <w:iCs/>
              </w:rPr>
              <w:t>100%</w:t>
            </w:r>
          </w:p>
          <w:p w14:paraId="29BDFB8B" w14:textId="77777777" w:rsidR="00525BF2" w:rsidRPr="00F73CFA" w:rsidRDefault="00525BF2" w:rsidP="008C140F">
            <w:pPr>
              <w:spacing w:after="200"/>
              <w:ind w:right="-2"/>
              <w:jc w:val="both"/>
              <w:rPr>
                <w:rFonts w:eastAsia="Times New Roman" w:cstheme="minorHAnsi"/>
                <w:b/>
                <w:bCs/>
                <w:i/>
                <w:iCs/>
                <w:lang w:eastAsia="ru-RU"/>
              </w:rPr>
            </w:pPr>
          </w:p>
        </w:tc>
      </w:tr>
    </w:tbl>
    <w:p w14:paraId="415E580A" w14:textId="77777777" w:rsidR="00793BBE" w:rsidRPr="00164161" w:rsidRDefault="00793BBE" w:rsidP="00793BBE">
      <w:bookmarkStart w:id="138" w:name="_Toc506399206"/>
    </w:p>
    <w:p w14:paraId="5B64457B"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8.7.2. Сведения о начисленных и выплаченных доходах по облигациям эмитента</w:t>
      </w:r>
      <w:bookmarkEnd w:id="138"/>
    </w:p>
    <w:p w14:paraId="30CA7552" w14:textId="77777777" w:rsidR="008C140F" w:rsidRPr="00164161" w:rsidRDefault="008C140F" w:rsidP="008C140F">
      <w:pPr>
        <w:spacing w:after="200" w:line="240" w:lineRule="auto"/>
        <w:ind w:right="-2"/>
        <w:jc w:val="both"/>
        <w:rPr>
          <w:rFonts w:eastAsia="Times New Roman" w:cs="Times New Roman"/>
          <w:b/>
          <w:bCs/>
          <w:i/>
          <w:iCs/>
          <w:lang w:eastAsia="ru-RU"/>
        </w:rPr>
      </w:pPr>
    </w:p>
    <w:p w14:paraId="6203AB5F" w14:textId="77777777" w:rsidR="008C140F" w:rsidRPr="00164161" w:rsidRDefault="008C140F" w:rsidP="008C140F">
      <w:pPr>
        <w:spacing w:after="200" w:line="240" w:lineRule="auto"/>
        <w:ind w:right="-2"/>
        <w:jc w:val="both"/>
        <w:rPr>
          <w:rFonts w:eastAsia="Times New Roman" w:cs="Times New Roman"/>
          <w:b/>
          <w:bCs/>
          <w:i/>
          <w:iCs/>
          <w:lang w:eastAsia="ru-RU"/>
        </w:rPr>
      </w:pPr>
      <w:bookmarkStart w:id="139" w:name="_Hlk506390233"/>
      <w:r w:rsidRPr="00164161">
        <w:rPr>
          <w:rFonts w:eastAsia="Times New Roman" w:cs="Times New Roman"/>
          <w:b/>
          <w:bCs/>
          <w:i/>
          <w:iCs/>
          <w:lang w:eastAsia="ru-RU"/>
        </w:rPr>
        <w:t>Эмитент не осуществлял эмиссию облигаций.</w:t>
      </w:r>
    </w:p>
    <w:p w14:paraId="41D23A85" w14:textId="77777777" w:rsidR="00B34553" w:rsidRPr="00164161" w:rsidRDefault="00B34553" w:rsidP="00D831BA">
      <w:pPr>
        <w:pStyle w:val="3"/>
        <w:spacing w:line="276" w:lineRule="auto"/>
        <w:rPr>
          <w:rFonts w:asciiTheme="minorHAnsi" w:hAnsiTheme="minorHAnsi" w:cstheme="minorHAnsi"/>
          <w:color w:val="000000" w:themeColor="text1"/>
        </w:rPr>
      </w:pPr>
      <w:bookmarkStart w:id="140" w:name="_Toc506399207"/>
      <w:bookmarkEnd w:id="139"/>
    </w:p>
    <w:p w14:paraId="391BE672"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8.8. Иные сведения</w:t>
      </w:r>
      <w:bookmarkEnd w:id="140"/>
    </w:p>
    <w:p w14:paraId="7E646CFD" w14:textId="77777777" w:rsidR="008C140F" w:rsidRPr="00164161" w:rsidRDefault="008C140F" w:rsidP="00D831BA">
      <w:pPr>
        <w:spacing w:line="276" w:lineRule="auto"/>
        <w:rPr>
          <w:rFonts w:cstheme="minorHAnsi"/>
          <w:color w:val="000000" w:themeColor="text1"/>
        </w:rPr>
      </w:pPr>
    </w:p>
    <w:p w14:paraId="6DB63459" w14:textId="77777777" w:rsidR="008C140F" w:rsidRPr="00164161" w:rsidRDefault="008C140F" w:rsidP="008C140F">
      <w:pPr>
        <w:spacing w:line="276" w:lineRule="auto"/>
        <w:jc w:val="both"/>
        <w:rPr>
          <w:rFonts w:cstheme="minorHAnsi"/>
          <w:color w:val="000000" w:themeColor="text1"/>
        </w:rPr>
      </w:pPr>
      <w:r w:rsidRPr="00164161">
        <w:rPr>
          <w:rFonts w:eastAsia="Calibri" w:cs="Times New Roman"/>
          <w:b/>
          <w:i/>
        </w:rPr>
        <w:t>Иные сведения об Эмитенте и его ценных бумагах, указываемые Эмитентом по собственному усмотрению, отсутствуют</w:t>
      </w:r>
      <w:r w:rsidRPr="00164161">
        <w:rPr>
          <w:rFonts w:cstheme="minorHAnsi"/>
          <w:color w:val="000000" w:themeColor="text1"/>
        </w:rPr>
        <w:t xml:space="preserve"> </w:t>
      </w:r>
    </w:p>
    <w:p w14:paraId="02031FB7" w14:textId="77777777" w:rsidR="00993660" w:rsidRPr="00164161" w:rsidRDefault="00993660" w:rsidP="00D831BA">
      <w:pPr>
        <w:pStyle w:val="3"/>
        <w:spacing w:line="276" w:lineRule="auto"/>
        <w:rPr>
          <w:rFonts w:asciiTheme="minorHAnsi" w:hAnsiTheme="minorHAnsi" w:cstheme="minorHAnsi"/>
          <w:color w:val="000000" w:themeColor="text1"/>
        </w:rPr>
      </w:pPr>
      <w:bookmarkStart w:id="141" w:name="_Toc506399208"/>
    </w:p>
    <w:p w14:paraId="4CE459D1" w14:textId="77777777" w:rsidR="00DE28B2" w:rsidRPr="00164161" w:rsidRDefault="00DE28B2" w:rsidP="00D831BA">
      <w:pPr>
        <w:pStyle w:val="3"/>
        <w:spacing w:line="276" w:lineRule="auto"/>
        <w:rPr>
          <w:rFonts w:asciiTheme="minorHAnsi" w:hAnsiTheme="minorHAnsi" w:cstheme="minorHAnsi"/>
          <w:color w:val="000000" w:themeColor="text1"/>
        </w:rPr>
      </w:pPr>
      <w:r w:rsidRPr="00164161">
        <w:rPr>
          <w:rFonts w:asciiTheme="minorHAnsi" w:hAnsiTheme="minorHAnsi" w:cstheme="minorHAnsi"/>
          <w:color w:val="000000" w:themeColor="text1"/>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41"/>
    </w:p>
    <w:p w14:paraId="6F567274" w14:textId="77777777" w:rsidR="008C140F" w:rsidRPr="00164161" w:rsidRDefault="008C140F" w:rsidP="00D831BA">
      <w:pPr>
        <w:spacing w:line="276" w:lineRule="auto"/>
        <w:rPr>
          <w:rFonts w:cstheme="minorHAnsi"/>
          <w:color w:val="000000" w:themeColor="text1"/>
        </w:rPr>
      </w:pPr>
    </w:p>
    <w:p w14:paraId="6271C094" w14:textId="77777777" w:rsidR="00DE28B2" w:rsidRDefault="008C140F" w:rsidP="00D831BA">
      <w:pPr>
        <w:spacing w:line="276" w:lineRule="auto"/>
        <w:rPr>
          <w:rFonts w:eastAsia="Calibri" w:cs="Times New Roman"/>
          <w:b/>
          <w:i/>
        </w:rPr>
      </w:pPr>
      <w:r w:rsidRPr="00164161">
        <w:rPr>
          <w:rFonts w:eastAsia="Calibri" w:cs="Times New Roman"/>
          <w:b/>
          <w:i/>
        </w:rPr>
        <w:t>Сведения отсутствуют</w:t>
      </w:r>
    </w:p>
    <w:p w14:paraId="40F5D218" w14:textId="77777777" w:rsidR="00E673EF" w:rsidRDefault="00E673EF" w:rsidP="00E673EF">
      <w:pPr>
        <w:rPr>
          <w:rFonts w:eastAsia="Calibri" w:cs="Times New Roman"/>
          <w:b/>
          <w:i/>
        </w:rPr>
      </w:pPr>
    </w:p>
    <w:p w14:paraId="3189C4E0" w14:textId="77777777" w:rsidR="00E673EF" w:rsidRDefault="00E673EF" w:rsidP="00E673EF">
      <w:pPr>
        <w:rPr>
          <w:rFonts w:eastAsia="Calibri" w:cs="Times New Roman"/>
          <w:b/>
          <w:i/>
        </w:rPr>
      </w:pPr>
    </w:p>
    <w:p w14:paraId="0D529D45" w14:textId="77777777" w:rsidR="00E673EF" w:rsidRDefault="00E673EF" w:rsidP="00E673EF">
      <w:pPr>
        <w:rPr>
          <w:b/>
          <w:i/>
        </w:rPr>
      </w:pPr>
      <w:r>
        <w:rPr>
          <w:b/>
          <w:i/>
        </w:rPr>
        <w:t>Приложения к настоящему Отчету:</w:t>
      </w:r>
    </w:p>
    <w:p w14:paraId="35681604" w14:textId="77777777" w:rsidR="00163551" w:rsidRPr="00164161" w:rsidRDefault="00163551" w:rsidP="00163551">
      <w:pPr>
        <w:pStyle w:val="ad"/>
        <w:numPr>
          <w:ilvl w:val="1"/>
          <w:numId w:val="44"/>
        </w:numPr>
        <w:jc w:val="both"/>
        <w:rPr>
          <w:b/>
          <w:i/>
        </w:rPr>
      </w:pPr>
      <w:r w:rsidRPr="00164161">
        <w:rPr>
          <w:b/>
          <w:i/>
        </w:rPr>
        <w:t xml:space="preserve">Приложение №1 – </w:t>
      </w:r>
      <w:r w:rsidRPr="00164161">
        <w:rPr>
          <w:rFonts w:ascii="Calibri" w:hAnsi="Calibri" w:cs="Calibri"/>
          <w:b/>
          <w:bCs/>
          <w:i/>
          <w:iCs/>
        </w:rPr>
        <w:t xml:space="preserve">Промежуточная бухгалтерская (финансовая) отчетность эмитента за 3 квартал </w:t>
      </w:r>
      <w:r>
        <w:rPr>
          <w:rFonts w:ascii="Calibri" w:hAnsi="Calibri" w:cs="Calibri"/>
          <w:b/>
          <w:bCs/>
          <w:i/>
          <w:iCs/>
        </w:rPr>
        <w:t>2020</w:t>
      </w:r>
      <w:r w:rsidRPr="00164161">
        <w:rPr>
          <w:rFonts w:ascii="Calibri" w:hAnsi="Calibri" w:cs="Calibri"/>
          <w:b/>
          <w:bCs/>
          <w:i/>
          <w:iCs/>
        </w:rPr>
        <w:t xml:space="preserve"> года</w:t>
      </w:r>
    </w:p>
    <w:p w14:paraId="752168E6" w14:textId="38FA3E79" w:rsidR="00163551" w:rsidRPr="004002A0" w:rsidRDefault="00163551" w:rsidP="00163551">
      <w:pPr>
        <w:pStyle w:val="ad"/>
        <w:numPr>
          <w:ilvl w:val="1"/>
          <w:numId w:val="44"/>
        </w:numPr>
        <w:jc w:val="both"/>
        <w:rPr>
          <w:b/>
          <w:i/>
        </w:rPr>
      </w:pPr>
      <w:r w:rsidRPr="00164161">
        <w:rPr>
          <w:b/>
          <w:i/>
        </w:rPr>
        <w:t xml:space="preserve">Приложение №2 – Неаудированная сокращенная консолидированная промежуточная финансовая отчетность, подготовленная в соответствии с МСФО за </w:t>
      </w:r>
      <w:r w:rsidR="004002A0" w:rsidRPr="004002A0">
        <w:rPr>
          <w:b/>
          <w:i/>
        </w:rPr>
        <w:t>6</w:t>
      </w:r>
      <w:r w:rsidRPr="004002A0">
        <w:rPr>
          <w:b/>
          <w:i/>
        </w:rPr>
        <w:t xml:space="preserve"> месяцев, </w:t>
      </w:r>
      <w:r w:rsidRPr="004002A0">
        <w:rPr>
          <w:rFonts w:ascii="Calibri" w:hAnsi="Calibri" w:cs="Calibri"/>
          <w:b/>
          <w:bCs/>
          <w:i/>
          <w:iCs/>
        </w:rPr>
        <w:t xml:space="preserve">закончившихся 30 </w:t>
      </w:r>
      <w:r w:rsidR="004002A0">
        <w:rPr>
          <w:rFonts w:ascii="Calibri" w:hAnsi="Calibri" w:cs="Calibri"/>
          <w:b/>
          <w:bCs/>
          <w:i/>
          <w:iCs/>
        </w:rPr>
        <w:t>июня</w:t>
      </w:r>
      <w:r w:rsidR="00540E4E" w:rsidRPr="004002A0">
        <w:rPr>
          <w:rFonts w:ascii="Calibri" w:hAnsi="Calibri" w:cs="Calibri"/>
          <w:b/>
          <w:bCs/>
          <w:i/>
          <w:iCs/>
        </w:rPr>
        <w:t xml:space="preserve"> </w:t>
      </w:r>
      <w:r w:rsidRPr="004002A0">
        <w:rPr>
          <w:rFonts w:ascii="Calibri" w:hAnsi="Calibri" w:cs="Calibri"/>
          <w:b/>
          <w:bCs/>
          <w:i/>
          <w:iCs/>
        </w:rPr>
        <w:t>2020 года</w:t>
      </w:r>
    </w:p>
    <w:p w14:paraId="1DC22A68" w14:textId="77777777" w:rsidR="00E673EF" w:rsidRPr="00163551" w:rsidRDefault="00E673EF" w:rsidP="00163551">
      <w:pPr>
        <w:spacing w:line="256" w:lineRule="auto"/>
        <w:rPr>
          <w:rFonts w:eastAsia="Calibri" w:cs="Times New Roman"/>
        </w:rPr>
      </w:pPr>
    </w:p>
    <w:sectPr w:rsidR="00E673EF" w:rsidRPr="00163551">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22995" w14:textId="77777777" w:rsidR="000E0D2E" w:rsidRDefault="000E0D2E" w:rsidP="00C716C3">
      <w:pPr>
        <w:spacing w:after="0" w:line="240" w:lineRule="auto"/>
      </w:pPr>
      <w:r>
        <w:separator/>
      </w:r>
    </w:p>
  </w:endnote>
  <w:endnote w:type="continuationSeparator" w:id="0">
    <w:p w14:paraId="4A7AC818" w14:textId="77777777" w:rsidR="000E0D2E" w:rsidRDefault="000E0D2E" w:rsidP="00C7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48339"/>
      <w:docPartObj>
        <w:docPartGallery w:val="Page Numbers (Bottom of Page)"/>
        <w:docPartUnique/>
      </w:docPartObj>
    </w:sdtPr>
    <w:sdtEndPr/>
    <w:sdtContent>
      <w:p w14:paraId="0633FCC2" w14:textId="4E97C486" w:rsidR="001D6416" w:rsidRDefault="001D6416">
        <w:pPr>
          <w:pStyle w:val="af8"/>
          <w:jc w:val="right"/>
        </w:pPr>
        <w:r>
          <w:fldChar w:fldCharType="begin"/>
        </w:r>
        <w:r>
          <w:instrText>PAGE   \* MERGEFORMAT</w:instrText>
        </w:r>
        <w:r>
          <w:fldChar w:fldCharType="separate"/>
        </w:r>
        <w:r>
          <w:rPr>
            <w:noProof/>
          </w:rPr>
          <w:t>25</w:t>
        </w:r>
        <w:r>
          <w:fldChar w:fldCharType="end"/>
        </w:r>
      </w:p>
    </w:sdtContent>
  </w:sdt>
  <w:p w14:paraId="13745FE4" w14:textId="77777777" w:rsidR="001D6416" w:rsidRDefault="001D641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2FC3D" w14:textId="77777777" w:rsidR="000E0D2E" w:rsidRDefault="000E0D2E" w:rsidP="00C716C3">
      <w:pPr>
        <w:spacing w:after="0" w:line="240" w:lineRule="auto"/>
      </w:pPr>
      <w:r>
        <w:separator/>
      </w:r>
    </w:p>
  </w:footnote>
  <w:footnote w:type="continuationSeparator" w:id="0">
    <w:p w14:paraId="03BEA1D4" w14:textId="77777777" w:rsidR="000E0D2E" w:rsidRDefault="000E0D2E" w:rsidP="00C716C3">
      <w:pPr>
        <w:spacing w:after="0" w:line="240" w:lineRule="auto"/>
      </w:pPr>
      <w:r>
        <w:continuationSeparator/>
      </w:r>
    </w:p>
  </w:footnote>
  <w:footnote w:id="1">
    <w:p w14:paraId="7907BB27" w14:textId="77777777" w:rsidR="001D6416" w:rsidRDefault="001D6416" w:rsidP="00D453CB">
      <w:pPr>
        <w:pStyle w:val="afc"/>
      </w:pPr>
      <w:r>
        <w:rPr>
          <w:rStyle w:val="afe"/>
        </w:rPr>
        <w:footnoteRef/>
      </w:r>
      <w:r>
        <w:t xml:space="preserve"> Сайт Московской Биржи  </w:t>
      </w:r>
      <w:hyperlink r:id="rId1" w:history="1">
        <w:r w:rsidRPr="00E53D12">
          <w:rPr>
            <w:rStyle w:val="ab"/>
          </w:rPr>
          <w:t>www.moex.com</w:t>
        </w:r>
      </w:hyperlink>
    </w:p>
  </w:footnote>
  <w:footnote w:id="2">
    <w:p w14:paraId="38A3BD68" w14:textId="77777777" w:rsidR="001D6416" w:rsidRDefault="001D6416" w:rsidP="006D1A58">
      <w:pPr>
        <w:pStyle w:val="afc"/>
        <w:rPr>
          <w:rFonts w:ascii="Times New Roman" w:hAnsi="Times New Roman" w:cs="Times New Roman"/>
        </w:rPr>
      </w:pPr>
      <w:r>
        <w:rPr>
          <w:rStyle w:val="afe"/>
        </w:rPr>
        <w:footnoteRef/>
      </w:r>
      <w:r>
        <w:t xml:space="preserve"> </w:t>
      </w:r>
      <w:r>
        <w:rPr>
          <w:rFonts w:ascii="Times New Roman" w:hAnsi="Times New Roman" w:cs="Times New Roman"/>
        </w:rPr>
        <w:t>Сведения о размере автопарка приводятся по последним имеющимся у Эмитента данным, которые могут время от времени меняться в связи с обновлением и расширением автопарка холдинга «Глобалтрак».</w:t>
      </w:r>
    </w:p>
  </w:footnote>
  <w:footnote w:id="3">
    <w:p w14:paraId="7CA60A88" w14:textId="77777777" w:rsidR="001D6416" w:rsidRDefault="001D6416">
      <w:pPr>
        <w:pStyle w:val="afc"/>
      </w:pPr>
      <w:r>
        <w:rPr>
          <w:rStyle w:val="afe"/>
        </w:rPr>
        <w:footnoteRef/>
      </w:r>
      <w:r>
        <w:t xml:space="preserve"> </w:t>
      </w:r>
      <w:r w:rsidRPr="0041253B">
        <w:rPr>
          <w:rFonts w:ascii="Times New Roman" w:hAnsi="Times New Roman" w:cs="Times New Roman"/>
        </w:rPr>
        <w:t xml:space="preserve">Пересчитано Эмитентом на основании данных консолидированной финансовой отчетности группы «Глобалтрак», составленной в соответствии с МСФО, за </w:t>
      </w:r>
      <w:r w:rsidRPr="0099586D">
        <w:rPr>
          <w:rFonts w:ascii="Times New Roman" w:hAnsi="Times New Roman" w:cs="Times New Roman"/>
        </w:rPr>
        <w:t>201</w:t>
      </w:r>
      <w:r>
        <w:rPr>
          <w:rFonts w:ascii="Times New Roman" w:hAnsi="Times New Roman" w:cs="Times New Roman"/>
        </w:rPr>
        <w:t xml:space="preserve">9 </w:t>
      </w:r>
      <w:r w:rsidRPr="0099586D">
        <w:rPr>
          <w:rFonts w:ascii="Times New Roman" w:hAnsi="Times New Roman" w:cs="Times New Roman"/>
        </w:rPr>
        <w:t>г</w:t>
      </w:r>
      <w:r w:rsidRPr="0041253B">
        <w:rPr>
          <w:rFonts w:ascii="Times New Roman" w:hAnsi="Times New Roman" w:cs="Times New Roman"/>
        </w:rPr>
        <w:t>.</w:t>
      </w:r>
    </w:p>
  </w:footnote>
  <w:footnote w:id="4">
    <w:p w14:paraId="08EEF5C0" w14:textId="77777777" w:rsidR="001D6416" w:rsidRDefault="001D6416">
      <w:pPr>
        <w:pStyle w:val="afc"/>
      </w:pPr>
      <w:r>
        <w:rPr>
          <w:rStyle w:val="afe"/>
        </w:rPr>
        <w:footnoteRef/>
      </w:r>
      <w:r>
        <w:t xml:space="preserve"> </w:t>
      </w:r>
      <w:hyperlink r:id="rId2" w:history="1">
        <w:r>
          <w:rPr>
            <w:rStyle w:val="ab"/>
          </w:rPr>
          <w:t>https://www.gks.ru/folder/313/document/81201</w:t>
        </w:r>
      </w:hyperlink>
    </w:p>
  </w:footnote>
  <w:footnote w:id="5">
    <w:p w14:paraId="5256816B" w14:textId="77777777" w:rsidR="001D6416" w:rsidRDefault="001D6416">
      <w:pPr>
        <w:pStyle w:val="afc"/>
      </w:pPr>
      <w:r>
        <w:rPr>
          <w:rStyle w:val="afe"/>
        </w:rPr>
        <w:footnoteRef/>
      </w:r>
      <w:r>
        <w:t xml:space="preserve"> </w:t>
      </w:r>
      <w:r w:rsidRPr="00631CE5">
        <w:t xml:space="preserve"> </w:t>
      </w:r>
      <w:r>
        <w:t xml:space="preserve">по данным </w:t>
      </w:r>
      <w:r>
        <w:rPr>
          <w:lang w:val="en-US"/>
        </w:rPr>
        <w:t>www</w:t>
      </w:r>
      <w:r w:rsidRPr="00631CE5">
        <w:t xml:space="preserve">. </w:t>
      </w:r>
      <w:r>
        <w:rPr>
          <w:lang w:val="en-US"/>
        </w:rPr>
        <w:t>gks</w:t>
      </w:r>
      <w:r w:rsidRPr="00631CE5">
        <w:t>.</w:t>
      </w:r>
      <w:r>
        <w:rPr>
          <w:lang w:val="en-US"/>
        </w:rPr>
        <w:t>ru</w:t>
      </w:r>
    </w:p>
  </w:footnote>
  <w:footnote w:id="6">
    <w:p w14:paraId="5BAFC853" w14:textId="77777777" w:rsidR="001D6416" w:rsidRPr="00B3364C" w:rsidRDefault="001D6416" w:rsidP="006D1A58">
      <w:pPr>
        <w:pStyle w:val="afc"/>
        <w:rPr>
          <w:rFonts w:ascii="Times New Roman" w:hAnsi="Times New Roman" w:cs="Times New Roman"/>
        </w:rPr>
      </w:pPr>
      <w:r w:rsidRPr="00B3364C">
        <w:rPr>
          <w:rStyle w:val="afe"/>
          <w:rFonts w:ascii="Times New Roman" w:hAnsi="Times New Roman" w:cs="Times New Roman"/>
        </w:rPr>
        <w:footnoteRef/>
      </w:r>
      <w:r w:rsidRPr="00B3364C">
        <w:rPr>
          <w:rFonts w:ascii="Times New Roman" w:hAnsi="Times New Roman" w:cs="Times New Roman"/>
        </w:rPr>
        <w:t xml:space="preserve"> </w:t>
      </w:r>
      <w:r w:rsidRPr="00065419">
        <w:rPr>
          <w:rFonts w:ascii="Times New Roman" w:hAnsi="Times New Roman" w:cs="Times New Roman"/>
        </w:rPr>
        <w:t>С единоличными исполнительными органами компаний холдинга «Глобалтрак» заключаются срочные трудовые договоры на один год.</w:t>
      </w:r>
    </w:p>
  </w:footnote>
  <w:footnote w:id="7">
    <w:p w14:paraId="01A50BEC" w14:textId="77777777" w:rsidR="001D6416" w:rsidRDefault="001D6416">
      <w:pPr>
        <w:pStyle w:val="afc"/>
      </w:pPr>
      <w:r>
        <w:rPr>
          <w:rStyle w:val="afe"/>
        </w:rPr>
        <w:footnoteRef/>
      </w:r>
      <w:r>
        <w:t xml:space="preserve"> http://www.gks.ru</w:t>
      </w:r>
      <w:r>
        <w:br/>
      </w:r>
    </w:p>
  </w:footnote>
  <w:footnote w:id="8">
    <w:p w14:paraId="33C70233" w14:textId="77777777" w:rsidR="001D6416" w:rsidRDefault="001D6416">
      <w:pPr>
        <w:pStyle w:val="afc"/>
      </w:pPr>
      <w:r>
        <w:rPr>
          <w:rStyle w:val="afe"/>
        </w:rPr>
        <w:footnoteRef/>
      </w:r>
      <w:r>
        <w:t xml:space="preserve"> </w:t>
      </w:r>
      <w:hyperlink r:id="rId3" w:history="1">
        <w:r>
          <w:rPr>
            <w:rStyle w:val="ab"/>
          </w:rPr>
          <w:t>https://rosavtodor.ru/press-center/news/314491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0CE0"/>
    <w:multiLevelType w:val="hybridMultilevel"/>
    <w:tmpl w:val="9A5A16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E50FC4"/>
    <w:multiLevelType w:val="hybridMultilevel"/>
    <w:tmpl w:val="02E20F7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09E951A0"/>
    <w:multiLevelType w:val="hybridMultilevel"/>
    <w:tmpl w:val="721CF6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B48CF"/>
    <w:multiLevelType w:val="multilevel"/>
    <w:tmpl w:val="BDF63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65275F"/>
    <w:multiLevelType w:val="hybridMultilevel"/>
    <w:tmpl w:val="291A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D3EDB"/>
    <w:multiLevelType w:val="hybridMultilevel"/>
    <w:tmpl w:val="7B62E0E2"/>
    <w:lvl w:ilvl="0" w:tplc="21040C8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1D0923"/>
    <w:multiLevelType w:val="hybridMultilevel"/>
    <w:tmpl w:val="3F4A4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6387E"/>
    <w:multiLevelType w:val="hybridMultilevel"/>
    <w:tmpl w:val="EB001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51E50"/>
    <w:multiLevelType w:val="hybridMultilevel"/>
    <w:tmpl w:val="DDA20C58"/>
    <w:lvl w:ilvl="0" w:tplc="429256D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8ED"/>
    <w:multiLevelType w:val="multilevel"/>
    <w:tmpl w:val="BDF63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FD5E22"/>
    <w:multiLevelType w:val="hybridMultilevel"/>
    <w:tmpl w:val="311C6FB6"/>
    <w:lvl w:ilvl="0" w:tplc="0A14E826">
      <w:start w:val="1"/>
      <w:numFmt w:val="lowerRoman"/>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963542"/>
    <w:multiLevelType w:val="multilevel"/>
    <w:tmpl w:val="09C8BD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9A117C"/>
    <w:multiLevelType w:val="hybridMultilevel"/>
    <w:tmpl w:val="8C4A8E48"/>
    <w:lvl w:ilvl="0" w:tplc="D4AA4024">
      <w:start w:val="1"/>
      <w:numFmt w:val="russianLower"/>
      <w:pStyle w:val="a0"/>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15:restartNumberingAfterBreak="0">
    <w:nsid w:val="38640F63"/>
    <w:multiLevelType w:val="hybridMultilevel"/>
    <w:tmpl w:val="1C8A55C0"/>
    <w:lvl w:ilvl="0" w:tplc="09DA5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855B01"/>
    <w:multiLevelType w:val="multilevel"/>
    <w:tmpl w:val="529A47DA"/>
    <w:lvl w:ilvl="0">
      <w:start w:val="1"/>
      <w:numFmt w:val="decimal"/>
      <w:pStyle w:val="a1"/>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pStyle w:val="a2"/>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pStyle w:val="a3"/>
      <w:lvlText w:val="%1.%2.%3."/>
      <w:lvlJc w:val="left"/>
      <w:pPr>
        <w:ind w:left="0" w:firstLine="0"/>
      </w:pPr>
      <w:rPr>
        <w:rFonts w:ascii="Times New Roman" w:eastAsia="Times New Roman" w:hAnsi="Times New Roman" w:cs="Times New Roman" w:hint="default"/>
        <w:b w:val="0"/>
        <w:bCs w:val="0"/>
        <w:i/>
        <w:iCs w:val="0"/>
        <w:smallCaps w:val="0"/>
        <w:strike w:val="0"/>
        <w:color w:val="000000"/>
        <w:spacing w:val="0"/>
        <w:w w:val="100"/>
        <w:position w:val="0"/>
        <w:sz w:val="24"/>
        <w:szCs w:val="24"/>
        <w:u w:val="none"/>
      </w:rPr>
    </w:lvl>
    <w:lvl w:ilvl="3">
      <w:start w:val="1"/>
      <w:numFmt w:val="decimal"/>
      <w:pStyle w:val="2"/>
      <w:lvlText w:val="%1.%2.%3.%4."/>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C77653D"/>
    <w:multiLevelType w:val="hybridMultilevel"/>
    <w:tmpl w:val="2AAED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051768"/>
    <w:multiLevelType w:val="hybridMultilevel"/>
    <w:tmpl w:val="529A4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E950BFE"/>
    <w:multiLevelType w:val="hybridMultilevel"/>
    <w:tmpl w:val="B5367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5908B6"/>
    <w:multiLevelType w:val="hybridMultilevel"/>
    <w:tmpl w:val="B87E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5E15AA"/>
    <w:multiLevelType w:val="hybridMultilevel"/>
    <w:tmpl w:val="6038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6F004F"/>
    <w:multiLevelType w:val="hybridMultilevel"/>
    <w:tmpl w:val="B5367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BB15D5"/>
    <w:multiLevelType w:val="hybridMultilevel"/>
    <w:tmpl w:val="9FFC1820"/>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88524A"/>
    <w:multiLevelType w:val="hybridMultilevel"/>
    <w:tmpl w:val="69984716"/>
    <w:lvl w:ilvl="0" w:tplc="09DA5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0167BE"/>
    <w:multiLevelType w:val="multilevel"/>
    <w:tmpl w:val="74C6371E"/>
    <w:lvl w:ilvl="0">
      <w:start w:val="6"/>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720"/>
      </w:pPr>
      <w:rPr>
        <w:rFonts w:ascii="Symbol" w:hAnsi="Symbol" w:hint="default"/>
        <w:i w:val="0"/>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5C3C3C88"/>
    <w:multiLevelType w:val="multilevel"/>
    <w:tmpl w:val="F67EE0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E16B72"/>
    <w:multiLevelType w:val="hybridMultilevel"/>
    <w:tmpl w:val="97E6FFFA"/>
    <w:lvl w:ilvl="0" w:tplc="09DA5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4A4D61"/>
    <w:multiLevelType w:val="hybridMultilevel"/>
    <w:tmpl w:val="A258B1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B612AF5"/>
    <w:multiLevelType w:val="hybridMultilevel"/>
    <w:tmpl w:val="51E0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7D5D4B"/>
    <w:multiLevelType w:val="hybridMultilevel"/>
    <w:tmpl w:val="E8B8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987DE5"/>
    <w:multiLevelType w:val="hybridMultilevel"/>
    <w:tmpl w:val="2A461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E39BB"/>
    <w:multiLevelType w:val="hybridMultilevel"/>
    <w:tmpl w:val="12581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376425D"/>
    <w:multiLevelType w:val="multilevel"/>
    <w:tmpl w:val="6262A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616C9B"/>
    <w:multiLevelType w:val="multilevel"/>
    <w:tmpl w:val="6A8608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535F28"/>
    <w:multiLevelType w:val="hybridMultilevel"/>
    <w:tmpl w:val="C4323D48"/>
    <w:lvl w:ilvl="0" w:tplc="397008CC">
      <w:start w:val="1"/>
      <w:numFmt w:val="decimal"/>
      <w:lvlText w:val="%1."/>
      <w:lvlJc w:val="left"/>
      <w:pPr>
        <w:ind w:left="720" w:hanging="360"/>
      </w:pPr>
      <w:rPr>
        <w:rFonts w:eastAsiaTheme="minorHAnsi" w:cstheme="minorHAnsi" w:hint="default"/>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30"/>
  </w:num>
  <w:num w:numId="4">
    <w:abstractNumId w:val="0"/>
  </w:num>
  <w:num w:numId="5">
    <w:abstractNumId w:val="1"/>
  </w:num>
  <w:num w:numId="6">
    <w:abstractNumId w:val="20"/>
  </w:num>
  <w:num w:numId="7">
    <w:abstractNumId w:val="14"/>
  </w:num>
  <w:num w:numId="8">
    <w:abstractNumId w:val="12"/>
  </w:num>
  <w:num w:numId="9">
    <w:abstractNumId w:val="10"/>
  </w:num>
  <w:num w:numId="10">
    <w:abstractNumId w:val="12"/>
    <w:lvlOverride w:ilvl="0">
      <w:startOverride w:val="1"/>
    </w:lvlOverride>
  </w:num>
  <w:num w:numId="11">
    <w:abstractNumId w:val="26"/>
  </w:num>
  <w:num w:numId="12">
    <w:abstractNumId w:val="12"/>
    <w:lvlOverride w:ilvl="0">
      <w:startOverride w:val="1"/>
    </w:lvlOverride>
  </w:num>
  <w:num w:numId="13">
    <w:abstractNumId w:val="12"/>
    <w:lvlOverride w:ilvl="0">
      <w:startOverride w:val="1"/>
    </w:lvlOverride>
  </w:num>
  <w:num w:numId="14">
    <w:abstractNumId w:val="10"/>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0"/>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6"/>
  </w:num>
  <w:num w:numId="21">
    <w:abstractNumId w:val="4"/>
  </w:num>
  <w:num w:numId="22">
    <w:abstractNumId w:val="13"/>
  </w:num>
  <w:num w:numId="23">
    <w:abstractNumId w:val="22"/>
  </w:num>
  <w:num w:numId="24">
    <w:abstractNumId w:val="25"/>
  </w:num>
  <w:num w:numId="25">
    <w:abstractNumId w:val="23"/>
  </w:num>
  <w:num w:numId="26">
    <w:abstractNumId w:val="18"/>
  </w:num>
  <w:num w:numId="27">
    <w:abstractNumId w:val="27"/>
  </w:num>
  <w:num w:numId="28">
    <w:abstractNumId w:val="15"/>
  </w:num>
  <w:num w:numId="29">
    <w:abstractNumId w:val="5"/>
  </w:num>
  <w:num w:numId="30">
    <w:abstractNumId w:val="28"/>
  </w:num>
  <w:num w:numId="31">
    <w:abstractNumId w:val="7"/>
  </w:num>
  <w:num w:numId="32">
    <w:abstractNumId w:val="2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lvlOverride w:ilvl="2"/>
    <w:lvlOverride w:ilvl="3"/>
    <w:lvlOverride w:ilvl="4"/>
    <w:lvlOverride w:ilvl="5"/>
    <w:lvlOverride w:ilvl="6"/>
    <w:lvlOverride w:ilvl="7"/>
    <w:lvlOverride w:ilvl="8"/>
  </w:num>
  <w:num w:numId="38">
    <w:abstractNumId w:val="33"/>
  </w:num>
  <w:num w:numId="39">
    <w:abstractNumId w:val="8"/>
  </w:num>
  <w:num w:numId="40">
    <w:abstractNumId w:val="24"/>
  </w:num>
  <w:num w:numId="41">
    <w:abstractNumId w:val="19"/>
  </w:num>
  <w:num w:numId="42">
    <w:abstractNumId w:val="17"/>
  </w:num>
  <w:num w:numId="43">
    <w:abstractNumId w:val="2"/>
  </w:num>
  <w:num w:numId="44">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B2"/>
    <w:rsid w:val="0000212D"/>
    <w:rsid w:val="000022C0"/>
    <w:rsid w:val="000068EB"/>
    <w:rsid w:val="00006B05"/>
    <w:rsid w:val="000079BD"/>
    <w:rsid w:val="000117A8"/>
    <w:rsid w:val="00013FAB"/>
    <w:rsid w:val="00015002"/>
    <w:rsid w:val="00016BE2"/>
    <w:rsid w:val="00017EF8"/>
    <w:rsid w:val="00027335"/>
    <w:rsid w:val="0003761C"/>
    <w:rsid w:val="00051412"/>
    <w:rsid w:val="00052206"/>
    <w:rsid w:val="00052A89"/>
    <w:rsid w:val="00055D96"/>
    <w:rsid w:val="00056B07"/>
    <w:rsid w:val="000609B7"/>
    <w:rsid w:val="000636F7"/>
    <w:rsid w:val="00065419"/>
    <w:rsid w:val="000655B8"/>
    <w:rsid w:val="00066536"/>
    <w:rsid w:val="00067EC0"/>
    <w:rsid w:val="000715CB"/>
    <w:rsid w:val="0007224B"/>
    <w:rsid w:val="00072BAD"/>
    <w:rsid w:val="00074D5C"/>
    <w:rsid w:val="00075A87"/>
    <w:rsid w:val="00077C0C"/>
    <w:rsid w:val="000802EB"/>
    <w:rsid w:val="00081F0F"/>
    <w:rsid w:val="000832CA"/>
    <w:rsid w:val="00083D1C"/>
    <w:rsid w:val="0008430D"/>
    <w:rsid w:val="00085CA0"/>
    <w:rsid w:val="00087B55"/>
    <w:rsid w:val="000917B6"/>
    <w:rsid w:val="000942E9"/>
    <w:rsid w:val="00097126"/>
    <w:rsid w:val="000A1310"/>
    <w:rsid w:val="000A1561"/>
    <w:rsid w:val="000A3C21"/>
    <w:rsid w:val="000A587A"/>
    <w:rsid w:val="000A5B9F"/>
    <w:rsid w:val="000A7F41"/>
    <w:rsid w:val="000B0C9D"/>
    <w:rsid w:val="000B23A2"/>
    <w:rsid w:val="000B28FF"/>
    <w:rsid w:val="000B2D7A"/>
    <w:rsid w:val="000B3B69"/>
    <w:rsid w:val="000B7FE4"/>
    <w:rsid w:val="000C395B"/>
    <w:rsid w:val="000C44A8"/>
    <w:rsid w:val="000C56E6"/>
    <w:rsid w:val="000C5F34"/>
    <w:rsid w:val="000D0045"/>
    <w:rsid w:val="000D0312"/>
    <w:rsid w:val="000D0514"/>
    <w:rsid w:val="000D3C74"/>
    <w:rsid w:val="000D5432"/>
    <w:rsid w:val="000D7988"/>
    <w:rsid w:val="000E0D2E"/>
    <w:rsid w:val="000E4C0A"/>
    <w:rsid w:val="000E6705"/>
    <w:rsid w:val="000F366B"/>
    <w:rsid w:val="000F588C"/>
    <w:rsid w:val="000F5CEC"/>
    <w:rsid w:val="000F65F2"/>
    <w:rsid w:val="000F69E3"/>
    <w:rsid w:val="000F7522"/>
    <w:rsid w:val="00100122"/>
    <w:rsid w:val="00101090"/>
    <w:rsid w:val="00101381"/>
    <w:rsid w:val="00105FA8"/>
    <w:rsid w:val="00106E79"/>
    <w:rsid w:val="001121DC"/>
    <w:rsid w:val="00113907"/>
    <w:rsid w:val="00113941"/>
    <w:rsid w:val="00115B84"/>
    <w:rsid w:val="00117EEB"/>
    <w:rsid w:val="00120A92"/>
    <w:rsid w:val="00126B2E"/>
    <w:rsid w:val="001311DE"/>
    <w:rsid w:val="001355E7"/>
    <w:rsid w:val="0013789A"/>
    <w:rsid w:val="00141133"/>
    <w:rsid w:val="0014435A"/>
    <w:rsid w:val="001459AF"/>
    <w:rsid w:val="00146F26"/>
    <w:rsid w:val="0015261D"/>
    <w:rsid w:val="00153B57"/>
    <w:rsid w:val="00156EC8"/>
    <w:rsid w:val="0015734E"/>
    <w:rsid w:val="0016034D"/>
    <w:rsid w:val="0016088E"/>
    <w:rsid w:val="00162D2A"/>
    <w:rsid w:val="00163551"/>
    <w:rsid w:val="00164161"/>
    <w:rsid w:val="0016487C"/>
    <w:rsid w:val="001671FF"/>
    <w:rsid w:val="001716CF"/>
    <w:rsid w:val="00171C50"/>
    <w:rsid w:val="00172427"/>
    <w:rsid w:val="0017277E"/>
    <w:rsid w:val="00173F37"/>
    <w:rsid w:val="00180A3A"/>
    <w:rsid w:val="00182BFA"/>
    <w:rsid w:val="001841D3"/>
    <w:rsid w:val="00185843"/>
    <w:rsid w:val="00187A43"/>
    <w:rsid w:val="00192600"/>
    <w:rsid w:val="001964F6"/>
    <w:rsid w:val="001968E0"/>
    <w:rsid w:val="00197ACB"/>
    <w:rsid w:val="00197D00"/>
    <w:rsid w:val="001A2606"/>
    <w:rsid w:val="001A36C4"/>
    <w:rsid w:val="001B0AAD"/>
    <w:rsid w:val="001B273E"/>
    <w:rsid w:val="001B475E"/>
    <w:rsid w:val="001B7978"/>
    <w:rsid w:val="001C5CDD"/>
    <w:rsid w:val="001C713B"/>
    <w:rsid w:val="001C7E15"/>
    <w:rsid w:val="001D0BE5"/>
    <w:rsid w:val="001D1DC7"/>
    <w:rsid w:val="001D3815"/>
    <w:rsid w:val="001D47EA"/>
    <w:rsid w:val="001D4E87"/>
    <w:rsid w:val="001D6416"/>
    <w:rsid w:val="001E042E"/>
    <w:rsid w:val="001E206E"/>
    <w:rsid w:val="001E22A8"/>
    <w:rsid w:val="001E6BD3"/>
    <w:rsid w:val="001E6D23"/>
    <w:rsid w:val="001F194B"/>
    <w:rsid w:val="001F29FD"/>
    <w:rsid w:val="001F2B99"/>
    <w:rsid w:val="001F42F0"/>
    <w:rsid w:val="001F5E05"/>
    <w:rsid w:val="001F6D5E"/>
    <w:rsid w:val="00203AA9"/>
    <w:rsid w:val="00205F4C"/>
    <w:rsid w:val="0021480F"/>
    <w:rsid w:val="00214D15"/>
    <w:rsid w:val="0021741D"/>
    <w:rsid w:val="00217600"/>
    <w:rsid w:val="0022771E"/>
    <w:rsid w:val="0023163D"/>
    <w:rsid w:val="0023402F"/>
    <w:rsid w:val="00236CA9"/>
    <w:rsid w:val="002400A6"/>
    <w:rsid w:val="002405DD"/>
    <w:rsid w:val="00241325"/>
    <w:rsid w:val="00241556"/>
    <w:rsid w:val="00242B30"/>
    <w:rsid w:val="00243056"/>
    <w:rsid w:val="00243323"/>
    <w:rsid w:val="00246366"/>
    <w:rsid w:val="00246B6D"/>
    <w:rsid w:val="00251045"/>
    <w:rsid w:val="0025262D"/>
    <w:rsid w:val="002531A7"/>
    <w:rsid w:val="002536B0"/>
    <w:rsid w:val="00253708"/>
    <w:rsid w:val="0025561E"/>
    <w:rsid w:val="00255BDA"/>
    <w:rsid w:val="00257875"/>
    <w:rsid w:val="002602AA"/>
    <w:rsid w:val="00260A17"/>
    <w:rsid w:val="00260F8A"/>
    <w:rsid w:val="00265521"/>
    <w:rsid w:val="00266BD6"/>
    <w:rsid w:val="00273717"/>
    <w:rsid w:val="00273C63"/>
    <w:rsid w:val="00274CAB"/>
    <w:rsid w:val="0027666F"/>
    <w:rsid w:val="00277290"/>
    <w:rsid w:val="00277BFE"/>
    <w:rsid w:val="00277C26"/>
    <w:rsid w:val="002804EE"/>
    <w:rsid w:val="00280615"/>
    <w:rsid w:val="00281F27"/>
    <w:rsid w:val="0028201B"/>
    <w:rsid w:val="002932C1"/>
    <w:rsid w:val="002936A3"/>
    <w:rsid w:val="00295C77"/>
    <w:rsid w:val="0029672C"/>
    <w:rsid w:val="002972BA"/>
    <w:rsid w:val="00297556"/>
    <w:rsid w:val="002A00E3"/>
    <w:rsid w:val="002A0292"/>
    <w:rsid w:val="002A281C"/>
    <w:rsid w:val="002A43AF"/>
    <w:rsid w:val="002A5916"/>
    <w:rsid w:val="002A5C89"/>
    <w:rsid w:val="002A7438"/>
    <w:rsid w:val="002B0C4A"/>
    <w:rsid w:val="002B719E"/>
    <w:rsid w:val="002C2F5C"/>
    <w:rsid w:val="002C72F3"/>
    <w:rsid w:val="002C7DAA"/>
    <w:rsid w:val="002D03CD"/>
    <w:rsid w:val="002D0C83"/>
    <w:rsid w:val="002D1BC7"/>
    <w:rsid w:val="002D459C"/>
    <w:rsid w:val="002E0299"/>
    <w:rsid w:val="002E1E95"/>
    <w:rsid w:val="002E245A"/>
    <w:rsid w:val="002E44E9"/>
    <w:rsid w:val="002E4700"/>
    <w:rsid w:val="002F10EC"/>
    <w:rsid w:val="002F1B1C"/>
    <w:rsid w:val="002F3757"/>
    <w:rsid w:val="003043CD"/>
    <w:rsid w:val="00304FD3"/>
    <w:rsid w:val="00306C90"/>
    <w:rsid w:val="00311D2D"/>
    <w:rsid w:val="00312E6D"/>
    <w:rsid w:val="003164CF"/>
    <w:rsid w:val="00317732"/>
    <w:rsid w:val="00322647"/>
    <w:rsid w:val="003267B1"/>
    <w:rsid w:val="00330A61"/>
    <w:rsid w:val="00335D14"/>
    <w:rsid w:val="00336626"/>
    <w:rsid w:val="0033770D"/>
    <w:rsid w:val="00337C98"/>
    <w:rsid w:val="003400B1"/>
    <w:rsid w:val="003451E0"/>
    <w:rsid w:val="00345A27"/>
    <w:rsid w:val="00345E2B"/>
    <w:rsid w:val="00347565"/>
    <w:rsid w:val="0034759C"/>
    <w:rsid w:val="00352A72"/>
    <w:rsid w:val="0035370C"/>
    <w:rsid w:val="00353753"/>
    <w:rsid w:val="0035398E"/>
    <w:rsid w:val="00361BE9"/>
    <w:rsid w:val="0036290A"/>
    <w:rsid w:val="00363E4E"/>
    <w:rsid w:val="00364EBF"/>
    <w:rsid w:val="003670A9"/>
    <w:rsid w:val="00373E12"/>
    <w:rsid w:val="0037401E"/>
    <w:rsid w:val="003746C2"/>
    <w:rsid w:val="00374B27"/>
    <w:rsid w:val="003758EE"/>
    <w:rsid w:val="00381431"/>
    <w:rsid w:val="003828DD"/>
    <w:rsid w:val="0038590D"/>
    <w:rsid w:val="003929A5"/>
    <w:rsid w:val="0039728B"/>
    <w:rsid w:val="003A066A"/>
    <w:rsid w:val="003A3653"/>
    <w:rsid w:val="003A37B7"/>
    <w:rsid w:val="003A3B12"/>
    <w:rsid w:val="003A6756"/>
    <w:rsid w:val="003A7353"/>
    <w:rsid w:val="003B2ED5"/>
    <w:rsid w:val="003B4312"/>
    <w:rsid w:val="003C0B96"/>
    <w:rsid w:val="003C10A2"/>
    <w:rsid w:val="003C24B2"/>
    <w:rsid w:val="003C6A8B"/>
    <w:rsid w:val="003D0703"/>
    <w:rsid w:val="003D130D"/>
    <w:rsid w:val="003D151A"/>
    <w:rsid w:val="003D273A"/>
    <w:rsid w:val="003E2739"/>
    <w:rsid w:val="003E4EA7"/>
    <w:rsid w:val="003E667E"/>
    <w:rsid w:val="003E75DE"/>
    <w:rsid w:val="003E7895"/>
    <w:rsid w:val="003F34BC"/>
    <w:rsid w:val="004002A0"/>
    <w:rsid w:val="00405759"/>
    <w:rsid w:val="00407466"/>
    <w:rsid w:val="004118F3"/>
    <w:rsid w:val="0041602D"/>
    <w:rsid w:val="00416B0B"/>
    <w:rsid w:val="004225F2"/>
    <w:rsid w:val="00424F18"/>
    <w:rsid w:val="00426C8C"/>
    <w:rsid w:val="004312AA"/>
    <w:rsid w:val="0043227C"/>
    <w:rsid w:val="0043483E"/>
    <w:rsid w:val="00436937"/>
    <w:rsid w:val="004378CA"/>
    <w:rsid w:val="00440DA7"/>
    <w:rsid w:val="004417D5"/>
    <w:rsid w:val="00441FC1"/>
    <w:rsid w:val="00443961"/>
    <w:rsid w:val="004471E0"/>
    <w:rsid w:val="0045166F"/>
    <w:rsid w:val="00453B3A"/>
    <w:rsid w:val="00457DB9"/>
    <w:rsid w:val="004603B5"/>
    <w:rsid w:val="00462A98"/>
    <w:rsid w:val="004672A4"/>
    <w:rsid w:val="004674CC"/>
    <w:rsid w:val="00471344"/>
    <w:rsid w:val="00471A08"/>
    <w:rsid w:val="004733B6"/>
    <w:rsid w:val="004765FE"/>
    <w:rsid w:val="00476CD9"/>
    <w:rsid w:val="00477C48"/>
    <w:rsid w:val="004805AB"/>
    <w:rsid w:val="0048245F"/>
    <w:rsid w:val="00482B31"/>
    <w:rsid w:val="00484E08"/>
    <w:rsid w:val="00492F93"/>
    <w:rsid w:val="00495026"/>
    <w:rsid w:val="004A052E"/>
    <w:rsid w:val="004A10B8"/>
    <w:rsid w:val="004A2315"/>
    <w:rsid w:val="004A3DA4"/>
    <w:rsid w:val="004A4E77"/>
    <w:rsid w:val="004A55AF"/>
    <w:rsid w:val="004A5938"/>
    <w:rsid w:val="004A7850"/>
    <w:rsid w:val="004B041E"/>
    <w:rsid w:val="004B3808"/>
    <w:rsid w:val="004B4216"/>
    <w:rsid w:val="004B6435"/>
    <w:rsid w:val="004B6B78"/>
    <w:rsid w:val="004C0865"/>
    <w:rsid w:val="004C422C"/>
    <w:rsid w:val="004C493B"/>
    <w:rsid w:val="004C7530"/>
    <w:rsid w:val="004D0157"/>
    <w:rsid w:val="004D1C02"/>
    <w:rsid w:val="004D2714"/>
    <w:rsid w:val="004D3156"/>
    <w:rsid w:val="004E125A"/>
    <w:rsid w:val="004E42C0"/>
    <w:rsid w:val="004E5A3E"/>
    <w:rsid w:val="004F04FC"/>
    <w:rsid w:val="004F457D"/>
    <w:rsid w:val="004F4707"/>
    <w:rsid w:val="004F4C1E"/>
    <w:rsid w:val="004F4DF5"/>
    <w:rsid w:val="004F6762"/>
    <w:rsid w:val="00500164"/>
    <w:rsid w:val="0050088F"/>
    <w:rsid w:val="005054A8"/>
    <w:rsid w:val="00505538"/>
    <w:rsid w:val="00506266"/>
    <w:rsid w:val="00507433"/>
    <w:rsid w:val="00510FAA"/>
    <w:rsid w:val="005137BD"/>
    <w:rsid w:val="0051416C"/>
    <w:rsid w:val="0052099A"/>
    <w:rsid w:val="005215C9"/>
    <w:rsid w:val="00521C85"/>
    <w:rsid w:val="005238C7"/>
    <w:rsid w:val="005240DD"/>
    <w:rsid w:val="005249A5"/>
    <w:rsid w:val="00525BF2"/>
    <w:rsid w:val="00526119"/>
    <w:rsid w:val="00526A67"/>
    <w:rsid w:val="005300DA"/>
    <w:rsid w:val="005301D3"/>
    <w:rsid w:val="0053245C"/>
    <w:rsid w:val="00533AA6"/>
    <w:rsid w:val="00536D90"/>
    <w:rsid w:val="005378E1"/>
    <w:rsid w:val="00540E4E"/>
    <w:rsid w:val="00541BC6"/>
    <w:rsid w:val="005438B1"/>
    <w:rsid w:val="00545F37"/>
    <w:rsid w:val="00545F87"/>
    <w:rsid w:val="005502CD"/>
    <w:rsid w:val="005545BA"/>
    <w:rsid w:val="005575FD"/>
    <w:rsid w:val="00560D67"/>
    <w:rsid w:val="00562A44"/>
    <w:rsid w:val="00565619"/>
    <w:rsid w:val="00566D7E"/>
    <w:rsid w:val="00571023"/>
    <w:rsid w:val="00571753"/>
    <w:rsid w:val="00571E9C"/>
    <w:rsid w:val="00575BBA"/>
    <w:rsid w:val="005776E7"/>
    <w:rsid w:val="00582643"/>
    <w:rsid w:val="00585107"/>
    <w:rsid w:val="005879A5"/>
    <w:rsid w:val="0059312C"/>
    <w:rsid w:val="00593E9D"/>
    <w:rsid w:val="005A0151"/>
    <w:rsid w:val="005A3AE7"/>
    <w:rsid w:val="005A404C"/>
    <w:rsid w:val="005A5B97"/>
    <w:rsid w:val="005A6BC8"/>
    <w:rsid w:val="005B07C5"/>
    <w:rsid w:val="005B34EA"/>
    <w:rsid w:val="005B4BD1"/>
    <w:rsid w:val="005B4DBA"/>
    <w:rsid w:val="005C3652"/>
    <w:rsid w:val="005C4469"/>
    <w:rsid w:val="005C7AA0"/>
    <w:rsid w:val="005D1BCB"/>
    <w:rsid w:val="005D5D05"/>
    <w:rsid w:val="005E0AF3"/>
    <w:rsid w:val="005E65AC"/>
    <w:rsid w:val="005E729B"/>
    <w:rsid w:val="005F11CB"/>
    <w:rsid w:val="005F1271"/>
    <w:rsid w:val="005F1CEF"/>
    <w:rsid w:val="005F4289"/>
    <w:rsid w:val="005F5972"/>
    <w:rsid w:val="005F71FA"/>
    <w:rsid w:val="005F7A6F"/>
    <w:rsid w:val="00601048"/>
    <w:rsid w:val="00601D04"/>
    <w:rsid w:val="006022F7"/>
    <w:rsid w:val="006023AB"/>
    <w:rsid w:val="00605A97"/>
    <w:rsid w:val="006061EF"/>
    <w:rsid w:val="00610FE7"/>
    <w:rsid w:val="006111F0"/>
    <w:rsid w:val="00612C41"/>
    <w:rsid w:val="00617ECB"/>
    <w:rsid w:val="006212D2"/>
    <w:rsid w:val="00621A92"/>
    <w:rsid w:val="0062546C"/>
    <w:rsid w:val="00625F85"/>
    <w:rsid w:val="00626581"/>
    <w:rsid w:val="00626612"/>
    <w:rsid w:val="0062675C"/>
    <w:rsid w:val="00627BF9"/>
    <w:rsid w:val="00631CE5"/>
    <w:rsid w:val="006347FF"/>
    <w:rsid w:val="0063746E"/>
    <w:rsid w:val="0063759C"/>
    <w:rsid w:val="006420CA"/>
    <w:rsid w:val="00647957"/>
    <w:rsid w:val="00653D3A"/>
    <w:rsid w:val="006549BE"/>
    <w:rsid w:val="00663503"/>
    <w:rsid w:val="0066394F"/>
    <w:rsid w:val="00663CD4"/>
    <w:rsid w:val="00667529"/>
    <w:rsid w:val="00672158"/>
    <w:rsid w:val="00674BD0"/>
    <w:rsid w:val="00680006"/>
    <w:rsid w:val="00683344"/>
    <w:rsid w:val="006859DE"/>
    <w:rsid w:val="006861DE"/>
    <w:rsid w:val="00690831"/>
    <w:rsid w:val="00695583"/>
    <w:rsid w:val="00695A5F"/>
    <w:rsid w:val="006972FB"/>
    <w:rsid w:val="006A1A88"/>
    <w:rsid w:val="006A589B"/>
    <w:rsid w:val="006A61A7"/>
    <w:rsid w:val="006A653E"/>
    <w:rsid w:val="006A6E01"/>
    <w:rsid w:val="006B213A"/>
    <w:rsid w:val="006B35F1"/>
    <w:rsid w:val="006B3E85"/>
    <w:rsid w:val="006B46B0"/>
    <w:rsid w:val="006B4EBD"/>
    <w:rsid w:val="006B5033"/>
    <w:rsid w:val="006B782F"/>
    <w:rsid w:val="006B7F87"/>
    <w:rsid w:val="006C0140"/>
    <w:rsid w:val="006C4ABA"/>
    <w:rsid w:val="006D18BB"/>
    <w:rsid w:val="006D1A58"/>
    <w:rsid w:val="006D45D8"/>
    <w:rsid w:val="006D4C7B"/>
    <w:rsid w:val="006D51FC"/>
    <w:rsid w:val="006D5985"/>
    <w:rsid w:val="006D7F28"/>
    <w:rsid w:val="006E052D"/>
    <w:rsid w:val="006E2514"/>
    <w:rsid w:val="006E2C22"/>
    <w:rsid w:val="006E3D85"/>
    <w:rsid w:val="006E40FB"/>
    <w:rsid w:val="006E6139"/>
    <w:rsid w:val="006E74EE"/>
    <w:rsid w:val="006F2F43"/>
    <w:rsid w:val="006F5FAA"/>
    <w:rsid w:val="0070209C"/>
    <w:rsid w:val="00703389"/>
    <w:rsid w:val="00705EF4"/>
    <w:rsid w:val="007077AD"/>
    <w:rsid w:val="00707D83"/>
    <w:rsid w:val="007130F9"/>
    <w:rsid w:val="00713CF5"/>
    <w:rsid w:val="0072021C"/>
    <w:rsid w:val="00720B40"/>
    <w:rsid w:val="00720CDD"/>
    <w:rsid w:val="007238BA"/>
    <w:rsid w:val="00731D9D"/>
    <w:rsid w:val="00732C73"/>
    <w:rsid w:val="00733A92"/>
    <w:rsid w:val="00742755"/>
    <w:rsid w:val="00742E3B"/>
    <w:rsid w:val="007447B0"/>
    <w:rsid w:val="007452FE"/>
    <w:rsid w:val="00750523"/>
    <w:rsid w:val="00754D5D"/>
    <w:rsid w:val="00754FD0"/>
    <w:rsid w:val="00762115"/>
    <w:rsid w:val="0076249A"/>
    <w:rsid w:val="00762AC0"/>
    <w:rsid w:val="00763466"/>
    <w:rsid w:val="007643FB"/>
    <w:rsid w:val="00765FAE"/>
    <w:rsid w:val="00766AE1"/>
    <w:rsid w:val="00767211"/>
    <w:rsid w:val="00767BFE"/>
    <w:rsid w:val="00770D3C"/>
    <w:rsid w:val="00771291"/>
    <w:rsid w:val="00776F77"/>
    <w:rsid w:val="00781414"/>
    <w:rsid w:val="0078184C"/>
    <w:rsid w:val="00781CC1"/>
    <w:rsid w:val="00782FC9"/>
    <w:rsid w:val="00783493"/>
    <w:rsid w:val="007854FB"/>
    <w:rsid w:val="007861D7"/>
    <w:rsid w:val="0079150F"/>
    <w:rsid w:val="00791BD0"/>
    <w:rsid w:val="00793460"/>
    <w:rsid w:val="00793BBE"/>
    <w:rsid w:val="007946D4"/>
    <w:rsid w:val="0079474D"/>
    <w:rsid w:val="007947D4"/>
    <w:rsid w:val="00795525"/>
    <w:rsid w:val="007968B0"/>
    <w:rsid w:val="0079732A"/>
    <w:rsid w:val="007A6562"/>
    <w:rsid w:val="007B3B17"/>
    <w:rsid w:val="007B527A"/>
    <w:rsid w:val="007B5AE1"/>
    <w:rsid w:val="007B5B22"/>
    <w:rsid w:val="007C008B"/>
    <w:rsid w:val="007C0280"/>
    <w:rsid w:val="007C0B67"/>
    <w:rsid w:val="007C4287"/>
    <w:rsid w:val="007C49D4"/>
    <w:rsid w:val="007C4CC7"/>
    <w:rsid w:val="007C74DF"/>
    <w:rsid w:val="007E1CC2"/>
    <w:rsid w:val="007E703B"/>
    <w:rsid w:val="007F158B"/>
    <w:rsid w:val="007F2AF6"/>
    <w:rsid w:val="007F3EB6"/>
    <w:rsid w:val="007F5DA6"/>
    <w:rsid w:val="007F7626"/>
    <w:rsid w:val="007F7AD1"/>
    <w:rsid w:val="00800EBA"/>
    <w:rsid w:val="008035B5"/>
    <w:rsid w:val="00804A7B"/>
    <w:rsid w:val="00805BB4"/>
    <w:rsid w:val="00806A83"/>
    <w:rsid w:val="00806E64"/>
    <w:rsid w:val="00807F04"/>
    <w:rsid w:val="008110BE"/>
    <w:rsid w:val="00811413"/>
    <w:rsid w:val="00816B1B"/>
    <w:rsid w:val="00817C51"/>
    <w:rsid w:val="008208F6"/>
    <w:rsid w:val="00826864"/>
    <w:rsid w:val="00827563"/>
    <w:rsid w:val="00827FEF"/>
    <w:rsid w:val="008301AF"/>
    <w:rsid w:val="008301B6"/>
    <w:rsid w:val="008305E2"/>
    <w:rsid w:val="00830E78"/>
    <w:rsid w:val="00831D3E"/>
    <w:rsid w:val="00834680"/>
    <w:rsid w:val="00835042"/>
    <w:rsid w:val="00835388"/>
    <w:rsid w:val="0084134B"/>
    <w:rsid w:val="0084267A"/>
    <w:rsid w:val="00843B10"/>
    <w:rsid w:val="008441D6"/>
    <w:rsid w:val="008468AA"/>
    <w:rsid w:val="008501E1"/>
    <w:rsid w:val="00852319"/>
    <w:rsid w:val="00852B89"/>
    <w:rsid w:val="00852D80"/>
    <w:rsid w:val="00855AD5"/>
    <w:rsid w:val="0086055A"/>
    <w:rsid w:val="00863F9E"/>
    <w:rsid w:val="008648E2"/>
    <w:rsid w:val="00865A7E"/>
    <w:rsid w:val="00867A43"/>
    <w:rsid w:val="00867E9E"/>
    <w:rsid w:val="00871FB9"/>
    <w:rsid w:val="0088156F"/>
    <w:rsid w:val="00886138"/>
    <w:rsid w:val="00886335"/>
    <w:rsid w:val="008919BD"/>
    <w:rsid w:val="0089426A"/>
    <w:rsid w:val="00894393"/>
    <w:rsid w:val="00894DC5"/>
    <w:rsid w:val="00894ED8"/>
    <w:rsid w:val="00897DF5"/>
    <w:rsid w:val="008A06E4"/>
    <w:rsid w:val="008A1036"/>
    <w:rsid w:val="008A184F"/>
    <w:rsid w:val="008A1C50"/>
    <w:rsid w:val="008A38E8"/>
    <w:rsid w:val="008A4027"/>
    <w:rsid w:val="008A43A4"/>
    <w:rsid w:val="008B383F"/>
    <w:rsid w:val="008B64B9"/>
    <w:rsid w:val="008C140F"/>
    <w:rsid w:val="008C447F"/>
    <w:rsid w:val="008C5B2B"/>
    <w:rsid w:val="008C5BE5"/>
    <w:rsid w:val="008C6FD2"/>
    <w:rsid w:val="008D17D5"/>
    <w:rsid w:val="008E1E3E"/>
    <w:rsid w:val="008E5A8D"/>
    <w:rsid w:val="008E5FEA"/>
    <w:rsid w:val="008E6AE4"/>
    <w:rsid w:val="008E7BE1"/>
    <w:rsid w:val="008F232A"/>
    <w:rsid w:val="008F5D33"/>
    <w:rsid w:val="00903255"/>
    <w:rsid w:val="00904E7F"/>
    <w:rsid w:val="0090678B"/>
    <w:rsid w:val="00913821"/>
    <w:rsid w:val="00914FD6"/>
    <w:rsid w:val="0091509B"/>
    <w:rsid w:val="00916D83"/>
    <w:rsid w:val="009246BA"/>
    <w:rsid w:val="00927006"/>
    <w:rsid w:val="0093135D"/>
    <w:rsid w:val="00936590"/>
    <w:rsid w:val="009432D5"/>
    <w:rsid w:val="009457BB"/>
    <w:rsid w:val="00951D64"/>
    <w:rsid w:val="00952822"/>
    <w:rsid w:val="00952E4C"/>
    <w:rsid w:val="0095569C"/>
    <w:rsid w:val="00956350"/>
    <w:rsid w:val="00956861"/>
    <w:rsid w:val="00967D2E"/>
    <w:rsid w:val="00971913"/>
    <w:rsid w:val="00974C58"/>
    <w:rsid w:val="00976725"/>
    <w:rsid w:val="009767C1"/>
    <w:rsid w:val="00982579"/>
    <w:rsid w:val="00982FC6"/>
    <w:rsid w:val="009836AA"/>
    <w:rsid w:val="009904D0"/>
    <w:rsid w:val="009907EE"/>
    <w:rsid w:val="00993660"/>
    <w:rsid w:val="009A03C7"/>
    <w:rsid w:val="009A09CF"/>
    <w:rsid w:val="009A17FA"/>
    <w:rsid w:val="009A3A32"/>
    <w:rsid w:val="009A5512"/>
    <w:rsid w:val="009A7209"/>
    <w:rsid w:val="009B10DF"/>
    <w:rsid w:val="009B14A0"/>
    <w:rsid w:val="009B193B"/>
    <w:rsid w:val="009B1B1F"/>
    <w:rsid w:val="009B541F"/>
    <w:rsid w:val="009B6B93"/>
    <w:rsid w:val="009B7647"/>
    <w:rsid w:val="009C238E"/>
    <w:rsid w:val="009C3B85"/>
    <w:rsid w:val="009C5C81"/>
    <w:rsid w:val="009C7FA9"/>
    <w:rsid w:val="009D5664"/>
    <w:rsid w:val="009D723E"/>
    <w:rsid w:val="009E19A8"/>
    <w:rsid w:val="009E675C"/>
    <w:rsid w:val="009E72A7"/>
    <w:rsid w:val="009F0347"/>
    <w:rsid w:val="009F1D71"/>
    <w:rsid w:val="009F2434"/>
    <w:rsid w:val="00A015C5"/>
    <w:rsid w:val="00A01ADE"/>
    <w:rsid w:val="00A043EC"/>
    <w:rsid w:val="00A04FA3"/>
    <w:rsid w:val="00A1257D"/>
    <w:rsid w:val="00A12A93"/>
    <w:rsid w:val="00A144C9"/>
    <w:rsid w:val="00A16232"/>
    <w:rsid w:val="00A17083"/>
    <w:rsid w:val="00A3014C"/>
    <w:rsid w:val="00A3223A"/>
    <w:rsid w:val="00A336AF"/>
    <w:rsid w:val="00A33F10"/>
    <w:rsid w:val="00A423E6"/>
    <w:rsid w:val="00A46D0E"/>
    <w:rsid w:val="00A478A4"/>
    <w:rsid w:val="00A47CAC"/>
    <w:rsid w:val="00A53044"/>
    <w:rsid w:val="00A562BB"/>
    <w:rsid w:val="00A572F5"/>
    <w:rsid w:val="00A57ED6"/>
    <w:rsid w:val="00A604AE"/>
    <w:rsid w:val="00A61499"/>
    <w:rsid w:val="00A61BD1"/>
    <w:rsid w:val="00A659F0"/>
    <w:rsid w:val="00A66B7D"/>
    <w:rsid w:val="00A7138B"/>
    <w:rsid w:val="00A71F27"/>
    <w:rsid w:val="00A723BE"/>
    <w:rsid w:val="00A73856"/>
    <w:rsid w:val="00A74E04"/>
    <w:rsid w:val="00A77EE6"/>
    <w:rsid w:val="00A808B6"/>
    <w:rsid w:val="00A81028"/>
    <w:rsid w:val="00A820B6"/>
    <w:rsid w:val="00A82378"/>
    <w:rsid w:val="00A825C0"/>
    <w:rsid w:val="00A837FD"/>
    <w:rsid w:val="00A87096"/>
    <w:rsid w:val="00A9157E"/>
    <w:rsid w:val="00A93267"/>
    <w:rsid w:val="00A941CC"/>
    <w:rsid w:val="00AA1BC6"/>
    <w:rsid w:val="00AA5603"/>
    <w:rsid w:val="00AA65F7"/>
    <w:rsid w:val="00AA6755"/>
    <w:rsid w:val="00AA7403"/>
    <w:rsid w:val="00AB066B"/>
    <w:rsid w:val="00AB41CC"/>
    <w:rsid w:val="00AC2563"/>
    <w:rsid w:val="00AC2A38"/>
    <w:rsid w:val="00AC3735"/>
    <w:rsid w:val="00AC49E7"/>
    <w:rsid w:val="00AC4F78"/>
    <w:rsid w:val="00AC74F8"/>
    <w:rsid w:val="00AD01FC"/>
    <w:rsid w:val="00AD0D6E"/>
    <w:rsid w:val="00AD2CA1"/>
    <w:rsid w:val="00AD395C"/>
    <w:rsid w:val="00AD3AA4"/>
    <w:rsid w:val="00AD4236"/>
    <w:rsid w:val="00AD627E"/>
    <w:rsid w:val="00AE0989"/>
    <w:rsid w:val="00AE0B5D"/>
    <w:rsid w:val="00AE798D"/>
    <w:rsid w:val="00AF0570"/>
    <w:rsid w:val="00AF28F5"/>
    <w:rsid w:val="00AF43ED"/>
    <w:rsid w:val="00AF500B"/>
    <w:rsid w:val="00AF630B"/>
    <w:rsid w:val="00AF789A"/>
    <w:rsid w:val="00B013A5"/>
    <w:rsid w:val="00B029F9"/>
    <w:rsid w:val="00B03EAC"/>
    <w:rsid w:val="00B03F1C"/>
    <w:rsid w:val="00B03FA5"/>
    <w:rsid w:val="00B0592A"/>
    <w:rsid w:val="00B05FB2"/>
    <w:rsid w:val="00B11984"/>
    <w:rsid w:val="00B13D0B"/>
    <w:rsid w:val="00B168C7"/>
    <w:rsid w:val="00B16D1B"/>
    <w:rsid w:val="00B175AA"/>
    <w:rsid w:val="00B205C3"/>
    <w:rsid w:val="00B21304"/>
    <w:rsid w:val="00B21890"/>
    <w:rsid w:val="00B250DF"/>
    <w:rsid w:val="00B2552F"/>
    <w:rsid w:val="00B26F6C"/>
    <w:rsid w:val="00B31D68"/>
    <w:rsid w:val="00B34553"/>
    <w:rsid w:val="00B41449"/>
    <w:rsid w:val="00B419C1"/>
    <w:rsid w:val="00B41E29"/>
    <w:rsid w:val="00B43B6E"/>
    <w:rsid w:val="00B4490A"/>
    <w:rsid w:val="00B460B1"/>
    <w:rsid w:val="00B5041F"/>
    <w:rsid w:val="00B507B8"/>
    <w:rsid w:val="00B50AD0"/>
    <w:rsid w:val="00B50C9F"/>
    <w:rsid w:val="00B52484"/>
    <w:rsid w:val="00B536B8"/>
    <w:rsid w:val="00B53B2E"/>
    <w:rsid w:val="00B54A09"/>
    <w:rsid w:val="00B57F8A"/>
    <w:rsid w:val="00B6071B"/>
    <w:rsid w:val="00B63912"/>
    <w:rsid w:val="00B76E7D"/>
    <w:rsid w:val="00B77107"/>
    <w:rsid w:val="00B80CBE"/>
    <w:rsid w:val="00B81B09"/>
    <w:rsid w:val="00B821B7"/>
    <w:rsid w:val="00B83ED5"/>
    <w:rsid w:val="00B84E23"/>
    <w:rsid w:val="00B9184B"/>
    <w:rsid w:val="00B96936"/>
    <w:rsid w:val="00B9790B"/>
    <w:rsid w:val="00BA1325"/>
    <w:rsid w:val="00BA35F7"/>
    <w:rsid w:val="00BA420D"/>
    <w:rsid w:val="00BA521A"/>
    <w:rsid w:val="00BA5DAF"/>
    <w:rsid w:val="00BA6614"/>
    <w:rsid w:val="00BA79D1"/>
    <w:rsid w:val="00BA7B38"/>
    <w:rsid w:val="00BB3AF1"/>
    <w:rsid w:val="00BB3D4F"/>
    <w:rsid w:val="00BB4B91"/>
    <w:rsid w:val="00BB5CC9"/>
    <w:rsid w:val="00BB6120"/>
    <w:rsid w:val="00BC14FE"/>
    <w:rsid w:val="00BC2B9A"/>
    <w:rsid w:val="00BC2C83"/>
    <w:rsid w:val="00BC3D94"/>
    <w:rsid w:val="00BC4269"/>
    <w:rsid w:val="00BC4BE0"/>
    <w:rsid w:val="00BC6D74"/>
    <w:rsid w:val="00BD0774"/>
    <w:rsid w:val="00BD39C9"/>
    <w:rsid w:val="00BD5C4D"/>
    <w:rsid w:val="00BD75ED"/>
    <w:rsid w:val="00BE52B0"/>
    <w:rsid w:val="00BE5C0D"/>
    <w:rsid w:val="00BE6AF5"/>
    <w:rsid w:val="00BF10E7"/>
    <w:rsid w:val="00BF18E4"/>
    <w:rsid w:val="00BF1A77"/>
    <w:rsid w:val="00BF29CD"/>
    <w:rsid w:val="00BF2FEF"/>
    <w:rsid w:val="00BF33CC"/>
    <w:rsid w:val="00BF3A65"/>
    <w:rsid w:val="00BF3D11"/>
    <w:rsid w:val="00BF5811"/>
    <w:rsid w:val="00BF6DB8"/>
    <w:rsid w:val="00BF752D"/>
    <w:rsid w:val="00C00211"/>
    <w:rsid w:val="00C00E6F"/>
    <w:rsid w:val="00C02C0A"/>
    <w:rsid w:val="00C130FC"/>
    <w:rsid w:val="00C133BA"/>
    <w:rsid w:val="00C1438C"/>
    <w:rsid w:val="00C14729"/>
    <w:rsid w:val="00C15934"/>
    <w:rsid w:val="00C2077E"/>
    <w:rsid w:val="00C21D33"/>
    <w:rsid w:val="00C22787"/>
    <w:rsid w:val="00C23D89"/>
    <w:rsid w:val="00C247DC"/>
    <w:rsid w:val="00C2550F"/>
    <w:rsid w:val="00C273D2"/>
    <w:rsid w:val="00C30E3F"/>
    <w:rsid w:val="00C336D9"/>
    <w:rsid w:val="00C341EF"/>
    <w:rsid w:val="00C35F7B"/>
    <w:rsid w:val="00C36E16"/>
    <w:rsid w:val="00C40245"/>
    <w:rsid w:val="00C40EF3"/>
    <w:rsid w:val="00C41196"/>
    <w:rsid w:val="00C41DE1"/>
    <w:rsid w:val="00C42FB5"/>
    <w:rsid w:val="00C43627"/>
    <w:rsid w:val="00C43B46"/>
    <w:rsid w:val="00C44EFB"/>
    <w:rsid w:val="00C45827"/>
    <w:rsid w:val="00C469BA"/>
    <w:rsid w:val="00C540EF"/>
    <w:rsid w:val="00C57133"/>
    <w:rsid w:val="00C61BD2"/>
    <w:rsid w:val="00C61FEC"/>
    <w:rsid w:val="00C63083"/>
    <w:rsid w:val="00C64C84"/>
    <w:rsid w:val="00C716C3"/>
    <w:rsid w:val="00C803E6"/>
    <w:rsid w:val="00C805A7"/>
    <w:rsid w:val="00C82A42"/>
    <w:rsid w:val="00C84C7F"/>
    <w:rsid w:val="00C84E1D"/>
    <w:rsid w:val="00C850DA"/>
    <w:rsid w:val="00C856A9"/>
    <w:rsid w:val="00C858D9"/>
    <w:rsid w:val="00C87D47"/>
    <w:rsid w:val="00C905E6"/>
    <w:rsid w:val="00C916C3"/>
    <w:rsid w:val="00C93085"/>
    <w:rsid w:val="00CA06AF"/>
    <w:rsid w:val="00CA548A"/>
    <w:rsid w:val="00CA5963"/>
    <w:rsid w:val="00CC097E"/>
    <w:rsid w:val="00CC253F"/>
    <w:rsid w:val="00CC27B3"/>
    <w:rsid w:val="00CC4E25"/>
    <w:rsid w:val="00CC51BA"/>
    <w:rsid w:val="00CC616C"/>
    <w:rsid w:val="00CC6469"/>
    <w:rsid w:val="00CD0FF8"/>
    <w:rsid w:val="00CD2841"/>
    <w:rsid w:val="00CD3436"/>
    <w:rsid w:val="00CD49DF"/>
    <w:rsid w:val="00CD6CF1"/>
    <w:rsid w:val="00CE0DEE"/>
    <w:rsid w:val="00CE229B"/>
    <w:rsid w:val="00CE2481"/>
    <w:rsid w:val="00CE414A"/>
    <w:rsid w:val="00CE731A"/>
    <w:rsid w:val="00CF128E"/>
    <w:rsid w:val="00CF30B6"/>
    <w:rsid w:val="00CF3851"/>
    <w:rsid w:val="00CF51E8"/>
    <w:rsid w:val="00CF5239"/>
    <w:rsid w:val="00CF6DDF"/>
    <w:rsid w:val="00CF7106"/>
    <w:rsid w:val="00CF7CC5"/>
    <w:rsid w:val="00D001C4"/>
    <w:rsid w:val="00D0085E"/>
    <w:rsid w:val="00D03AB3"/>
    <w:rsid w:val="00D04BE6"/>
    <w:rsid w:val="00D05503"/>
    <w:rsid w:val="00D05507"/>
    <w:rsid w:val="00D07E89"/>
    <w:rsid w:val="00D10FEA"/>
    <w:rsid w:val="00D113A5"/>
    <w:rsid w:val="00D164F9"/>
    <w:rsid w:val="00D244DA"/>
    <w:rsid w:val="00D27524"/>
    <w:rsid w:val="00D2752C"/>
    <w:rsid w:val="00D2767F"/>
    <w:rsid w:val="00D30E64"/>
    <w:rsid w:val="00D316FE"/>
    <w:rsid w:val="00D31A81"/>
    <w:rsid w:val="00D410EA"/>
    <w:rsid w:val="00D42E65"/>
    <w:rsid w:val="00D439E3"/>
    <w:rsid w:val="00D43B48"/>
    <w:rsid w:val="00D43E5D"/>
    <w:rsid w:val="00D4418D"/>
    <w:rsid w:val="00D453CB"/>
    <w:rsid w:val="00D45D1D"/>
    <w:rsid w:val="00D47F86"/>
    <w:rsid w:val="00D575AD"/>
    <w:rsid w:val="00D62561"/>
    <w:rsid w:val="00D630C0"/>
    <w:rsid w:val="00D64132"/>
    <w:rsid w:val="00D6483C"/>
    <w:rsid w:val="00D6703A"/>
    <w:rsid w:val="00D71035"/>
    <w:rsid w:val="00D730A2"/>
    <w:rsid w:val="00D73B7C"/>
    <w:rsid w:val="00D75705"/>
    <w:rsid w:val="00D831BA"/>
    <w:rsid w:val="00D85AEB"/>
    <w:rsid w:val="00D908C5"/>
    <w:rsid w:val="00D923DA"/>
    <w:rsid w:val="00D9425D"/>
    <w:rsid w:val="00D94434"/>
    <w:rsid w:val="00D96C15"/>
    <w:rsid w:val="00DA3112"/>
    <w:rsid w:val="00DA3CF9"/>
    <w:rsid w:val="00DA6A38"/>
    <w:rsid w:val="00DA7707"/>
    <w:rsid w:val="00DB28CA"/>
    <w:rsid w:val="00DB5420"/>
    <w:rsid w:val="00DB629E"/>
    <w:rsid w:val="00DB707D"/>
    <w:rsid w:val="00DB71B5"/>
    <w:rsid w:val="00DC1D0D"/>
    <w:rsid w:val="00DC4C54"/>
    <w:rsid w:val="00DC568D"/>
    <w:rsid w:val="00DD11BF"/>
    <w:rsid w:val="00DD628D"/>
    <w:rsid w:val="00DD7F10"/>
    <w:rsid w:val="00DE1DFD"/>
    <w:rsid w:val="00DE1F5A"/>
    <w:rsid w:val="00DE28B2"/>
    <w:rsid w:val="00DE31FC"/>
    <w:rsid w:val="00DE3CC9"/>
    <w:rsid w:val="00DE61ED"/>
    <w:rsid w:val="00DE753C"/>
    <w:rsid w:val="00DE7D36"/>
    <w:rsid w:val="00DF28F5"/>
    <w:rsid w:val="00DF5A5E"/>
    <w:rsid w:val="00DF6778"/>
    <w:rsid w:val="00E02609"/>
    <w:rsid w:val="00E03AAF"/>
    <w:rsid w:val="00E10ADB"/>
    <w:rsid w:val="00E11418"/>
    <w:rsid w:val="00E11AAE"/>
    <w:rsid w:val="00E124CF"/>
    <w:rsid w:val="00E1623B"/>
    <w:rsid w:val="00E17676"/>
    <w:rsid w:val="00E2107F"/>
    <w:rsid w:val="00E22521"/>
    <w:rsid w:val="00E2301D"/>
    <w:rsid w:val="00E233DB"/>
    <w:rsid w:val="00E23FE1"/>
    <w:rsid w:val="00E27925"/>
    <w:rsid w:val="00E3135C"/>
    <w:rsid w:val="00E34855"/>
    <w:rsid w:val="00E3498F"/>
    <w:rsid w:val="00E34DB7"/>
    <w:rsid w:val="00E36C57"/>
    <w:rsid w:val="00E47F6E"/>
    <w:rsid w:val="00E50342"/>
    <w:rsid w:val="00E50446"/>
    <w:rsid w:val="00E538AF"/>
    <w:rsid w:val="00E53B55"/>
    <w:rsid w:val="00E56072"/>
    <w:rsid w:val="00E60B7E"/>
    <w:rsid w:val="00E63E4C"/>
    <w:rsid w:val="00E673EF"/>
    <w:rsid w:val="00E70E32"/>
    <w:rsid w:val="00E731ED"/>
    <w:rsid w:val="00E74056"/>
    <w:rsid w:val="00E75812"/>
    <w:rsid w:val="00E75C3B"/>
    <w:rsid w:val="00E76E44"/>
    <w:rsid w:val="00E80237"/>
    <w:rsid w:val="00E85044"/>
    <w:rsid w:val="00E8794B"/>
    <w:rsid w:val="00E918A6"/>
    <w:rsid w:val="00E936CB"/>
    <w:rsid w:val="00E95AA7"/>
    <w:rsid w:val="00E95C03"/>
    <w:rsid w:val="00E97740"/>
    <w:rsid w:val="00E97BEF"/>
    <w:rsid w:val="00EA0398"/>
    <w:rsid w:val="00EA254A"/>
    <w:rsid w:val="00EA2F8B"/>
    <w:rsid w:val="00EA389B"/>
    <w:rsid w:val="00EA70D5"/>
    <w:rsid w:val="00EA7883"/>
    <w:rsid w:val="00EB56E4"/>
    <w:rsid w:val="00EB56FB"/>
    <w:rsid w:val="00EC0C28"/>
    <w:rsid w:val="00EC2FC4"/>
    <w:rsid w:val="00EC386C"/>
    <w:rsid w:val="00EC4FCD"/>
    <w:rsid w:val="00EC69A0"/>
    <w:rsid w:val="00EC6FCB"/>
    <w:rsid w:val="00ED29EE"/>
    <w:rsid w:val="00ED4066"/>
    <w:rsid w:val="00ED571C"/>
    <w:rsid w:val="00ED61E6"/>
    <w:rsid w:val="00ED62D0"/>
    <w:rsid w:val="00EE0EA9"/>
    <w:rsid w:val="00F01613"/>
    <w:rsid w:val="00F021C5"/>
    <w:rsid w:val="00F056C4"/>
    <w:rsid w:val="00F058CB"/>
    <w:rsid w:val="00F16300"/>
    <w:rsid w:val="00F26804"/>
    <w:rsid w:val="00F33FC1"/>
    <w:rsid w:val="00F352AD"/>
    <w:rsid w:val="00F40098"/>
    <w:rsid w:val="00F40581"/>
    <w:rsid w:val="00F41992"/>
    <w:rsid w:val="00F441E7"/>
    <w:rsid w:val="00F52858"/>
    <w:rsid w:val="00F62FFF"/>
    <w:rsid w:val="00F63A4E"/>
    <w:rsid w:val="00F64C58"/>
    <w:rsid w:val="00F66EEA"/>
    <w:rsid w:val="00F73CFA"/>
    <w:rsid w:val="00F7421C"/>
    <w:rsid w:val="00F74772"/>
    <w:rsid w:val="00F7550B"/>
    <w:rsid w:val="00F75897"/>
    <w:rsid w:val="00F77279"/>
    <w:rsid w:val="00F82A3A"/>
    <w:rsid w:val="00F8397D"/>
    <w:rsid w:val="00F915E5"/>
    <w:rsid w:val="00FA0626"/>
    <w:rsid w:val="00FA0C31"/>
    <w:rsid w:val="00FA37D5"/>
    <w:rsid w:val="00FA5230"/>
    <w:rsid w:val="00FA65D3"/>
    <w:rsid w:val="00FB2ACC"/>
    <w:rsid w:val="00FB4B9A"/>
    <w:rsid w:val="00FB57AD"/>
    <w:rsid w:val="00FC06E4"/>
    <w:rsid w:val="00FC1988"/>
    <w:rsid w:val="00FC2E03"/>
    <w:rsid w:val="00FC3A1E"/>
    <w:rsid w:val="00FC5077"/>
    <w:rsid w:val="00FD0711"/>
    <w:rsid w:val="00FD0A8B"/>
    <w:rsid w:val="00FD0F90"/>
    <w:rsid w:val="00FD255E"/>
    <w:rsid w:val="00FD52D8"/>
    <w:rsid w:val="00FD6355"/>
    <w:rsid w:val="00FE3F3B"/>
    <w:rsid w:val="00FE6687"/>
    <w:rsid w:val="00FE67DC"/>
    <w:rsid w:val="00FE6D0F"/>
    <w:rsid w:val="00FF048D"/>
    <w:rsid w:val="00FF3573"/>
    <w:rsid w:val="00FF37B1"/>
    <w:rsid w:val="00FF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62EC"/>
  <w15:docId w15:val="{27AF1154-43DB-4209-AA1B-20E70B73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1355E7"/>
  </w:style>
  <w:style w:type="paragraph" w:styleId="1">
    <w:name w:val="heading 1"/>
    <w:basedOn w:val="a4"/>
    <w:next w:val="a4"/>
    <w:link w:val="10"/>
    <w:uiPriority w:val="9"/>
    <w:qFormat/>
    <w:rsid w:val="00D831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0">
    <w:name w:val="heading 2"/>
    <w:basedOn w:val="a4"/>
    <w:next w:val="a4"/>
    <w:link w:val="21"/>
    <w:uiPriority w:val="9"/>
    <w:unhideWhenUsed/>
    <w:qFormat/>
    <w:rsid w:val="00D831B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4"/>
    <w:next w:val="a4"/>
    <w:link w:val="30"/>
    <w:uiPriority w:val="9"/>
    <w:unhideWhenUsed/>
    <w:qFormat/>
    <w:rsid w:val="00D831B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semiHidden/>
    <w:unhideWhenUsed/>
    <w:rsid w:val="00DE28B2"/>
    <w:pPr>
      <w:spacing w:after="0" w:line="240" w:lineRule="auto"/>
    </w:pPr>
    <w:rPr>
      <w:rFonts w:ascii="Segoe UI" w:hAnsi="Segoe UI" w:cs="Segoe UI"/>
      <w:sz w:val="18"/>
      <w:szCs w:val="18"/>
    </w:rPr>
  </w:style>
  <w:style w:type="character" w:customStyle="1" w:styleId="a9">
    <w:name w:val="Текст выноски Знак"/>
    <w:basedOn w:val="a5"/>
    <w:link w:val="a8"/>
    <w:uiPriority w:val="99"/>
    <w:semiHidden/>
    <w:rsid w:val="00DE28B2"/>
    <w:rPr>
      <w:rFonts w:ascii="Segoe UI" w:hAnsi="Segoe UI" w:cs="Segoe UI"/>
      <w:sz w:val="18"/>
      <w:szCs w:val="18"/>
    </w:rPr>
  </w:style>
  <w:style w:type="character" w:customStyle="1" w:styleId="10">
    <w:name w:val="Заголовок 1 Знак"/>
    <w:basedOn w:val="a5"/>
    <w:link w:val="1"/>
    <w:uiPriority w:val="9"/>
    <w:rsid w:val="00D831BA"/>
    <w:rPr>
      <w:rFonts w:asciiTheme="majorHAnsi" w:eastAsiaTheme="majorEastAsia" w:hAnsiTheme="majorHAnsi" w:cstheme="majorBidi"/>
      <w:b/>
      <w:bCs/>
      <w:color w:val="2F5496" w:themeColor="accent1" w:themeShade="BF"/>
      <w:sz w:val="28"/>
      <w:szCs w:val="28"/>
    </w:rPr>
  </w:style>
  <w:style w:type="character" w:customStyle="1" w:styleId="21">
    <w:name w:val="Заголовок 2 Знак"/>
    <w:basedOn w:val="a5"/>
    <w:link w:val="20"/>
    <w:uiPriority w:val="9"/>
    <w:rsid w:val="00D831BA"/>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5"/>
    <w:link w:val="3"/>
    <w:uiPriority w:val="9"/>
    <w:rsid w:val="00D831BA"/>
    <w:rPr>
      <w:rFonts w:asciiTheme="majorHAnsi" w:eastAsiaTheme="majorEastAsia" w:hAnsiTheme="majorHAnsi" w:cstheme="majorBidi"/>
      <w:b/>
      <w:bCs/>
      <w:color w:val="4472C4" w:themeColor="accent1"/>
    </w:rPr>
  </w:style>
  <w:style w:type="paragraph" w:styleId="aa">
    <w:name w:val="TOC Heading"/>
    <w:basedOn w:val="1"/>
    <w:next w:val="a4"/>
    <w:uiPriority w:val="39"/>
    <w:semiHidden/>
    <w:unhideWhenUsed/>
    <w:qFormat/>
    <w:rsid w:val="00D831BA"/>
    <w:pPr>
      <w:spacing w:line="276" w:lineRule="auto"/>
      <w:outlineLvl w:val="9"/>
    </w:pPr>
    <w:rPr>
      <w:lang w:eastAsia="ru-RU"/>
    </w:rPr>
  </w:style>
  <w:style w:type="paragraph" w:styleId="11">
    <w:name w:val="toc 1"/>
    <w:basedOn w:val="a4"/>
    <w:next w:val="a4"/>
    <w:autoRedefine/>
    <w:uiPriority w:val="39"/>
    <w:unhideWhenUsed/>
    <w:rsid w:val="00D831BA"/>
    <w:pPr>
      <w:spacing w:after="100"/>
    </w:pPr>
  </w:style>
  <w:style w:type="paragraph" w:styleId="22">
    <w:name w:val="toc 2"/>
    <w:basedOn w:val="a4"/>
    <w:next w:val="a4"/>
    <w:autoRedefine/>
    <w:uiPriority w:val="39"/>
    <w:unhideWhenUsed/>
    <w:rsid w:val="007C4CC7"/>
    <w:pPr>
      <w:tabs>
        <w:tab w:val="right" w:leader="dot" w:pos="9345"/>
      </w:tabs>
      <w:spacing w:after="100"/>
      <w:ind w:left="220"/>
    </w:pPr>
  </w:style>
  <w:style w:type="paragraph" w:styleId="31">
    <w:name w:val="toc 3"/>
    <w:basedOn w:val="a4"/>
    <w:next w:val="a4"/>
    <w:autoRedefine/>
    <w:uiPriority w:val="39"/>
    <w:unhideWhenUsed/>
    <w:rsid w:val="00D831BA"/>
    <w:pPr>
      <w:spacing w:after="100"/>
      <w:ind w:left="440"/>
    </w:pPr>
  </w:style>
  <w:style w:type="paragraph" w:styleId="4">
    <w:name w:val="toc 4"/>
    <w:basedOn w:val="a4"/>
    <w:next w:val="a4"/>
    <w:autoRedefine/>
    <w:uiPriority w:val="39"/>
    <w:unhideWhenUsed/>
    <w:rsid w:val="00D831BA"/>
    <w:pPr>
      <w:spacing w:after="100" w:line="276" w:lineRule="auto"/>
      <w:ind w:left="660"/>
    </w:pPr>
    <w:rPr>
      <w:rFonts w:eastAsiaTheme="minorEastAsia"/>
      <w:lang w:eastAsia="ru-RU"/>
    </w:rPr>
  </w:style>
  <w:style w:type="paragraph" w:styleId="5">
    <w:name w:val="toc 5"/>
    <w:basedOn w:val="a4"/>
    <w:next w:val="a4"/>
    <w:autoRedefine/>
    <w:uiPriority w:val="39"/>
    <w:unhideWhenUsed/>
    <w:rsid w:val="00D831BA"/>
    <w:pPr>
      <w:spacing w:after="100" w:line="276" w:lineRule="auto"/>
      <w:ind w:left="880"/>
    </w:pPr>
    <w:rPr>
      <w:rFonts w:eastAsiaTheme="minorEastAsia"/>
      <w:lang w:eastAsia="ru-RU"/>
    </w:rPr>
  </w:style>
  <w:style w:type="paragraph" w:styleId="6">
    <w:name w:val="toc 6"/>
    <w:basedOn w:val="a4"/>
    <w:next w:val="a4"/>
    <w:autoRedefine/>
    <w:uiPriority w:val="39"/>
    <w:unhideWhenUsed/>
    <w:rsid w:val="00D831BA"/>
    <w:pPr>
      <w:spacing w:after="100" w:line="276" w:lineRule="auto"/>
      <w:ind w:left="1100"/>
    </w:pPr>
    <w:rPr>
      <w:rFonts w:eastAsiaTheme="minorEastAsia"/>
      <w:lang w:eastAsia="ru-RU"/>
    </w:rPr>
  </w:style>
  <w:style w:type="paragraph" w:styleId="7">
    <w:name w:val="toc 7"/>
    <w:basedOn w:val="a4"/>
    <w:next w:val="a4"/>
    <w:autoRedefine/>
    <w:uiPriority w:val="39"/>
    <w:unhideWhenUsed/>
    <w:rsid w:val="00D831BA"/>
    <w:pPr>
      <w:spacing w:after="100" w:line="276" w:lineRule="auto"/>
      <w:ind w:left="1320"/>
    </w:pPr>
    <w:rPr>
      <w:rFonts w:eastAsiaTheme="minorEastAsia"/>
      <w:lang w:eastAsia="ru-RU"/>
    </w:rPr>
  </w:style>
  <w:style w:type="paragraph" w:styleId="8">
    <w:name w:val="toc 8"/>
    <w:basedOn w:val="a4"/>
    <w:next w:val="a4"/>
    <w:autoRedefine/>
    <w:uiPriority w:val="39"/>
    <w:unhideWhenUsed/>
    <w:rsid w:val="00D831BA"/>
    <w:pPr>
      <w:spacing w:after="100" w:line="276" w:lineRule="auto"/>
      <w:ind w:left="1540"/>
    </w:pPr>
    <w:rPr>
      <w:rFonts w:eastAsiaTheme="minorEastAsia"/>
      <w:lang w:eastAsia="ru-RU"/>
    </w:rPr>
  </w:style>
  <w:style w:type="paragraph" w:styleId="9">
    <w:name w:val="toc 9"/>
    <w:basedOn w:val="a4"/>
    <w:next w:val="a4"/>
    <w:autoRedefine/>
    <w:uiPriority w:val="39"/>
    <w:unhideWhenUsed/>
    <w:rsid w:val="00D831BA"/>
    <w:pPr>
      <w:spacing w:after="100" w:line="276" w:lineRule="auto"/>
      <w:ind w:left="1760"/>
    </w:pPr>
    <w:rPr>
      <w:rFonts w:eastAsiaTheme="minorEastAsia"/>
      <w:lang w:eastAsia="ru-RU"/>
    </w:rPr>
  </w:style>
  <w:style w:type="character" w:styleId="ab">
    <w:name w:val="Hyperlink"/>
    <w:basedOn w:val="a5"/>
    <w:uiPriority w:val="99"/>
    <w:unhideWhenUsed/>
    <w:rsid w:val="00D831BA"/>
    <w:rPr>
      <w:color w:val="0563C1" w:themeColor="hyperlink"/>
      <w:u w:val="single"/>
    </w:rPr>
  </w:style>
  <w:style w:type="table" w:styleId="ac">
    <w:name w:val="Table Grid"/>
    <w:basedOn w:val="a6"/>
    <w:uiPriority w:val="39"/>
    <w:unhideWhenUsed/>
    <w:rsid w:val="002C2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5"/>
    <w:uiPriority w:val="99"/>
    <w:semiHidden/>
    <w:unhideWhenUsed/>
    <w:rsid w:val="005215C9"/>
    <w:rPr>
      <w:color w:val="808080"/>
      <w:shd w:val="clear" w:color="auto" w:fill="E6E6E6"/>
    </w:rPr>
  </w:style>
  <w:style w:type="paragraph" w:styleId="ad">
    <w:name w:val="List Paragraph"/>
    <w:aliases w:val="Нумерованый список"/>
    <w:basedOn w:val="a4"/>
    <w:link w:val="ae"/>
    <w:uiPriority w:val="34"/>
    <w:qFormat/>
    <w:rsid w:val="00BF29CD"/>
    <w:pPr>
      <w:ind w:left="720"/>
      <w:contextualSpacing/>
    </w:pPr>
  </w:style>
  <w:style w:type="character" w:customStyle="1" w:styleId="ae">
    <w:name w:val="Абзац списка Знак"/>
    <w:aliases w:val="Нумерованый список Знак"/>
    <w:link w:val="ad"/>
    <w:uiPriority w:val="34"/>
    <w:locked/>
    <w:rsid w:val="00571753"/>
  </w:style>
  <w:style w:type="paragraph" w:customStyle="1" w:styleId="a1">
    <w:name w:val="Часть"/>
    <w:basedOn w:val="a4"/>
    <w:link w:val="af"/>
    <w:qFormat/>
    <w:rsid w:val="00CE229B"/>
    <w:pPr>
      <w:widowControl w:val="0"/>
      <w:numPr>
        <w:numId w:val="7"/>
      </w:numPr>
      <w:spacing w:before="240" w:after="240" w:line="240" w:lineRule="auto"/>
      <w:jc w:val="center"/>
      <w:outlineLvl w:val="1"/>
    </w:pPr>
    <w:rPr>
      <w:rFonts w:ascii="Times New Roman" w:eastAsia="Times New Roman" w:hAnsi="Times New Roman" w:cs="Times New Roman"/>
      <w:b/>
      <w:sz w:val="24"/>
      <w:szCs w:val="24"/>
    </w:rPr>
  </w:style>
  <w:style w:type="paragraph" w:customStyle="1" w:styleId="a2">
    <w:name w:val="Пункт"/>
    <w:basedOn w:val="a1"/>
    <w:link w:val="af0"/>
    <w:qFormat/>
    <w:rsid w:val="00CE229B"/>
    <w:pPr>
      <w:numPr>
        <w:ilvl w:val="1"/>
      </w:numPr>
      <w:spacing w:before="0" w:after="120"/>
      <w:ind w:right="408"/>
      <w:jc w:val="both"/>
      <w:outlineLvl w:val="9"/>
    </w:pPr>
    <w:rPr>
      <w:b w:val="0"/>
    </w:rPr>
  </w:style>
  <w:style w:type="character" w:customStyle="1" w:styleId="af">
    <w:name w:val="Часть Знак"/>
    <w:basedOn w:val="a5"/>
    <w:link w:val="a1"/>
    <w:rsid w:val="00CE229B"/>
    <w:rPr>
      <w:rFonts w:ascii="Times New Roman" w:eastAsia="Times New Roman" w:hAnsi="Times New Roman" w:cs="Times New Roman"/>
      <w:b/>
      <w:sz w:val="24"/>
      <w:szCs w:val="24"/>
    </w:rPr>
  </w:style>
  <w:style w:type="character" w:customStyle="1" w:styleId="af0">
    <w:name w:val="Пункт Знак"/>
    <w:basedOn w:val="af"/>
    <w:link w:val="a2"/>
    <w:rsid w:val="00CE229B"/>
    <w:rPr>
      <w:rFonts w:ascii="Times New Roman" w:eastAsia="Times New Roman" w:hAnsi="Times New Roman" w:cs="Times New Roman"/>
      <w:b w:val="0"/>
      <w:sz w:val="24"/>
      <w:szCs w:val="24"/>
    </w:rPr>
  </w:style>
  <w:style w:type="paragraph" w:customStyle="1" w:styleId="a3">
    <w:name w:val="Подпункт"/>
    <w:basedOn w:val="a2"/>
    <w:link w:val="af1"/>
    <w:qFormat/>
    <w:rsid w:val="00CE229B"/>
    <w:pPr>
      <w:numPr>
        <w:ilvl w:val="2"/>
      </w:numPr>
    </w:pPr>
    <w:rPr>
      <w:i/>
    </w:rPr>
  </w:style>
  <w:style w:type="paragraph" w:customStyle="1" w:styleId="a0">
    <w:name w:val="Абзац"/>
    <w:basedOn w:val="a4"/>
    <w:link w:val="af2"/>
    <w:qFormat/>
    <w:rsid w:val="00CE229B"/>
    <w:pPr>
      <w:widowControl w:val="0"/>
      <w:numPr>
        <w:numId w:val="8"/>
      </w:numPr>
      <w:spacing w:after="120" w:line="259" w:lineRule="exact"/>
      <w:ind w:right="407"/>
      <w:jc w:val="both"/>
    </w:pPr>
    <w:rPr>
      <w:rFonts w:ascii="Times New Roman" w:eastAsia="Times New Roman" w:hAnsi="Times New Roman" w:cs="Times New Roman"/>
      <w:color w:val="000000"/>
      <w:sz w:val="24"/>
      <w:szCs w:val="24"/>
      <w:lang w:eastAsia="ru-RU" w:bidi="ru-RU"/>
    </w:rPr>
  </w:style>
  <w:style w:type="character" w:customStyle="1" w:styleId="af1">
    <w:name w:val="Подпункт Знак"/>
    <w:basedOn w:val="af0"/>
    <w:link w:val="a3"/>
    <w:rsid w:val="00CE229B"/>
    <w:rPr>
      <w:rFonts w:ascii="Times New Roman" w:eastAsia="Times New Roman" w:hAnsi="Times New Roman" w:cs="Times New Roman"/>
      <w:b w:val="0"/>
      <w:i/>
      <w:sz w:val="24"/>
      <w:szCs w:val="24"/>
    </w:rPr>
  </w:style>
  <w:style w:type="paragraph" w:customStyle="1" w:styleId="af3">
    <w:name w:val="Общий"/>
    <w:basedOn w:val="a2"/>
    <w:link w:val="af4"/>
    <w:qFormat/>
    <w:rsid w:val="00CE229B"/>
    <w:pPr>
      <w:numPr>
        <w:ilvl w:val="0"/>
        <w:numId w:val="0"/>
      </w:numPr>
      <w:ind w:left="567"/>
    </w:pPr>
  </w:style>
  <w:style w:type="character" w:customStyle="1" w:styleId="af2">
    <w:name w:val="Абзац Знак"/>
    <w:basedOn w:val="a5"/>
    <w:link w:val="a0"/>
    <w:rsid w:val="00CE229B"/>
    <w:rPr>
      <w:rFonts w:ascii="Times New Roman" w:eastAsia="Times New Roman" w:hAnsi="Times New Roman" w:cs="Times New Roman"/>
      <w:color w:val="000000"/>
      <w:sz w:val="24"/>
      <w:szCs w:val="24"/>
      <w:lang w:eastAsia="ru-RU" w:bidi="ru-RU"/>
    </w:rPr>
  </w:style>
  <w:style w:type="character" w:customStyle="1" w:styleId="23">
    <w:name w:val="Основной текст (2) + Полужирный"/>
    <w:basedOn w:val="a5"/>
    <w:rsid w:val="00CE229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4">
    <w:name w:val="Общий Знак"/>
    <w:basedOn w:val="af0"/>
    <w:link w:val="af3"/>
    <w:rsid w:val="00CE229B"/>
    <w:rPr>
      <w:rFonts w:ascii="Times New Roman" w:eastAsia="Times New Roman" w:hAnsi="Times New Roman" w:cs="Times New Roman"/>
      <w:b w:val="0"/>
      <w:sz w:val="24"/>
      <w:szCs w:val="24"/>
    </w:rPr>
  </w:style>
  <w:style w:type="paragraph" w:customStyle="1" w:styleId="a">
    <w:name w:val="Условие"/>
    <w:basedOn w:val="a4"/>
    <w:link w:val="af5"/>
    <w:qFormat/>
    <w:rsid w:val="00CE229B"/>
    <w:pPr>
      <w:widowControl w:val="0"/>
      <w:numPr>
        <w:numId w:val="9"/>
      </w:numPr>
      <w:spacing w:after="120" w:line="240" w:lineRule="auto"/>
      <w:ind w:right="407"/>
      <w:jc w:val="both"/>
    </w:pPr>
    <w:rPr>
      <w:rFonts w:ascii="Times New Roman" w:eastAsia="Times New Roman" w:hAnsi="Times New Roman" w:cs="Times New Roman"/>
      <w:color w:val="000000"/>
      <w:sz w:val="24"/>
      <w:szCs w:val="24"/>
      <w:lang w:eastAsia="ru-RU" w:bidi="ru-RU"/>
    </w:rPr>
  </w:style>
  <w:style w:type="paragraph" w:customStyle="1" w:styleId="2">
    <w:name w:val="Подпункт2"/>
    <w:basedOn w:val="a3"/>
    <w:qFormat/>
    <w:rsid w:val="00CE229B"/>
    <w:pPr>
      <w:numPr>
        <w:ilvl w:val="3"/>
      </w:numPr>
      <w:ind w:left="567" w:hanging="720"/>
    </w:pPr>
  </w:style>
  <w:style w:type="character" w:customStyle="1" w:styleId="af5">
    <w:name w:val="Условие Знак"/>
    <w:basedOn w:val="a5"/>
    <w:link w:val="a"/>
    <w:rsid w:val="00CE229B"/>
    <w:rPr>
      <w:rFonts w:ascii="Times New Roman" w:eastAsia="Times New Roman" w:hAnsi="Times New Roman" w:cs="Times New Roman"/>
      <w:color w:val="000000"/>
      <w:sz w:val="24"/>
      <w:szCs w:val="24"/>
      <w:lang w:eastAsia="ru-RU" w:bidi="ru-RU"/>
    </w:rPr>
  </w:style>
  <w:style w:type="paragraph" w:styleId="af6">
    <w:name w:val="header"/>
    <w:basedOn w:val="a4"/>
    <w:link w:val="af7"/>
    <w:uiPriority w:val="99"/>
    <w:unhideWhenUsed/>
    <w:rsid w:val="00C716C3"/>
    <w:pPr>
      <w:tabs>
        <w:tab w:val="center" w:pos="4677"/>
        <w:tab w:val="right" w:pos="9355"/>
      </w:tabs>
      <w:spacing w:after="0" w:line="240" w:lineRule="auto"/>
    </w:pPr>
  </w:style>
  <w:style w:type="character" w:customStyle="1" w:styleId="af7">
    <w:name w:val="Верхний колонтитул Знак"/>
    <w:basedOn w:val="a5"/>
    <w:link w:val="af6"/>
    <w:uiPriority w:val="99"/>
    <w:rsid w:val="00C716C3"/>
  </w:style>
  <w:style w:type="paragraph" w:styleId="af8">
    <w:name w:val="footer"/>
    <w:basedOn w:val="a4"/>
    <w:link w:val="af9"/>
    <w:uiPriority w:val="99"/>
    <w:unhideWhenUsed/>
    <w:rsid w:val="00C716C3"/>
    <w:pPr>
      <w:tabs>
        <w:tab w:val="center" w:pos="4677"/>
        <w:tab w:val="right" w:pos="9355"/>
      </w:tabs>
      <w:spacing w:after="0" w:line="240" w:lineRule="auto"/>
    </w:pPr>
  </w:style>
  <w:style w:type="character" w:customStyle="1" w:styleId="af9">
    <w:name w:val="Нижний колонтитул Знак"/>
    <w:basedOn w:val="a5"/>
    <w:link w:val="af8"/>
    <w:uiPriority w:val="99"/>
    <w:rsid w:val="00C716C3"/>
  </w:style>
  <w:style w:type="paragraph" w:customStyle="1" w:styleId="Default">
    <w:name w:val="Default"/>
    <w:rsid w:val="00AD4236"/>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Plain Text"/>
    <w:basedOn w:val="a4"/>
    <w:link w:val="afb"/>
    <w:uiPriority w:val="99"/>
    <w:unhideWhenUsed/>
    <w:rsid w:val="002936A3"/>
    <w:pPr>
      <w:spacing w:after="0" w:line="240" w:lineRule="auto"/>
    </w:pPr>
    <w:rPr>
      <w:rFonts w:ascii="Calibri" w:hAnsi="Calibri"/>
      <w:szCs w:val="21"/>
    </w:rPr>
  </w:style>
  <w:style w:type="character" w:customStyle="1" w:styleId="afb">
    <w:name w:val="Текст Знак"/>
    <w:basedOn w:val="a5"/>
    <w:link w:val="afa"/>
    <w:uiPriority w:val="99"/>
    <w:rsid w:val="002936A3"/>
    <w:rPr>
      <w:rFonts w:ascii="Calibri" w:hAnsi="Calibri"/>
      <w:szCs w:val="21"/>
    </w:rPr>
  </w:style>
  <w:style w:type="paragraph" w:styleId="afc">
    <w:name w:val="footnote text"/>
    <w:basedOn w:val="a4"/>
    <w:link w:val="afd"/>
    <w:uiPriority w:val="99"/>
    <w:unhideWhenUsed/>
    <w:rsid w:val="000F5CEC"/>
    <w:pPr>
      <w:spacing w:after="0" w:line="240" w:lineRule="auto"/>
    </w:pPr>
    <w:rPr>
      <w:sz w:val="20"/>
      <w:szCs w:val="20"/>
    </w:rPr>
  </w:style>
  <w:style w:type="character" w:customStyle="1" w:styleId="afd">
    <w:name w:val="Текст сноски Знак"/>
    <w:basedOn w:val="a5"/>
    <w:link w:val="afc"/>
    <w:uiPriority w:val="99"/>
    <w:rsid w:val="000F5CEC"/>
    <w:rPr>
      <w:sz w:val="20"/>
      <w:szCs w:val="20"/>
    </w:rPr>
  </w:style>
  <w:style w:type="character" w:styleId="afe">
    <w:name w:val="footnote reference"/>
    <w:basedOn w:val="a5"/>
    <w:uiPriority w:val="99"/>
    <w:semiHidden/>
    <w:unhideWhenUsed/>
    <w:rsid w:val="000F5CEC"/>
    <w:rPr>
      <w:vertAlign w:val="superscript"/>
    </w:rPr>
  </w:style>
  <w:style w:type="character" w:customStyle="1" w:styleId="24">
    <w:name w:val="Неразрешенное упоминание2"/>
    <w:basedOn w:val="a5"/>
    <w:uiPriority w:val="99"/>
    <w:semiHidden/>
    <w:unhideWhenUsed/>
    <w:rsid w:val="0043227C"/>
    <w:rPr>
      <w:color w:val="808080"/>
      <w:shd w:val="clear" w:color="auto" w:fill="E6E6E6"/>
    </w:rPr>
  </w:style>
  <w:style w:type="character" w:customStyle="1" w:styleId="25">
    <w:name w:val="Основной текст (2)_"/>
    <w:basedOn w:val="a5"/>
    <w:link w:val="26"/>
    <w:rsid w:val="00C916C3"/>
    <w:rPr>
      <w:rFonts w:ascii="Verdana" w:eastAsia="Verdana" w:hAnsi="Verdana" w:cs="Verdana"/>
      <w:sz w:val="19"/>
      <w:szCs w:val="19"/>
      <w:shd w:val="clear" w:color="auto" w:fill="FFFFFF"/>
    </w:rPr>
  </w:style>
  <w:style w:type="paragraph" w:customStyle="1" w:styleId="26">
    <w:name w:val="Основной текст (2)"/>
    <w:basedOn w:val="a4"/>
    <w:link w:val="25"/>
    <w:rsid w:val="00C916C3"/>
    <w:pPr>
      <w:widowControl w:val="0"/>
      <w:shd w:val="clear" w:color="auto" w:fill="FFFFFF"/>
      <w:spacing w:after="0" w:line="264" w:lineRule="exact"/>
    </w:pPr>
    <w:rPr>
      <w:rFonts w:ascii="Verdana" w:eastAsia="Verdana" w:hAnsi="Verdana" w:cs="Verdana"/>
      <w:sz w:val="19"/>
      <w:szCs w:val="19"/>
    </w:rPr>
  </w:style>
  <w:style w:type="paragraph" w:customStyle="1" w:styleId="ConsPlusNonformat">
    <w:name w:val="ConsPlusNonformat"/>
    <w:rsid w:val="004B6B7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
    <w:name w:val="annotation reference"/>
    <w:basedOn w:val="a5"/>
    <w:uiPriority w:val="99"/>
    <w:semiHidden/>
    <w:unhideWhenUsed/>
    <w:rsid w:val="0013789A"/>
    <w:rPr>
      <w:sz w:val="16"/>
      <w:szCs w:val="16"/>
    </w:rPr>
  </w:style>
  <w:style w:type="paragraph" w:styleId="aff0">
    <w:name w:val="annotation text"/>
    <w:basedOn w:val="a4"/>
    <w:link w:val="aff1"/>
    <w:uiPriority w:val="99"/>
    <w:unhideWhenUsed/>
    <w:rsid w:val="0013789A"/>
    <w:pPr>
      <w:spacing w:line="240" w:lineRule="auto"/>
    </w:pPr>
    <w:rPr>
      <w:sz w:val="20"/>
      <w:szCs w:val="20"/>
    </w:rPr>
  </w:style>
  <w:style w:type="character" w:customStyle="1" w:styleId="aff1">
    <w:name w:val="Текст примечания Знак"/>
    <w:basedOn w:val="a5"/>
    <w:link w:val="aff0"/>
    <w:uiPriority w:val="99"/>
    <w:rsid w:val="0013789A"/>
    <w:rPr>
      <w:sz w:val="20"/>
      <w:szCs w:val="20"/>
    </w:rPr>
  </w:style>
  <w:style w:type="paragraph" w:styleId="aff2">
    <w:name w:val="annotation subject"/>
    <w:basedOn w:val="aff0"/>
    <w:next w:val="aff0"/>
    <w:link w:val="aff3"/>
    <w:uiPriority w:val="99"/>
    <w:semiHidden/>
    <w:unhideWhenUsed/>
    <w:rsid w:val="0013789A"/>
    <w:rPr>
      <w:b/>
      <w:bCs/>
    </w:rPr>
  </w:style>
  <w:style w:type="character" w:customStyle="1" w:styleId="aff3">
    <w:name w:val="Тема примечания Знак"/>
    <w:basedOn w:val="aff1"/>
    <w:link w:val="aff2"/>
    <w:uiPriority w:val="99"/>
    <w:semiHidden/>
    <w:rsid w:val="0013789A"/>
    <w:rPr>
      <w:b/>
      <w:bCs/>
      <w:sz w:val="20"/>
      <w:szCs w:val="20"/>
    </w:rPr>
  </w:style>
  <w:style w:type="paragraph" w:customStyle="1" w:styleId="ConsNonformat">
    <w:name w:val="ConsNonformat"/>
    <w:rsid w:val="00E740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Revision"/>
    <w:hidden/>
    <w:uiPriority w:val="99"/>
    <w:semiHidden/>
    <w:rsid w:val="003E75DE"/>
    <w:pPr>
      <w:spacing w:after="0" w:line="240" w:lineRule="auto"/>
    </w:pPr>
  </w:style>
  <w:style w:type="character" w:customStyle="1" w:styleId="32">
    <w:name w:val="Неразрешенное упоминание3"/>
    <w:basedOn w:val="a5"/>
    <w:uiPriority w:val="99"/>
    <w:semiHidden/>
    <w:unhideWhenUsed/>
    <w:rsid w:val="003E4EA7"/>
    <w:rPr>
      <w:color w:val="605E5C"/>
      <w:shd w:val="clear" w:color="auto" w:fill="E1DFDD"/>
    </w:rPr>
  </w:style>
  <w:style w:type="character" w:styleId="aff5">
    <w:name w:val="Strong"/>
    <w:basedOn w:val="a5"/>
    <w:uiPriority w:val="22"/>
    <w:qFormat/>
    <w:rsid w:val="00674BD0"/>
    <w:rPr>
      <w:b/>
      <w:bCs/>
    </w:rPr>
  </w:style>
  <w:style w:type="character" w:customStyle="1" w:styleId="40">
    <w:name w:val="Неразрешенное упоминание4"/>
    <w:basedOn w:val="a5"/>
    <w:uiPriority w:val="99"/>
    <w:semiHidden/>
    <w:unhideWhenUsed/>
    <w:rsid w:val="0090678B"/>
    <w:rPr>
      <w:color w:val="605E5C"/>
      <w:shd w:val="clear" w:color="auto" w:fill="E1DFDD"/>
    </w:rPr>
  </w:style>
  <w:style w:type="character" w:styleId="aff6">
    <w:name w:val="FollowedHyperlink"/>
    <w:basedOn w:val="a5"/>
    <w:uiPriority w:val="99"/>
    <w:semiHidden/>
    <w:unhideWhenUsed/>
    <w:rsid w:val="004A7850"/>
    <w:rPr>
      <w:color w:val="954F72" w:themeColor="followedHyperlink"/>
      <w:u w:val="single"/>
    </w:rPr>
  </w:style>
  <w:style w:type="character" w:customStyle="1" w:styleId="50">
    <w:name w:val="Неразрешенное упоминание5"/>
    <w:basedOn w:val="a5"/>
    <w:uiPriority w:val="99"/>
    <w:semiHidden/>
    <w:unhideWhenUsed/>
    <w:rsid w:val="002E245A"/>
    <w:rPr>
      <w:color w:val="605E5C"/>
      <w:shd w:val="clear" w:color="auto" w:fill="E1DFDD"/>
    </w:rPr>
  </w:style>
  <w:style w:type="paragraph" w:styleId="aff7">
    <w:name w:val="Normal (Web)"/>
    <w:basedOn w:val="a4"/>
    <w:uiPriority w:val="99"/>
    <w:semiHidden/>
    <w:unhideWhenUsed/>
    <w:rsid w:val="008A10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68">
      <w:bodyDiv w:val="1"/>
      <w:marLeft w:val="0"/>
      <w:marRight w:val="0"/>
      <w:marTop w:val="0"/>
      <w:marBottom w:val="0"/>
      <w:divBdr>
        <w:top w:val="none" w:sz="0" w:space="0" w:color="auto"/>
        <w:left w:val="none" w:sz="0" w:space="0" w:color="auto"/>
        <w:bottom w:val="none" w:sz="0" w:space="0" w:color="auto"/>
        <w:right w:val="none" w:sz="0" w:space="0" w:color="auto"/>
      </w:divBdr>
    </w:div>
    <w:div w:id="28845252">
      <w:bodyDiv w:val="1"/>
      <w:marLeft w:val="0"/>
      <w:marRight w:val="0"/>
      <w:marTop w:val="0"/>
      <w:marBottom w:val="0"/>
      <w:divBdr>
        <w:top w:val="none" w:sz="0" w:space="0" w:color="auto"/>
        <w:left w:val="none" w:sz="0" w:space="0" w:color="auto"/>
        <w:bottom w:val="none" w:sz="0" w:space="0" w:color="auto"/>
        <w:right w:val="none" w:sz="0" w:space="0" w:color="auto"/>
      </w:divBdr>
    </w:div>
    <w:div w:id="204951025">
      <w:bodyDiv w:val="1"/>
      <w:marLeft w:val="0"/>
      <w:marRight w:val="0"/>
      <w:marTop w:val="0"/>
      <w:marBottom w:val="0"/>
      <w:divBdr>
        <w:top w:val="none" w:sz="0" w:space="0" w:color="auto"/>
        <w:left w:val="none" w:sz="0" w:space="0" w:color="auto"/>
        <w:bottom w:val="none" w:sz="0" w:space="0" w:color="auto"/>
        <w:right w:val="none" w:sz="0" w:space="0" w:color="auto"/>
      </w:divBdr>
    </w:div>
    <w:div w:id="232592463">
      <w:bodyDiv w:val="1"/>
      <w:marLeft w:val="0"/>
      <w:marRight w:val="0"/>
      <w:marTop w:val="0"/>
      <w:marBottom w:val="0"/>
      <w:divBdr>
        <w:top w:val="none" w:sz="0" w:space="0" w:color="auto"/>
        <w:left w:val="none" w:sz="0" w:space="0" w:color="auto"/>
        <w:bottom w:val="none" w:sz="0" w:space="0" w:color="auto"/>
        <w:right w:val="none" w:sz="0" w:space="0" w:color="auto"/>
      </w:divBdr>
    </w:div>
    <w:div w:id="282343136">
      <w:bodyDiv w:val="1"/>
      <w:marLeft w:val="0"/>
      <w:marRight w:val="0"/>
      <w:marTop w:val="0"/>
      <w:marBottom w:val="0"/>
      <w:divBdr>
        <w:top w:val="none" w:sz="0" w:space="0" w:color="auto"/>
        <w:left w:val="none" w:sz="0" w:space="0" w:color="auto"/>
        <w:bottom w:val="none" w:sz="0" w:space="0" w:color="auto"/>
        <w:right w:val="none" w:sz="0" w:space="0" w:color="auto"/>
      </w:divBdr>
    </w:div>
    <w:div w:id="353926789">
      <w:bodyDiv w:val="1"/>
      <w:marLeft w:val="0"/>
      <w:marRight w:val="0"/>
      <w:marTop w:val="0"/>
      <w:marBottom w:val="0"/>
      <w:divBdr>
        <w:top w:val="none" w:sz="0" w:space="0" w:color="auto"/>
        <w:left w:val="none" w:sz="0" w:space="0" w:color="auto"/>
        <w:bottom w:val="none" w:sz="0" w:space="0" w:color="auto"/>
        <w:right w:val="none" w:sz="0" w:space="0" w:color="auto"/>
      </w:divBdr>
    </w:div>
    <w:div w:id="359092015">
      <w:bodyDiv w:val="1"/>
      <w:marLeft w:val="0"/>
      <w:marRight w:val="0"/>
      <w:marTop w:val="0"/>
      <w:marBottom w:val="0"/>
      <w:divBdr>
        <w:top w:val="none" w:sz="0" w:space="0" w:color="auto"/>
        <w:left w:val="none" w:sz="0" w:space="0" w:color="auto"/>
        <w:bottom w:val="none" w:sz="0" w:space="0" w:color="auto"/>
        <w:right w:val="none" w:sz="0" w:space="0" w:color="auto"/>
      </w:divBdr>
    </w:div>
    <w:div w:id="373429114">
      <w:bodyDiv w:val="1"/>
      <w:marLeft w:val="0"/>
      <w:marRight w:val="0"/>
      <w:marTop w:val="0"/>
      <w:marBottom w:val="0"/>
      <w:divBdr>
        <w:top w:val="none" w:sz="0" w:space="0" w:color="auto"/>
        <w:left w:val="none" w:sz="0" w:space="0" w:color="auto"/>
        <w:bottom w:val="none" w:sz="0" w:space="0" w:color="auto"/>
        <w:right w:val="none" w:sz="0" w:space="0" w:color="auto"/>
      </w:divBdr>
    </w:div>
    <w:div w:id="393626165">
      <w:bodyDiv w:val="1"/>
      <w:marLeft w:val="0"/>
      <w:marRight w:val="0"/>
      <w:marTop w:val="0"/>
      <w:marBottom w:val="0"/>
      <w:divBdr>
        <w:top w:val="none" w:sz="0" w:space="0" w:color="auto"/>
        <w:left w:val="none" w:sz="0" w:space="0" w:color="auto"/>
        <w:bottom w:val="none" w:sz="0" w:space="0" w:color="auto"/>
        <w:right w:val="none" w:sz="0" w:space="0" w:color="auto"/>
      </w:divBdr>
    </w:div>
    <w:div w:id="401027874">
      <w:bodyDiv w:val="1"/>
      <w:marLeft w:val="0"/>
      <w:marRight w:val="0"/>
      <w:marTop w:val="0"/>
      <w:marBottom w:val="0"/>
      <w:divBdr>
        <w:top w:val="none" w:sz="0" w:space="0" w:color="auto"/>
        <w:left w:val="none" w:sz="0" w:space="0" w:color="auto"/>
        <w:bottom w:val="none" w:sz="0" w:space="0" w:color="auto"/>
        <w:right w:val="none" w:sz="0" w:space="0" w:color="auto"/>
      </w:divBdr>
    </w:div>
    <w:div w:id="439642889">
      <w:bodyDiv w:val="1"/>
      <w:marLeft w:val="0"/>
      <w:marRight w:val="0"/>
      <w:marTop w:val="0"/>
      <w:marBottom w:val="0"/>
      <w:divBdr>
        <w:top w:val="none" w:sz="0" w:space="0" w:color="auto"/>
        <w:left w:val="none" w:sz="0" w:space="0" w:color="auto"/>
        <w:bottom w:val="none" w:sz="0" w:space="0" w:color="auto"/>
        <w:right w:val="none" w:sz="0" w:space="0" w:color="auto"/>
      </w:divBdr>
    </w:div>
    <w:div w:id="485781322">
      <w:bodyDiv w:val="1"/>
      <w:marLeft w:val="0"/>
      <w:marRight w:val="0"/>
      <w:marTop w:val="0"/>
      <w:marBottom w:val="0"/>
      <w:divBdr>
        <w:top w:val="none" w:sz="0" w:space="0" w:color="auto"/>
        <w:left w:val="none" w:sz="0" w:space="0" w:color="auto"/>
        <w:bottom w:val="none" w:sz="0" w:space="0" w:color="auto"/>
        <w:right w:val="none" w:sz="0" w:space="0" w:color="auto"/>
      </w:divBdr>
    </w:div>
    <w:div w:id="495808377">
      <w:bodyDiv w:val="1"/>
      <w:marLeft w:val="0"/>
      <w:marRight w:val="0"/>
      <w:marTop w:val="0"/>
      <w:marBottom w:val="0"/>
      <w:divBdr>
        <w:top w:val="none" w:sz="0" w:space="0" w:color="auto"/>
        <w:left w:val="none" w:sz="0" w:space="0" w:color="auto"/>
        <w:bottom w:val="none" w:sz="0" w:space="0" w:color="auto"/>
        <w:right w:val="none" w:sz="0" w:space="0" w:color="auto"/>
      </w:divBdr>
    </w:div>
    <w:div w:id="574777846">
      <w:bodyDiv w:val="1"/>
      <w:marLeft w:val="0"/>
      <w:marRight w:val="0"/>
      <w:marTop w:val="0"/>
      <w:marBottom w:val="0"/>
      <w:divBdr>
        <w:top w:val="none" w:sz="0" w:space="0" w:color="auto"/>
        <w:left w:val="none" w:sz="0" w:space="0" w:color="auto"/>
        <w:bottom w:val="none" w:sz="0" w:space="0" w:color="auto"/>
        <w:right w:val="none" w:sz="0" w:space="0" w:color="auto"/>
      </w:divBdr>
    </w:div>
    <w:div w:id="604384830">
      <w:bodyDiv w:val="1"/>
      <w:marLeft w:val="0"/>
      <w:marRight w:val="0"/>
      <w:marTop w:val="0"/>
      <w:marBottom w:val="0"/>
      <w:divBdr>
        <w:top w:val="none" w:sz="0" w:space="0" w:color="auto"/>
        <w:left w:val="none" w:sz="0" w:space="0" w:color="auto"/>
        <w:bottom w:val="none" w:sz="0" w:space="0" w:color="auto"/>
        <w:right w:val="none" w:sz="0" w:space="0" w:color="auto"/>
      </w:divBdr>
    </w:div>
    <w:div w:id="627781652">
      <w:bodyDiv w:val="1"/>
      <w:marLeft w:val="0"/>
      <w:marRight w:val="0"/>
      <w:marTop w:val="0"/>
      <w:marBottom w:val="0"/>
      <w:divBdr>
        <w:top w:val="none" w:sz="0" w:space="0" w:color="auto"/>
        <w:left w:val="none" w:sz="0" w:space="0" w:color="auto"/>
        <w:bottom w:val="none" w:sz="0" w:space="0" w:color="auto"/>
        <w:right w:val="none" w:sz="0" w:space="0" w:color="auto"/>
      </w:divBdr>
    </w:div>
    <w:div w:id="646933817">
      <w:bodyDiv w:val="1"/>
      <w:marLeft w:val="0"/>
      <w:marRight w:val="0"/>
      <w:marTop w:val="0"/>
      <w:marBottom w:val="0"/>
      <w:divBdr>
        <w:top w:val="none" w:sz="0" w:space="0" w:color="auto"/>
        <w:left w:val="none" w:sz="0" w:space="0" w:color="auto"/>
        <w:bottom w:val="none" w:sz="0" w:space="0" w:color="auto"/>
        <w:right w:val="none" w:sz="0" w:space="0" w:color="auto"/>
      </w:divBdr>
    </w:div>
    <w:div w:id="673607764">
      <w:bodyDiv w:val="1"/>
      <w:marLeft w:val="0"/>
      <w:marRight w:val="0"/>
      <w:marTop w:val="0"/>
      <w:marBottom w:val="0"/>
      <w:divBdr>
        <w:top w:val="none" w:sz="0" w:space="0" w:color="auto"/>
        <w:left w:val="none" w:sz="0" w:space="0" w:color="auto"/>
        <w:bottom w:val="none" w:sz="0" w:space="0" w:color="auto"/>
        <w:right w:val="none" w:sz="0" w:space="0" w:color="auto"/>
      </w:divBdr>
    </w:div>
    <w:div w:id="683824771">
      <w:bodyDiv w:val="1"/>
      <w:marLeft w:val="0"/>
      <w:marRight w:val="0"/>
      <w:marTop w:val="0"/>
      <w:marBottom w:val="0"/>
      <w:divBdr>
        <w:top w:val="none" w:sz="0" w:space="0" w:color="auto"/>
        <w:left w:val="none" w:sz="0" w:space="0" w:color="auto"/>
        <w:bottom w:val="none" w:sz="0" w:space="0" w:color="auto"/>
        <w:right w:val="none" w:sz="0" w:space="0" w:color="auto"/>
      </w:divBdr>
    </w:div>
    <w:div w:id="710688229">
      <w:bodyDiv w:val="1"/>
      <w:marLeft w:val="0"/>
      <w:marRight w:val="0"/>
      <w:marTop w:val="0"/>
      <w:marBottom w:val="0"/>
      <w:divBdr>
        <w:top w:val="none" w:sz="0" w:space="0" w:color="auto"/>
        <w:left w:val="none" w:sz="0" w:space="0" w:color="auto"/>
        <w:bottom w:val="none" w:sz="0" w:space="0" w:color="auto"/>
        <w:right w:val="none" w:sz="0" w:space="0" w:color="auto"/>
      </w:divBdr>
    </w:div>
    <w:div w:id="744108061">
      <w:bodyDiv w:val="1"/>
      <w:marLeft w:val="0"/>
      <w:marRight w:val="0"/>
      <w:marTop w:val="0"/>
      <w:marBottom w:val="0"/>
      <w:divBdr>
        <w:top w:val="none" w:sz="0" w:space="0" w:color="auto"/>
        <w:left w:val="none" w:sz="0" w:space="0" w:color="auto"/>
        <w:bottom w:val="none" w:sz="0" w:space="0" w:color="auto"/>
        <w:right w:val="none" w:sz="0" w:space="0" w:color="auto"/>
      </w:divBdr>
    </w:div>
    <w:div w:id="747311917">
      <w:bodyDiv w:val="1"/>
      <w:marLeft w:val="0"/>
      <w:marRight w:val="0"/>
      <w:marTop w:val="0"/>
      <w:marBottom w:val="0"/>
      <w:divBdr>
        <w:top w:val="none" w:sz="0" w:space="0" w:color="auto"/>
        <w:left w:val="none" w:sz="0" w:space="0" w:color="auto"/>
        <w:bottom w:val="none" w:sz="0" w:space="0" w:color="auto"/>
        <w:right w:val="none" w:sz="0" w:space="0" w:color="auto"/>
      </w:divBdr>
    </w:div>
    <w:div w:id="759371575">
      <w:bodyDiv w:val="1"/>
      <w:marLeft w:val="0"/>
      <w:marRight w:val="0"/>
      <w:marTop w:val="0"/>
      <w:marBottom w:val="0"/>
      <w:divBdr>
        <w:top w:val="none" w:sz="0" w:space="0" w:color="auto"/>
        <w:left w:val="none" w:sz="0" w:space="0" w:color="auto"/>
        <w:bottom w:val="none" w:sz="0" w:space="0" w:color="auto"/>
        <w:right w:val="none" w:sz="0" w:space="0" w:color="auto"/>
      </w:divBdr>
    </w:div>
    <w:div w:id="797652499">
      <w:bodyDiv w:val="1"/>
      <w:marLeft w:val="0"/>
      <w:marRight w:val="0"/>
      <w:marTop w:val="0"/>
      <w:marBottom w:val="0"/>
      <w:divBdr>
        <w:top w:val="none" w:sz="0" w:space="0" w:color="auto"/>
        <w:left w:val="none" w:sz="0" w:space="0" w:color="auto"/>
        <w:bottom w:val="none" w:sz="0" w:space="0" w:color="auto"/>
        <w:right w:val="none" w:sz="0" w:space="0" w:color="auto"/>
      </w:divBdr>
    </w:div>
    <w:div w:id="845873896">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870918124">
      <w:bodyDiv w:val="1"/>
      <w:marLeft w:val="0"/>
      <w:marRight w:val="0"/>
      <w:marTop w:val="0"/>
      <w:marBottom w:val="0"/>
      <w:divBdr>
        <w:top w:val="none" w:sz="0" w:space="0" w:color="auto"/>
        <w:left w:val="none" w:sz="0" w:space="0" w:color="auto"/>
        <w:bottom w:val="none" w:sz="0" w:space="0" w:color="auto"/>
        <w:right w:val="none" w:sz="0" w:space="0" w:color="auto"/>
      </w:divBdr>
    </w:div>
    <w:div w:id="878472280">
      <w:bodyDiv w:val="1"/>
      <w:marLeft w:val="0"/>
      <w:marRight w:val="0"/>
      <w:marTop w:val="0"/>
      <w:marBottom w:val="0"/>
      <w:divBdr>
        <w:top w:val="none" w:sz="0" w:space="0" w:color="auto"/>
        <w:left w:val="none" w:sz="0" w:space="0" w:color="auto"/>
        <w:bottom w:val="none" w:sz="0" w:space="0" w:color="auto"/>
        <w:right w:val="none" w:sz="0" w:space="0" w:color="auto"/>
      </w:divBdr>
    </w:div>
    <w:div w:id="880896724">
      <w:bodyDiv w:val="1"/>
      <w:marLeft w:val="0"/>
      <w:marRight w:val="0"/>
      <w:marTop w:val="0"/>
      <w:marBottom w:val="0"/>
      <w:divBdr>
        <w:top w:val="none" w:sz="0" w:space="0" w:color="auto"/>
        <w:left w:val="none" w:sz="0" w:space="0" w:color="auto"/>
        <w:bottom w:val="none" w:sz="0" w:space="0" w:color="auto"/>
        <w:right w:val="none" w:sz="0" w:space="0" w:color="auto"/>
      </w:divBdr>
    </w:div>
    <w:div w:id="944120592">
      <w:bodyDiv w:val="1"/>
      <w:marLeft w:val="0"/>
      <w:marRight w:val="0"/>
      <w:marTop w:val="0"/>
      <w:marBottom w:val="0"/>
      <w:divBdr>
        <w:top w:val="none" w:sz="0" w:space="0" w:color="auto"/>
        <w:left w:val="none" w:sz="0" w:space="0" w:color="auto"/>
        <w:bottom w:val="none" w:sz="0" w:space="0" w:color="auto"/>
        <w:right w:val="none" w:sz="0" w:space="0" w:color="auto"/>
      </w:divBdr>
    </w:div>
    <w:div w:id="947859507">
      <w:bodyDiv w:val="1"/>
      <w:marLeft w:val="0"/>
      <w:marRight w:val="0"/>
      <w:marTop w:val="0"/>
      <w:marBottom w:val="0"/>
      <w:divBdr>
        <w:top w:val="none" w:sz="0" w:space="0" w:color="auto"/>
        <w:left w:val="none" w:sz="0" w:space="0" w:color="auto"/>
        <w:bottom w:val="none" w:sz="0" w:space="0" w:color="auto"/>
        <w:right w:val="none" w:sz="0" w:space="0" w:color="auto"/>
      </w:divBdr>
    </w:div>
    <w:div w:id="966667065">
      <w:bodyDiv w:val="1"/>
      <w:marLeft w:val="0"/>
      <w:marRight w:val="0"/>
      <w:marTop w:val="0"/>
      <w:marBottom w:val="0"/>
      <w:divBdr>
        <w:top w:val="none" w:sz="0" w:space="0" w:color="auto"/>
        <w:left w:val="none" w:sz="0" w:space="0" w:color="auto"/>
        <w:bottom w:val="none" w:sz="0" w:space="0" w:color="auto"/>
        <w:right w:val="none" w:sz="0" w:space="0" w:color="auto"/>
      </w:divBdr>
    </w:div>
    <w:div w:id="970092148">
      <w:bodyDiv w:val="1"/>
      <w:marLeft w:val="0"/>
      <w:marRight w:val="0"/>
      <w:marTop w:val="0"/>
      <w:marBottom w:val="0"/>
      <w:divBdr>
        <w:top w:val="none" w:sz="0" w:space="0" w:color="auto"/>
        <w:left w:val="none" w:sz="0" w:space="0" w:color="auto"/>
        <w:bottom w:val="none" w:sz="0" w:space="0" w:color="auto"/>
        <w:right w:val="none" w:sz="0" w:space="0" w:color="auto"/>
      </w:divBdr>
    </w:div>
    <w:div w:id="1021587464">
      <w:bodyDiv w:val="1"/>
      <w:marLeft w:val="0"/>
      <w:marRight w:val="0"/>
      <w:marTop w:val="0"/>
      <w:marBottom w:val="0"/>
      <w:divBdr>
        <w:top w:val="none" w:sz="0" w:space="0" w:color="auto"/>
        <w:left w:val="none" w:sz="0" w:space="0" w:color="auto"/>
        <w:bottom w:val="none" w:sz="0" w:space="0" w:color="auto"/>
        <w:right w:val="none" w:sz="0" w:space="0" w:color="auto"/>
      </w:divBdr>
    </w:div>
    <w:div w:id="1038238725">
      <w:bodyDiv w:val="1"/>
      <w:marLeft w:val="0"/>
      <w:marRight w:val="0"/>
      <w:marTop w:val="0"/>
      <w:marBottom w:val="0"/>
      <w:divBdr>
        <w:top w:val="none" w:sz="0" w:space="0" w:color="auto"/>
        <w:left w:val="none" w:sz="0" w:space="0" w:color="auto"/>
        <w:bottom w:val="none" w:sz="0" w:space="0" w:color="auto"/>
        <w:right w:val="none" w:sz="0" w:space="0" w:color="auto"/>
      </w:divBdr>
    </w:div>
    <w:div w:id="1053893022">
      <w:bodyDiv w:val="1"/>
      <w:marLeft w:val="0"/>
      <w:marRight w:val="0"/>
      <w:marTop w:val="0"/>
      <w:marBottom w:val="0"/>
      <w:divBdr>
        <w:top w:val="none" w:sz="0" w:space="0" w:color="auto"/>
        <w:left w:val="none" w:sz="0" w:space="0" w:color="auto"/>
        <w:bottom w:val="none" w:sz="0" w:space="0" w:color="auto"/>
        <w:right w:val="none" w:sz="0" w:space="0" w:color="auto"/>
      </w:divBdr>
    </w:div>
    <w:div w:id="1086615016">
      <w:bodyDiv w:val="1"/>
      <w:marLeft w:val="0"/>
      <w:marRight w:val="0"/>
      <w:marTop w:val="0"/>
      <w:marBottom w:val="0"/>
      <w:divBdr>
        <w:top w:val="none" w:sz="0" w:space="0" w:color="auto"/>
        <w:left w:val="none" w:sz="0" w:space="0" w:color="auto"/>
        <w:bottom w:val="none" w:sz="0" w:space="0" w:color="auto"/>
        <w:right w:val="none" w:sz="0" w:space="0" w:color="auto"/>
      </w:divBdr>
    </w:div>
    <w:div w:id="1102412772">
      <w:bodyDiv w:val="1"/>
      <w:marLeft w:val="0"/>
      <w:marRight w:val="0"/>
      <w:marTop w:val="0"/>
      <w:marBottom w:val="0"/>
      <w:divBdr>
        <w:top w:val="none" w:sz="0" w:space="0" w:color="auto"/>
        <w:left w:val="none" w:sz="0" w:space="0" w:color="auto"/>
        <w:bottom w:val="none" w:sz="0" w:space="0" w:color="auto"/>
        <w:right w:val="none" w:sz="0" w:space="0" w:color="auto"/>
      </w:divBdr>
    </w:div>
    <w:div w:id="1158694196">
      <w:bodyDiv w:val="1"/>
      <w:marLeft w:val="0"/>
      <w:marRight w:val="0"/>
      <w:marTop w:val="0"/>
      <w:marBottom w:val="0"/>
      <w:divBdr>
        <w:top w:val="none" w:sz="0" w:space="0" w:color="auto"/>
        <w:left w:val="none" w:sz="0" w:space="0" w:color="auto"/>
        <w:bottom w:val="none" w:sz="0" w:space="0" w:color="auto"/>
        <w:right w:val="none" w:sz="0" w:space="0" w:color="auto"/>
      </w:divBdr>
    </w:div>
    <w:div w:id="1226835505">
      <w:bodyDiv w:val="1"/>
      <w:marLeft w:val="0"/>
      <w:marRight w:val="0"/>
      <w:marTop w:val="0"/>
      <w:marBottom w:val="0"/>
      <w:divBdr>
        <w:top w:val="none" w:sz="0" w:space="0" w:color="auto"/>
        <w:left w:val="none" w:sz="0" w:space="0" w:color="auto"/>
        <w:bottom w:val="none" w:sz="0" w:space="0" w:color="auto"/>
        <w:right w:val="none" w:sz="0" w:space="0" w:color="auto"/>
      </w:divBdr>
    </w:div>
    <w:div w:id="1266110727">
      <w:bodyDiv w:val="1"/>
      <w:marLeft w:val="0"/>
      <w:marRight w:val="0"/>
      <w:marTop w:val="0"/>
      <w:marBottom w:val="0"/>
      <w:divBdr>
        <w:top w:val="none" w:sz="0" w:space="0" w:color="auto"/>
        <w:left w:val="none" w:sz="0" w:space="0" w:color="auto"/>
        <w:bottom w:val="none" w:sz="0" w:space="0" w:color="auto"/>
        <w:right w:val="none" w:sz="0" w:space="0" w:color="auto"/>
      </w:divBdr>
    </w:div>
    <w:div w:id="1292785664">
      <w:bodyDiv w:val="1"/>
      <w:marLeft w:val="0"/>
      <w:marRight w:val="0"/>
      <w:marTop w:val="0"/>
      <w:marBottom w:val="0"/>
      <w:divBdr>
        <w:top w:val="none" w:sz="0" w:space="0" w:color="auto"/>
        <w:left w:val="none" w:sz="0" w:space="0" w:color="auto"/>
        <w:bottom w:val="none" w:sz="0" w:space="0" w:color="auto"/>
        <w:right w:val="none" w:sz="0" w:space="0" w:color="auto"/>
      </w:divBdr>
    </w:div>
    <w:div w:id="1337465513">
      <w:bodyDiv w:val="1"/>
      <w:marLeft w:val="0"/>
      <w:marRight w:val="0"/>
      <w:marTop w:val="0"/>
      <w:marBottom w:val="0"/>
      <w:divBdr>
        <w:top w:val="none" w:sz="0" w:space="0" w:color="auto"/>
        <w:left w:val="none" w:sz="0" w:space="0" w:color="auto"/>
        <w:bottom w:val="none" w:sz="0" w:space="0" w:color="auto"/>
        <w:right w:val="none" w:sz="0" w:space="0" w:color="auto"/>
      </w:divBdr>
    </w:div>
    <w:div w:id="1345590545">
      <w:bodyDiv w:val="1"/>
      <w:marLeft w:val="0"/>
      <w:marRight w:val="0"/>
      <w:marTop w:val="0"/>
      <w:marBottom w:val="0"/>
      <w:divBdr>
        <w:top w:val="none" w:sz="0" w:space="0" w:color="auto"/>
        <w:left w:val="none" w:sz="0" w:space="0" w:color="auto"/>
        <w:bottom w:val="none" w:sz="0" w:space="0" w:color="auto"/>
        <w:right w:val="none" w:sz="0" w:space="0" w:color="auto"/>
      </w:divBdr>
    </w:div>
    <w:div w:id="1408073692">
      <w:bodyDiv w:val="1"/>
      <w:marLeft w:val="0"/>
      <w:marRight w:val="0"/>
      <w:marTop w:val="0"/>
      <w:marBottom w:val="0"/>
      <w:divBdr>
        <w:top w:val="none" w:sz="0" w:space="0" w:color="auto"/>
        <w:left w:val="none" w:sz="0" w:space="0" w:color="auto"/>
        <w:bottom w:val="none" w:sz="0" w:space="0" w:color="auto"/>
        <w:right w:val="none" w:sz="0" w:space="0" w:color="auto"/>
      </w:divBdr>
    </w:div>
    <w:div w:id="1442146843">
      <w:bodyDiv w:val="1"/>
      <w:marLeft w:val="0"/>
      <w:marRight w:val="0"/>
      <w:marTop w:val="0"/>
      <w:marBottom w:val="0"/>
      <w:divBdr>
        <w:top w:val="none" w:sz="0" w:space="0" w:color="auto"/>
        <w:left w:val="none" w:sz="0" w:space="0" w:color="auto"/>
        <w:bottom w:val="none" w:sz="0" w:space="0" w:color="auto"/>
        <w:right w:val="none" w:sz="0" w:space="0" w:color="auto"/>
      </w:divBdr>
    </w:div>
    <w:div w:id="1467895202">
      <w:bodyDiv w:val="1"/>
      <w:marLeft w:val="0"/>
      <w:marRight w:val="0"/>
      <w:marTop w:val="0"/>
      <w:marBottom w:val="0"/>
      <w:divBdr>
        <w:top w:val="none" w:sz="0" w:space="0" w:color="auto"/>
        <w:left w:val="none" w:sz="0" w:space="0" w:color="auto"/>
        <w:bottom w:val="none" w:sz="0" w:space="0" w:color="auto"/>
        <w:right w:val="none" w:sz="0" w:space="0" w:color="auto"/>
      </w:divBdr>
    </w:div>
    <w:div w:id="1468089443">
      <w:bodyDiv w:val="1"/>
      <w:marLeft w:val="0"/>
      <w:marRight w:val="0"/>
      <w:marTop w:val="0"/>
      <w:marBottom w:val="0"/>
      <w:divBdr>
        <w:top w:val="none" w:sz="0" w:space="0" w:color="auto"/>
        <w:left w:val="none" w:sz="0" w:space="0" w:color="auto"/>
        <w:bottom w:val="none" w:sz="0" w:space="0" w:color="auto"/>
        <w:right w:val="none" w:sz="0" w:space="0" w:color="auto"/>
      </w:divBdr>
    </w:div>
    <w:div w:id="1468863873">
      <w:bodyDiv w:val="1"/>
      <w:marLeft w:val="0"/>
      <w:marRight w:val="0"/>
      <w:marTop w:val="0"/>
      <w:marBottom w:val="0"/>
      <w:divBdr>
        <w:top w:val="none" w:sz="0" w:space="0" w:color="auto"/>
        <w:left w:val="none" w:sz="0" w:space="0" w:color="auto"/>
        <w:bottom w:val="none" w:sz="0" w:space="0" w:color="auto"/>
        <w:right w:val="none" w:sz="0" w:space="0" w:color="auto"/>
      </w:divBdr>
    </w:div>
    <w:div w:id="1471245820">
      <w:bodyDiv w:val="1"/>
      <w:marLeft w:val="0"/>
      <w:marRight w:val="0"/>
      <w:marTop w:val="0"/>
      <w:marBottom w:val="0"/>
      <w:divBdr>
        <w:top w:val="none" w:sz="0" w:space="0" w:color="auto"/>
        <w:left w:val="none" w:sz="0" w:space="0" w:color="auto"/>
        <w:bottom w:val="none" w:sz="0" w:space="0" w:color="auto"/>
        <w:right w:val="none" w:sz="0" w:space="0" w:color="auto"/>
      </w:divBdr>
    </w:div>
    <w:div w:id="1532305742">
      <w:bodyDiv w:val="1"/>
      <w:marLeft w:val="0"/>
      <w:marRight w:val="0"/>
      <w:marTop w:val="0"/>
      <w:marBottom w:val="0"/>
      <w:divBdr>
        <w:top w:val="none" w:sz="0" w:space="0" w:color="auto"/>
        <w:left w:val="none" w:sz="0" w:space="0" w:color="auto"/>
        <w:bottom w:val="none" w:sz="0" w:space="0" w:color="auto"/>
        <w:right w:val="none" w:sz="0" w:space="0" w:color="auto"/>
      </w:divBdr>
    </w:div>
    <w:div w:id="1540701891">
      <w:bodyDiv w:val="1"/>
      <w:marLeft w:val="0"/>
      <w:marRight w:val="0"/>
      <w:marTop w:val="0"/>
      <w:marBottom w:val="0"/>
      <w:divBdr>
        <w:top w:val="none" w:sz="0" w:space="0" w:color="auto"/>
        <w:left w:val="none" w:sz="0" w:space="0" w:color="auto"/>
        <w:bottom w:val="none" w:sz="0" w:space="0" w:color="auto"/>
        <w:right w:val="none" w:sz="0" w:space="0" w:color="auto"/>
      </w:divBdr>
    </w:div>
    <w:div w:id="1596983633">
      <w:bodyDiv w:val="1"/>
      <w:marLeft w:val="0"/>
      <w:marRight w:val="0"/>
      <w:marTop w:val="0"/>
      <w:marBottom w:val="0"/>
      <w:divBdr>
        <w:top w:val="none" w:sz="0" w:space="0" w:color="auto"/>
        <w:left w:val="none" w:sz="0" w:space="0" w:color="auto"/>
        <w:bottom w:val="none" w:sz="0" w:space="0" w:color="auto"/>
        <w:right w:val="none" w:sz="0" w:space="0" w:color="auto"/>
      </w:divBdr>
    </w:div>
    <w:div w:id="1599175180">
      <w:bodyDiv w:val="1"/>
      <w:marLeft w:val="0"/>
      <w:marRight w:val="0"/>
      <w:marTop w:val="0"/>
      <w:marBottom w:val="0"/>
      <w:divBdr>
        <w:top w:val="none" w:sz="0" w:space="0" w:color="auto"/>
        <w:left w:val="none" w:sz="0" w:space="0" w:color="auto"/>
        <w:bottom w:val="none" w:sz="0" w:space="0" w:color="auto"/>
        <w:right w:val="none" w:sz="0" w:space="0" w:color="auto"/>
      </w:divBdr>
    </w:div>
    <w:div w:id="1611276062">
      <w:bodyDiv w:val="1"/>
      <w:marLeft w:val="0"/>
      <w:marRight w:val="0"/>
      <w:marTop w:val="0"/>
      <w:marBottom w:val="0"/>
      <w:divBdr>
        <w:top w:val="none" w:sz="0" w:space="0" w:color="auto"/>
        <w:left w:val="none" w:sz="0" w:space="0" w:color="auto"/>
        <w:bottom w:val="none" w:sz="0" w:space="0" w:color="auto"/>
        <w:right w:val="none" w:sz="0" w:space="0" w:color="auto"/>
      </w:divBdr>
    </w:div>
    <w:div w:id="1627731520">
      <w:bodyDiv w:val="1"/>
      <w:marLeft w:val="0"/>
      <w:marRight w:val="0"/>
      <w:marTop w:val="0"/>
      <w:marBottom w:val="0"/>
      <w:divBdr>
        <w:top w:val="none" w:sz="0" w:space="0" w:color="auto"/>
        <w:left w:val="none" w:sz="0" w:space="0" w:color="auto"/>
        <w:bottom w:val="none" w:sz="0" w:space="0" w:color="auto"/>
        <w:right w:val="none" w:sz="0" w:space="0" w:color="auto"/>
      </w:divBdr>
    </w:div>
    <w:div w:id="1630428197">
      <w:bodyDiv w:val="1"/>
      <w:marLeft w:val="0"/>
      <w:marRight w:val="0"/>
      <w:marTop w:val="0"/>
      <w:marBottom w:val="0"/>
      <w:divBdr>
        <w:top w:val="none" w:sz="0" w:space="0" w:color="auto"/>
        <w:left w:val="none" w:sz="0" w:space="0" w:color="auto"/>
        <w:bottom w:val="none" w:sz="0" w:space="0" w:color="auto"/>
        <w:right w:val="none" w:sz="0" w:space="0" w:color="auto"/>
      </w:divBdr>
    </w:div>
    <w:div w:id="1639064154">
      <w:bodyDiv w:val="1"/>
      <w:marLeft w:val="0"/>
      <w:marRight w:val="0"/>
      <w:marTop w:val="0"/>
      <w:marBottom w:val="0"/>
      <w:divBdr>
        <w:top w:val="none" w:sz="0" w:space="0" w:color="auto"/>
        <w:left w:val="none" w:sz="0" w:space="0" w:color="auto"/>
        <w:bottom w:val="none" w:sz="0" w:space="0" w:color="auto"/>
        <w:right w:val="none" w:sz="0" w:space="0" w:color="auto"/>
      </w:divBdr>
    </w:div>
    <w:div w:id="1642881251">
      <w:bodyDiv w:val="1"/>
      <w:marLeft w:val="0"/>
      <w:marRight w:val="0"/>
      <w:marTop w:val="0"/>
      <w:marBottom w:val="0"/>
      <w:divBdr>
        <w:top w:val="none" w:sz="0" w:space="0" w:color="auto"/>
        <w:left w:val="none" w:sz="0" w:space="0" w:color="auto"/>
        <w:bottom w:val="none" w:sz="0" w:space="0" w:color="auto"/>
        <w:right w:val="none" w:sz="0" w:space="0" w:color="auto"/>
      </w:divBdr>
    </w:div>
    <w:div w:id="1656840907">
      <w:bodyDiv w:val="1"/>
      <w:marLeft w:val="0"/>
      <w:marRight w:val="0"/>
      <w:marTop w:val="0"/>
      <w:marBottom w:val="0"/>
      <w:divBdr>
        <w:top w:val="none" w:sz="0" w:space="0" w:color="auto"/>
        <w:left w:val="none" w:sz="0" w:space="0" w:color="auto"/>
        <w:bottom w:val="none" w:sz="0" w:space="0" w:color="auto"/>
        <w:right w:val="none" w:sz="0" w:space="0" w:color="auto"/>
      </w:divBdr>
    </w:div>
    <w:div w:id="1673222159">
      <w:bodyDiv w:val="1"/>
      <w:marLeft w:val="0"/>
      <w:marRight w:val="0"/>
      <w:marTop w:val="0"/>
      <w:marBottom w:val="0"/>
      <w:divBdr>
        <w:top w:val="none" w:sz="0" w:space="0" w:color="auto"/>
        <w:left w:val="none" w:sz="0" w:space="0" w:color="auto"/>
        <w:bottom w:val="none" w:sz="0" w:space="0" w:color="auto"/>
        <w:right w:val="none" w:sz="0" w:space="0" w:color="auto"/>
      </w:divBdr>
    </w:div>
    <w:div w:id="1685472609">
      <w:bodyDiv w:val="1"/>
      <w:marLeft w:val="0"/>
      <w:marRight w:val="0"/>
      <w:marTop w:val="0"/>
      <w:marBottom w:val="0"/>
      <w:divBdr>
        <w:top w:val="none" w:sz="0" w:space="0" w:color="auto"/>
        <w:left w:val="none" w:sz="0" w:space="0" w:color="auto"/>
        <w:bottom w:val="none" w:sz="0" w:space="0" w:color="auto"/>
        <w:right w:val="none" w:sz="0" w:space="0" w:color="auto"/>
      </w:divBdr>
    </w:div>
    <w:div w:id="1703943991">
      <w:bodyDiv w:val="1"/>
      <w:marLeft w:val="0"/>
      <w:marRight w:val="0"/>
      <w:marTop w:val="0"/>
      <w:marBottom w:val="0"/>
      <w:divBdr>
        <w:top w:val="none" w:sz="0" w:space="0" w:color="auto"/>
        <w:left w:val="none" w:sz="0" w:space="0" w:color="auto"/>
        <w:bottom w:val="none" w:sz="0" w:space="0" w:color="auto"/>
        <w:right w:val="none" w:sz="0" w:space="0" w:color="auto"/>
      </w:divBdr>
    </w:div>
    <w:div w:id="1712344499">
      <w:bodyDiv w:val="1"/>
      <w:marLeft w:val="0"/>
      <w:marRight w:val="0"/>
      <w:marTop w:val="0"/>
      <w:marBottom w:val="0"/>
      <w:divBdr>
        <w:top w:val="none" w:sz="0" w:space="0" w:color="auto"/>
        <w:left w:val="none" w:sz="0" w:space="0" w:color="auto"/>
        <w:bottom w:val="none" w:sz="0" w:space="0" w:color="auto"/>
        <w:right w:val="none" w:sz="0" w:space="0" w:color="auto"/>
      </w:divBdr>
    </w:div>
    <w:div w:id="1736316366">
      <w:bodyDiv w:val="1"/>
      <w:marLeft w:val="0"/>
      <w:marRight w:val="0"/>
      <w:marTop w:val="0"/>
      <w:marBottom w:val="0"/>
      <w:divBdr>
        <w:top w:val="none" w:sz="0" w:space="0" w:color="auto"/>
        <w:left w:val="none" w:sz="0" w:space="0" w:color="auto"/>
        <w:bottom w:val="none" w:sz="0" w:space="0" w:color="auto"/>
        <w:right w:val="none" w:sz="0" w:space="0" w:color="auto"/>
      </w:divBdr>
    </w:div>
    <w:div w:id="1760179945">
      <w:bodyDiv w:val="1"/>
      <w:marLeft w:val="0"/>
      <w:marRight w:val="0"/>
      <w:marTop w:val="0"/>
      <w:marBottom w:val="0"/>
      <w:divBdr>
        <w:top w:val="none" w:sz="0" w:space="0" w:color="auto"/>
        <w:left w:val="none" w:sz="0" w:space="0" w:color="auto"/>
        <w:bottom w:val="none" w:sz="0" w:space="0" w:color="auto"/>
        <w:right w:val="none" w:sz="0" w:space="0" w:color="auto"/>
      </w:divBdr>
    </w:div>
    <w:div w:id="1806851440">
      <w:bodyDiv w:val="1"/>
      <w:marLeft w:val="0"/>
      <w:marRight w:val="0"/>
      <w:marTop w:val="0"/>
      <w:marBottom w:val="0"/>
      <w:divBdr>
        <w:top w:val="none" w:sz="0" w:space="0" w:color="auto"/>
        <w:left w:val="none" w:sz="0" w:space="0" w:color="auto"/>
        <w:bottom w:val="none" w:sz="0" w:space="0" w:color="auto"/>
        <w:right w:val="none" w:sz="0" w:space="0" w:color="auto"/>
      </w:divBdr>
    </w:div>
    <w:div w:id="1848011487">
      <w:bodyDiv w:val="1"/>
      <w:marLeft w:val="0"/>
      <w:marRight w:val="0"/>
      <w:marTop w:val="0"/>
      <w:marBottom w:val="0"/>
      <w:divBdr>
        <w:top w:val="none" w:sz="0" w:space="0" w:color="auto"/>
        <w:left w:val="none" w:sz="0" w:space="0" w:color="auto"/>
        <w:bottom w:val="none" w:sz="0" w:space="0" w:color="auto"/>
        <w:right w:val="none" w:sz="0" w:space="0" w:color="auto"/>
      </w:divBdr>
    </w:div>
    <w:div w:id="1868903875">
      <w:bodyDiv w:val="1"/>
      <w:marLeft w:val="0"/>
      <w:marRight w:val="0"/>
      <w:marTop w:val="0"/>
      <w:marBottom w:val="0"/>
      <w:divBdr>
        <w:top w:val="none" w:sz="0" w:space="0" w:color="auto"/>
        <w:left w:val="none" w:sz="0" w:space="0" w:color="auto"/>
        <w:bottom w:val="none" w:sz="0" w:space="0" w:color="auto"/>
        <w:right w:val="none" w:sz="0" w:space="0" w:color="auto"/>
      </w:divBdr>
    </w:div>
    <w:div w:id="1918437184">
      <w:bodyDiv w:val="1"/>
      <w:marLeft w:val="0"/>
      <w:marRight w:val="0"/>
      <w:marTop w:val="0"/>
      <w:marBottom w:val="0"/>
      <w:divBdr>
        <w:top w:val="none" w:sz="0" w:space="0" w:color="auto"/>
        <w:left w:val="none" w:sz="0" w:space="0" w:color="auto"/>
        <w:bottom w:val="none" w:sz="0" w:space="0" w:color="auto"/>
        <w:right w:val="none" w:sz="0" w:space="0" w:color="auto"/>
      </w:divBdr>
    </w:div>
    <w:div w:id="1922526591">
      <w:bodyDiv w:val="1"/>
      <w:marLeft w:val="0"/>
      <w:marRight w:val="0"/>
      <w:marTop w:val="0"/>
      <w:marBottom w:val="0"/>
      <w:divBdr>
        <w:top w:val="none" w:sz="0" w:space="0" w:color="auto"/>
        <w:left w:val="none" w:sz="0" w:space="0" w:color="auto"/>
        <w:bottom w:val="none" w:sz="0" w:space="0" w:color="auto"/>
        <w:right w:val="none" w:sz="0" w:space="0" w:color="auto"/>
      </w:divBdr>
    </w:div>
    <w:div w:id="1941256719">
      <w:bodyDiv w:val="1"/>
      <w:marLeft w:val="0"/>
      <w:marRight w:val="0"/>
      <w:marTop w:val="0"/>
      <w:marBottom w:val="0"/>
      <w:divBdr>
        <w:top w:val="none" w:sz="0" w:space="0" w:color="auto"/>
        <w:left w:val="none" w:sz="0" w:space="0" w:color="auto"/>
        <w:bottom w:val="none" w:sz="0" w:space="0" w:color="auto"/>
        <w:right w:val="none" w:sz="0" w:space="0" w:color="auto"/>
      </w:divBdr>
    </w:div>
    <w:div w:id="1954819751">
      <w:bodyDiv w:val="1"/>
      <w:marLeft w:val="0"/>
      <w:marRight w:val="0"/>
      <w:marTop w:val="0"/>
      <w:marBottom w:val="0"/>
      <w:divBdr>
        <w:top w:val="none" w:sz="0" w:space="0" w:color="auto"/>
        <w:left w:val="none" w:sz="0" w:space="0" w:color="auto"/>
        <w:bottom w:val="none" w:sz="0" w:space="0" w:color="auto"/>
        <w:right w:val="none" w:sz="0" w:space="0" w:color="auto"/>
      </w:divBdr>
    </w:div>
    <w:div w:id="1979333720">
      <w:bodyDiv w:val="1"/>
      <w:marLeft w:val="0"/>
      <w:marRight w:val="0"/>
      <w:marTop w:val="0"/>
      <w:marBottom w:val="0"/>
      <w:divBdr>
        <w:top w:val="none" w:sz="0" w:space="0" w:color="auto"/>
        <w:left w:val="none" w:sz="0" w:space="0" w:color="auto"/>
        <w:bottom w:val="none" w:sz="0" w:space="0" w:color="auto"/>
        <w:right w:val="none" w:sz="0" w:space="0" w:color="auto"/>
      </w:divBdr>
    </w:div>
    <w:div w:id="1995378504">
      <w:bodyDiv w:val="1"/>
      <w:marLeft w:val="0"/>
      <w:marRight w:val="0"/>
      <w:marTop w:val="0"/>
      <w:marBottom w:val="0"/>
      <w:divBdr>
        <w:top w:val="none" w:sz="0" w:space="0" w:color="auto"/>
        <w:left w:val="none" w:sz="0" w:space="0" w:color="auto"/>
        <w:bottom w:val="none" w:sz="0" w:space="0" w:color="auto"/>
        <w:right w:val="none" w:sz="0" w:space="0" w:color="auto"/>
      </w:divBdr>
    </w:div>
    <w:div w:id="1996293922">
      <w:bodyDiv w:val="1"/>
      <w:marLeft w:val="0"/>
      <w:marRight w:val="0"/>
      <w:marTop w:val="0"/>
      <w:marBottom w:val="0"/>
      <w:divBdr>
        <w:top w:val="none" w:sz="0" w:space="0" w:color="auto"/>
        <w:left w:val="none" w:sz="0" w:space="0" w:color="auto"/>
        <w:bottom w:val="none" w:sz="0" w:space="0" w:color="auto"/>
        <w:right w:val="none" w:sz="0" w:space="0" w:color="auto"/>
      </w:divBdr>
    </w:div>
    <w:div w:id="2006475671">
      <w:bodyDiv w:val="1"/>
      <w:marLeft w:val="0"/>
      <w:marRight w:val="0"/>
      <w:marTop w:val="0"/>
      <w:marBottom w:val="0"/>
      <w:divBdr>
        <w:top w:val="none" w:sz="0" w:space="0" w:color="auto"/>
        <w:left w:val="none" w:sz="0" w:space="0" w:color="auto"/>
        <w:bottom w:val="none" w:sz="0" w:space="0" w:color="auto"/>
        <w:right w:val="none" w:sz="0" w:space="0" w:color="auto"/>
      </w:divBdr>
    </w:div>
    <w:div w:id="2058580422">
      <w:bodyDiv w:val="1"/>
      <w:marLeft w:val="0"/>
      <w:marRight w:val="0"/>
      <w:marTop w:val="0"/>
      <w:marBottom w:val="0"/>
      <w:divBdr>
        <w:top w:val="none" w:sz="0" w:space="0" w:color="auto"/>
        <w:left w:val="none" w:sz="0" w:space="0" w:color="auto"/>
        <w:bottom w:val="none" w:sz="0" w:space="0" w:color="auto"/>
        <w:right w:val="none" w:sz="0" w:space="0" w:color="auto"/>
      </w:divBdr>
    </w:div>
    <w:div w:id="2082095916">
      <w:bodyDiv w:val="1"/>
      <w:marLeft w:val="0"/>
      <w:marRight w:val="0"/>
      <w:marTop w:val="0"/>
      <w:marBottom w:val="0"/>
      <w:divBdr>
        <w:top w:val="none" w:sz="0" w:space="0" w:color="auto"/>
        <w:left w:val="none" w:sz="0" w:space="0" w:color="auto"/>
        <w:bottom w:val="none" w:sz="0" w:space="0" w:color="auto"/>
        <w:right w:val="none" w:sz="0" w:space="0" w:color="auto"/>
      </w:divBdr>
    </w:div>
    <w:div w:id="2103645044">
      <w:bodyDiv w:val="1"/>
      <w:marLeft w:val="0"/>
      <w:marRight w:val="0"/>
      <w:marTop w:val="0"/>
      <w:marBottom w:val="0"/>
      <w:divBdr>
        <w:top w:val="none" w:sz="0" w:space="0" w:color="auto"/>
        <w:left w:val="none" w:sz="0" w:space="0" w:color="auto"/>
        <w:bottom w:val="none" w:sz="0" w:space="0" w:color="auto"/>
        <w:right w:val="none" w:sz="0" w:space="0" w:color="auto"/>
      </w:divBdr>
    </w:div>
    <w:div w:id="2116752388">
      <w:bodyDiv w:val="1"/>
      <w:marLeft w:val="0"/>
      <w:marRight w:val="0"/>
      <w:marTop w:val="0"/>
      <w:marBottom w:val="0"/>
      <w:divBdr>
        <w:top w:val="none" w:sz="0" w:space="0" w:color="auto"/>
        <w:left w:val="none" w:sz="0" w:space="0" w:color="auto"/>
        <w:bottom w:val="none" w:sz="0" w:space="0" w:color="auto"/>
        <w:right w:val="none" w:sz="0" w:space="0" w:color="auto"/>
      </w:divBdr>
    </w:div>
    <w:div w:id="2121025473">
      <w:bodyDiv w:val="1"/>
      <w:marLeft w:val="0"/>
      <w:marRight w:val="0"/>
      <w:marTop w:val="0"/>
      <w:marBottom w:val="0"/>
      <w:divBdr>
        <w:top w:val="none" w:sz="0" w:space="0" w:color="auto"/>
        <w:left w:val="none" w:sz="0" w:space="0" w:color="auto"/>
        <w:bottom w:val="none" w:sz="0" w:space="0" w:color="auto"/>
        <w:right w:val="none" w:sz="0" w:space="0" w:color="auto"/>
      </w:divBdr>
    </w:div>
    <w:div w:id="21454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m.ru/" TargetMode="External"/><Relationship Id="rId13" Type="http://schemas.openxmlformats.org/officeDocument/2006/relationships/hyperlink" Target="https://www.e-disclosure.ru/portal/company.aspx?id=37114" TargetMode="External"/><Relationship Id="rId18" Type="http://schemas.openxmlformats.org/officeDocument/2006/relationships/hyperlink" Target="http://www.gt-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t-m.ru/" TargetMode="External"/><Relationship Id="rId17" Type="http://schemas.openxmlformats.org/officeDocument/2006/relationships/hyperlink" Target="https://www.e-disclosure.ru/portal/company.aspx?id=37114" TargetMode="External"/><Relationship Id="rId2" Type="http://schemas.openxmlformats.org/officeDocument/2006/relationships/numbering" Target="numbering.xml"/><Relationship Id="rId16" Type="http://schemas.openxmlformats.org/officeDocument/2006/relationships/hyperlink" Target="http://gt-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hospec.ru/" TargetMode="External"/><Relationship Id="rId5" Type="http://schemas.openxmlformats.org/officeDocument/2006/relationships/webSettings" Target="webSettings.xml"/><Relationship Id="rId15" Type="http://schemas.openxmlformats.org/officeDocument/2006/relationships/hyperlink" Target="mailto:info@gt-m.ru%20" TargetMode="External"/><Relationship Id="rId10" Type="http://schemas.openxmlformats.org/officeDocument/2006/relationships/hyperlink" Target="mailto:hotline@ru.pw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isclosure.ru/portal/company.aspx?id=37114" TargetMode="External"/><Relationship Id="rId14" Type="http://schemas.openxmlformats.org/officeDocument/2006/relationships/hyperlink" Target="mailto:info@gt-m.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osavtodor.ru/press-center/news/314491" TargetMode="External"/><Relationship Id="rId2" Type="http://schemas.openxmlformats.org/officeDocument/2006/relationships/hyperlink" Target="https://www.gks.ru/folder/313/document/81201" TargetMode="External"/><Relationship Id="rId1" Type="http://schemas.openxmlformats.org/officeDocument/2006/relationships/hyperlink" Target="http://www.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F300-2D83-4B65-B392-4C0FA8D6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114</Pages>
  <Words>47132</Words>
  <Characters>268655</Characters>
  <Application>Microsoft Office Word</Application>
  <DocSecurity>0</DocSecurity>
  <Lines>2238</Lines>
  <Paragraphs>630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Elizaveta Markunina</dc:creator>
  <cp:lastModifiedBy>Абрамова Юлия</cp:lastModifiedBy>
  <cp:revision>18</cp:revision>
  <cp:lastPrinted>2020-08-05T13:13:00Z</cp:lastPrinted>
  <dcterms:created xsi:type="dcterms:W3CDTF">2020-10-30T09:58:00Z</dcterms:created>
  <dcterms:modified xsi:type="dcterms:W3CDTF">2020-11-12T09:08:00Z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