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AA3E" w14:textId="77777777" w:rsidR="00C130FC" w:rsidRPr="003A37B7" w:rsidRDefault="00C130FC" w:rsidP="00D831BA">
      <w:pPr>
        <w:spacing w:line="276" w:lineRule="auto"/>
        <w:rPr>
          <w:rFonts w:cstheme="minorHAnsi"/>
          <w:color w:val="000000" w:themeColor="text1"/>
          <w:lang w:val="en-US"/>
        </w:rPr>
      </w:pPr>
      <w:bookmarkStart w:id="0" w:name="_GoBack"/>
      <w:bookmarkEnd w:id="0"/>
    </w:p>
    <w:p w14:paraId="01E803D0" w14:textId="77777777" w:rsidR="005215C9" w:rsidRPr="00720B40" w:rsidRDefault="005215C9" w:rsidP="00D831BA">
      <w:pPr>
        <w:spacing w:line="276" w:lineRule="auto"/>
        <w:rPr>
          <w:rFonts w:cstheme="minorHAnsi"/>
          <w:color w:val="000000" w:themeColor="text1"/>
        </w:rPr>
      </w:pPr>
    </w:p>
    <w:p w14:paraId="3CE6FCA2" w14:textId="77777777"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14:paraId="0476A3EE" w14:textId="77777777"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14:paraId="567B9A1B" w14:textId="77777777"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14:paraId="5ED3E3EF" w14:textId="77777777" w:rsidR="005215C9" w:rsidRPr="00164161" w:rsidRDefault="005215C9" w:rsidP="005215C9">
      <w:pPr>
        <w:spacing w:after="0" w:line="276" w:lineRule="auto"/>
        <w:jc w:val="center"/>
        <w:rPr>
          <w:rFonts w:cstheme="minorHAnsi"/>
          <w:b/>
          <w:color w:val="000000" w:themeColor="text1"/>
          <w:sz w:val="28"/>
          <w:szCs w:val="28"/>
        </w:rPr>
      </w:pPr>
    </w:p>
    <w:p w14:paraId="01DC37C5" w14:textId="77777777"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14:paraId="78544247" w14:textId="77777777" w:rsidR="005215C9" w:rsidRPr="00164161" w:rsidRDefault="005215C9" w:rsidP="00C130FC">
      <w:pPr>
        <w:spacing w:line="276" w:lineRule="auto"/>
        <w:jc w:val="center"/>
        <w:rPr>
          <w:rFonts w:cstheme="minorHAnsi"/>
          <w:color w:val="000000" w:themeColor="text1"/>
          <w:sz w:val="28"/>
          <w:szCs w:val="28"/>
        </w:rPr>
      </w:pPr>
    </w:p>
    <w:p w14:paraId="537F8319" w14:textId="0EDF4129"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1B31E4" w:rsidRPr="006631B7">
        <w:rPr>
          <w:rFonts w:cstheme="minorHAnsi"/>
          <w:color w:val="000000" w:themeColor="text1"/>
        </w:rPr>
        <w:t>4</w:t>
      </w:r>
      <w:r w:rsidRPr="00164161">
        <w:rPr>
          <w:rFonts w:cstheme="minorHAnsi"/>
          <w:color w:val="000000" w:themeColor="text1"/>
        </w:rPr>
        <w:t xml:space="preserve"> квартал </w:t>
      </w:r>
      <w:r w:rsidR="002B719E">
        <w:rPr>
          <w:rFonts w:cstheme="minorHAnsi"/>
          <w:color w:val="000000" w:themeColor="text1"/>
        </w:rPr>
        <w:t>2020</w:t>
      </w:r>
      <w:r w:rsidR="00C130FC" w:rsidRPr="00164161">
        <w:rPr>
          <w:rFonts w:cstheme="minorHAnsi"/>
          <w:color w:val="000000" w:themeColor="text1"/>
        </w:rPr>
        <w:t xml:space="preserve"> </w:t>
      </w:r>
      <w:r w:rsidRPr="00164161">
        <w:rPr>
          <w:rFonts w:cstheme="minorHAnsi"/>
          <w:color w:val="000000" w:themeColor="text1"/>
        </w:rPr>
        <w:t>года</w:t>
      </w:r>
    </w:p>
    <w:p w14:paraId="5DD536D0" w14:textId="77777777"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14:paraId="57A4B682" w14:textId="77777777" w:rsidR="005215C9" w:rsidRPr="00164161" w:rsidRDefault="005215C9" w:rsidP="005215C9">
      <w:pPr>
        <w:spacing w:line="276" w:lineRule="auto"/>
        <w:jc w:val="both"/>
        <w:rPr>
          <w:rFonts w:cstheme="minorHAnsi"/>
          <w:color w:val="000000" w:themeColor="text1"/>
        </w:rPr>
      </w:pPr>
    </w:p>
    <w:p w14:paraId="64FA771C" w14:textId="77777777"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14:paraId="77B85DDC" w14:textId="77777777" w:rsidR="00DE28B2" w:rsidRPr="00164161" w:rsidRDefault="00DE28B2" w:rsidP="00D831BA">
      <w:pPr>
        <w:spacing w:line="276" w:lineRule="auto"/>
        <w:rPr>
          <w:rFonts w:cstheme="minorHAnsi"/>
          <w:color w:val="000000" w:themeColor="text1"/>
        </w:rPr>
      </w:pPr>
    </w:p>
    <w:p w14:paraId="76F5C850" w14:textId="77777777" w:rsidR="00C130FC" w:rsidRPr="00164161" w:rsidRDefault="00C130FC" w:rsidP="00D831BA">
      <w:pPr>
        <w:spacing w:line="276" w:lineRule="auto"/>
        <w:rPr>
          <w:rFonts w:cstheme="minorHAnsi"/>
          <w:color w:val="000000" w:themeColor="text1"/>
        </w:rPr>
      </w:pPr>
    </w:p>
    <w:p w14:paraId="4E12ADF5"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14:paraId="3DA86473" w14:textId="5AC7D089" w:rsidR="00C130FC" w:rsidRPr="00164161" w:rsidRDefault="001B31E4" w:rsidP="00C130FC">
      <w:pPr>
        <w:tabs>
          <w:tab w:val="left" w:pos="6300"/>
        </w:tabs>
        <w:spacing w:line="276" w:lineRule="auto"/>
        <w:rPr>
          <w:rFonts w:cstheme="minorHAnsi"/>
          <w:color w:val="000000" w:themeColor="text1"/>
        </w:rPr>
      </w:pPr>
      <w:r w:rsidRPr="00295CE0">
        <w:rPr>
          <w:rFonts w:cstheme="minorHAnsi"/>
          <w:color w:val="000000" w:themeColor="text1"/>
        </w:rPr>
        <w:t>12</w:t>
      </w:r>
      <w:r w:rsidR="00242B30" w:rsidRPr="00164161">
        <w:rPr>
          <w:rFonts w:cstheme="minorHAnsi"/>
          <w:color w:val="000000" w:themeColor="text1"/>
        </w:rPr>
        <w:t xml:space="preserve"> </w:t>
      </w:r>
      <w:r>
        <w:rPr>
          <w:rFonts w:cstheme="minorHAnsi"/>
          <w:color w:val="000000" w:themeColor="text1"/>
        </w:rPr>
        <w:t>февраля</w:t>
      </w:r>
      <w:r w:rsidR="00C130FC" w:rsidRPr="00164161">
        <w:rPr>
          <w:rFonts w:cstheme="minorHAnsi"/>
          <w:color w:val="000000" w:themeColor="text1"/>
        </w:rPr>
        <w:t xml:space="preserve"> </w:t>
      </w:r>
      <w:r>
        <w:rPr>
          <w:rFonts w:cstheme="minorHAnsi"/>
          <w:color w:val="000000" w:themeColor="text1"/>
        </w:rPr>
        <w:t>2021</w:t>
      </w:r>
      <w:r w:rsidR="00C130FC" w:rsidRPr="00164161">
        <w:rPr>
          <w:rFonts w:cstheme="minorHAnsi"/>
          <w:color w:val="000000" w:themeColor="text1"/>
        </w:rPr>
        <w:t xml:space="preserve"> года</w:t>
      </w:r>
    </w:p>
    <w:p w14:paraId="00225E75" w14:textId="77777777" w:rsidR="00C130FC" w:rsidRPr="00164161" w:rsidRDefault="00C130FC" w:rsidP="00D831BA">
      <w:pPr>
        <w:spacing w:line="276" w:lineRule="auto"/>
        <w:rPr>
          <w:rFonts w:cstheme="minorHAnsi"/>
          <w:color w:val="000000" w:themeColor="text1"/>
        </w:rPr>
      </w:pPr>
    </w:p>
    <w:p w14:paraId="418E5757"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Главный бухгалтер ПАО «</w:t>
      </w:r>
      <w:proofErr w:type="gramStart"/>
      <w:r w:rsidRPr="00164161">
        <w:rPr>
          <w:rFonts w:cstheme="minorHAnsi"/>
          <w:color w:val="000000" w:themeColor="text1"/>
        </w:rPr>
        <w:t xml:space="preserve">ГТМ»   </w:t>
      </w:r>
      <w:proofErr w:type="gramEnd"/>
      <w:r w:rsidRPr="00164161">
        <w:rPr>
          <w:rFonts w:cstheme="minorHAnsi"/>
          <w:color w:val="000000" w:themeColor="text1"/>
        </w:rPr>
        <w:t xml:space="preserve">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Злобина О.М.</w:t>
      </w:r>
    </w:p>
    <w:p w14:paraId="0CB97E3A" w14:textId="5AE9BC4E" w:rsidR="00C130FC" w:rsidRPr="00164161" w:rsidRDefault="001B31E4" w:rsidP="00C130FC">
      <w:pPr>
        <w:tabs>
          <w:tab w:val="left" w:pos="6300"/>
        </w:tabs>
        <w:spacing w:line="276" w:lineRule="auto"/>
        <w:rPr>
          <w:rFonts w:cstheme="minorHAnsi"/>
          <w:color w:val="000000" w:themeColor="text1"/>
        </w:rPr>
      </w:pPr>
      <w:r>
        <w:rPr>
          <w:rFonts w:cstheme="minorHAnsi"/>
          <w:color w:val="000000" w:themeColor="text1"/>
        </w:rPr>
        <w:t>12</w:t>
      </w:r>
      <w:r w:rsidR="00242B30" w:rsidRPr="00164161">
        <w:rPr>
          <w:rFonts w:cstheme="minorHAnsi"/>
          <w:color w:val="000000" w:themeColor="text1"/>
        </w:rPr>
        <w:t xml:space="preserve"> </w:t>
      </w:r>
      <w:r>
        <w:rPr>
          <w:rFonts w:cstheme="minorHAnsi"/>
          <w:color w:val="000000" w:themeColor="text1"/>
        </w:rPr>
        <w:t>февраля</w:t>
      </w:r>
      <w:r w:rsidR="00C130FC" w:rsidRPr="00164161">
        <w:rPr>
          <w:rFonts w:cstheme="minorHAnsi"/>
          <w:color w:val="000000" w:themeColor="text1"/>
        </w:rPr>
        <w:t xml:space="preserve"> </w:t>
      </w:r>
      <w:r>
        <w:rPr>
          <w:rFonts w:cstheme="minorHAnsi"/>
          <w:color w:val="000000" w:themeColor="text1"/>
        </w:rPr>
        <w:t>2021</w:t>
      </w:r>
      <w:r w:rsidR="00C130FC" w:rsidRPr="00164161">
        <w:rPr>
          <w:rFonts w:cstheme="minorHAnsi"/>
          <w:color w:val="000000" w:themeColor="text1"/>
        </w:rPr>
        <w:t xml:space="preserve"> года</w:t>
      </w:r>
    </w:p>
    <w:p w14:paraId="432C1BDC" w14:textId="77777777" w:rsidR="00C130FC" w:rsidRPr="00164161" w:rsidRDefault="00C130FC" w:rsidP="00D831BA">
      <w:pPr>
        <w:spacing w:line="276" w:lineRule="auto"/>
        <w:rPr>
          <w:rFonts w:cstheme="minorHAnsi"/>
          <w:color w:val="000000" w:themeColor="text1"/>
        </w:rPr>
      </w:pPr>
    </w:p>
    <w:p w14:paraId="0E35A7E2"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14:paraId="3B763E3A"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14:paraId="423E0898" w14:textId="77777777"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proofErr w:type="spellStart"/>
      <w:r w:rsidR="00172427" w:rsidRPr="00164161">
        <w:rPr>
          <w:rFonts w:cstheme="minorHAnsi"/>
          <w:b/>
          <w:i/>
          <w:color w:val="000000" w:themeColor="text1"/>
          <w:lang w:val="en-US"/>
        </w:rPr>
        <w:t>gt</w:t>
      </w:r>
      <w:proofErr w:type="spellEnd"/>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proofErr w:type="spellStart"/>
      <w:r w:rsidR="00172427" w:rsidRPr="00164161">
        <w:rPr>
          <w:rFonts w:cstheme="minorHAnsi"/>
          <w:b/>
          <w:i/>
          <w:color w:val="000000" w:themeColor="text1"/>
          <w:lang w:val="en-US"/>
        </w:rPr>
        <w:t>ru</w:t>
      </w:r>
      <w:proofErr w:type="spellEnd"/>
    </w:p>
    <w:p w14:paraId="60DC7AAB" w14:textId="77777777" w:rsidR="005215C9" w:rsidRPr="006549BE" w:rsidRDefault="005215C9" w:rsidP="00BF29CD">
      <w:pPr>
        <w:spacing w:after="0" w:line="240" w:lineRule="auto"/>
        <w:rPr>
          <w:rFonts w:cstheme="minorHAnsi"/>
          <w:color w:val="000000" w:themeColor="text1"/>
        </w:rPr>
      </w:pPr>
    </w:p>
    <w:p w14:paraId="055AEEF5" w14:textId="77777777" w:rsidR="00BF29CD" w:rsidRPr="006549BE" w:rsidRDefault="00BF29CD" w:rsidP="00BF29CD">
      <w:pPr>
        <w:spacing w:after="0" w:line="240" w:lineRule="auto"/>
        <w:rPr>
          <w:rFonts w:cstheme="minorHAnsi"/>
          <w:color w:val="000000" w:themeColor="text1"/>
        </w:rPr>
      </w:pPr>
    </w:p>
    <w:p w14:paraId="0C8DD1A6" w14:textId="77777777"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14:paraId="37B079F6" w14:textId="77777777"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14:paraId="0843B61A" w14:textId="77777777" w:rsidR="005215C9" w:rsidRPr="00164161" w:rsidRDefault="00B34934"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14:paraId="28ADADDB" w14:textId="77777777" w:rsidR="00DE28B2" w:rsidRPr="00164161" w:rsidRDefault="00DE28B2" w:rsidP="005215C9">
      <w:pPr>
        <w:spacing w:line="276" w:lineRule="auto"/>
        <w:jc w:val="both"/>
        <w:rPr>
          <w:rFonts w:cstheme="minorHAnsi"/>
          <w:color w:val="000000" w:themeColor="text1"/>
        </w:rPr>
      </w:pPr>
    </w:p>
    <w:p w14:paraId="29F37D0E" w14:textId="77777777" w:rsidR="00DE28B2" w:rsidRPr="00164161" w:rsidRDefault="00DE28B2" w:rsidP="00D831BA">
      <w:pPr>
        <w:spacing w:line="276" w:lineRule="auto"/>
        <w:rPr>
          <w:rFonts w:cstheme="minorHAnsi"/>
          <w:color w:val="000000" w:themeColor="text1"/>
        </w:rPr>
      </w:pPr>
    </w:p>
    <w:p w14:paraId="7D115B66" w14:textId="77777777" w:rsidR="00720B40" w:rsidRPr="00164161" w:rsidRDefault="00720B40" w:rsidP="00D831BA">
      <w:pPr>
        <w:spacing w:line="276" w:lineRule="auto"/>
        <w:rPr>
          <w:rFonts w:cstheme="minorHAnsi"/>
          <w:color w:val="000000" w:themeColor="text1"/>
        </w:rPr>
      </w:pPr>
    </w:p>
    <w:p w14:paraId="1DEC45AD" w14:textId="77777777" w:rsidR="00720B40" w:rsidRPr="00164161" w:rsidRDefault="00720B40" w:rsidP="00D831BA">
      <w:pPr>
        <w:spacing w:line="276" w:lineRule="auto"/>
        <w:rPr>
          <w:rFonts w:cstheme="minorHAnsi"/>
          <w:color w:val="000000" w:themeColor="text1"/>
        </w:rPr>
      </w:pPr>
    </w:p>
    <w:p w14:paraId="0C39CDCD" w14:textId="77777777" w:rsidR="00DE28B2" w:rsidRPr="00164161" w:rsidRDefault="00DE28B2" w:rsidP="00D831BA">
      <w:pPr>
        <w:pStyle w:val="20"/>
        <w:spacing w:line="276" w:lineRule="auto"/>
        <w:rPr>
          <w:rFonts w:asciiTheme="minorHAnsi" w:hAnsiTheme="minorHAnsi" w:cstheme="minorHAnsi"/>
          <w:color w:val="auto"/>
          <w:sz w:val="22"/>
          <w:szCs w:val="22"/>
        </w:rPr>
      </w:pPr>
      <w:bookmarkStart w:id="1" w:name="_Toc506399105"/>
      <w:r w:rsidRPr="00164161">
        <w:rPr>
          <w:rFonts w:asciiTheme="minorHAnsi" w:hAnsiTheme="minorHAnsi" w:cstheme="minorHAnsi"/>
          <w:color w:val="000000" w:themeColor="text1"/>
          <w:sz w:val="22"/>
          <w:szCs w:val="22"/>
        </w:rPr>
        <w:lastRenderedPageBreak/>
        <w:t>Оглавление</w:t>
      </w:r>
      <w:bookmarkEnd w:id="1"/>
    </w:p>
    <w:p w14:paraId="2098DDAF" w14:textId="77777777" w:rsidR="00B6071B" w:rsidRPr="00FD0A8B" w:rsidRDefault="00BF29CD" w:rsidP="007C4CC7">
      <w:pPr>
        <w:pStyle w:val="22"/>
        <w:rPr>
          <w:rStyle w:val="ab"/>
          <w:rFonts w:cstheme="minorHAnsi"/>
          <w:color w:val="auto"/>
          <w:u w:val="none"/>
        </w:rPr>
      </w:pPr>
      <w:r w:rsidRPr="00164161">
        <w:fldChar w:fldCharType="begin"/>
      </w:r>
      <w:r w:rsidRPr="00164161">
        <w:instrText xml:space="preserve"> TOC \o "1-3" \h \z \u </w:instrText>
      </w:r>
      <w:r w:rsidRPr="00164161">
        <w:fldChar w:fldCharType="separate"/>
      </w:r>
      <w:hyperlink w:anchor="_Toc506399105" w:history="1">
        <w:r w:rsidR="00B6071B" w:rsidRPr="00FD0A8B">
          <w:rPr>
            <w:rStyle w:val="ab"/>
            <w:rFonts w:cstheme="minorHAnsi"/>
            <w:noProof/>
            <w:color w:val="auto"/>
            <w:u w:val="none"/>
          </w:rPr>
          <w:t>Оглавление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_Toc506399105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2</w:t>
        </w:r>
        <w:r w:rsidR="00B6071B" w:rsidRPr="00FD0A8B">
          <w:rPr>
            <w:rStyle w:val="ab"/>
            <w:rFonts w:cstheme="minorHAnsi"/>
            <w:webHidden/>
            <w:color w:val="auto"/>
            <w:u w:val="none"/>
          </w:rPr>
          <w:fldChar w:fldCharType="end"/>
        </w:r>
      </w:hyperlink>
    </w:p>
    <w:p w14:paraId="237D3C7F" w14:textId="77777777" w:rsidR="00B6071B" w:rsidRPr="00FD0A8B" w:rsidRDefault="00B34934" w:rsidP="007C4CC7">
      <w:pPr>
        <w:pStyle w:val="22"/>
        <w:rPr>
          <w:rStyle w:val="ab"/>
          <w:rFonts w:cstheme="minorHAnsi"/>
          <w:color w:val="auto"/>
          <w:u w:val="none"/>
        </w:rPr>
      </w:pPr>
      <w:hyperlink w:anchor="_Toc506399106" w:history="1">
        <w:r w:rsidR="00B6071B" w:rsidRPr="00FD0A8B">
          <w:rPr>
            <w:rStyle w:val="ab"/>
            <w:rFonts w:cstheme="minorHAnsi"/>
            <w:noProof/>
            <w:color w:val="auto"/>
            <w:u w:val="none"/>
          </w:rPr>
          <w:t>Введение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_Toc506399106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6869746" w14:textId="77777777" w:rsidR="00B6071B" w:rsidRPr="00FD0A8B" w:rsidRDefault="00B34934" w:rsidP="007C4CC7">
      <w:pPr>
        <w:pStyle w:val="22"/>
        <w:rPr>
          <w:rStyle w:val="ab"/>
          <w:rFonts w:cstheme="minorHAnsi"/>
          <w:color w:val="auto"/>
          <w:u w:val="none"/>
        </w:rPr>
      </w:pPr>
      <w:hyperlink w:anchor="_Toc506399107" w:history="1">
        <w:r w:rsidR="00B6071B" w:rsidRPr="00FD0A8B">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_Toc506399107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446628AE" w14:textId="77777777" w:rsidR="00B6071B" w:rsidRPr="00FD0A8B" w:rsidRDefault="00B34934">
      <w:pPr>
        <w:pStyle w:val="31"/>
        <w:tabs>
          <w:tab w:val="left" w:pos="1100"/>
          <w:tab w:val="right" w:leader="dot" w:pos="9345"/>
        </w:tabs>
        <w:rPr>
          <w:rStyle w:val="ab"/>
          <w:rFonts w:cstheme="minorHAnsi"/>
          <w:color w:val="auto"/>
          <w:u w:val="none"/>
        </w:rPr>
      </w:pPr>
      <w:hyperlink w:anchor="_Toc506399108" w:history="1">
        <w:r w:rsidR="00B6071B" w:rsidRPr="00FD0A8B">
          <w:rPr>
            <w:rStyle w:val="ab"/>
            <w:rFonts w:cstheme="minorHAnsi"/>
            <w:noProof/>
            <w:color w:val="auto"/>
            <w:u w:val="none"/>
          </w:rPr>
          <w:t>1.1.</w:t>
        </w:r>
        <w:r w:rsidR="00B6071B" w:rsidRPr="00FD0A8B">
          <w:rPr>
            <w:rStyle w:val="ab"/>
            <w:rFonts w:cstheme="minorHAnsi"/>
            <w:color w:val="auto"/>
            <w:u w:val="none"/>
          </w:rPr>
          <w:tab/>
        </w:r>
        <w:r w:rsidR="00B6071B" w:rsidRPr="00FD0A8B">
          <w:rPr>
            <w:rStyle w:val="ab"/>
            <w:rFonts w:cstheme="minorHAnsi"/>
            <w:noProof/>
            <w:color w:val="auto"/>
            <w:u w:val="none"/>
          </w:rPr>
          <w:t>Сведения о банковских счетах эмитента</w:t>
        </w:r>
        <w:r w:rsidR="006E3D85" w:rsidRPr="00FD0A8B">
          <w:rPr>
            <w:rStyle w:val="ab"/>
            <w:rFonts w:cstheme="minorHAnsi"/>
            <w:noProof/>
            <w:color w:val="auto"/>
            <w:u w:val="none"/>
            <w:lang w:val="en-US"/>
          </w:rPr>
          <w:t>.</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_Toc506399108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14:paraId="1E33634B" w14:textId="77777777" w:rsidR="00B6071B" w:rsidRPr="00FD0A8B" w:rsidRDefault="00B34934">
      <w:pPr>
        <w:pStyle w:val="31"/>
        <w:tabs>
          <w:tab w:val="right" w:leader="dot" w:pos="9345"/>
        </w:tabs>
        <w:rPr>
          <w:rStyle w:val="ab"/>
          <w:rFonts w:cstheme="minorHAnsi"/>
          <w:color w:val="auto"/>
          <w:u w:val="none"/>
        </w:rPr>
      </w:pPr>
      <w:hyperlink w:anchor="_Toc506399109" w:history="1">
        <w:r w:rsidR="00B6071B" w:rsidRPr="00FD0A8B">
          <w:rPr>
            <w:rStyle w:val="ab"/>
            <w:rFonts w:cstheme="minorHAnsi"/>
            <w:noProof/>
            <w:color w:val="auto"/>
            <w:u w:val="none"/>
          </w:rPr>
          <w:t>1.2. Сведения об аудиторе (аудиторской организации) эмитента</w:t>
        </w:r>
        <w:r w:rsidR="00B6071B" w:rsidRPr="00FD0A8B">
          <w:rPr>
            <w:rStyle w:val="ab"/>
            <w:rFonts w:cstheme="minorHAnsi"/>
            <w:webHidden/>
            <w:color w:val="auto"/>
            <w:u w:val="none"/>
          </w:rPr>
          <w:tab/>
        </w:r>
        <w:r w:rsidR="00521C85">
          <w:rPr>
            <w:rStyle w:val="ab"/>
            <w:rFonts w:cstheme="minorHAnsi"/>
            <w:webHidden/>
            <w:color w:val="auto"/>
            <w:u w:val="none"/>
          </w:rPr>
          <w:t>6</w:t>
        </w:r>
      </w:hyperlink>
    </w:p>
    <w:p w14:paraId="3475040C" w14:textId="77777777" w:rsidR="00B6071B" w:rsidRPr="00FD0A8B" w:rsidRDefault="00B34934">
      <w:pPr>
        <w:pStyle w:val="31"/>
        <w:tabs>
          <w:tab w:val="right" w:leader="dot" w:pos="9345"/>
        </w:tabs>
        <w:rPr>
          <w:rStyle w:val="ab"/>
          <w:rFonts w:cstheme="minorHAnsi"/>
          <w:color w:val="auto"/>
          <w:u w:val="none"/>
        </w:rPr>
      </w:pPr>
      <w:hyperlink w:anchor="_Toc506399110" w:history="1">
        <w:r w:rsidR="00B6071B" w:rsidRPr="00FD0A8B">
          <w:rPr>
            <w:rStyle w:val="ab"/>
            <w:rFonts w:cstheme="minorHAnsi"/>
            <w:noProof/>
            <w:color w:val="auto"/>
            <w:u w:val="none"/>
          </w:rPr>
          <w:t>1.3. Сведения об оценщике (оценщиках) эмитента</w:t>
        </w:r>
        <w:r w:rsidR="00B6071B" w:rsidRPr="00FD0A8B">
          <w:rPr>
            <w:rStyle w:val="ab"/>
            <w:rFonts w:cstheme="minorHAnsi"/>
            <w:webHidden/>
            <w:color w:val="auto"/>
            <w:u w:val="none"/>
          </w:rPr>
          <w:tab/>
        </w:r>
      </w:hyperlink>
      <w:r w:rsidR="00521C85">
        <w:rPr>
          <w:rStyle w:val="ab"/>
          <w:rFonts w:cstheme="minorHAnsi"/>
          <w:color w:val="auto"/>
          <w:u w:val="none"/>
        </w:rPr>
        <w:t>9</w:t>
      </w:r>
    </w:p>
    <w:p w14:paraId="082904FF" w14:textId="477E5290" w:rsidR="00B6071B" w:rsidRPr="00FD0A8B" w:rsidRDefault="00B34934">
      <w:pPr>
        <w:pStyle w:val="31"/>
        <w:tabs>
          <w:tab w:val="right" w:leader="dot" w:pos="9345"/>
        </w:tabs>
        <w:rPr>
          <w:rStyle w:val="ab"/>
          <w:rFonts w:cstheme="minorHAnsi"/>
          <w:color w:val="auto"/>
          <w:u w:val="none"/>
        </w:rPr>
      </w:pPr>
      <w:hyperlink w:anchor="_Toc506399111" w:history="1">
        <w:r w:rsidR="00B6071B" w:rsidRPr="00FD0A8B">
          <w:rPr>
            <w:rStyle w:val="ab"/>
            <w:rFonts w:cstheme="minorHAnsi"/>
            <w:noProof/>
            <w:color w:val="auto"/>
            <w:u w:val="none"/>
          </w:rPr>
          <w:t>1.4. Сведения о консультантах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10</w:t>
        </w:r>
      </w:hyperlink>
    </w:p>
    <w:p w14:paraId="28B16CCD" w14:textId="77777777" w:rsidR="00B6071B" w:rsidRPr="00FD0A8B" w:rsidRDefault="00B34934">
      <w:pPr>
        <w:pStyle w:val="31"/>
        <w:tabs>
          <w:tab w:val="right" w:leader="dot" w:pos="9345"/>
        </w:tabs>
        <w:rPr>
          <w:rStyle w:val="ab"/>
          <w:rFonts w:cstheme="minorHAnsi"/>
          <w:color w:val="auto"/>
          <w:u w:val="none"/>
        </w:rPr>
      </w:pPr>
      <w:hyperlink w:anchor="_Toc506399112" w:history="1">
        <w:r w:rsidR="00B6071B" w:rsidRPr="00FD0A8B">
          <w:rPr>
            <w:rStyle w:val="ab"/>
            <w:rFonts w:cstheme="minorHAnsi"/>
            <w:noProof/>
            <w:color w:val="auto"/>
            <w:u w:val="none"/>
          </w:rPr>
          <w:t>1.5. Сведения о лицах, подписавших ежеквартальный отчет</w:t>
        </w:r>
        <w:r w:rsidR="00B6071B" w:rsidRPr="00FD0A8B">
          <w:rPr>
            <w:rStyle w:val="ab"/>
            <w:rFonts w:cstheme="minorHAnsi"/>
            <w:webHidden/>
            <w:color w:val="auto"/>
            <w:u w:val="none"/>
          </w:rPr>
          <w:tab/>
        </w:r>
        <w:r w:rsidR="00521C85">
          <w:rPr>
            <w:rStyle w:val="ab"/>
            <w:rFonts w:cstheme="minorHAnsi"/>
            <w:webHidden/>
            <w:color w:val="auto"/>
            <w:u w:val="none"/>
          </w:rPr>
          <w:t>10</w:t>
        </w:r>
      </w:hyperlink>
    </w:p>
    <w:p w14:paraId="39A7B6DC" w14:textId="1AEBFF01" w:rsidR="00B6071B" w:rsidRPr="00BB4B91" w:rsidRDefault="00B34934" w:rsidP="007C4CC7">
      <w:pPr>
        <w:pStyle w:val="22"/>
        <w:rPr>
          <w:rStyle w:val="ab"/>
          <w:rFonts w:cstheme="minorHAnsi"/>
          <w:color w:val="auto"/>
          <w:u w:val="none"/>
          <w:lang w:val="en-US"/>
        </w:rPr>
      </w:pPr>
      <w:hyperlink w:anchor="_Toc506399113" w:history="1">
        <w:r w:rsidR="00B6071B" w:rsidRPr="00FD0A8B">
          <w:rPr>
            <w:rStyle w:val="ab"/>
            <w:rFonts w:cstheme="minorHAnsi"/>
            <w:noProof/>
            <w:color w:val="auto"/>
            <w:u w:val="none"/>
          </w:rPr>
          <w:t>Раздел II. Основная информация о финансово-экономическом состоянии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721EED36" w14:textId="797BF4AB" w:rsidR="00B6071B" w:rsidRPr="00BB4B91" w:rsidRDefault="00B34934">
      <w:pPr>
        <w:pStyle w:val="31"/>
        <w:tabs>
          <w:tab w:val="right" w:leader="dot" w:pos="9345"/>
        </w:tabs>
        <w:rPr>
          <w:rStyle w:val="ab"/>
          <w:rFonts w:cstheme="minorHAnsi"/>
          <w:color w:val="auto"/>
          <w:u w:val="none"/>
          <w:lang w:val="en-US"/>
        </w:rPr>
      </w:pPr>
      <w:hyperlink w:anchor="_Toc506399114" w:history="1">
        <w:r w:rsidR="00B6071B" w:rsidRPr="007C4CC7">
          <w:rPr>
            <w:rStyle w:val="ab"/>
            <w:rFonts w:cstheme="minorHAnsi"/>
            <w:noProof/>
            <w:color w:val="auto"/>
            <w:u w:val="none"/>
          </w:rPr>
          <w:t>2.1. Пока</w:t>
        </w:r>
        <w:r w:rsidR="00B6071B" w:rsidRPr="00FD0A8B">
          <w:rPr>
            <w:rStyle w:val="ab"/>
            <w:rFonts w:cstheme="minorHAnsi"/>
            <w:noProof/>
            <w:color w:val="auto"/>
            <w:u w:val="none"/>
          </w:rPr>
          <w:t>затели финансово-экономической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1</w:t>
        </w:r>
      </w:hyperlink>
      <w:r w:rsidR="00BB4B91">
        <w:rPr>
          <w:rStyle w:val="ab"/>
          <w:rFonts w:cstheme="minorHAnsi"/>
          <w:color w:val="auto"/>
          <w:u w:val="none"/>
          <w:lang w:val="en-US"/>
        </w:rPr>
        <w:t>1</w:t>
      </w:r>
    </w:p>
    <w:p w14:paraId="277F21E9" w14:textId="77777777" w:rsidR="00B6071B" w:rsidRPr="00FD0A8B" w:rsidRDefault="00B34934">
      <w:pPr>
        <w:pStyle w:val="31"/>
        <w:tabs>
          <w:tab w:val="right" w:leader="dot" w:pos="9345"/>
        </w:tabs>
        <w:rPr>
          <w:rStyle w:val="ab"/>
          <w:rFonts w:cstheme="minorHAnsi"/>
          <w:color w:val="auto"/>
          <w:u w:val="none"/>
          <w:lang w:val="en-US"/>
        </w:rPr>
      </w:pPr>
      <w:hyperlink w:anchor="_Toc506399115" w:history="1">
        <w:r w:rsidR="00B6071B" w:rsidRPr="007C4CC7">
          <w:rPr>
            <w:rStyle w:val="ab"/>
            <w:rFonts w:cstheme="minorHAnsi"/>
            <w:noProof/>
            <w:color w:val="auto"/>
            <w:u w:val="none"/>
          </w:rPr>
          <w:t>2.2. Рыно</w:t>
        </w:r>
        <w:r w:rsidR="00B6071B" w:rsidRPr="00FD0A8B">
          <w:rPr>
            <w:rStyle w:val="ab"/>
            <w:rFonts w:cstheme="minorHAnsi"/>
            <w:noProof/>
            <w:color w:val="auto"/>
            <w:u w:val="none"/>
          </w:rPr>
          <w:t>чная капитализация эмитента</w:t>
        </w:r>
        <w:r w:rsidR="00B6071B" w:rsidRPr="00FD0A8B">
          <w:rPr>
            <w:rStyle w:val="ab"/>
            <w:rFonts w:cstheme="minorHAnsi"/>
            <w:webHidden/>
            <w:color w:val="auto"/>
            <w:u w:val="none"/>
          </w:rPr>
          <w:tab/>
        </w:r>
      </w:hyperlink>
      <w:r w:rsidR="00521C85">
        <w:rPr>
          <w:rStyle w:val="ab"/>
          <w:rFonts w:cstheme="minorHAnsi"/>
          <w:color w:val="auto"/>
          <w:u w:val="none"/>
        </w:rPr>
        <w:t>11</w:t>
      </w:r>
    </w:p>
    <w:p w14:paraId="5344B3B2" w14:textId="77777777" w:rsidR="00B6071B" w:rsidRPr="00FD0A8B" w:rsidRDefault="00B34934">
      <w:pPr>
        <w:pStyle w:val="31"/>
        <w:tabs>
          <w:tab w:val="right" w:leader="dot" w:pos="9345"/>
        </w:tabs>
        <w:rPr>
          <w:rStyle w:val="ab"/>
          <w:rFonts w:cstheme="minorHAnsi"/>
          <w:color w:val="auto"/>
          <w:u w:val="none"/>
        </w:rPr>
      </w:pPr>
      <w:hyperlink w:anchor="_Toc506399116" w:history="1">
        <w:r w:rsidR="00B6071B" w:rsidRPr="00FD0A8B">
          <w:rPr>
            <w:rStyle w:val="ab"/>
            <w:rFonts w:cstheme="minorHAnsi"/>
            <w:noProof/>
            <w:color w:val="auto"/>
            <w:u w:val="none"/>
          </w:rPr>
          <w:t>2.3. Обязательства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11</w:t>
        </w:r>
      </w:hyperlink>
    </w:p>
    <w:p w14:paraId="0DAE9B85" w14:textId="77777777" w:rsidR="00B6071B" w:rsidRPr="00FD0A8B" w:rsidRDefault="00B34934">
      <w:pPr>
        <w:pStyle w:val="31"/>
        <w:tabs>
          <w:tab w:val="right" w:leader="dot" w:pos="9345"/>
        </w:tabs>
        <w:rPr>
          <w:rStyle w:val="ab"/>
          <w:rFonts w:cstheme="minorHAnsi"/>
          <w:color w:val="auto"/>
          <w:u w:val="none"/>
        </w:rPr>
      </w:pPr>
      <w:hyperlink w:anchor="_Toc506399117" w:history="1">
        <w:r w:rsidR="00B6071B" w:rsidRPr="007C4CC7">
          <w:rPr>
            <w:rStyle w:val="ab"/>
            <w:rFonts w:cstheme="minorHAnsi"/>
            <w:noProof/>
            <w:color w:val="auto"/>
            <w:u w:val="none"/>
          </w:rPr>
          <w:t>2.3.1. За</w:t>
        </w:r>
        <w:r w:rsidR="00B6071B" w:rsidRPr="00FD0A8B">
          <w:rPr>
            <w:rStyle w:val="ab"/>
            <w:rFonts w:cstheme="minorHAnsi"/>
            <w:noProof/>
            <w:color w:val="auto"/>
            <w:u w:val="none"/>
          </w:rPr>
          <w:t>емные средства и кредиторская задолженность</w:t>
        </w:r>
        <w:r w:rsidR="006E3D85" w:rsidRPr="00FD0A8B">
          <w:rPr>
            <w:rStyle w:val="ab"/>
            <w:rFonts w:cstheme="minorHAnsi"/>
            <w:noProof/>
            <w:color w:val="auto"/>
            <w:u w:val="none"/>
          </w:rPr>
          <w:t xml:space="preserve"> </w:t>
        </w:r>
        <w:r w:rsidR="00B6071B" w:rsidRPr="00FD0A8B">
          <w:rPr>
            <w:rStyle w:val="ab"/>
            <w:rFonts w:cstheme="minorHAnsi"/>
            <w:webHidden/>
            <w:color w:val="auto"/>
            <w:u w:val="none"/>
          </w:rPr>
          <w:tab/>
        </w:r>
      </w:hyperlink>
      <w:r w:rsidR="00521C85">
        <w:rPr>
          <w:rStyle w:val="ab"/>
          <w:rFonts w:cstheme="minorHAnsi"/>
          <w:color w:val="auto"/>
          <w:u w:val="none"/>
        </w:rPr>
        <w:t>11</w:t>
      </w:r>
    </w:p>
    <w:p w14:paraId="7E90E759" w14:textId="23DAD646" w:rsidR="00B6071B" w:rsidRPr="006851E0" w:rsidRDefault="00B34934">
      <w:pPr>
        <w:pStyle w:val="31"/>
        <w:tabs>
          <w:tab w:val="right" w:leader="dot" w:pos="9345"/>
        </w:tabs>
        <w:rPr>
          <w:rStyle w:val="ab"/>
          <w:rFonts w:cstheme="minorHAnsi"/>
          <w:color w:val="auto"/>
          <w:u w:val="none"/>
          <w:lang w:val="en-US"/>
        </w:rPr>
      </w:pPr>
      <w:hyperlink w:anchor="_Toc506399118" w:history="1">
        <w:r w:rsidR="00B6071B" w:rsidRPr="007C4CC7">
          <w:rPr>
            <w:rStyle w:val="ab"/>
            <w:rFonts w:cstheme="minorHAnsi"/>
            <w:noProof/>
            <w:color w:val="auto"/>
            <w:u w:val="none"/>
          </w:rPr>
          <w:t>2.3.2. Кр</w:t>
        </w:r>
        <w:r w:rsidR="00B6071B" w:rsidRPr="00FD0A8B">
          <w:rPr>
            <w:rStyle w:val="ab"/>
            <w:rFonts w:cstheme="minorHAnsi"/>
            <w:noProof/>
            <w:color w:val="auto"/>
            <w:u w:val="none"/>
          </w:rPr>
          <w:t>едитная история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1</w:t>
        </w:r>
      </w:hyperlink>
      <w:r w:rsidR="006851E0">
        <w:rPr>
          <w:rStyle w:val="ab"/>
          <w:rFonts w:cstheme="minorHAnsi"/>
          <w:color w:val="auto"/>
          <w:u w:val="none"/>
          <w:lang w:val="en-US"/>
        </w:rPr>
        <w:t>1</w:t>
      </w:r>
    </w:p>
    <w:p w14:paraId="18083DB7" w14:textId="4A124C53" w:rsidR="00B6071B" w:rsidRPr="00FD0A8B" w:rsidRDefault="00B34934">
      <w:pPr>
        <w:pStyle w:val="31"/>
        <w:tabs>
          <w:tab w:val="right" w:leader="dot" w:pos="9345"/>
        </w:tabs>
        <w:rPr>
          <w:rStyle w:val="ab"/>
          <w:rFonts w:cstheme="minorHAnsi"/>
          <w:color w:val="auto"/>
          <w:u w:val="none"/>
        </w:rPr>
      </w:pPr>
      <w:hyperlink w:anchor="_Toc506399119" w:history="1">
        <w:r w:rsidR="00B6071B" w:rsidRPr="00FD0A8B">
          <w:rPr>
            <w:rStyle w:val="ab"/>
            <w:rFonts w:cstheme="minorHAnsi"/>
            <w:noProof/>
            <w:color w:val="auto"/>
            <w:u w:val="none"/>
          </w:rPr>
          <w:t>2.3.3. Обязательства эмитента из предоставленного им обеспечения</w:t>
        </w:r>
        <w:r w:rsidR="00B6071B" w:rsidRPr="00FD0A8B">
          <w:rPr>
            <w:rStyle w:val="ab"/>
            <w:rFonts w:cstheme="minorHAnsi"/>
            <w:webHidden/>
            <w:color w:val="auto"/>
            <w:u w:val="none"/>
          </w:rPr>
          <w:tab/>
        </w:r>
        <w:r w:rsidR="00B6071B" w:rsidRPr="0048245F">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_Toc506399119 \h </w:instrText>
        </w:r>
        <w:r w:rsidR="00B6071B" w:rsidRPr="0048245F">
          <w:rPr>
            <w:rStyle w:val="ab"/>
            <w:rFonts w:cstheme="minorHAnsi"/>
            <w:webHidden/>
            <w:color w:val="auto"/>
            <w:u w:val="none"/>
          </w:rPr>
        </w:r>
        <w:r w:rsidR="00B6071B" w:rsidRPr="0048245F">
          <w:rPr>
            <w:rStyle w:val="ab"/>
            <w:rFonts w:cstheme="minorHAnsi"/>
            <w:webHidden/>
            <w:color w:val="auto"/>
            <w:u w:val="none"/>
          </w:rPr>
          <w:fldChar w:fldCharType="separate"/>
        </w:r>
        <w:r w:rsidR="00672158">
          <w:rPr>
            <w:rStyle w:val="ab"/>
            <w:rFonts w:cstheme="minorHAnsi"/>
            <w:noProof/>
            <w:webHidden/>
            <w:color w:val="auto"/>
            <w:u w:val="none"/>
          </w:rPr>
          <w:t>1</w:t>
        </w:r>
        <w:r w:rsidR="006851E0">
          <w:rPr>
            <w:rStyle w:val="ab"/>
            <w:rFonts w:cstheme="minorHAnsi"/>
            <w:noProof/>
            <w:webHidden/>
            <w:color w:val="auto"/>
            <w:u w:val="none"/>
            <w:lang w:val="en-US"/>
          </w:rPr>
          <w:t>1</w:t>
        </w:r>
        <w:r w:rsidR="00B6071B" w:rsidRPr="0048245F">
          <w:rPr>
            <w:rStyle w:val="ab"/>
            <w:rFonts w:cstheme="minorHAnsi"/>
            <w:webHidden/>
            <w:color w:val="auto"/>
            <w:u w:val="none"/>
          </w:rPr>
          <w:fldChar w:fldCharType="end"/>
        </w:r>
      </w:hyperlink>
    </w:p>
    <w:p w14:paraId="0F345D0A" w14:textId="137B49E5" w:rsidR="00B6071B" w:rsidRPr="00E2107F" w:rsidRDefault="00B34934">
      <w:pPr>
        <w:pStyle w:val="31"/>
        <w:tabs>
          <w:tab w:val="right" w:leader="dot" w:pos="9345"/>
        </w:tabs>
        <w:rPr>
          <w:rStyle w:val="ab"/>
          <w:rFonts w:cstheme="minorHAnsi"/>
          <w:noProof/>
          <w:color w:val="auto"/>
          <w:u w:val="none"/>
        </w:rPr>
      </w:pPr>
      <w:hyperlink w:anchor="_Toc506399120" w:history="1">
        <w:r w:rsidR="00B6071B" w:rsidRPr="00FD0A8B">
          <w:rPr>
            <w:rStyle w:val="ab"/>
            <w:rFonts w:cstheme="minorHAnsi"/>
            <w:noProof/>
            <w:color w:val="auto"/>
            <w:u w:val="none"/>
          </w:rPr>
          <w:t>2.3.4. Прочие обязательства эмитента</w:t>
        </w:r>
        <w:r w:rsidR="006E3D85" w:rsidRPr="00FD0A8B">
          <w:rPr>
            <w:rStyle w:val="ab"/>
            <w:rFonts w:cstheme="minorHAnsi"/>
            <w:noProof/>
            <w:color w:val="auto"/>
            <w:u w:val="none"/>
          </w:rPr>
          <w:t xml:space="preserve"> </w:t>
        </w:r>
        <w:r w:rsidR="00B6071B" w:rsidRPr="00FD0A8B">
          <w:rPr>
            <w:rStyle w:val="ab"/>
            <w:rFonts w:cstheme="minorHAnsi"/>
            <w:noProof/>
            <w:webHidden/>
            <w:color w:val="auto"/>
            <w:u w:val="none"/>
          </w:rPr>
          <w:tab/>
        </w:r>
        <w:r w:rsidR="00B6071B" w:rsidRPr="0048245F">
          <w:rPr>
            <w:rStyle w:val="ab"/>
            <w:rFonts w:cstheme="minorHAnsi"/>
            <w:noProof/>
            <w:webHidden/>
            <w:color w:val="auto"/>
            <w:u w:val="none"/>
          </w:rPr>
          <w:fldChar w:fldCharType="begin"/>
        </w:r>
        <w:r w:rsidR="00B6071B" w:rsidRPr="00FD0A8B">
          <w:rPr>
            <w:rStyle w:val="ab"/>
            <w:rFonts w:cstheme="minorHAnsi"/>
            <w:noProof/>
            <w:webHidden/>
            <w:color w:val="auto"/>
            <w:u w:val="none"/>
          </w:rPr>
          <w:instrText xml:space="preserve"> PAGEREF _Toc506399120 \h </w:instrText>
        </w:r>
        <w:r w:rsidR="00B6071B" w:rsidRPr="0048245F">
          <w:rPr>
            <w:rStyle w:val="ab"/>
            <w:rFonts w:cstheme="minorHAnsi"/>
            <w:noProof/>
            <w:webHidden/>
            <w:color w:val="auto"/>
            <w:u w:val="none"/>
          </w:rPr>
        </w:r>
        <w:r w:rsidR="00B6071B" w:rsidRPr="0048245F">
          <w:rPr>
            <w:rStyle w:val="ab"/>
            <w:rFonts w:cstheme="minorHAnsi"/>
            <w:noProof/>
            <w:webHidden/>
            <w:color w:val="auto"/>
            <w:u w:val="none"/>
          </w:rPr>
          <w:fldChar w:fldCharType="separate"/>
        </w:r>
        <w:r w:rsidR="00672158">
          <w:rPr>
            <w:rStyle w:val="ab"/>
            <w:rFonts w:cstheme="minorHAnsi"/>
            <w:noProof/>
            <w:webHidden/>
            <w:color w:val="auto"/>
            <w:u w:val="none"/>
          </w:rPr>
          <w:t>1</w:t>
        </w:r>
        <w:r w:rsidR="006851E0">
          <w:rPr>
            <w:rStyle w:val="ab"/>
            <w:rFonts w:cstheme="minorHAnsi"/>
            <w:noProof/>
            <w:webHidden/>
            <w:color w:val="auto"/>
            <w:u w:val="none"/>
            <w:lang w:val="en-US"/>
          </w:rPr>
          <w:t>3</w:t>
        </w:r>
        <w:r w:rsidR="00B6071B" w:rsidRPr="0048245F">
          <w:rPr>
            <w:rStyle w:val="ab"/>
            <w:rFonts w:cstheme="minorHAnsi"/>
            <w:noProof/>
            <w:webHidden/>
            <w:color w:val="auto"/>
            <w:u w:val="none"/>
          </w:rPr>
          <w:fldChar w:fldCharType="end"/>
        </w:r>
      </w:hyperlink>
    </w:p>
    <w:p w14:paraId="66E20E04" w14:textId="403617C1" w:rsidR="00B6071B" w:rsidRPr="00FD0A8B" w:rsidRDefault="00B34934">
      <w:pPr>
        <w:pStyle w:val="31"/>
        <w:tabs>
          <w:tab w:val="right" w:leader="dot" w:pos="9345"/>
        </w:tabs>
        <w:rPr>
          <w:rStyle w:val="ab"/>
          <w:rFonts w:cstheme="minorHAnsi"/>
          <w:noProof/>
          <w:color w:val="auto"/>
          <w:u w:val="none"/>
        </w:rPr>
      </w:pPr>
      <w:hyperlink w:anchor="_Toc506399121" w:history="1">
        <w:r w:rsidR="00B6071B" w:rsidRPr="00FD0A8B">
          <w:rPr>
            <w:rStyle w:val="ab"/>
            <w:rFonts w:cstheme="minorHAnsi"/>
            <w:noProof/>
            <w:color w:val="auto"/>
            <w:u w:val="none"/>
          </w:rPr>
          <w:t>2.4. Риски, связанные с приобретением размещаемых (размещенных) ценных бумаг</w:t>
        </w:r>
        <w:r w:rsidR="00B6071B" w:rsidRPr="00FD0A8B">
          <w:rPr>
            <w:rStyle w:val="ab"/>
            <w:rFonts w:cstheme="minorHAnsi"/>
            <w:noProof/>
            <w:webHidden/>
            <w:color w:val="auto"/>
            <w:u w:val="none"/>
          </w:rPr>
          <w:tab/>
        </w:r>
        <w:r w:rsidR="00521C85">
          <w:rPr>
            <w:rStyle w:val="ab"/>
            <w:rFonts w:cstheme="minorHAnsi"/>
            <w:noProof/>
            <w:webHidden/>
            <w:color w:val="auto"/>
            <w:u w:val="none"/>
          </w:rPr>
          <w:t>1</w:t>
        </w:r>
        <w:r w:rsidR="006851E0">
          <w:rPr>
            <w:rStyle w:val="ab"/>
            <w:rFonts w:cstheme="minorHAnsi"/>
            <w:noProof/>
            <w:webHidden/>
            <w:color w:val="auto"/>
            <w:u w:val="none"/>
            <w:lang w:val="en-US"/>
          </w:rPr>
          <w:t>4</w:t>
        </w:r>
      </w:hyperlink>
    </w:p>
    <w:p w14:paraId="094090F0" w14:textId="738D3CCA" w:rsidR="00B6071B" w:rsidRPr="006851E0" w:rsidRDefault="00B34934">
      <w:pPr>
        <w:pStyle w:val="31"/>
        <w:tabs>
          <w:tab w:val="right" w:leader="dot" w:pos="9345"/>
        </w:tabs>
        <w:rPr>
          <w:rStyle w:val="ab"/>
          <w:rFonts w:cstheme="minorHAnsi"/>
          <w:noProof/>
          <w:color w:val="auto"/>
          <w:u w:val="none"/>
          <w:lang w:val="en-US"/>
        </w:rPr>
      </w:pPr>
      <w:hyperlink w:anchor="_Toc506399122" w:history="1">
        <w:r w:rsidR="00B6071B" w:rsidRPr="007C4CC7">
          <w:rPr>
            <w:rStyle w:val="ab"/>
            <w:rFonts w:cstheme="minorHAnsi"/>
            <w:noProof/>
            <w:color w:val="auto"/>
            <w:u w:val="none"/>
          </w:rPr>
          <w:t>2.4.1. О</w:t>
        </w:r>
        <w:r w:rsidR="00B6071B" w:rsidRPr="00FD0A8B">
          <w:rPr>
            <w:rStyle w:val="ab"/>
            <w:rFonts w:cstheme="minorHAnsi"/>
            <w:noProof/>
            <w:color w:val="auto"/>
            <w:u w:val="none"/>
          </w:rPr>
          <w:t>траслевые риски</w:t>
        </w:r>
        <w:r w:rsidR="00B6071B" w:rsidRPr="00FD0A8B">
          <w:rPr>
            <w:rStyle w:val="ab"/>
            <w:rFonts w:cstheme="minorHAnsi"/>
            <w:noProof/>
            <w:webHidden/>
            <w:color w:val="auto"/>
            <w:u w:val="none"/>
          </w:rPr>
          <w:tab/>
        </w:r>
      </w:hyperlink>
      <w:r w:rsidR="006851E0">
        <w:rPr>
          <w:rStyle w:val="ab"/>
          <w:rFonts w:cstheme="minorHAnsi"/>
          <w:noProof/>
          <w:color w:val="auto"/>
          <w:u w:val="none"/>
          <w:lang w:val="en-US"/>
        </w:rPr>
        <w:t>14</w:t>
      </w:r>
    </w:p>
    <w:p w14:paraId="0D0506BB" w14:textId="6CFA40EF" w:rsidR="00B6071B" w:rsidRPr="006851E0" w:rsidRDefault="00B34934">
      <w:pPr>
        <w:pStyle w:val="31"/>
        <w:tabs>
          <w:tab w:val="right" w:leader="dot" w:pos="9345"/>
        </w:tabs>
        <w:rPr>
          <w:rStyle w:val="ab"/>
          <w:rFonts w:cstheme="minorHAnsi"/>
          <w:noProof/>
          <w:color w:val="auto"/>
          <w:u w:val="none"/>
          <w:lang w:val="en-US"/>
        </w:rPr>
      </w:pPr>
      <w:hyperlink w:anchor="_Toc506399123" w:history="1">
        <w:r w:rsidR="00B6071B" w:rsidRPr="007C4CC7">
          <w:rPr>
            <w:rStyle w:val="ab"/>
            <w:rFonts w:cstheme="minorHAnsi"/>
            <w:noProof/>
            <w:color w:val="auto"/>
            <w:u w:val="none"/>
          </w:rPr>
          <w:t>2.4.2. С</w:t>
        </w:r>
        <w:r w:rsidR="00B6071B" w:rsidRPr="00FD0A8B">
          <w:rPr>
            <w:rStyle w:val="ab"/>
            <w:rFonts w:cstheme="minorHAnsi"/>
            <w:noProof/>
            <w:color w:val="auto"/>
            <w:u w:val="none"/>
          </w:rPr>
          <w:t>трановые и региональные риски</w:t>
        </w:r>
        <w:r w:rsidR="00B6071B" w:rsidRPr="00FD0A8B">
          <w:rPr>
            <w:rStyle w:val="ab"/>
            <w:rFonts w:cstheme="minorHAnsi"/>
            <w:noProof/>
            <w:webHidden/>
            <w:color w:val="auto"/>
            <w:u w:val="none"/>
          </w:rPr>
          <w:tab/>
        </w:r>
      </w:hyperlink>
      <w:r w:rsidR="006851E0">
        <w:rPr>
          <w:rStyle w:val="ab"/>
          <w:rFonts w:cstheme="minorHAnsi"/>
          <w:noProof/>
          <w:color w:val="auto"/>
          <w:u w:val="none"/>
          <w:lang w:val="en-US"/>
        </w:rPr>
        <w:t>19</w:t>
      </w:r>
    </w:p>
    <w:p w14:paraId="14DFE89C" w14:textId="4CE24769" w:rsidR="00B6071B" w:rsidRPr="006851E0" w:rsidRDefault="00B34934">
      <w:pPr>
        <w:pStyle w:val="31"/>
        <w:tabs>
          <w:tab w:val="right" w:leader="dot" w:pos="9345"/>
        </w:tabs>
        <w:rPr>
          <w:rStyle w:val="ab"/>
          <w:rFonts w:cstheme="minorHAnsi"/>
          <w:color w:val="auto"/>
          <w:u w:val="none"/>
          <w:lang w:val="en-US"/>
        </w:rPr>
      </w:pPr>
      <w:hyperlink w:anchor="_Toc506399124" w:history="1">
        <w:r w:rsidR="00B6071B" w:rsidRPr="007C4CC7">
          <w:rPr>
            <w:rStyle w:val="ab"/>
            <w:rFonts w:cstheme="minorHAnsi"/>
            <w:noProof/>
            <w:color w:val="auto"/>
            <w:u w:val="none"/>
          </w:rPr>
          <w:t>2.4.3. Ф</w:t>
        </w:r>
        <w:r w:rsidR="00B6071B" w:rsidRPr="00FD0A8B">
          <w:rPr>
            <w:rStyle w:val="ab"/>
            <w:rFonts w:cstheme="minorHAnsi"/>
            <w:noProof/>
            <w:color w:val="auto"/>
            <w:u w:val="none"/>
          </w:rPr>
          <w:t>инансовые риски</w:t>
        </w:r>
        <w:r w:rsidR="00B6071B" w:rsidRPr="00FD0A8B">
          <w:rPr>
            <w:rStyle w:val="ab"/>
            <w:rFonts w:cstheme="minorHAnsi"/>
            <w:webHidden/>
            <w:color w:val="auto"/>
            <w:u w:val="none"/>
          </w:rPr>
          <w:tab/>
        </w:r>
      </w:hyperlink>
      <w:r w:rsidR="00521C85">
        <w:rPr>
          <w:rStyle w:val="ab"/>
          <w:rFonts w:cstheme="minorHAnsi"/>
          <w:noProof/>
          <w:color w:val="auto"/>
          <w:u w:val="none"/>
        </w:rPr>
        <w:t>2</w:t>
      </w:r>
      <w:r w:rsidR="006851E0">
        <w:rPr>
          <w:rStyle w:val="ab"/>
          <w:rFonts w:cstheme="minorHAnsi"/>
          <w:noProof/>
          <w:color w:val="auto"/>
          <w:u w:val="none"/>
          <w:lang w:val="en-US"/>
        </w:rPr>
        <w:t>3</w:t>
      </w:r>
    </w:p>
    <w:p w14:paraId="6CEB76BF" w14:textId="1779D8B7" w:rsidR="00B6071B" w:rsidRPr="006851E0" w:rsidRDefault="00B34934">
      <w:pPr>
        <w:pStyle w:val="31"/>
        <w:tabs>
          <w:tab w:val="right" w:leader="dot" w:pos="9345"/>
        </w:tabs>
        <w:rPr>
          <w:rStyle w:val="ab"/>
          <w:rFonts w:cstheme="minorHAnsi"/>
          <w:color w:val="auto"/>
          <w:u w:val="none"/>
          <w:lang w:val="en-US"/>
        </w:rPr>
      </w:pPr>
      <w:hyperlink w:anchor="_Toc506399125" w:history="1">
        <w:r w:rsidR="00B6071B" w:rsidRPr="00FD0A8B">
          <w:rPr>
            <w:rStyle w:val="ab"/>
            <w:rFonts w:cstheme="minorHAnsi"/>
            <w:noProof/>
            <w:color w:val="auto"/>
            <w:u w:val="none"/>
          </w:rPr>
          <w:t>2.4.4. Правовые риски</w:t>
        </w:r>
        <w:r w:rsidR="00B6071B" w:rsidRPr="00FD0A8B">
          <w:rPr>
            <w:rStyle w:val="ab"/>
            <w:rFonts w:cstheme="minorHAnsi"/>
            <w:webHidden/>
            <w:color w:val="auto"/>
            <w:u w:val="none"/>
          </w:rPr>
          <w:tab/>
        </w:r>
      </w:hyperlink>
      <w:r w:rsidR="00521C85">
        <w:rPr>
          <w:rStyle w:val="ab"/>
          <w:rFonts w:cstheme="minorHAnsi"/>
          <w:color w:val="auto"/>
          <w:u w:val="none"/>
        </w:rPr>
        <w:t>2</w:t>
      </w:r>
      <w:r w:rsidR="006851E0">
        <w:rPr>
          <w:rStyle w:val="ab"/>
          <w:rFonts w:cstheme="minorHAnsi"/>
          <w:color w:val="auto"/>
          <w:u w:val="none"/>
          <w:lang w:val="en-US"/>
        </w:rPr>
        <w:t>7</w:t>
      </w:r>
    </w:p>
    <w:p w14:paraId="20376191" w14:textId="77DD8B0B" w:rsidR="00B6071B" w:rsidRPr="00FD0A8B" w:rsidRDefault="00B34934">
      <w:pPr>
        <w:pStyle w:val="31"/>
        <w:tabs>
          <w:tab w:val="right" w:leader="dot" w:pos="9345"/>
        </w:tabs>
        <w:rPr>
          <w:rStyle w:val="ab"/>
          <w:rFonts w:cstheme="minorHAnsi"/>
          <w:color w:val="auto"/>
          <w:u w:val="none"/>
        </w:rPr>
      </w:pPr>
      <w:hyperlink w:anchor="_Toc506399126" w:history="1">
        <w:r w:rsidR="00B6071B" w:rsidRPr="007C4CC7">
          <w:rPr>
            <w:rStyle w:val="ab"/>
            <w:rFonts w:cstheme="minorHAnsi"/>
            <w:noProof/>
            <w:color w:val="auto"/>
            <w:u w:val="none"/>
          </w:rPr>
          <w:t>2.4.5. Рис</w:t>
        </w:r>
        <w:r w:rsidR="00B6071B" w:rsidRPr="00FD0A8B">
          <w:rPr>
            <w:rStyle w:val="ab"/>
            <w:rFonts w:cstheme="minorHAnsi"/>
            <w:noProof/>
            <w:color w:val="auto"/>
            <w:u w:val="none"/>
          </w:rPr>
          <w:t>к потери деловой репутации (репутационный риск)</w:t>
        </w:r>
        <w:r w:rsidR="00B6071B" w:rsidRPr="00FD0A8B">
          <w:rPr>
            <w:rStyle w:val="ab"/>
            <w:rFonts w:cstheme="minorHAnsi"/>
            <w:webHidden/>
            <w:color w:val="auto"/>
            <w:u w:val="none"/>
          </w:rPr>
          <w:tab/>
        </w:r>
        <w:r w:rsidR="00521C85">
          <w:rPr>
            <w:rStyle w:val="ab"/>
            <w:rFonts w:cstheme="minorHAnsi"/>
            <w:webHidden/>
            <w:color w:val="auto"/>
            <w:u w:val="none"/>
          </w:rPr>
          <w:t>3</w:t>
        </w:r>
        <w:r w:rsidR="006851E0">
          <w:rPr>
            <w:rStyle w:val="ab"/>
            <w:rFonts w:cstheme="minorHAnsi"/>
            <w:webHidden/>
            <w:color w:val="auto"/>
            <w:u w:val="none"/>
            <w:lang w:val="en-US"/>
          </w:rPr>
          <w:t>0</w:t>
        </w:r>
      </w:hyperlink>
    </w:p>
    <w:p w14:paraId="07A6CBF9" w14:textId="7E3FBFD3" w:rsidR="00B6071B" w:rsidRPr="006851E0" w:rsidRDefault="00B34934">
      <w:pPr>
        <w:pStyle w:val="31"/>
        <w:tabs>
          <w:tab w:val="right" w:leader="dot" w:pos="9345"/>
        </w:tabs>
        <w:rPr>
          <w:rStyle w:val="ab"/>
          <w:rFonts w:cstheme="minorHAnsi"/>
          <w:color w:val="auto"/>
          <w:u w:val="none"/>
          <w:lang w:val="en-US"/>
        </w:rPr>
      </w:pPr>
      <w:hyperlink w:anchor="_Toc506399127" w:history="1">
        <w:r w:rsidR="00B6071B" w:rsidRPr="007C4CC7">
          <w:rPr>
            <w:rStyle w:val="ab"/>
            <w:rFonts w:cstheme="minorHAnsi"/>
            <w:noProof/>
            <w:color w:val="auto"/>
            <w:u w:val="none"/>
          </w:rPr>
          <w:t>2.4.6. Стр</w:t>
        </w:r>
        <w:r w:rsidR="00B6071B" w:rsidRPr="00FD0A8B">
          <w:rPr>
            <w:rStyle w:val="ab"/>
            <w:rFonts w:cstheme="minorHAnsi"/>
            <w:noProof/>
            <w:color w:val="auto"/>
            <w:u w:val="none"/>
          </w:rPr>
          <w:t>атегический риск</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6851E0">
        <w:rPr>
          <w:rStyle w:val="ab"/>
          <w:rFonts w:cstheme="minorHAnsi"/>
          <w:color w:val="auto"/>
          <w:u w:val="none"/>
          <w:lang w:val="en-US"/>
        </w:rPr>
        <w:t>1</w:t>
      </w:r>
    </w:p>
    <w:p w14:paraId="24EBD032" w14:textId="4A20A94E" w:rsidR="00B6071B" w:rsidRPr="006851E0" w:rsidRDefault="00B34934">
      <w:pPr>
        <w:pStyle w:val="31"/>
        <w:tabs>
          <w:tab w:val="right" w:leader="dot" w:pos="9345"/>
        </w:tabs>
        <w:rPr>
          <w:rStyle w:val="ab"/>
          <w:rFonts w:cstheme="minorHAnsi"/>
          <w:color w:val="auto"/>
          <w:u w:val="none"/>
          <w:lang w:val="en-US"/>
        </w:rPr>
      </w:pPr>
      <w:hyperlink w:anchor="_Toc506399128" w:history="1">
        <w:r w:rsidR="00B6071B" w:rsidRPr="007C4CC7">
          <w:rPr>
            <w:rStyle w:val="ab"/>
            <w:rFonts w:cstheme="minorHAnsi"/>
            <w:noProof/>
            <w:color w:val="auto"/>
            <w:u w:val="none"/>
          </w:rPr>
          <w:t>2.4.7. Р</w:t>
        </w:r>
        <w:r w:rsidR="00B6071B" w:rsidRPr="00FD0A8B">
          <w:rPr>
            <w:rStyle w:val="ab"/>
            <w:rFonts w:cstheme="minorHAnsi"/>
            <w:noProof/>
            <w:color w:val="auto"/>
            <w:u w:val="none"/>
          </w:rPr>
          <w:t>иски, связанные с деятельностью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6851E0">
        <w:rPr>
          <w:rStyle w:val="ab"/>
          <w:rFonts w:cstheme="minorHAnsi"/>
          <w:color w:val="auto"/>
          <w:u w:val="none"/>
          <w:lang w:val="en-US"/>
        </w:rPr>
        <w:t>2</w:t>
      </w:r>
    </w:p>
    <w:p w14:paraId="059EE59C" w14:textId="7D8A7289" w:rsidR="00B6071B" w:rsidRPr="006851E0" w:rsidRDefault="00B34934">
      <w:pPr>
        <w:pStyle w:val="31"/>
        <w:tabs>
          <w:tab w:val="right" w:leader="dot" w:pos="9345"/>
        </w:tabs>
        <w:rPr>
          <w:rStyle w:val="ab"/>
          <w:rFonts w:cstheme="minorHAnsi"/>
          <w:color w:val="auto"/>
          <w:u w:val="none"/>
          <w:lang w:val="en-US"/>
        </w:rPr>
      </w:pPr>
      <w:hyperlink w:anchor="_Toc506399129" w:history="1">
        <w:r w:rsidR="00B6071B" w:rsidRPr="007C4CC7">
          <w:rPr>
            <w:rStyle w:val="ab"/>
            <w:rFonts w:cstheme="minorHAnsi"/>
            <w:noProof/>
            <w:color w:val="auto"/>
            <w:u w:val="none"/>
          </w:rPr>
          <w:t>2.4.8. Бан</w:t>
        </w:r>
        <w:r w:rsidR="00B6071B" w:rsidRPr="00FD0A8B">
          <w:rPr>
            <w:rStyle w:val="ab"/>
            <w:rFonts w:cstheme="minorHAnsi"/>
            <w:noProof/>
            <w:color w:val="auto"/>
            <w:u w:val="none"/>
          </w:rPr>
          <w:t>ковские риски</w:t>
        </w:r>
        <w:r w:rsidR="00B6071B" w:rsidRPr="00FD0A8B">
          <w:rPr>
            <w:rStyle w:val="ab"/>
            <w:rFonts w:cstheme="minorHAnsi"/>
            <w:webHidden/>
            <w:color w:val="auto"/>
            <w:u w:val="none"/>
          </w:rPr>
          <w:tab/>
        </w:r>
      </w:hyperlink>
      <w:r w:rsidR="00521C85">
        <w:rPr>
          <w:rStyle w:val="ab"/>
          <w:rFonts w:cstheme="minorHAnsi"/>
          <w:color w:val="auto"/>
          <w:u w:val="none"/>
        </w:rPr>
        <w:t>3</w:t>
      </w:r>
      <w:r w:rsidR="006851E0">
        <w:rPr>
          <w:rStyle w:val="ab"/>
          <w:rFonts w:cstheme="minorHAnsi"/>
          <w:color w:val="auto"/>
          <w:u w:val="none"/>
          <w:lang w:val="en-US"/>
        </w:rPr>
        <w:t>7</w:t>
      </w:r>
    </w:p>
    <w:p w14:paraId="3BDB442D" w14:textId="120B9908" w:rsidR="00B6071B" w:rsidRPr="006851E0" w:rsidRDefault="00B34934" w:rsidP="007C4CC7">
      <w:pPr>
        <w:pStyle w:val="22"/>
        <w:rPr>
          <w:rStyle w:val="ab"/>
          <w:rFonts w:cstheme="minorHAnsi"/>
          <w:color w:val="auto"/>
          <w:u w:val="none"/>
          <w:lang w:val="en-US"/>
        </w:rPr>
      </w:pPr>
      <w:hyperlink w:anchor="_Toc506399130" w:history="1">
        <w:r w:rsidR="00B6071B" w:rsidRPr="00FD0A8B">
          <w:rPr>
            <w:rStyle w:val="ab"/>
            <w:rFonts w:cstheme="minorHAnsi"/>
            <w:noProof/>
            <w:color w:val="auto"/>
            <w:u w:val="none"/>
          </w:rPr>
          <w:t>Раздел III. Подробная информация об эмитенте</w:t>
        </w:r>
        <w:r w:rsidR="00B6071B" w:rsidRPr="00FD0A8B">
          <w:rPr>
            <w:rStyle w:val="ab"/>
            <w:rFonts w:cstheme="minorHAnsi"/>
            <w:webHidden/>
            <w:color w:val="auto"/>
            <w:u w:val="none"/>
          </w:rPr>
          <w:tab/>
        </w:r>
      </w:hyperlink>
      <w:r w:rsidR="006851E0">
        <w:rPr>
          <w:rStyle w:val="ab"/>
          <w:rFonts w:cstheme="minorHAnsi"/>
          <w:color w:val="auto"/>
          <w:u w:val="none"/>
          <w:lang w:val="en-US"/>
        </w:rPr>
        <w:t>37</w:t>
      </w:r>
    </w:p>
    <w:p w14:paraId="65D33628" w14:textId="368177B2" w:rsidR="00B6071B" w:rsidRPr="006851E0" w:rsidRDefault="00B34934">
      <w:pPr>
        <w:pStyle w:val="31"/>
        <w:tabs>
          <w:tab w:val="right" w:leader="dot" w:pos="9345"/>
        </w:tabs>
        <w:rPr>
          <w:rStyle w:val="ab"/>
          <w:rFonts w:cstheme="minorHAnsi"/>
          <w:color w:val="auto"/>
          <w:u w:val="none"/>
          <w:lang w:val="en-US"/>
        </w:rPr>
      </w:pPr>
      <w:hyperlink w:anchor="_Toc506399131" w:history="1">
        <w:r w:rsidR="00B6071B" w:rsidRPr="00FD0A8B">
          <w:rPr>
            <w:rStyle w:val="ab"/>
            <w:rFonts w:cstheme="minorHAnsi"/>
            <w:noProof/>
            <w:color w:val="auto"/>
            <w:u w:val="none"/>
          </w:rPr>
          <w:t>3.1. История создания и развитие эмитента</w:t>
        </w:r>
        <w:r w:rsidR="00B6071B" w:rsidRPr="00FD0A8B">
          <w:rPr>
            <w:rStyle w:val="ab"/>
            <w:rFonts w:cstheme="minorHAnsi"/>
            <w:webHidden/>
            <w:color w:val="auto"/>
            <w:u w:val="none"/>
          </w:rPr>
          <w:tab/>
        </w:r>
      </w:hyperlink>
      <w:r w:rsidR="006851E0">
        <w:rPr>
          <w:rStyle w:val="ab"/>
          <w:rFonts w:cstheme="minorHAnsi"/>
          <w:color w:val="auto"/>
          <w:u w:val="none"/>
          <w:lang w:val="en-US"/>
        </w:rPr>
        <w:t>37</w:t>
      </w:r>
    </w:p>
    <w:p w14:paraId="72D18521" w14:textId="1160F0B9" w:rsidR="00B6071B" w:rsidRPr="006851E0" w:rsidRDefault="00B34934">
      <w:pPr>
        <w:pStyle w:val="31"/>
        <w:tabs>
          <w:tab w:val="right" w:leader="dot" w:pos="9345"/>
        </w:tabs>
        <w:rPr>
          <w:rStyle w:val="ab"/>
          <w:rFonts w:cstheme="minorHAnsi"/>
          <w:color w:val="auto"/>
          <w:u w:val="none"/>
          <w:lang w:val="en-US"/>
        </w:rPr>
      </w:pPr>
      <w:hyperlink w:anchor="_Toc506399132" w:history="1">
        <w:r w:rsidR="00B6071B" w:rsidRPr="00FD0A8B">
          <w:rPr>
            <w:rStyle w:val="ab"/>
            <w:rFonts w:cstheme="minorHAnsi"/>
            <w:noProof/>
            <w:color w:val="auto"/>
            <w:u w:val="none"/>
          </w:rPr>
          <w:t>3.1.1. Данные о фирменном наименовании (наименовании) эмитента</w:t>
        </w:r>
        <w:r w:rsidR="00B6071B" w:rsidRPr="00FD0A8B">
          <w:rPr>
            <w:rStyle w:val="ab"/>
            <w:rFonts w:cstheme="minorHAnsi"/>
            <w:webHidden/>
            <w:color w:val="auto"/>
            <w:u w:val="none"/>
          </w:rPr>
          <w:tab/>
        </w:r>
      </w:hyperlink>
      <w:r w:rsidR="006851E0">
        <w:rPr>
          <w:rStyle w:val="ab"/>
          <w:rFonts w:cstheme="minorHAnsi"/>
          <w:color w:val="auto"/>
          <w:u w:val="none"/>
          <w:lang w:val="en-US"/>
        </w:rPr>
        <w:t>37</w:t>
      </w:r>
    </w:p>
    <w:p w14:paraId="6AED32B4" w14:textId="4164C0D8" w:rsidR="00B6071B" w:rsidRPr="00FD0A8B" w:rsidRDefault="00B34934">
      <w:pPr>
        <w:pStyle w:val="31"/>
        <w:tabs>
          <w:tab w:val="right" w:leader="dot" w:pos="9345"/>
        </w:tabs>
        <w:rPr>
          <w:rStyle w:val="ab"/>
          <w:rFonts w:cstheme="minorHAnsi"/>
          <w:color w:val="auto"/>
          <w:u w:val="none"/>
        </w:rPr>
      </w:pPr>
      <w:hyperlink w:anchor="_Toc506399133" w:history="1">
        <w:r w:rsidR="00B6071B" w:rsidRPr="00FD0A8B">
          <w:rPr>
            <w:rStyle w:val="ab"/>
            <w:rFonts w:cstheme="minorHAnsi"/>
            <w:noProof/>
            <w:color w:val="auto"/>
            <w:u w:val="none"/>
          </w:rPr>
          <w:t>3.1.2. Сведения о государственной регистрации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37</w:t>
        </w:r>
      </w:hyperlink>
    </w:p>
    <w:p w14:paraId="28BF1D00" w14:textId="00460F7C" w:rsidR="00B6071B" w:rsidRPr="00FD0A8B" w:rsidRDefault="00B34934">
      <w:pPr>
        <w:pStyle w:val="31"/>
        <w:tabs>
          <w:tab w:val="right" w:leader="dot" w:pos="9345"/>
        </w:tabs>
        <w:rPr>
          <w:rStyle w:val="ab"/>
          <w:rFonts w:cstheme="minorHAnsi"/>
          <w:color w:val="auto"/>
          <w:u w:val="none"/>
        </w:rPr>
      </w:pPr>
      <w:hyperlink w:anchor="_Toc506399134" w:history="1">
        <w:r w:rsidR="00B6071B" w:rsidRPr="00FD0A8B">
          <w:rPr>
            <w:rStyle w:val="ab"/>
            <w:rFonts w:cstheme="minorHAnsi"/>
            <w:noProof/>
            <w:color w:val="auto"/>
            <w:u w:val="none"/>
          </w:rPr>
          <w:t>3.1.3. Сведения о создании и развитии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37</w:t>
        </w:r>
      </w:hyperlink>
    </w:p>
    <w:p w14:paraId="46C85B59" w14:textId="30F13B14" w:rsidR="00B6071B" w:rsidRPr="006851E0" w:rsidRDefault="00B34934">
      <w:pPr>
        <w:pStyle w:val="31"/>
        <w:tabs>
          <w:tab w:val="right" w:leader="dot" w:pos="9345"/>
        </w:tabs>
        <w:rPr>
          <w:rStyle w:val="ab"/>
          <w:rFonts w:cstheme="minorHAnsi"/>
          <w:color w:val="auto"/>
          <w:u w:val="none"/>
          <w:lang w:val="en-US"/>
        </w:rPr>
      </w:pPr>
      <w:hyperlink w:anchor="_Toc506399135" w:history="1">
        <w:r w:rsidR="00B6071B" w:rsidRPr="00FD0A8B">
          <w:rPr>
            <w:rStyle w:val="ab"/>
            <w:rFonts w:cstheme="minorHAnsi"/>
            <w:noProof/>
            <w:color w:val="auto"/>
            <w:u w:val="none"/>
          </w:rPr>
          <w:t>3.1.4. Контактная информация</w:t>
        </w:r>
        <w:r w:rsidR="00B6071B" w:rsidRPr="00FD0A8B">
          <w:rPr>
            <w:rStyle w:val="ab"/>
            <w:rFonts w:cstheme="minorHAnsi"/>
            <w:webHidden/>
            <w:color w:val="auto"/>
            <w:u w:val="none"/>
          </w:rPr>
          <w:tab/>
        </w:r>
        <w:r w:rsidR="00374B27" w:rsidRPr="00FD0A8B">
          <w:rPr>
            <w:rStyle w:val="ab"/>
            <w:rFonts w:cstheme="minorHAnsi"/>
            <w:webHidden/>
            <w:color w:val="auto"/>
            <w:u w:val="none"/>
          </w:rPr>
          <w:t>4</w:t>
        </w:r>
      </w:hyperlink>
      <w:r w:rsidR="006851E0">
        <w:rPr>
          <w:rStyle w:val="ab"/>
          <w:rFonts w:cstheme="minorHAnsi"/>
          <w:color w:val="auto"/>
          <w:u w:val="none"/>
          <w:lang w:val="en-US"/>
        </w:rPr>
        <w:t>1</w:t>
      </w:r>
    </w:p>
    <w:p w14:paraId="0F6530B7" w14:textId="51DA29B1" w:rsidR="00B6071B" w:rsidRPr="006851E0" w:rsidRDefault="00B34934">
      <w:pPr>
        <w:pStyle w:val="31"/>
        <w:tabs>
          <w:tab w:val="right" w:leader="dot" w:pos="9345"/>
        </w:tabs>
        <w:rPr>
          <w:rStyle w:val="ab"/>
          <w:rFonts w:cstheme="minorHAnsi"/>
          <w:color w:val="auto"/>
          <w:u w:val="none"/>
          <w:lang w:val="en-US"/>
        </w:rPr>
      </w:pPr>
      <w:hyperlink w:anchor="_Toc506399136" w:history="1">
        <w:r w:rsidR="00B6071B" w:rsidRPr="00FD0A8B">
          <w:rPr>
            <w:rStyle w:val="ab"/>
            <w:rFonts w:cstheme="minorHAnsi"/>
            <w:noProof/>
            <w:color w:val="auto"/>
            <w:u w:val="none"/>
          </w:rPr>
          <w:t>3.1.5. Идентификационный номер налогоплательщика</w:t>
        </w:r>
        <w:r w:rsidR="00B6071B" w:rsidRPr="00FD0A8B">
          <w:rPr>
            <w:rStyle w:val="ab"/>
            <w:rFonts w:cstheme="minorHAnsi"/>
            <w:webHidden/>
            <w:color w:val="auto"/>
            <w:u w:val="none"/>
          </w:rPr>
          <w:tab/>
        </w:r>
        <w:r w:rsidR="00E2107F">
          <w:rPr>
            <w:rStyle w:val="ab"/>
            <w:rFonts w:cstheme="minorHAnsi"/>
            <w:webHidden/>
            <w:color w:val="auto"/>
            <w:u w:val="none"/>
          </w:rPr>
          <w:t>4</w:t>
        </w:r>
      </w:hyperlink>
      <w:r w:rsidR="006851E0">
        <w:rPr>
          <w:rStyle w:val="ab"/>
          <w:rFonts w:cstheme="minorHAnsi"/>
          <w:color w:val="auto"/>
          <w:u w:val="none"/>
          <w:lang w:val="en-US"/>
        </w:rPr>
        <w:t>1</w:t>
      </w:r>
    </w:p>
    <w:p w14:paraId="380A859E" w14:textId="3C91035A" w:rsidR="00B6071B" w:rsidRPr="00FD0A8B" w:rsidRDefault="00B34934">
      <w:pPr>
        <w:pStyle w:val="31"/>
        <w:tabs>
          <w:tab w:val="right" w:leader="dot" w:pos="9345"/>
        </w:tabs>
        <w:rPr>
          <w:rStyle w:val="ab"/>
          <w:rFonts w:cstheme="minorHAnsi"/>
          <w:color w:val="auto"/>
          <w:u w:val="none"/>
        </w:rPr>
      </w:pPr>
      <w:hyperlink w:anchor="_Toc506399137" w:history="1">
        <w:r w:rsidR="00B6071B" w:rsidRPr="00FD0A8B">
          <w:rPr>
            <w:rStyle w:val="ab"/>
            <w:rFonts w:cstheme="minorHAnsi"/>
            <w:noProof/>
            <w:color w:val="auto"/>
            <w:u w:val="none"/>
          </w:rPr>
          <w:t>3.1.6. Филиалы и представительства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4</w:t>
        </w:r>
        <w:r w:rsidR="006851E0">
          <w:rPr>
            <w:rStyle w:val="ab"/>
            <w:rFonts w:cstheme="minorHAnsi"/>
            <w:webHidden/>
            <w:color w:val="auto"/>
            <w:u w:val="none"/>
            <w:lang w:val="en-US"/>
          </w:rPr>
          <w:t>2</w:t>
        </w:r>
      </w:hyperlink>
    </w:p>
    <w:p w14:paraId="06B4CD87" w14:textId="38775C33" w:rsidR="00B6071B" w:rsidRPr="00FD0A8B" w:rsidRDefault="00B34934">
      <w:pPr>
        <w:pStyle w:val="31"/>
        <w:tabs>
          <w:tab w:val="right" w:leader="dot" w:pos="9345"/>
        </w:tabs>
        <w:rPr>
          <w:rStyle w:val="ab"/>
          <w:rFonts w:cstheme="minorHAnsi"/>
          <w:color w:val="auto"/>
          <w:u w:val="none"/>
        </w:rPr>
      </w:pPr>
      <w:hyperlink w:anchor="_Toc506399138" w:history="1">
        <w:r w:rsidR="00B6071B" w:rsidRPr="00FD0A8B">
          <w:rPr>
            <w:rStyle w:val="ab"/>
            <w:rFonts w:cstheme="minorHAnsi"/>
            <w:noProof/>
            <w:color w:val="auto"/>
            <w:u w:val="none"/>
          </w:rPr>
          <w:t>3.2. Основная хозяйственная деятельность эмитента</w:t>
        </w:r>
        <w:r w:rsidR="00B6071B" w:rsidRPr="00FD0A8B">
          <w:rPr>
            <w:rStyle w:val="ab"/>
            <w:rFonts w:cstheme="minorHAnsi"/>
            <w:webHidden/>
            <w:color w:val="auto"/>
            <w:u w:val="none"/>
          </w:rPr>
          <w:tab/>
        </w:r>
        <w:r w:rsidR="00521C85">
          <w:rPr>
            <w:rStyle w:val="ab"/>
            <w:rFonts w:cstheme="minorHAnsi"/>
            <w:webHidden/>
            <w:color w:val="auto"/>
            <w:u w:val="none"/>
          </w:rPr>
          <w:t>4</w:t>
        </w:r>
        <w:r w:rsidR="006851E0">
          <w:rPr>
            <w:rStyle w:val="ab"/>
            <w:rFonts w:cstheme="minorHAnsi"/>
            <w:webHidden/>
            <w:color w:val="auto"/>
            <w:u w:val="none"/>
            <w:lang w:val="en-US"/>
          </w:rPr>
          <w:t>2</w:t>
        </w:r>
      </w:hyperlink>
    </w:p>
    <w:p w14:paraId="613D6053" w14:textId="12154A28" w:rsidR="00B6071B" w:rsidRPr="00FD0A8B" w:rsidRDefault="00B34934">
      <w:pPr>
        <w:pStyle w:val="31"/>
        <w:tabs>
          <w:tab w:val="right" w:leader="dot" w:pos="9345"/>
        </w:tabs>
        <w:rPr>
          <w:rStyle w:val="ab"/>
          <w:rFonts w:cstheme="minorHAnsi"/>
          <w:color w:val="auto"/>
          <w:u w:val="none"/>
        </w:rPr>
      </w:pPr>
      <w:hyperlink w:anchor="_Toc506399139" w:history="1">
        <w:r w:rsidR="00B6071B" w:rsidRPr="00FD0A8B">
          <w:rPr>
            <w:rStyle w:val="ab"/>
            <w:rFonts w:cstheme="minorHAnsi"/>
            <w:noProof/>
            <w:color w:val="auto"/>
            <w:u w:val="none"/>
          </w:rPr>
          <w:t>3.2.1. Основные виды 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4</w:t>
        </w:r>
        <w:r w:rsidR="006851E0">
          <w:rPr>
            <w:rStyle w:val="ab"/>
            <w:rFonts w:cstheme="minorHAnsi"/>
            <w:webHidden/>
            <w:color w:val="auto"/>
            <w:u w:val="none"/>
            <w:lang w:val="en-US"/>
          </w:rPr>
          <w:t>2</w:t>
        </w:r>
      </w:hyperlink>
    </w:p>
    <w:p w14:paraId="0AA53768" w14:textId="4B40A4D0" w:rsidR="00B6071B" w:rsidRPr="00FD0A8B" w:rsidRDefault="00B34934">
      <w:pPr>
        <w:pStyle w:val="31"/>
        <w:tabs>
          <w:tab w:val="right" w:leader="dot" w:pos="9345"/>
        </w:tabs>
        <w:rPr>
          <w:rStyle w:val="ab"/>
          <w:rFonts w:cstheme="minorHAnsi"/>
          <w:color w:val="auto"/>
          <w:u w:val="none"/>
        </w:rPr>
      </w:pPr>
      <w:hyperlink w:anchor="_Toc506399140" w:history="1">
        <w:r w:rsidR="00B6071B" w:rsidRPr="00FD0A8B">
          <w:rPr>
            <w:rStyle w:val="ab"/>
            <w:rFonts w:cstheme="minorHAnsi"/>
            <w:noProof/>
            <w:color w:val="auto"/>
            <w:u w:val="none"/>
          </w:rPr>
          <w:t>3.2.2. Основная хозяйственная деятельность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42</w:t>
        </w:r>
      </w:hyperlink>
    </w:p>
    <w:p w14:paraId="7F4B4FCB" w14:textId="2B6B1016" w:rsidR="00B6071B" w:rsidRPr="00FD0A8B" w:rsidRDefault="00B34934">
      <w:pPr>
        <w:pStyle w:val="31"/>
        <w:tabs>
          <w:tab w:val="right" w:leader="dot" w:pos="9345"/>
        </w:tabs>
        <w:rPr>
          <w:rStyle w:val="ab"/>
          <w:rFonts w:cstheme="minorHAnsi"/>
          <w:color w:val="auto"/>
          <w:u w:val="none"/>
        </w:rPr>
      </w:pPr>
      <w:hyperlink w:anchor="_Toc506399141" w:history="1">
        <w:r w:rsidR="00B6071B" w:rsidRPr="00FD0A8B">
          <w:rPr>
            <w:rStyle w:val="ab"/>
            <w:rFonts w:cstheme="minorHAnsi"/>
            <w:noProof/>
            <w:color w:val="auto"/>
            <w:u w:val="none"/>
          </w:rPr>
          <w:t>3.2.3. Материалы, товары (сырье) и поставщики эмитента</w:t>
        </w:r>
        <w:r w:rsidR="00B6071B" w:rsidRPr="00FD0A8B">
          <w:rPr>
            <w:rStyle w:val="ab"/>
            <w:rFonts w:cstheme="minorHAnsi"/>
            <w:webHidden/>
            <w:color w:val="auto"/>
            <w:u w:val="none"/>
          </w:rPr>
          <w:tab/>
        </w:r>
        <w:r w:rsidR="00521C85">
          <w:rPr>
            <w:rStyle w:val="ab"/>
            <w:rFonts w:cstheme="minorHAnsi"/>
            <w:webHidden/>
            <w:color w:val="auto"/>
            <w:u w:val="none"/>
          </w:rPr>
          <w:t>4</w:t>
        </w:r>
        <w:r w:rsidR="006851E0">
          <w:rPr>
            <w:rStyle w:val="ab"/>
            <w:rFonts w:cstheme="minorHAnsi"/>
            <w:webHidden/>
            <w:color w:val="auto"/>
            <w:u w:val="none"/>
            <w:lang w:val="en-US"/>
          </w:rPr>
          <w:t>2</w:t>
        </w:r>
      </w:hyperlink>
    </w:p>
    <w:p w14:paraId="074115BC" w14:textId="64FDB9DB" w:rsidR="00B6071B" w:rsidRPr="00FD0A8B" w:rsidRDefault="00B34934">
      <w:pPr>
        <w:pStyle w:val="31"/>
        <w:tabs>
          <w:tab w:val="right" w:leader="dot" w:pos="9345"/>
        </w:tabs>
        <w:rPr>
          <w:rStyle w:val="ab"/>
          <w:rFonts w:cstheme="minorHAnsi"/>
          <w:color w:val="auto"/>
          <w:u w:val="none"/>
        </w:rPr>
      </w:pPr>
      <w:hyperlink w:anchor="_Toc506399142" w:history="1">
        <w:r w:rsidR="00B6071B" w:rsidRPr="00FD0A8B">
          <w:rPr>
            <w:rStyle w:val="ab"/>
            <w:rFonts w:cstheme="minorHAnsi"/>
            <w:noProof/>
            <w:color w:val="auto"/>
            <w:u w:val="none"/>
          </w:rPr>
          <w:t>3.2.4. Рынки сбыта продукции (работ, услуг) эмитента</w:t>
        </w:r>
        <w:r w:rsidR="00B6071B" w:rsidRPr="00FD0A8B">
          <w:rPr>
            <w:rStyle w:val="ab"/>
            <w:rFonts w:cstheme="minorHAnsi"/>
            <w:webHidden/>
            <w:color w:val="auto"/>
            <w:u w:val="none"/>
          </w:rPr>
          <w:tab/>
        </w:r>
        <w:r w:rsidR="00521C85">
          <w:rPr>
            <w:rStyle w:val="ab"/>
            <w:rFonts w:cstheme="minorHAnsi"/>
            <w:webHidden/>
            <w:color w:val="auto"/>
            <w:u w:val="none"/>
          </w:rPr>
          <w:t>4</w:t>
        </w:r>
        <w:r w:rsidR="006851E0">
          <w:rPr>
            <w:rStyle w:val="ab"/>
            <w:rFonts w:cstheme="minorHAnsi"/>
            <w:webHidden/>
            <w:color w:val="auto"/>
            <w:u w:val="none"/>
            <w:lang w:val="en-US"/>
          </w:rPr>
          <w:t>2</w:t>
        </w:r>
      </w:hyperlink>
    </w:p>
    <w:p w14:paraId="66EB91DB" w14:textId="75A4D455" w:rsidR="00B6071B" w:rsidRPr="00FD0A8B" w:rsidRDefault="00B34934">
      <w:pPr>
        <w:pStyle w:val="31"/>
        <w:tabs>
          <w:tab w:val="right" w:leader="dot" w:pos="9345"/>
        </w:tabs>
        <w:rPr>
          <w:rStyle w:val="ab"/>
          <w:rFonts w:cstheme="minorHAnsi"/>
          <w:color w:val="auto"/>
          <w:u w:val="none"/>
        </w:rPr>
      </w:pPr>
      <w:hyperlink w:anchor="_Toc506399143" w:history="1">
        <w:r w:rsidR="00B6071B" w:rsidRPr="00FD0A8B">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D0A8B">
          <w:rPr>
            <w:rStyle w:val="ab"/>
            <w:rFonts w:cstheme="minorHAnsi"/>
            <w:webHidden/>
            <w:color w:val="auto"/>
            <w:u w:val="none"/>
          </w:rPr>
          <w:tab/>
        </w:r>
        <w:r w:rsidR="006851E0">
          <w:rPr>
            <w:rStyle w:val="ab"/>
            <w:rFonts w:cstheme="minorHAnsi"/>
            <w:webHidden/>
            <w:color w:val="auto"/>
            <w:u w:val="none"/>
            <w:lang w:val="en-US"/>
          </w:rPr>
          <w:t>43</w:t>
        </w:r>
      </w:hyperlink>
    </w:p>
    <w:p w14:paraId="7647601D" w14:textId="4267289D" w:rsidR="00B6071B" w:rsidRPr="00FD0A8B" w:rsidRDefault="00B34934">
      <w:pPr>
        <w:pStyle w:val="31"/>
        <w:tabs>
          <w:tab w:val="right" w:leader="dot" w:pos="9345"/>
        </w:tabs>
        <w:rPr>
          <w:rStyle w:val="ab"/>
          <w:rFonts w:cstheme="minorHAnsi"/>
          <w:color w:val="auto"/>
          <w:u w:val="none"/>
        </w:rPr>
      </w:pPr>
      <w:hyperlink w:anchor="_Toc506399144" w:history="1">
        <w:r w:rsidR="00B6071B" w:rsidRPr="00FD0A8B">
          <w:rPr>
            <w:rStyle w:val="ab"/>
            <w:rFonts w:cstheme="minorHAnsi"/>
            <w:noProof/>
            <w:color w:val="auto"/>
            <w:u w:val="none"/>
          </w:rPr>
          <w:t>3.2.6. Сведения о деятельности отдельных категорий эмитентов</w:t>
        </w:r>
        <w:r w:rsidR="00B6071B" w:rsidRPr="00FD0A8B">
          <w:rPr>
            <w:rStyle w:val="ab"/>
            <w:rFonts w:cstheme="minorHAnsi"/>
            <w:webHidden/>
            <w:color w:val="auto"/>
            <w:u w:val="none"/>
          </w:rPr>
          <w:tab/>
        </w:r>
        <w:r w:rsidR="006851E0">
          <w:rPr>
            <w:rStyle w:val="ab"/>
            <w:rFonts w:cstheme="minorHAnsi"/>
            <w:webHidden/>
            <w:color w:val="auto"/>
            <w:u w:val="none"/>
            <w:lang w:val="en-US"/>
          </w:rPr>
          <w:t>44</w:t>
        </w:r>
      </w:hyperlink>
    </w:p>
    <w:p w14:paraId="2B3F2568" w14:textId="16CF21D1" w:rsidR="00B6071B" w:rsidRPr="00FD0A8B" w:rsidRDefault="00B34934">
      <w:pPr>
        <w:pStyle w:val="31"/>
        <w:tabs>
          <w:tab w:val="right" w:leader="dot" w:pos="9345"/>
        </w:tabs>
        <w:rPr>
          <w:rStyle w:val="ab"/>
          <w:rFonts w:cstheme="minorHAnsi"/>
          <w:color w:val="auto"/>
          <w:u w:val="none"/>
        </w:rPr>
      </w:pPr>
      <w:hyperlink w:anchor="_Toc506399145" w:history="1">
        <w:r w:rsidR="00B6071B" w:rsidRPr="00FD0A8B">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D0A8B">
          <w:rPr>
            <w:rStyle w:val="ab"/>
            <w:rFonts w:cstheme="minorHAnsi"/>
            <w:webHidden/>
            <w:color w:val="auto"/>
            <w:u w:val="none"/>
          </w:rPr>
          <w:tab/>
        </w:r>
        <w:r w:rsidR="006851E0">
          <w:rPr>
            <w:rStyle w:val="ab"/>
            <w:rFonts w:cstheme="minorHAnsi"/>
            <w:webHidden/>
            <w:color w:val="auto"/>
            <w:u w:val="none"/>
            <w:lang w:val="en-US"/>
          </w:rPr>
          <w:t>44</w:t>
        </w:r>
      </w:hyperlink>
    </w:p>
    <w:p w14:paraId="308ADDC6" w14:textId="4D65A752" w:rsidR="00B6071B" w:rsidRPr="00FD0A8B" w:rsidRDefault="00B34934">
      <w:pPr>
        <w:pStyle w:val="31"/>
        <w:tabs>
          <w:tab w:val="right" w:leader="dot" w:pos="9345"/>
        </w:tabs>
        <w:rPr>
          <w:rStyle w:val="ab"/>
          <w:rFonts w:cstheme="minorHAnsi"/>
          <w:color w:val="auto"/>
          <w:u w:val="none"/>
        </w:rPr>
      </w:pPr>
      <w:hyperlink w:anchor="_Toc506399146" w:history="1">
        <w:r w:rsidR="00B6071B" w:rsidRPr="00FD0A8B">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D0A8B">
          <w:rPr>
            <w:rStyle w:val="ab"/>
            <w:rFonts w:cstheme="minorHAnsi"/>
            <w:webHidden/>
            <w:color w:val="auto"/>
            <w:u w:val="none"/>
          </w:rPr>
          <w:tab/>
        </w:r>
        <w:r w:rsidR="006851E0">
          <w:rPr>
            <w:rStyle w:val="ab"/>
            <w:rFonts w:cstheme="minorHAnsi"/>
            <w:webHidden/>
            <w:color w:val="auto"/>
            <w:u w:val="none"/>
            <w:lang w:val="en-US"/>
          </w:rPr>
          <w:t>44</w:t>
        </w:r>
      </w:hyperlink>
    </w:p>
    <w:p w14:paraId="5A6ACA59" w14:textId="77EB705E" w:rsidR="00B6071B" w:rsidRPr="00FD0A8B" w:rsidRDefault="00B34934">
      <w:pPr>
        <w:pStyle w:val="31"/>
        <w:tabs>
          <w:tab w:val="right" w:leader="dot" w:pos="9345"/>
        </w:tabs>
        <w:rPr>
          <w:rStyle w:val="ab"/>
          <w:rFonts w:cstheme="minorHAnsi"/>
          <w:color w:val="auto"/>
          <w:u w:val="none"/>
        </w:rPr>
      </w:pPr>
      <w:hyperlink w:anchor="_Toc506399147" w:history="1">
        <w:r w:rsidR="00B6071B" w:rsidRPr="007C4CC7">
          <w:rPr>
            <w:rStyle w:val="ab"/>
            <w:rFonts w:cstheme="minorHAnsi"/>
            <w:noProof/>
            <w:color w:val="auto"/>
            <w:u w:val="none"/>
          </w:rPr>
          <w:t>3.3. Пл</w:t>
        </w:r>
        <w:r w:rsidR="00B6071B" w:rsidRPr="00FD0A8B">
          <w:rPr>
            <w:rStyle w:val="ab"/>
            <w:rFonts w:cstheme="minorHAnsi"/>
            <w:noProof/>
            <w:color w:val="auto"/>
            <w:u w:val="none"/>
          </w:rPr>
          <w:t>аны будущей деятельности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44</w:t>
        </w:r>
      </w:hyperlink>
    </w:p>
    <w:p w14:paraId="4DE194DE" w14:textId="6E3781D3" w:rsidR="00B6071B" w:rsidRPr="00FD0A8B" w:rsidRDefault="00B34934">
      <w:pPr>
        <w:pStyle w:val="31"/>
        <w:tabs>
          <w:tab w:val="right" w:leader="dot" w:pos="9345"/>
        </w:tabs>
        <w:rPr>
          <w:rStyle w:val="ab"/>
          <w:rFonts w:cstheme="minorHAnsi"/>
          <w:color w:val="auto"/>
          <w:u w:val="none"/>
        </w:rPr>
      </w:pPr>
      <w:hyperlink w:anchor="_Toc506399148" w:history="1">
        <w:r w:rsidR="00B6071B" w:rsidRPr="00FD0A8B">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D0A8B">
          <w:rPr>
            <w:rStyle w:val="ab"/>
            <w:rFonts w:cstheme="minorHAnsi"/>
            <w:webHidden/>
            <w:color w:val="auto"/>
            <w:u w:val="none"/>
          </w:rPr>
          <w:tab/>
        </w:r>
        <w:r w:rsidR="006851E0">
          <w:rPr>
            <w:rStyle w:val="ab"/>
            <w:rFonts w:cstheme="minorHAnsi"/>
            <w:webHidden/>
            <w:color w:val="auto"/>
            <w:u w:val="none"/>
            <w:lang w:val="en-US"/>
          </w:rPr>
          <w:t>45</w:t>
        </w:r>
      </w:hyperlink>
    </w:p>
    <w:p w14:paraId="6218EF00" w14:textId="0AC78F22" w:rsidR="00B6071B" w:rsidRPr="00FD0A8B" w:rsidRDefault="00B34934">
      <w:pPr>
        <w:pStyle w:val="31"/>
        <w:tabs>
          <w:tab w:val="right" w:leader="dot" w:pos="9345"/>
        </w:tabs>
        <w:rPr>
          <w:rStyle w:val="ab"/>
          <w:rFonts w:cstheme="minorHAnsi"/>
          <w:color w:val="auto"/>
          <w:u w:val="none"/>
        </w:rPr>
      </w:pPr>
      <w:hyperlink w:anchor="_Toc506399149" w:history="1">
        <w:r w:rsidR="00B6071B" w:rsidRPr="00FD0A8B">
          <w:rPr>
            <w:rStyle w:val="ab"/>
            <w:rFonts w:cstheme="minorHAnsi"/>
            <w:noProof/>
            <w:color w:val="auto"/>
            <w:u w:val="none"/>
          </w:rPr>
          <w:t>3.5. Подконтрольные эмитенту организации, имеющие для него существенное значение</w:t>
        </w:r>
        <w:r w:rsidR="00B6071B" w:rsidRPr="00FD0A8B">
          <w:rPr>
            <w:rStyle w:val="ab"/>
            <w:rFonts w:cstheme="minorHAnsi"/>
            <w:webHidden/>
            <w:color w:val="auto"/>
            <w:u w:val="none"/>
          </w:rPr>
          <w:tab/>
        </w:r>
        <w:r w:rsidR="006851E0">
          <w:rPr>
            <w:rStyle w:val="ab"/>
            <w:rFonts w:cstheme="minorHAnsi"/>
            <w:webHidden/>
            <w:color w:val="auto"/>
            <w:u w:val="none"/>
            <w:lang w:val="en-US"/>
          </w:rPr>
          <w:t>47</w:t>
        </w:r>
      </w:hyperlink>
    </w:p>
    <w:p w14:paraId="7195B17B" w14:textId="4AC4D763" w:rsidR="00B6071B" w:rsidRPr="00FD0A8B" w:rsidRDefault="00B34934">
      <w:pPr>
        <w:pStyle w:val="31"/>
        <w:tabs>
          <w:tab w:val="right" w:leader="dot" w:pos="9345"/>
        </w:tabs>
        <w:rPr>
          <w:rStyle w:val="ab"/>
          <w:rFonts w:cstheme="minorHAnsi"/>
          <w:color w:val="auto"/>
          <w:u w:val="none"/>
        </w:rPr>
      </w:pPr>
      <w:hyperlink w:anchor="_Toc506399150" w:history="1">
        <w:r w:rsidR="00B6071B" w:rsidRPr="00FD0A8B">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55</w:t>
        </w:r>
      </w:hyperlink>
    </w:p>
    <w:p w14:paraId="16C6BDC3" w14:textId="548A43F4" w:rsidR="00B6071B" w:rsidRPr="00FD0A8B" w:rsidRDefault="00B34934" w:rsidP="007C4CC7">
      <w:pPr>
        <w:pStyle w:val="22"/>
        <w:rPr>
          <w:rStyle w:val="ab"/>
          <w:rFonts w:cstheme="minorHAnsi"/>
          <w:color w:val="auto"/>
          <w:u w:val="none"/>
        </w:rPr>
      </w:pPr>
      <w:hyperlink w:anchor="_Toc506399151" w:history="1">
        <w:r w:rsidR="00B6071B" w:rsidRPr="00FD0A8B">
          <w:rPr>
            <w:rStyle w:val="ab"/>
            <w:rFonts w:cstheme="minorHAnsi"/>
            <w:noProof/>
            <w:color w:val="auto"/>
            <w:u w:val="none"/>
          </w:rPr>
          <w:t>Раздел IV. Сведения о финансово-хозяйственной деятельности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55</w:t>
        </w:r>
      </w:hyperlink>
    </w:p>
    <w:p w14:paraId="616AA1E7" w14:textId="5673CC72" w:rsidR="00B6071B" w:rsidRPr="00FD0A8B" w:rsidRDefault="00B34934">
      <w:pPr>
        <w:pStyle w:val="31"/>
        <w:tabs>
          <w:tab w:val="right" w:leader="dot" w:pos="9345"/>
        </w:tabs>
        <w:rPr>
          <w:rStyle w:val="ab"/>
          <w:rFonts w:cstheme="minorHAnsi"/>
          <w:color w:val="auto"/>
          <w:u w:val="none"/>
        </w:rPr>
      </w:pPr>
      <w:hyperlink w:anchor="_Toc506399152" w:history="1">
        <w:r w:rsidR="00B6071B" w:rsidRPr="007C4CC7">
          <w:rPr>
            <w:rStyle w:val="ab"/>
            <w:rFonts w:cstheme="minorHAnsi"/>
            <w:noProof/>
            <w:color w:val="auto"/>
            <w:u w:val="none"/>
          </w:rPr>
          <w:t>4.1. Ре</w:t>
        </w:r>
        <w:r w:rsidR="00B6071B" w:rsidRPr="00FD0A8B">
          <w:rPr>
            <w:rStyle w:val="ab"/>
            <w:rFonts w:cstheme="minorHAnsi"/>
            <w:noProof/>
            <w:color w:val="auto"/>
            <w:u w:val="none"/>
          </w:rPr>
          <w:t>зультаты финансово-хозяйственной деятельности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55</w:t>
        </w:r>
      </w:hyperlink>
    </w:p>
    <w:p w14:paraId="52D2005F" w14:textId="3C47ADDD" w:rsidR="00B6071B" w:rsidRPr="00FD0A8B" w:rsidRDefault="00B34934">
      <w:pPr>
        <w:pStyle w:val="31"/>
        <w:tabs>
          <w:tab w:val="right" w:leader="dot" w:pos="9345"/>
        </w:tabs>
        <w:rPr>
          <w:rStyle w:val="ab"/>
          <w:rFonts w:cstheme="minorHAnsi"/>
          <w:color w:val="auto"/>
          <w:u w:val="none"/>
        </w:rPr>
      </w:pPr>
      <w:hyperlink w:anchor="_Toc506399153" w:history="1">
        <w:r w:rsidR="00B6071B" w:rsidRPr="007C4CC7">
          <w:rPr>
            <w:rStyle w:val="ab"/>
            <w:rFonts w:cstheme="minorHAnsi"/>
            <w:noProof/>
            <w:color w:val="auto"/>
            <w:u w:val="none"/>
          </w:rPr>
          <w:t>4.2. Лик</w:t>
        </w:r>
        <w:r w:rsidR="00B6071B" w:rsidRPr="00FD0A8B">
          <w:rPr>
            <w:rStyle w:val="ab"/>
            <w:rFonts w:cstheme="minorHAnsi"/>
            <w:noProof/>
            <w:color w:val="auto"/>
            <w:u w:val="none"/>
          </w:rPr>
          <w:t>видность эмитента, достаточность капитала и оборотных средств</w:t>
        </w:r>
        <w:r w:rsidR="00B6071B" w:rsidRPr="00FD0A8B">
          <w:rPr>
            <w:rStyle w:val="ab"/>
            <w:rFonts w:cstheme="minorHAnsi"/>
            <w:webHidden/>
            <w:color w:val="auto"/>
            <w:u w:val="none"/>
          </w:rPr>
          <w:tab/>
        </w:r>
        <w:r w:rsidR="006851E0">
          <w:rPr>
            <w:rStyle w:val="ab"/>
            <w:rFonts w:cstheme="minorHAnsi"/>
            <w:webHidden/>
            <w:color w:val="auto"/>
            <w:u w:val="none"/>
            <w:lang w:val="en-US"/>
          </w:rPr>
          <w:t>56</w:t>
        </w:r>
      </w:hyperlink>
    </w:p>
    <w:p w14:paraId="5D65141A" w14:textId="69579B7F" w:rsidR="00B6071B" w:rsidRPr="00FD0A8B" w:rsidRDefault="00B34934">
      <w:pPr>
        <w:pStyle w:val="31"/>
        <w:tabs>
          <w:tab w:val="right" w:leader="dot" w:pos="9345"/>
        </w:tabs>
        <w:rPr>
          <w:rStyle w:val="ab"/>
          <w:rFonts w:cstheme="minorHAnsi"/>
          <w:color w:val="auto"/>
          <w:u w:val="none"/>
        </w:rPr>
      </w:pPr>
      <w:hyperlink w:anchor="_Toc506399154" w:history="1">
        <w:r w:rsidR="00B6071B" w:rsidRPr="00FD0A8B">
          <w:rPr>
            <w:rStyle w:val="ab"/>
            <w:rFonts w:cstheme="minorHAnsi"/>
            <w:noProof/>
            <w:color w:val="auto"/>
            <w:u w:val="none"/>
          </w:rPr>
          <w:t>4.3. Финансовые вложения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56</w:t>
        </w:r>
      </w:hyperlink>
    </w:p>
    <w:p w14:paraId="09C11040" w14:textId="1C3A6CA3" w:rsidR="00B6071B" w:rsidRPr="00FD0A8B" w:rsidRDefault="00B34934">
      <w:pPr>
        <w:pStyle w:val="31"/>
        <w:tabs>
          <w:tab w:val="right" w:leader="dot" w:pos="9345"/>
        </w:tabs>
        <w:rPr>
          <w:rStyle w:val="ab"/>
          <w:rFonts w:cstheme="minorHAnsi"/>
          <w:color w:val="auto"/>
          <w:u w:val="none"/>
        </w:rPr>
      </w:pPr>
      <w:hyperlink w:anchor="_Toc506399155" w:history="1">
        <w:r w:rsidR="00B6071B" w:rsidRPr="00FD0A8B">
          <w:rPr>
            <w:rStyle w:val="ab"/>
            <w:rFonts w:cstheme="minorHAnsi"/>
            <w:noProof/>
            <w:color w:val="auto"/>
            <w:u w:val="none"/>
          </w:rPr>
          <w:t>4.4. Нематериальные активы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57</w:t>
        </w:r>
      </w:hyperlink>
    </w:p>
    <w:p w14:paraId="4E9922D1" w14:textId="2AC30315" w:rsidR="00B6071B" w:rsidRPr="00FD0A8B" w:rsidRDefault="00B34934">
      <w:pPr>
        <w:pStyle w:val="31"/>
        <w:tabs>
          <w:tab w:val="right" w:leader="dot" w:pos="9345"/>
        </w:tabs>
        <w:rPr>
          <w:rStyle w:val="ab"/>
          <w:rFonts w:cstheme="minorHAnsi"/>
          <w:color w:val="auto"/>
          <w:u w:val="none"/>
        </w:rPr>
      </w:pPr>
      <w:hyperlink w:anchor="_Toc506399156" w:history="1">
        <w:r w:rsidR="00B6071B" w:rsidRPr="00FD0A8B">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D0A8B">
          <w:rPr>
            <w:rStyle w:val="ab"/>
            <w:rFonts w:cstheme="minorHAnsi"/>
            <w:webHidden/>
            <w:color w:val="auto"/>
            <w:u w:val="none"/>
          </w:rPr>
          <w:tab/>
        </w:r>
        <w:r w:rsidR="006851E0">
          <w:rPr>
            <w:rStyle w:val="ab"/>
            <w:rFonts w:cstheme="minorHAnsi"/>
            <w:webHidden/>
            <w:color w:val="auto"/>
            <w:u w:val="none"/>
            <w:lang w:val="en-US"/>
          </w:rPr>
          <w:t>57</w:t>
        </w:r>
      </w:hyperlink>
    </w:p>
    <w:p w14:paraId="63D99546" w14:textId="4A179721" w:rsidR="00B6071B" w:rsidRPr="00FD0A8B" w:rsidRDefault="00B34934">
      <w:pPr>
        <w:pStyle w:val="31"/>
        <w:tabs>
          <w:tab w:val="right" w:leader="dot" w:pos="9345"/>
        </w:tabs>
        <w:rPr>
          <w:rStyle w:val="ab"/>
          <w:rFonts w:cstheme="minorHAnsi"/>
          <w:color w:val="auto"/>
          <w:u w:val="none"/>
        </w:rPr>
      </w:pPr>
      <w:hyperlink w:anchor="_Toc506399157" w:history="1">
        <w:r w:rsidR="00B6071B" w:rsidRPr="007C4CC7">
          <w:rPr>
            <w:rStyle w:val="ab"/>
            <w:rFonts w:cstheme="minorHAnsi"/>
            <w:noProof/>
            <w:color w:val="auto"/>
            <w:u w:val="none"/>
          </w:rPr>
          <w:t>4.6. Анал</w:t>
        </w:r>
        <w:r w:rsidR="00B6071B" w:rsidRPr="00FD0A8B">
          <w:rPr>
            <w:rStyle w:val="ab"/>
            <w:rFonts w:cstheme="minorHAnsi"/>
            <w:noProof/>
            <w:color w:val="auto"/>
            <w:u w:val="none"/>
          </w:rPr>
          <w:t>из тенденций развития в сфере основной деятельности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57</w:t>
        </w:r>
      </w:hyperlink>
    </w:p>
    <w:p w14:paraId="2D40871B" w14:textId="17C84E84" w:rsidR="00B6071B" w:rsidRPr="00FD0A8B" w:rsidRDefault="00B34934">
      <w:pPr>
        <w:pStyle w:val="31"/>
        <w:tabs>
          <w:tab w:val="right" w:leader="dot" w:pos="9345"/>
        </w:tabs>
        <w:rPr>
          <w:rStyle w:val="ab"/>
          <w:rFonts w:cstheme="minorHAnsi"/>
          <w:color w:val="auto"/>
          <w:u w:val="none"/>
        </w:rPr>
      </w:pPr>
      <w:hyperlink w:anchor="_Toc506399158" w:history="1">
        <w:r w:rsidR="00B6071B" w:rsidRPr="007C4CC7">
          <w:rPr>
            <w:rStyle w:val="ab"/>
            <w:rFonts w:cstheme="minorHAnsi"/>
            <w:noProof/>
            <w:color w:val="auto"/>
            <w:u w:val="none"/>
          </w:rPr>
          <w:t>4.7. Ана</w:t>
        </w:r>
        <w:r w:rsidR="00B6071B" w:rsidRPr="00FD0A8B">
          <w:rPr>
            <w:rStyle w:val="ab"/>
            <w:rFonts w:cstheme="minorHAnsi"/>
            <w:noProof/>
            <w:color w:val="auto"/>
            <w:u w:val="none"/>
          </w:rPr>
          <w:t>лиз факторов и условий, влияющих на деятельность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60</w:t>
        </w:r>
      </w:hyperlink>
    </w:p>
    <w:p w14:paraId="1F8BE722" w14:textId="750D2334" w:rsidR="00B6071B" w:rsidRPr="00164161" w:rsidRDefault="00B34934">
      <w:pPr>
        <w:pStyle w:val="31"/>
        <w:tabs>
          <w:tab w:val="right" w:leader="dot" w:pos="9345"/>
        </w:tabs>
        <w:rPr>
          <w:rStyle w:val="ab"/>
          <w:rFonts w:cstheme="minorHAnsi"/>
          <w:color w:val="auto"/>
          <w:u w:val="none"/>
        </w:rPr>
      </w:pPr>
      <w:hyperlink w:anchor="_Toc506399159" w:history="1">
        <w:r w:rsidR="00B6071B" w:rsidRPr="007C4CC7">
          <w:rPr>
            <w:rStyle w:val="ab"/>
            <w:rFonts w:cstheme="minorHAnsi"/>
            <w:noProof/>
            <w:color w:val="auto"/>
            <w:u w:val="none"/>
          </w:rPr>
          <w:t>4.8. Кон</w:t>
        </w:r>
        <w:r w:rsidR="00B6071B" w:rsidRPr="00FD0A8B">
          <w:rPr>
            <w:rStyle w:val="ab"/>
            <w:rFonts w:cstheme="minorHAnsi"/>
            <w:noProof/>
            <w:color w:val="auto"/>
            <w:u w:val="none"/>
          </w:rPr>
          <w:t>куренты эмитента</w:t>
        </w:r>
        <w:r w:rsidR="00B6071B" w:rsidRPr="00FD0A8B">
          <w:rPr>
            <w:rStyle w:val="ab"/>
            <w:rFonts w:cstheme="minorHAnsi"/>
            <w:webHidden/>
            <w:color w:val="auto"/>
            <w:u w:val="none"/>
          </w:rPr>
          <w:tab/>
        </w:r>
        <w:r w:rsidR="006851E0">
          <w:rPr>
            <w:rStyle w:val="ab"/>
            <w:rFonts w:cstheme="minorHAnsi"/>
            <w:webHidden/>
            <w:color w:val="auto"/>
            <w:u w:val="none"/>
            <w:lang w:val="en-US"/>
          </w:rPr>
          <w:t>62</w:t>
        </w:r>
      </w:hyperlink>
    </w:p>
    <w:p w14:paraId="552ED266" w14:textId="10F009AC" w:rsidR="00B6071B" w:rsidRPr="006851E0" w:rsidRDefault="00B34934" w:rsidP="007C4CC7">
      <w:pPr>
        <w:pStyle w:val="22"/>
        <w:rPr>
          <w:rStyle w:val="ab"/>
          <w:rFonts w:cstheme="minorHAnsi"/>
          <w:color w:val="auto"/>
          <w:u w:val="none"/>
          <w:lang w:val="en-US"/>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E2107F">
        <w:rPr>
          <w:rStyle w:val="ab"/>
          <w:rFonts w:cstheme="minorHAnsi"/>
          <w:noProof/>
          <w:color w:val="auto"/>
          <w:u w:val="none"/>
        </w:rPr>
        <w:t>6</w:t>
      </w:r>
      <w:r w:rsidR="006851E0">
        <w:rPr>
          <w:rStyle w:val="ab"/>
          <w:rFonts w:cstheme="minorHAnsi"/>
          <w:noProof/>
          <w:color w:val="auto"/>
          <w:u w:val="none"/>
          <w:lang w:val="en-US"/>
        </w:rPr>
        <w:t>3</w:t>
      </w:r>
    </w:p>
    <w:p w14:paraId="004A851A" w14:textId="53D53154" w:rsidR="00B6071B" w:rsidRPr="00164161" w:rsidRDefault="00B34934">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63</w:t>
        </w:r>
      </w:hyperlink>
    </w:p>
    <w:p w14:paraId="45E0D517" w14:textId="6093CFD8" w:rsidR="00B6071B" w:rsidRPr="00164161" w:rsidRDefault="00B34934">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68</w:t>
        </w:r>
      </w:hyperlink>
    </w:p>
    <w:p w14:paraId="5D5BB85C" w14:textId="46DC39BC" w:rsidR="00B6071B" w:rsidRPr="00164161" w:rsidRDefault="00B34934">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82</w:t>
        </w:r>
      </w:hyperlink>
    </w:p>
    <w:p w14:paraId="22BC83F4" w14:textId="6BE11CC4" w:rsidR="00B6071B" w:rsidRPr="00164161" w:rsidRDefault="00B34934">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6851E0">
          <w:rPr>
            <w:rStyle w:val="ab"/>
            <w:rFonts w:cstheme="minorHAnsi"/>
            <w:webHidden/>
            <w:color w:val="auto"/>
            <w:u w:val="none"/>
            <w:lang w:val="en-US"/>
          </w:rPr>
          <w:t>83</w:t>
        </w:r>
      </w:hyperlink>
    </w:p>
    <w:p w14:paraId="351EFC03" w14:textId="55F2D041" w:rsidR="00B6071B" w:rsidRPr="00164161" w:rsidRDefault="00B34934">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93</w:t>
        </w:r>
      </w:hyperlink>
    </w:p>
    <w:p w14:paraId="00B6C6CD" w14:textId="5FBBB8DD" w:rsidR="00B6071B" w:rsidRPr="00164161" w:rsidRDefault="00B34934">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96</w:t>
        </w:r>
      </w:hyperlink>
    </w:p>
    <w:p w14:paraId="7EF5536D" w14:textId="4BBE767F" w:rsidR="00B6071B" w:rsidRPr="00164161" w:rsidRDefault="00B34934">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98</w:t>
        </w:r>
      </w:hyperlink>
    </w:p>
    <w:p w14:paraId="248E7C34" w14:textId="06BAC78B" w:rsidR="00B6071B" w:rsidRPr="00164161" w:rsidRDefault="00B34934">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98</w:t>
        </w:r>
      </w:hyperlink>
    </w:p>
    <w:p w14:paraId="093FA2CC" w14:textId="32CF8D35" w:rsidR="00B6071B" w:rsidRPr="00164161" w:rsidRDefault="00B34934" w:rsidP="007C4CC7">
      <w:pPr>
        <w:pStyle w:val="22"/>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6851E0">
          <w:rPr>
            <w:rStyle w:val="ab"/>
            <w:rFonts w:cstheme="minorHAnsi"/>
            <w:webHidden/>
            <w:color w:val="auto"/>
            <w:u w:val="none"/>
            <w:lang w:val="en-US"/>
          </w:rPr>
          <w:t>99</w:t>
        </w:r>
      </w:hyperlink>
    </w:p>
    <w:p w14:paraId="69551FA8" w14:textId="2671FBCD" w:rsidR="00B6071B" w:rsidRPr="00164161" w:rsidRDefault="00B34934">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99</w:t>
        </w:r>
      </w:hyperlink>
    </w:p>
    <w:p w14:paraId="01AC6F0A" w14:textId="5D14202C" w:rsidR="00B6071B" w:rsidRPr="00164161" w:rsidRDefault="00B34934">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6851E0">
          <w:rPr>
            <w:rStyle w:val="ab"/>
            <w:rFonts w:cstheme="minorHAnsi"/>
            <w:webHidden/>
            <w:color w:val="auto"/>
            <w:u w:val="none"/>
            <w:lang w:val="en-US"/>
          </w:rPr>
          <w:t>99</w:t>
        </w:r>
      </w:hyperlink>
    </w:p>
    <w:p w14:paraId="4F2C818A" w14:textId="0326D6E2" w:rsidR="00B6071B" w:rsidRPr="00164161" w:rsidRDefault="00B34934">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6851E0">
          <w:rPr>
            <w:rStyle w:val="ab"/>
            <w:rFonts w:cstheme="minorHAnsi"/>
            <w:webHidden/>
            <w:color w:val="auto"/>
            <w:u w:val="none"/>
            <w:lang w:val="en-US"/>
          </w:rPr>
          <w:t>103</w:t>
        </w:r>
      </w:hyperlink>
    </w:p>
    <w:p w14:paraId="797259BB" w14:textId="45755052" w:rsidR="00B6071B" w:rsidRPr="00164161" w:rsidRDefault="00B34934">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103</w:t>
        </w:r>
      </w:hyperlink>
    </w:p>
    <w:p w14:paraId="32E96088" w14:textId="44BA8A7B" w:rsidR="00B6071B" w:rsidRPr="00164161" w:rsidRDefault="00B34934">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6851E0">
          <w:rPr>
            <w:rStyle w:val="ab"/>
            <w:rFonts w:cstheme="minorHAnsi"/>
            <w:webHidden/>
            <w:color w:val="auto"/>
            <w:u w:val="none"/>
            <w:lang w:val="en-US"/>
          </w:rPr>
          <w:t>103</w:t>
        </w:r>
      </w:hyperlink>
    </w:p>
    <w:p w14:paraId="3E291627" w14:textId="7AD9CB8D" w:rsidR="00B6071B" w:rsidRPr="00164161" w:rsidRDefault="00B34934">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6851E0">
          <w:rPr>
            <w:rStyle w:val="ab"/>
            <w:rFonts w:cstheme="minorHAnsi"/>
            <w:webHidden/>
            <w:color w:val="auto"/>
            <w:u w:val="none"/>
            <w:lang w:val="en-US"/>
          </w:rPr>
          <w:t>105</w:t>
        </w:r>
      </w:hyperlink>
    </w:p>
    <w:p w14:paraId="49439A5A" w14:textId="4D3ABB2B" w:rsidR="00B6071B" w:rsidRPr="00164161" w:rsidRDefault="00B34934">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418553C6" w14:textId="77C8BC6B" w:rsidR="00B6071B" w:rsidRPr="00164161" w:rsidRDefault="00B34934" w:rsidP="007C4CC7">
      <w:pPr>
        <w:pStyle w:val="22"/>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32EBAE0B" w14:textId="7AD20D69" w:rsidR="00B6071B" w:rsidRPr="00164161" w:rsidRDefault="00B34934">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1680B10B" w14:textId="71ABFEAE" w:rsidR="00B6071B" w:rsidRPr="00164161" w:rsidRDefault="00B34934">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6214ACB0" w14:textId="42EA9C47" w:rsidR="00B6071B" w:rsidRPr="00164161" w:rsidRDefault="00B34934">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4E31D6E5" w14:textId="410141D4" w:rsidR="00B6071B" w:rsidRPr="00164161" w:rsidRDefault="00B34934">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106</w:t>
        </w:r>
      </w:hyperlink>
    </w:p>
    <w:p w14:paraId="690DEBCD" w14:textId="7CCE7C76" w:rsidR="00B6071B" w:rsidRPr="00164161" w:rsidRDefault="00B34934">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6851E0">
          <w:rPr>
            <w:rStyle w:val="ab"/>
            <w:rFonts w:cstheme="minorHAnsi"/>
            <w:webHidden/>
            <w:color w:val="auto"/>
            <w:u w:val="none"/>
            <w:lang w:val="en-US"/>
          </w:rPr>
          <w:t>107</w:t>
        </w:r>
      </w:hyperlink>
    </w:p>
    <w:p w14:paraId="561C04CB" w14:textId="6567C126" w:rsidR="00B6071B" w:rsidRPr="00164161" w:rsidRDefault="00B34934">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6851E0">
          <w:rPr>
            <w:rStyle w:val="ab"/>
            <w:rFonts w:cstheme="minorHAnsi"/>
            <w:webHidden/>
            <w:color w:val="auto"/>
            <w:u w:val="none"/>
            <w:lang w:val="en-US"/>
          </w:rPr>
          <w:t>107</w:t>
        </w:r>
      </w:hyperlink>
    </w:p>
    <w:p w14:paraId="0BF0BA1D" w14:textId="1928424F" w:rsidR="00B6071B" w:rsidRPr="00164161" w:rsidRDefault="00B34934">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107</w:t>
        </w:r>
      </w:hyperlink>
    </w:p>
    <w:p w14:paraId="2D20A043" w14:textId="44DD237C" w:rsidR="00B6071B" w:rsidRPr="00164161" w:rsidRDefault="00B34934" w:rsidP="007C4CC7">
      <w:pPr>
        <w:pStyle w:val="22"/>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6851E0">
          <w:rPr>
            <w:rStyle w:val="ab"/>
            <w:rFonts w:cstheme="minorHAnsi"/>
            <w:webHidden/>
            <w:color w:val="auto"/>
            <w:u w:val="none"/>
            <w:lang w:val="en-US"/>
          </w:rPr>
          <w:t>108</w:t>
        </w:r>
      </w:hyperlink>
    </w:p>
    <w:p w14:paraId="57B0E6E1" w14:textId="7FED5896" w:rsidR="00B6071B" w:rsidRPr="00164161" w:rsidRDefault="00B34934">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6851E0">
          <w:rPr>
            <w:rStyle w:val="ab"/>
            <w:rFonts w:cstheme="minorHAnsi"/>
            <w:webHidden/>
            <w:color w:val="auto"/>
            <w:u w:val="none"/>
            <w:lang w:val="en-US"/>
          </w:rPr>
          <w:t>108</w:t>
        </w:r>
      </w:hyperlink>
    </w:p>
    <w:p w14:paraId="38963CF3" w14:textId="540150FA" w:rsidR="00B6071B" w:rsidRPr="00164161" w:rsidRDefault="00B34934">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108</w:t>
        </w:r>
      </w:hyperlink>
    </w:p>
    <w:p w14:paraId="76AD0FBD" w14:textId="105F3CC9" w:rsidR="00B6071B" w:rsidRPr="00164161" w:rsidRDefault="00B34934">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108</w:t>
        </w:r>
      </w:hyperlink>
    </w:p>
    <w:p w14:paraId="6841C137" w14:textId="428ED90A" w:rsidR="00B6071B" w:rsidRPr="00164161" w:rsidRDefault="00B34934">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108</w:t>
        </w:r>
      </w:hyperlink>
    </w:p>
    <w:p w14:paraId="3D9E490D" w14:textId="7E851CD8" w:rsidR="00B6071B" w:rsidRPr="00164161" w:rsidRDefault="00B34934">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6851E0">
          <w:rPr>
            <w:rStyle w:val="ab"/>
            <w:rFonts w:cstheme="minorHAnsi"/>
            <w:webHidden/>
            <w:color w:val="auto"/>
            <w:u w:val="none"/>
            <w:lang w:val="en-US"/>
          </w:rPr>
          <w:t>116</w:t>
        </w:r>
      </w:hyperlink>
    </w:p>
    <w:p w14:paraId="7C654B0A" w14:textId="1F2361BF" w:rsidR="00B6071B" w:rsidRPr="00164161" w:rsidRDefault="00B34934">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6851E0">
          <w:rPr>
            <w:rStyle w:val="ab"/>
            <w:rFonts w:cstheme="minorHAnsi"/>
            <w:webHidden/>
            <w:color w:val="auto"/>
            <w:u w:val="none"/>
            <w:lang w:val="en-US"/>
          </w:rPr>
          <w:t>119</w:t>
        </w:r>
      </w:hyperlink>
    </w:p>
    <w:p w14:paraId="54FCBE3C" w14:textId="0760590F" w:rsidR="00B6071B" w:rsidRPr="00164161" w:rsidRDefault="00B34934">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119</w:t>
        </w:r>
      </w:hyperlink>
    </w:p>
    <w:p w14:paraId="7F1AEA85" w14:textId="19D78802" w:rsidR="00B6071B" w:rsidRPr="00164161" w:rsidRDefault="00B34934">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119</w:t>
        </w:r>
      </w:hyperlink>
    </w:p>
    <w:p w14:paraId="46A3F1A4" w14:textId="732FA4DF" w:rsidR="00B6071B" w:rsidRPr="00164161" w:rsidRDefault="00B34934">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1A7A0E33" w14:textId="09536F65" w:rsidR="00B6071B" w:rsidRPr="00164161" w:rsidRDefault="00B34934">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577F8A66" w14:textId="03BBEE30" w:rsidR="00B6071B" w:rsidRPr="00164161" w:rsidRDefault="00B34934">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52ED5D05" w14:textId="700DC227" w:rsidR="00B6071B" w:rsidRPr="00164161" w:rsidRDefault="00B34934">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77166D38" w14:textId="2A48BE33" w:rsidR="00B6071B" w:rsidRPr="00164161" w:rsidRDefault="00B34934">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3268E678" w14:textId="78035610" w:rsidR="00B6071B" w:rsidRPr="00164161" w:rsidRDefault="00B34934">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6851E0">
          <w:rPr>
            <w:rStyle w:val="ab"/>
            <w:rFonts w:cstheme="minorHAnsi"/>
            <w:webHidden/>
            <w:color w:val="auto"/>
            <w:u w:val="none"/>
            <w:lang w:val="en-US"/>
          </w:rPr>
          <w:t>122</w:t>
        </w:r>
      </w:hyperlink>
    </w:p>
    <w:p w14:paraId="7D5E5D6F" w14:textId="13836C17" w:rsidR="00B6071B" w:rsidRPr="00164161" w:rsidRDefault="00B34934">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123</w:t>
        </w:r>
      </w:hyperlink>
    </w:p>
    <w:p w14:paraId="28337558" w14:textId="016094EA" w:rsidR="00B6071B" w:rsidRPr="00164161" w:rsidRDefault="00B34934">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6851E0">
          <w:rPr>
            <w:rStyle w:val="ab"/>
            <w:rFonts w:cstheme="minorHAnsi"/>
            <w:webHidden/>
            <w:color w:val="auto"/>
            <w:u w:val="none"/>
            <w:lang w:val="en-US"/>
          </w:rPr>
          <w:t>123</w:t>
        </w:r>
      </w:hyperlink>
    </w:p>
    <w:p w14:paraId="59297AEC" w14:textId="5A1159BC" w:rsidR="00B6071B" w:rsidRPr="00164161" w:rsidRDefault="00B34934">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125</w:t>
        </w:r>
      </w:hyperlink>
    </w:p>
    <w:p w14:paraId="275D944A" w14:textId="45991A8C" w:rsidR="00B6071B" w:rsidRPr="00164161" w:rsidRDefault="00B34934">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125</w:t>
        </w:r>
      </w:hyperlink>
    </w:p>
    <w:p w14:paraId="4C0EAB95" w14:textId="166A2350" w:rsidR="00B6071B" w:rsidRPr="00164161" w:rsidRDefault="00B34934">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6851E0">
          <w:rPr>
            <w:rStyle w:val="ab"/>
            <w:rFonts w:cstheme="minorHAnsi"/>
            <w:webHidden/>
            <w:color w:val="auto"/>
            <w:u w:val="none"/>
            <w:lang w:val="en-US"/>
          </w:rPr>
          <w:t>126</w:t>
        </w:r>
      </w:hyperlink>
    </w:p>
    <w:p w14:paraId="69D93EA8" w14:textId="3632E822" w:rsidR="00B6071B" w:rsidRPr="00164161" w:rsidRDefault="00B34934">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6851E0">
          <w:rPr>
            <w:rStyle w:val="ab"/>
            <w:rFonts w:cstheme="minorHAnsi"/>
            <w:webHidden/>
            <w:color w:val="auto"/>
            <w:u w:val="none"/>
            <w:lang w:val="en-US"/>
          </w:rPr>
          <w:t>126</w:t>
        </w:r>
      </w:hyperlink>
    </w:p>
    <w:p w14:paraId="4E459077" w14:textId="659EA6B0" w:rsidR="00B6071B" w:rsidRPr="00164161" w:rsidRDefault="00B34934">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6851E0">
          <w:rPr>
            <w:rStyle w:val="ab"/>
            <w:rFonts w:cstheme="minorHAnsi"/>
            <w:webHidden/>
            <w:color w:val="auto"/>
            <w:u w:val="none"/>
            <w:lang w:val="en-US"/>
          </w:rPr>
          <w:t>126</w:t>
        </w:r>
      </w:hyperlink>
    </w:p>
    <w:p w14:paraId="5DC41279" w14:textId="77777777"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14:paraId="4605A5B7" w14:textId="77777777" w:rsidR="004B6435" w:rsidRPr="00164161" w:rsidRDefault="004B6435" w:rsidP="00BF29CD">
      <w:pPr>
        <w:spacing w:line="276" w:lineRule="auto"/>
        <w:rPr>
          <w:rFonts w:cstheme="minorHAnsi"/>
          <w:b/>
          <w:bCs/>
          <w:color w:val="000000" w:themeColor="text1"/>
        </w:rPr>
      </w:pPr>
    </w:p>
    <w:p w14:paraId="61B33DB0" w14:textId="77777777" w:rsidR="00BF29CD" w:rsidRPr="00164161" w:rsidRDefault="00BF29CD" w:rsidP="00BF29CD">
      <w:pPr>
        <w:spacing w:line="276" w:lineRule="auto"/>
        <w:rPr>
          <w:rFonts w:cstheme="minorHAnsi"/>
          <w:color w:val="000000" w:themeColor="text1"/>
        </w:rPr>
      </w:pPr>
    </w:p>
    <w:p w14:paraId="34526B78" w14:textId="77777777" w:rsidR="00C23D89" w:rsidRPr="00164161" w:rsidRDefault="00C23D89" w:rsidP="00BF29CD">
      <w:pPr>
        <w:spacing w:line="276" w:lineRule="auto"/>
        <w:rPr>
          <w:rFonts w:cstheme="minorHAnsi"/>
          <w:color w:val="000000" w:themeColor="text1"/>
        </w:rPr>
      </w:pPr>
    </w:p>
    <w:p w14:paraId="58F1AEF6" w14:textId="77777777" w:rsidR="00BF29CD" w:rsidRPr="00164161" w:rsidRDefault="00BF29CD" w:rsidP="00BF29CD">
      <w:pPr>
        <w:spacing w:line="276" w:lineRule="auto"/>
        <w:rPr>
          <w:rFonts w:cstheme="minorHAnsi"/>
          <w:color w:val="000000" w:themeColor="text1"/>
        </w:rPr>
      </w:pPr>
    </w:p>
    <w:p w14:paraId="4AD20170" w14:textId="77777777" w:rsidR="00AF789A" w:rsidRPr="00164161" w:rsidRDefault="00AF789A" w:rsidP="00BF29CD">
      <w:pPr>
        <w:spacing w:line="276" w:lineRule="auto"/>
        <w:rPr>
          <w:rFonts w:cstheme="minorHAnsi"/>
          <w:color w:val="000000" w:themeColor="text1"/>
        </w:rPr>
      </w:pPr>
    </w:p>
    <w:p w14:paraId="758DF901" w14:textId="77777777" w:rsidR="00BF29CD" w:rsidRPr="00164161" w:rsidRDefault="00BF29CD" w:rsidP="00BF29CD">
      <w:pPr>
        <w:spacing w:line="276" w:lineRule="auto"/>
        <w:rPr>
          <w:rFonts w:cstheme="minorHAnsi"/>
          <w:color w:val="000000" w:themeColor="text1"/>
        </w:rPr>
      </w:pPr>
    </w:p>
    <w:p w14:paraId="62969AF7" w14:textId="77777777" w:rsidR="00BF29CD" w:rsidRPr="00164161" w:rsidRDefault="00BF29CD" w:rsidP="00BF29CD">
      <w:pPr>
        <w:spacing w:line="276" w:lineRule="auto"/>
        <w:rPr>
          <w:rFonts w:cstheme="minorHAnsi"/>
          <w:color w:val="000000" w:themeColor="text1"/>
        </w:rPr>
      </w:pPr>
    </w:p>
    <w:p w14:paraId="46C3DC75"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 w:name="_Toc506399106"/>
      <w:r w:rsidRPr="00164161">
        <w:rPr>
          <w:rFonts w:asciiTheme="minorHAnsi" w:hAnsiTheme="minorHAnsi" w:cstheme="minorHAnsi"/>
          <w:color w:val="000000" w:themeColor="text1"/>
          <w:sz w:val="22"/>
          <w:szCs w:val="22"/>
        </w:rPr>
        <w:lastRenderedPageBreak/>
        <w:t>Введение</w:t>
      </w:r>
      <w:bookmarkEnd w:id="2"/>
    </w:p>
    <w:p w14:paraId="62ED4F77" w14:textId="77777777" w:rsidR="0037401E" w:rsidRPr="00164161" w:rsidRDefault="0037401E" w:rsidP="0037401E"/>
    <w:p w14:paraId="450E75B3" w14:textId="77777777"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56C63C54" w14:textId="77777777" w:rsidR="0037401E" w:rsidRPr="00164161" w:rsidRDefault="0037401E" w:rsidP="0037401E">
      <w:pPr>
        <w:jc w:val="both"/>
        <w:rPr>
          <w:b/>
          <w:i/>
        </w:rPr>
      </w:pPr>
      <w:r w:rsidRPr="00164161">
        <w:rPr>
          <w:b/>
          <w:i/>
        </w:rPr>
        <w:t>Эмитент создавался как холдинговая компания, осуществляющая деятельность по руководству холдингом «</w:t>
      </w:r>
      <w:proofErr w:type="spellStart"/>
      <w:r w:rsidRPr="00164161">
        <w:rPr>
          <w:b/>
          <w:i/>
        </w:rPr>
        <w:t>Глобалтрак</w:t>
      </w:r>
      <w:proofErr w:type="spellEnd"/>
      <w:r w:rsidRPr="00164161">
        <w:rPr>
          <w:b/>
          <w:i/>
        </w:rPr>
        <w:t xml:space="preserve">» (далее по тексту настоящего ежеквартального отчета также – </w:t>
      </w:r>
      <w:r w:rsidR="00631CE5" w:rsidRPr="00164161">
        <w:rPr>
          <w:b/>
          <w:i/>
        </w:rPr>
        <w:t xml:space="preserve">«холдинг», </w:t>
      </w:r>
      <w:r w:rsidRPr="00164161">
        <w:rPr>
          <w:b/>
          <w:i/>
        </w:rPr>
        <w:t>«холдинг «</w:t>
      </w:r>
      <w:proofErr w:type="spellStart"/>
      <w:r w:rsidRPr="00164161">
        <w:rPr>
          <w:b/>
          <w:i/>
        </w:rPr>
        <w:t>Глобалтрак</w:t>
      </w:r>
      <w:proofErr w:type="spellEnd"/>
      <w:r w:rsidRPr="00164161">
        <w:rPr>
          <w:b/>
          <w:i/>
        </w:rPr>
        <w:t>» или «группа «</w:t>
      </w:r>
      <w:proofErr w:type="spellStart"/>
      <w:r w:rsidRPr="00164161">
        <w:rPr>
          <w:b/>
          <w:i/>
        </w:rPr>
        <w:t>Глобалтрак</w:t>
      </w:r>
      <w:proofErr w:type="spellEnd"/>
      <w:r w:rsidRPr="00164161">
        <w:rPr>
          <w:b/>
          <w:i/>
        </w:rPr>
        <w:t>»). Операционные компании холдинга «</w:t>
      </w:r>
      <w:proofErr w:type="spellStart"/>
      <w:r w:rsidRPr="00164161">
        <w:rPr>
          <w:b/>
          <w:i/>
        </w:rPr>
        <w:t>Глобалтрак</w:t>
      </w:r>
      <w:proofErr w:type="spellEnd"/>
      <w:r w:rsidRPr="00164161">
        <w:rPr>
          <w:b/>
          <w:i/>
        </w:rPr>
        <w:t>» оказывают услуги по доставке грузов грузовым автомобильным транспортом.</w:t>
      </w:r>
    </w:p>
    <w:p w14:paraId="0E05365D" w14:textId="77777777"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14:paraId="79034B13" w14:textId="77777777"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14:paraId="0E640813" w14:textId="77777777"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14:paraId="2E96713C" w14:textId="77777777"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3" w:name="_Toc506399107"/>
    </w:p>
    <w:p w14:paraId="5C82C457" w14:textId="77777777"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1FB32AA1" w14:textId="77777777" w:rsidR="00DE28B2" w:rsidRPr="00164161" w:rsidRDefault="00DE28B2" w:rsidP="00BF29CD">
      <w:pPr>
        <w:spacing w:line="276" w:lineRule="auto"/>
        <w:jc w:val="both"/>
        <w:rPr>
          <w:rFonts w:cstheme="minorHAnsi"/>
          <w:color w:val="000000" w:themeColor="text1"/>
        </w:rPr>
      </w:pPr>
    </w:p>
    <w:p w14:paraId="377720FB" w14:textId="77777777"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4" w:name="_Toc506399108"/>
      <w:r w:rsidRPr="00164161">
        <w:rPr>
          <w:rFonts w:asciiTheme="minorHAnsi" w:hAnsiTheme="minorHAnsi" w:cstheme="minorHAnsi"/>
          <w:color w:val="000000" w:themeColor="text1"/>
        </w:rPr>
        <w:t>Сведения о банковских счетах эмитента</w:t>
      </w:r>
      <w:bookmarkEnd w:id="4"/>
    </w:p>
    <w:p w14:paraId="70390364" w14:textId="77777777" w:rsidR="00BF29CD" w:rsidRPr="00164161" w:rsidRDefault="00BF29CD" w:rsidP="00BF29CD">
      <w:pPr>
        <w:rPr>
          <w:b/>
          <w:i/>
        </w:rPr>
      </w:pPr>
    </w:p>
    <w:p w14:paraId="5643F4BC" w14:textId="77777777" w:rsidR="00765FAE" w:rsidRDefault="00827FEF"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В отчетном квартале изменений не произошло. </w:t>
      </w:r>
    </w:p>
    <w:p w14:paraId="0810AF3C" w14:textId="77777777"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14:paraId="031F4999" w14:textId="77777777" w:rsidR="00DE28B2" w:rsidRPr="00164161" w:rsidRDefault="00DE28B2" w:rsidP="00D831BA">
      <w:pPr>
        <w:pStyle w:val="3"/>
        <w:spacing w:line="276" w:lineRule="auto"/>
        <w:rPr>
          <w:rFonts w:asciiTheme="minorHAnsi" w:hAnsiTheme="minorHAnsi" w:cstheme="minorHAnsi"/>
          <w:color w:val="000000" w:themeColor="text1"/>
        </w:rPr>
      </w:pPr>
      <w:bookmarkStart w:id="5"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5"/>
      <w:r w:rsidR="0076249A" w:rsidRPr="00164161">
        <w:rPr>
          <w:rFonts w:asciiTheme="minorHAnsi" w:hAnsiTheme="minorHAnsi" w:cstheme="minorHAnsi"/>
          <w:color w:val="000000" w:themeColor="text1"/>
        </w:rPr>
        <w:t xml:space="preserve"> </w:t>
      </w:r>
    </w:p>
    <w:p w14:paraId="625719EB"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06EE1BE1" w14:textId="77777777" w:rsidR="003A534C" w:rsidRPr="00164161" w:rsidRDefault="003A534C" w:rsidP="003A534C">
      <w:pPr>
        <w:spacing w:after="240"/>
        <w:ind w:right="-2"/>
        <w:jc w:val="both"/>
        <w:rPr>
          <w:rFonts w:eastAsia="Calibri" w:cs="Times New Roman"/>
          <w:bCs/>
          <w:i/>
          <w:color w:val="000000"/>
          <w:shd w:val="clear" w:color="auto" w:fill="FFFFFF"/>
        </w:rPr>
      </w:pPr>
      <w:bookmarkStart w:id="6" w:name="_Toc506399110"/>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w:t>
      </w:r>
      <w:proofErr w:type="spellStart"/>
      <w:r w:rsidRPr="00164161">
        <w:rPr>
          <w:rFonts w:eastAsia="Calibri" w:cs="Times New Roman"/>
          <w:b/>
          <w:bCs/>
          <w:i/>
          <w:color w:val="000000"/>
          <w:shd w:val="clear" w:color="auto" w:fill="FFFFFF"/>
        </w:rPr>
        <w:t>ПрайсвотерхаусКуперс</w:t>
      </w:r>
      <w:proofErr w:type="spellEnd"/>
      <w:r w:rsidRPr="00164161">
        <w:rPr>
          <w:rFonts w:eastAsia="Calibri" w:cs="Times New Roman"/>
          <w:b/>
          <w:bCs/>
          <w:i/>
          <w:color w:val="000000"/>
          <w:shd w:val="clear" w:color="auto" w:fill="FFFFFF"/>
        </w:rPr>
        <w:t xml:space="preserve"> Аудит»</w:t>
      </w:r>
    </w:p>
    <w:p w14:paraId="77B03BA2"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Сокращенное фирменное наименование: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p>
    <w:p w14:paraId="3EECBF32" w14:textId="77777777" w:rsidR="003A534C" w:rsidRPr="00164161" w:rsidRDefault="003A534C" w:rsidP="003A534C">
      <w:pPr>
        <w:spacing w:after="240"/>
        <w:ind w:right="-2"/>
        <w:jc w:val="both"/>
        <w:rPr>
          <w:rFonts w:eastAsia="Times New Roman"/>
          <w:b/>
        </w:rPr>
      </w:pPr>
      <w:r w:rsidRPr="00164161">
        <w:rPr>
          <w:rFonts w:eastAsia="Calibri" w:cs="Times New Roman"/>
        </w:rPr>
        <w:lastRenderedPageBreak/>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14:paraId="1B6FB90F"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ИНН: </w:t>
      </w:r>
      <w:r w:rsidRPr="00164161">
        <w:rPr>
          <w:rFonts w:eastAsia="Calibri" w:cs="Times New Roman"/>
          <w:b/>
          <w:bCs/>
          <w:i/>
          <w:color w:val="000000"/>
          <w:shd w:val="clear" w:color="auto" w:fill="FFFFFF"/>
        </w:rPr>
        <w:t>7705051102</w:t>
      </w:r>
    </w:p>
    <w:p w14:paraId="281B2A66"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14:paraId="35365C81" w14:textId="77777777" w:rsidR="003A534C" w:rsidRPr="00164161" w:rsidRDefault="003A534C" w:rsidP="003A534C">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14:paraId="0187855A" w14:textId="77777777" w:rsidR="003A534C" w:rsidRPr="00164161" w:rsidRDefault="003A534C" w:rsidP="003A534C">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14:paraId="471381EC" w14:textId="77777777" w:rsidR="003A534C" w:rsidRPr="00164161" w:rsidRDefault="003A534C" w:rsidP="003A534C">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Pr="00164161">
          <w:rPr>
            <w:rStyle w:val="ab"/>
            <w:rFonts w:eastAsia="Calibri" w:cs="Times New Roman"/>
            <w:b/>
            <w:bCs/>
            <w:i/>
            <w:shd w:val="clear" w:color="auto" w:fill="FFFFFF"/>
          </w:rPr>
          <w:t>hotline@ru.pwc.com</w:t>
        </w:r>
      </w:hyperlink>
      <w:r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526C055D" w14:textId="77777777" w:rsidR="003A534C" w:rsidRPr="00164161" w:rsidRDefault="003A534C" w:rsidP="003A534C">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14:paraId="1516A2CB" w14:textId="77777777" w:rsidR="003A534C" w:rsidRPr="00242B30" w:rsidRDefault="003A534C" w:rsidP="003A534C">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Pr="00242B30">
        <w:rPr>
          <w:rFonts w:eastAsia="Calibri" w:cs="Times New Roman"/>
          <w:b/>
          <w:bCs/>
          <w:i/>
          <w:color w:val="000000"/>
        </w:rPr>
        <w:t>РФ, 119192, г. Москва, Мичуринский пр-т, дом 21, корпус 4.</w:t>
      </w:r>
    </w:p>
    <w:p w14:paraId="20700FB4" w14:textId="77777777" w:rsidR="003A534C" w:rsidRPr="00164161" w:rsidRDefault="003A534C" w:rsidP="003A534C">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Pr="00BC4BE0">
        <w:rPr>
          <w:rFonts w:eastAsia="Calibri" w:cs="Times New Roman"/>
          <w:b/>
          <w:bCs/>
          <w:i/>
          <w:color w:val="000000"/>
          <w:shd w:val="clear" w:color="auto" w:fill="FFFFFF"/>
        </w:rPr>
        <w:t>12006020338</w:t>
      </w:r>
    </w:p>
    <w:p w14:paraId="06172A96" w14:textId="77777777" w:rsidR="003A534C" w:rsidRPr="00164161" w:rsidRDefault="003A534C" w:rsidP="003A534C">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14:paraId="41C966D4" w14:textId="77777777" w:rsidR="003A534C" w:rsidRPr="00164161"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2017 г. </w:t>
      </w:r>
    </w:p>
    <w:p w14:paraId="667A9E8B" w14:textId="77777777" w:rsidR="003A534C" w:rsidRPr="00164161"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2017г.</w:t>
      </w:r>
      <w:r w:rsidRPr="00164161">
        <w:rPr>
          <w:rFonts w:eastAsia="Calibri"/>
          <w:b/>
          <w:i/>
        </w:rPr>
        <w:t xml:space="preserve"> </w:t>
      </w:r>
    </w:p>
    <w:p w14:paraId="092117EF" w14:textId="77777777" w:rsidR="003A534C" w:rsidRPr="00164161" w:rsidRDefault="003A534C" w:rsidP="003A534C">
      <w:pPr>
        <w:pStyle w:val="ad"/>
        <w:numPr>
          <w:ilvl w:val="0"/>
          <w:numId w:val="5"/>
        </w:numPr>
        <w:spacing w:after="200" w:line="240" w:lineRule="auto"/>
        <w:ind w:right="-2"/>
        <w:jc w:val="both"/>
        <w:rPr>
          <w:rFonts w:eastAsia="Calibri"/>
          <w:b/>
          <w:i/>
        </w:rPr>
      </w:pPr>
      <w:r w:rsidRPr="00765FAE">
        <w:rPr>
          <w:rFonts w:eastAsia="Calibri" w:cs="Times New Roman"/>
          <w:b/>
          <w:bCs/>
          <w:i/>
          <w:color w:val="000000"/>
          <w:shd w:val="clear" w:color="auto" w:fill="FFFFFF"/>
        </w:rPr>
        <w:t>независимую аудиторскую проверку</w:t>
      </w:r>
      <w:r w:rsidRPr="00765FAE">
        <w:rPr>
          <w:rFonts w:eastAsia="Calibri"/>
          <w:b/>
          <w:bCs/>
          <w:i/>
          <w:color w:val="000000"/>
          <w:shd w:val="clear" w:color="auto" w:fill="FFFFFF"/>
        </w:rPr>
        <w:t xml:space="preserve"> бухгалтерской отчетности Эмитента, подготовленной в соответствии с </w:t>
      </w:r>
      <w:r w:rsidRPr="00765FAE">
        <w:rPr>
          <w:rFonts w:eastAsia="Calibri"/>
          <w:b/>
          <w:i/>
        </w:rPr>
        <w:t>ро</w:t>
      </w:r>
      <w:r w:rsidRPr="00164161">
        <w:rPr>
          <w:rFonts w:eastAsia="Calibri"/>
          <w:b/>
          <w:i/>
        </w:rPr>
        <w:t>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14:paraId="559FF2B5" w14:textId="77777777" w:rsidR="003A534C" w:rsidRPr="00765FAE"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2018г.</w:t>
      </w:r>
    </w:p>
    <w:p w14:paraId="742EDD25" w14:textId="77777777" w:rsidR="003A534C" w:rsidRPr="007C4CC7"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w:t>
      </w:r>
    </w:p>
    <w:p w14:paraId="44E6DB03" w14:textId="77777777" w:rsidR="003A534C" w:rsidRPr="00765FAE" w:rsidRDefault="003A534C" w:rsidP="003A53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w:t>
      </w:r>
      <w:r>
        <w:rPr>
          <w:b/>
          <w:i/>
        </w:rPr>
        <w:t>9</w:t>
      </w:r>
      <w:r w:rsidRPr="00164161">
        <w:rPr>
          <w:b/>
          <w:i/>
        </w:rPr>
        <w:t>г.</w:t>
      </w:r>
    </w:p>
    <w:p w14:paraId="676CE49E" w14:textId="77777777" w:rsidR="003A534C" w:rsidRPr="00164161" w:rsidRDefault="003A534C" w:rsidP="003A534C">
      <w:pPr>
        <w:pStyle w:val="ad"/>
        <w:spacing w:after="200" w:line="240" w:lineRule="auto"/>
        <w:ind w:left="770" w:right="-2"/>
        <w:jc w:val="both"/>
        <w:rPr>
          <w:rFonts w:eastAsia="Calibri"/>
          <w:b/>
          <w:i/>
        </w:rPr>
      </w:pPr>
      <w:r w:rsidRPr="00164161">
        <w:rPr>
          <w:rFonts w:eastAsia="Calibri"/>
          <w:b/>
          <w:i/>
        </w:rPr>
        <w:t>а также:</w:t>
      </w:r>
    </w:p>
    <w:p w14:paraId="578B7C21" w14:textId="77777777" w:rsidR="003A534C" w:rsidRPr="00C43627" w:rsidRDefault="003A534C" w:rsidP="003A53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2018 года.</w:t>
      </w:r>
    </w:p>
    <w:p w14:paraId="1D25EC0F" w14:textId="77777777" w:rsidR="003A534C" w:rsidRPr="0086055A" w:rsidRDefault="003A534C" w:rsidP="003A534C">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14:paraId="52DDCEC5" w14:textId="77777777" w:rsidR="003A534C" w:rsidRPr="00252A29" w:rsidRDefault="003A534C" w:rsidP="003A534C">
      <w:pPr>
        <w:pStyle w:val="ad"/>
        <w:numPr>
          <w:ilvl w:val="0"/>
          <w:numId w:val="5"/>
        </w:numPr>
        <w:spacing w:after="200" w:line="240" w:lineRule="auto"/>
        <w:ind w:right="-2"/>
        <w:jc w:val="both"/>
        <w:rPr>
          <w:rFonts w:eastAsia="Calibri"/>
          <w:b/>
          <w:i/>
        </w:rPr>
      </w:pPr>
      <w:r w:rsidRPr="00164161">
        <w:rPr>
          <w:rFonts w:eastAsia="Calibri"/>
          <w:b/>
          <w:i/>
        </w:rPr>
        <w:lastRenderedPageBreak/>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w:t>
      </w:r>
      <w:r w:rsidRPr="00252A29">
        <w:rPr>
          <w:b/>
          <w:i/>
        </w:rPr>
        <w:t>20</w:t>
      </w:r>
      <w:r w:rsidRPr="00164161">
        <w:rPr>
          <w:b/>
          <w:i/>
        </w:rPr>
        <w:t xml:space="preserve"> года.</w:t>
      </w:r>
    </w:p>
    <w:p w14:paraId="225234CF" w14:textId="77777777" w:rsidR="003A534C" w:rsidRPr="00164161" w:rsidRDefault="003A534C" w:rsidP="003A534C">
      <w:pPr>
        <w:spacing w:after="200"/>
        <w:ind w:right="-2"/>
        <w:jc w:val="both"/>
        <w:rPr>
          <w:rFonts w:eastAsia="Calibri" w:cs="Times New Roman"/>
        </w:rPr>
      </w:pPr>
      <w:r w:rsidRPr="00164161">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46C0A97D" w14:textId="77777777" w:rsidR="003A534C" w:rsidRPr="00164161" w:rsidRDefault="003A534C" w:rsidP="003A534C">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14:paraId="6832F467"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05D70503" w14:textId="77777777" w:rsidR="003A534C" w:rsidRPr="00164161" w:rsidRDefault="003A534C" w:rsidP="003A534C">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14:paraId="24E805A7" w14:textId="77777777" w:rsidR="003A534C" w:rsidRPr="00164161" w:rsidRDefault="003A534C" w:rsidP="003A534C">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14:paraId="742DAF08"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17A0BE2B" w14:textId="77777777" w:rsidR="003A534C" w:rsidRPr="00164161" w:rsidRDefault="003A534C" w:rsidP="003A534C">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0CAC3FA1" w14:textId="77777777" w:rsidR="003A534C" w:rsidRPr="00164161" w:rsidRDefault="003A534C" w:rsidP="003A534C">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14:paraId="4711CC52" w14:textId="77777777" w:rsidR="003A534C" w:rsidRPr="00164161" w:rsidRDefault="003A534C" w:rsidP="003A534C">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p>
    <w:p w14:paraId="10D82E8C"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Решение об утверждении аудитора принимается Общим собранием акционеров Эмитента, в соответствии с Уставом Эмитента и Федеральным законом от 26.12.1995 № 208-ФЗ «Об акционерных обществах».</w:t>
      </w:r>
    </w:p>
    <w:p w14:paraId="507E72A5" w14:textId="77777777" w:rsidR="003A534C" w:rsidRPr="00164161" w:rsidRDefault="003A534C" w:rsidP="003A534C">
      <w:pPr>
        <w:spacing w:after="200"/>
        <w:ind w:right="-2"/>
        <w:jc w:val="both"/>
        <w:rPr>
          <w:rFonts w:eastAsia="Calibri" w:cs="Times New Roman"/>
          <w:b/>
          <w:i/>
        </w:rPr>
      </w:pPr>
      <w:r w:rsidRPr="00164161">
        <w:rPr>
          <w:rFonts w:eastAsia="Calibri" w:cs="Times New Roman"/>
        </w:rPr>
        <w:t>Информация о услугах</w:t>
      </w:r>
      <w:r w:rsidRPr="002536B0">
        <w:rPr>
          <w:rFonts w:eastAsia="Calibri" w:cs="Times New Roman"/>
        </w:rPr>
        <w:t xml:space="preserve">, </w:t>
      </w:r>
      <w:r w:rsidRPr="00164161">
        <w:rPr>
          <w:rFonts w:eastAsia="Calibri" w:cs="Times New Roman"/>
        </w:rPr>
        <w:t>сопутствующи</w:t>
      </w:r>
      <w:r>
        <w:rPr>
          <w:rFonts w:eastAsia="Calibri" w:cs="Times New Roman"/>
        </w:rPr>
        <w:t>х</w:t>
      </w:r>
      <w:r w:rsidRPr="00164161">
        <w:rPr>
          <w:rFonts w:eastAsia="Calibri" w:cs="Times New Roman"/>
        </w:rPr>
        <w:t xml:space="preserve"> аудиту: </w:t>
      </w:r>
    </w:p>
    <w:p w14:paraId="1E011037"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14:paraId="29D7D384" w14:textId="77777777" w:rsidR="003A534C" w:rsidRPr="00164161" w:rsidRDefault="003A534C" w:rsidP="003A534C">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14:paraId="57DA3802"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69A38262" w14:textId="77777777" w:rsidR="003A534C" w:rsidRPr="00164161" w:rsidRDefault="003A534C" w:rsidP="003A534C">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40CDEBC1" w14:textId="77777777" w:rsidR="003A534C" w:rsidRPr="00164161" w:rsidRDefault="003A534C" w:rsidP="003A534C">
      <w:pPr>
        <w:spacing w:after="200"/>
        <w:ind w:right="-2"/>
        <w:jc w:val="both"/>
        <w:rPr>
          <w:rFonts w:eastAsia="Calibri" w:cs="Times New Roman"/>
        </w:rPr>
      </w:pPr>
      <w:r w:rsidRPr="00164161">
        <w:rPr>
          <w:rFonts w:eastAsia="Calibri" w:cs="Times New Roman"/>
        </w:rPr>
        <w:lastRenderedPageBreak/>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36DA1225" w14:textId="77777777" w:rsidR="003A534C" w:rsidRPr="00164161" w:rsidRDefault="003A534C" w:rsidP="003A534C">
      <w:pPr>
        <w:spacing w:after="200"/>
        <w:ind w:right="-2"/>
        <w:jc w:val="both"/>
        <w:rPr>
          <w:rFonts w:eastAsia="Calibri" w:cs="Times New Roman"/>
          <w:b/>
          <w:bCs/>
          <w:i/>
          <w:iCs/>
        </w:rPr>
      </w:pPr>
      <w:proofErr w:type="spellStart"/>
      <w:r w:rsidRPr="00164161">
        <w:rPr>
          <w:rFonts w:eastAsia="Calibri" w:cs="Times New Roman"/>
          <w:b/>
          <w:bCs/>
          <w:i/>
          <w:iCs/>
        </w:rPr>
        <w:t>Справочно</w:t>
      </w:r>
      <w:proofErr w:type="spellEnd"/>
      <w:r w:rsidRPr="00164161">
        <w:rPr>
          <w:rFonts w:eastAsia="Calibri" w:cs="Times New Roman"/>
          <w:b/>
          <w:bCs/>
          <w:i/>
          <w:iCs/>
        </w:rPr>
        <w:t>:</w:t>
      </w:r>
    </w:p>
    <w:p w14:paraId="66F6F6C5" w14:textId="77777777" w:rsidR="003A534C" w:rsidRPr="00164161" w:rsidRDefault="003A534C" w:rsidP="003A534C">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выплаченный всеми компаниями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xml:space="preserve">, составленной в соответствии с МСФО, за шесть месяцев 2019 года  </w:t>
      </w:r>
      <w:r w:rsidRPr="00164161">
        <w:rPr>
          <w:rFonts w:eastAsia="Calibri" w:cs="Times New Roman"/>
          <w:b/>
          <w:bCs/>
          <w:i/>
          <w:iCs/>
        </w:rPr>
        <w:t>составил 2 </w:t>
      </w:r>
      <w:r>
        <w:rPr>
          <w:rFonts w:eastAsia="Calibri" w:cs="Times New Roman"/>
          <w:b/>
          <w:bCs/>
          <w:i/>
          <w:iCs/>
        </w:rPr>
        <w:t>510</w:t>
      </w:r>
      <w:r w:rsidRPr="00164161">
        <w:rPr>
          <w:rFonts w:eastAsia="Calibri" w:cs="Times New Roman"/>
          <w:b/>
          <w:bCs/>
          <w:i/>
          <w:iCs/>
        </w:rPr>
        <w:t xml:space="preserve"> 000 (два миллиона  </w:t>
      </w:r>
      <w:r>
        <w:rPr>
          <w:rFonts w:eastAsia="Calibri" w:cs="Times New Roman"/>
          <w:b/>
          <w:bCs/>
          <w:i/>
          <w:iCs/>
        </w:rPr>
        <w:t xml:space="preserve">пятьсот десять </w:t>
      </w:r>
      <w:r w:rsidRPr="00164161">
        <w:rPr>
          <w:rFonts w:eastAsia="Calibri" w:cs="Times New Roman"/>
          <w:b/>
          <w:bCs/>
          <w:i/>
          <w:iCs/>
        </w:rPr>
        <w:t>тысяч) рублей.</w:t>
      </w:r>
    </w:p>
    <w:p w14:paraId="2B65E1E6" w14:textId="77777777" w:rsidR="003A534C" w:rsidRDefault="003A534C" w:rsidP="003A534C">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выплаченный всеми компаниями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Менеджмент» за проведение аудита консолидированной  финансовой отчетности  </w:t>
      </w:r>
      <w:r w:rsidRPr="00164161">
        <w:rPr>
          <w:rFonts w:eastAsia="Calibri"/>
          <w:b/>
          <w:i/>
        </w:rPr>
        <w:t>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201</w:t>
      </w:r>
      <w:r>
        <w:rPr>
          <w:b/>
          <w:i/>
        </w:rPr>
        <w:t>9</w:t>
      </w:r>
      <w:r w:rsidRPr="00164161">
        <w:rPr>
          <w:b/>
          <w:i/>
        </w:rPr>
        <w:t xml:space="preserve"> год  в соответствии с заключенными договорами </w:t>
      </w:r>
      <w:r w:rsidRPr="00164161">
        <w:rPr>
          <w:rFonts w:eastAsia="Calibri" w:cs="Times New Roman"/>
          <w:b/>
          <w:bCs/>
          <w:i/>
          <w:iCs/>
        </w:rPr>
        <w:t>составил 4 </w:t>
      </w:r>
      <w:r>
        <w:rPr>
          <w:rFonts w:eastAsia="Calibri" w:cs="Times New Roman"/>
          <w:b/>
          <w:bCs/>
          <w:i/>
          <w:iCs/>
        </w:rPr>
        <w:t>9</w:t>
      </w:r>
      <w:r w:rsidRPr="00164161">
        <w:rPr>
          <w:rFonts w:eastAsia="Calibri" w:cs="Times New Roman"/>
          <w:b/>
          <w:bCs/>
          <w:i/>
          <w:iCs/>
        </w:rPr>
        <w:t xml:space="preserve">50 000 (четыре миллиона  </w:t>
      </w:r>
      <w:r>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 составил </w:t>
      </w:r>
      <w:r>
        <w:rPr>
          <w:rFonts w:eastAsia="Calibri"/>
          <w:b/>
          <w:bCs/>
          <w:i/>
          <w:color w:val="000000"/>
          <w:shd w:val="clear" w:color="auto" w:fill="FFFFFF"/>
        </w:rPr>
        <w:t>5</w:t>
      </w:r>
      <w:r w:rsidRPr="00164161">
        <w:rPr>
          <w:rFonts w:eastAsia="Calibri"/>
          <w:b/>
          <w:bCs/>
          <w:i/>
          <w:color w:val="000000"/>
          <w:shd w:val="clear" w:color="auto" w:fill="FFFFFF"/>
        </w:rPr>
        <w:t>00 000 (</w:t>
      </w:r>
      <w:r>
        <w:rPr>
          <w:rFonts w:eastAsia="Calibri"/>
          <w:b/>
          <w:bCs/>
          <w:i/>
          <w:color w:val="000000"/>
          <w:shd w:val="clear" w:color="auto" w:fill="FFFFFF"/>
        </w:rPr>
        <w:t xml:space="preserve">пятьсот </w:t>
      </w:r>
      <w:r w:rsidRPr="00164161">
        <w:rPr>
          <w:rFonts w:eastAsia="Calibri"/>
          <w:b/>
          <w:bCs/>
          <w:i/>
          <w:color w:val="000000"/>
          <w:shd w:val="clear" w:color="auto" w:fill="FFFFFF"/>
        </w:rPr>
        <w:t>тысяч) руб.</w:t>
      </w:r>
    </w:p>
    <w:p w14:paraId="7E97F178" w14:textId="77777777" w:rsidR="003A534C" w:rsidRPr="00164161" w:rsidRDefault="003A534C" w:rsidP="003A534C">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w:t>
      </w:r>
      <w:proofErr w:type="spellStart"/>
      <w:r w:rsidRPr="00164161">
        <w:rPr>
          <w:rFonts w:eastAsia="Calibri" w:cs="Times New Roman"/>
          <w:b/>
          <w:bCs/>
          <w:i/>
          <w:color w:val="000000"/>
          <w:shd w:val="clear" w:color="auto" w:fill="FFFFFF"/>
        </w:rPr>
        <w:t>ПвК</w:t>
      </w:r>
      <w:proofErr w:type="spellEnd"/>
      <w:r w:rsidRPr="00164161">
        <w:rPr>
          <w:rFonts w:eastAsia="Calibri" w:cs="Times New Roman"/>
          <w:b/>
          <w:bCs/>
          <w:i/>
          <w:color w:val="000000"/>
          <w:shd w:val="clear" w:color="auto" w:fill="FFFFFF"/>
        </w:rPr>
        <w:t xml:space="preserve"> Аудит»</w:t>
      </w:r>
      <w:r w:rsidRPr="00164161">
        <w:rPr>
          <w:rFonts w:eastAsia="Calibri" w:cs="Times New Roman"/>
          <w:b/>
          <w:bCs/>
          <w:i/>
          <w:iCs/>
        </w:rPr>
        <w:t>, выплаченный всеми компаниями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w:t>
      </w:r>
      <w:proofErr w:type="spellStart"/>
      <w:r w:rsidRPr="00164161">
        <w:rPr>
          <w:rFonts w:eastAsia="Calibri"/>
          <w:b/>
          <w:i/>
        </w:rPr>
        <w:t>Глобалтрак</w:t>
      </w:r>
      <w:proofErr w:type="spellEnd"/>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шесть месяцев 20</w:t>
      </w:r>
      <w:r>
        <w:rPr>
          <w:b/>
          <w:i/>
        </w:rPr>
        <w:t>20</w:t>
      </w:r>
      <w:r w:rsidRPr="00164161">
        <w:rPr>
          <w:b/>
          <w:i/>
        </w:rPr>
        <w:t xml:space="preserve"> года  </w:t>
      </w:r>
      <w:r w:rsidRPr="00164161">
        <w:rPr>
          <w:rFonts w:eastAsia="Calibri" w:cs="Times New Roman"/>
          <w:b/>
          <w:bCs/>
          <w:i/>
          <w:iCs/>
        </w:rPr>
        <w:t>составил 2 </w:t>
      </w:r>
      <w:r>
        <w:rPr>
          <w:rFonts w:eastAsia="Calibri" w:cs="Times New Roman"/>
          <w:b/>
          <w:bCs/>
          <w:i/>
          <w:iCs/>
        </w:rPr>
        <w:t>495</w:t>
      </w:r>
      <w:r w:rsidRPr="00164161">
        <w:rPr>
          <w:rFonts w:eastAsia="Calibri" w:cs="Times New Roman"/>
          <w:b/>
          <w:bCs/>
          <w:i/>
          <w:iCs/>
        </w:rPr>
        <w:t xml:space="preserve"> 000 (два миллиона  </w:t>
      </w:r>
      <w:r>
        <w:rPr>
          <w:rFonts w:eastAsia="Calibri" w:cs="Times New Roman"/>
          <w:b/>
          <w:bCs/>
          <w:i/>
          <w:iCs/>
        </w:rPr>
        <w:t xml:space="preserve">четыреста девяносто пять </w:t>
      </w:r>
      <w:r w:rsidRPr="00164161">
        <w:rPr>
          <w:rFonts w:eastAsia="Calibri" w:cs="Times New Roman"/>
          <w:b/>
          <w:bCs/>
          <w:i/>
          <w:iCs/>
        </w:rPr>
        <w:t>тысяч) рублей.</w:t>
      </w:r>
    </w:p>
    <w:p w14:paraId="26177C49" w14:textId="77777777" w:rsidR="003A534C" w:rsidRDefault="003A534C" w:rsidP="003A534C">
      <w:pPr>
        <w:spacing w:after="200"/>
        <w:ind w:right="-2"/>
        <w:jc w:val="both"/>
        <w:rPr>
          <w:rFonts w:eastAsia="Calibri"/>
          <w:b/>
          <w:bCs/>
          <w:i/>
          <w:color w:val="000000"/>
          <w:shd w:val="clear" w:color="auto" w:fill="FFFFFF"/>
        </w:rPr>
      </w:pPr>
    </w:p>
    <w:p w14:paraId="6E07C160" w14:textId="77777777" w:rsidR="003A534C" w:rsidRDefault="003A534C" w:rsidP="003A534C">
      <w:pPr>
        <w:spacing w:after="200" w:line="240" w:lineRule="auto"/>
        <w:ind w:left="410" w:right="-2"/>
        <w:jc w:val="both"/>
        <w:rPr>
          <w:rFonts w:eastAsia="Calibri" w:cs="Times New Roman"/>
          <w:b/>
          <w:bCs/>
          <w:i/>
          <w:color w:val="000000"/>
          <w:shd w:val="clear" w:color="auto" w:fill="FFFFFF"/>
        </w:rPr>
      </w:pPr>
      <w:r>
        <w:rPr>
          <w:rFonts w:eastAsia="Calibri" w:cs="Times New Roman"/>
          <w:b/>
          <w:bCs/>
          <w:i/>
          <w:color w:val="000000"/>
          <w:shd w:val="clear" w:color="auto" w:fill="FFFFFF"/>
        </w:rPr>
        <w:t>За 2020 год указанный аудитор проведет:</w:t>
      </w:r>
    </w:p>
    <w:p w14:paraId="3A927D4E" w14:textId="77777777" w:rsidR="003A534C" w:rsidRPr="001B7978" w:rsidRDefault="003A534C" w:rsidP="003A534C">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w:t>
      </w:r>
      <w:r>
        <w:rPr>
          <w:rFonts w:eastAsia="Calibri"/>
          <w:b/>
          <w:bCs/>
          <w:i/>
          <w:color w:val="000000"/>
          <w:shd w:val="clear" w:color="auto" w:fill="FFFFFF"/>
        </w:rPr>
        <w:t>20</w:t>
      </w:r>
      <w:r w:rsidRPr="001B7978">
        <w:rPr>
          <w:rFonts w:eastAsia="Calibri"/>
          <w:b/>
          <w:bCs/>
          <w:i/>
          <w:color w:val="000000"/>
          <w:shd w:val="clear" w:color="auto" w:fill="FFFFFF"/>
        </w:rPr>
        <w:t xml:space="preserve"> г. </w:t>
      </w:r>
    </w:p>
    <w:p w14:paraId="20DDF5E0" w14:textId="77777777" w:rsidR="003A534C" w:rsidRDefault="003A534C" w:rsidP="003A53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w:t>
      </w:r>
      <w:proofErr w:type="spellStart"/>
      <w:r w:rsidRPr="00172427">
        <w:rPr>
          <w:rFonts w:eastAsia="Calibri"/>
          <w:b/>
          <w:i/>
        </w:rPr>
        <w:t>Глобалтрак</w:t>
      </w:r>
      <w:proofErr w:type="spellEnd"/>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за </w:t>
      </w:r>
      <w:r>
        <w:rPr>
          <w:b/>
          <w:i/>
        </w:rPr>
        <w:t xml:space="preserve">год, закончившийся </w:t>
      </w:r>
      <w:r w:rsidRPr="00172427">
        <w:rPr>
          <w:b/>
          <w:i/>
        </w:rPr>
        <w:t>31 декабря 20</w:t>
      </w:r>
      <w:r>
        <w:rPr>
          <w:b/>
          <w:i/>
        </w:rPr>
        <w:t>20г</w:t>
      </w:r>
      <w:r w:rsidRPr="00172427">
        <w:rPr>
          <w:b/>
          <w:i/>
        </w:rPr>
        <w:t>.</w:t>
      </w:r>
      <w:r w:rsidRPr="00172427">
        <w:rPr>
          <w:rFonts w:eastAsia="Calibri"/>
          <w:b/>
          <w:i/>
        </w:rPr>
        <w:t xml:space="preserve"> </w:t>
      </w:r>
    </w:p>
    <w:p w14:paraId="7E2E525C" w14:textId="77777777" w:rsidR="003A534C" w:rsidRPr="00164161" w:rsidRDefault="003A534C" w:rsidP="003A534C">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14:paraId="521A9845" w14:textId="77777777" w:rsidR="003A534C" w:rsidRPr="00164161" w:rsidRDefault="003A534C" w:rsidP="003A534C">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14:paraId="5BEDF99E" w14:textId="77777777" w:rsidR="00BF18E4" w:rsidRPr="00164161" w:rsidRDefault="00BF18E4" w:rsidP="00D831BA">
      <w:pPr>
        <w:pStyle w:val="3"/>
        <w:spacing w:line="276" w:lineRule="auto"/>
        <w:rPr>
          <w:rFonts w:asciiTheme="minorHAnsi" w:hAnsiTheme="minorHAnsi" w:cstheme="minorHAnsi"/>
          <w:color w:val="000000" w:themeColor="text1"/>
        </w:rPr>
      </w:pPr>
    </w:p>
    <w:p w14:paraId="538E099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6"/>
    </w:p>
    <w:p w14:paraId="0B122AD1" w14:textId="77777777" w:rsidR="00767211" w:rsidRPr="00164161" w:rsidRDefault="00767211" w:rsidP="00767211">
      <w:pPr>
        <w:spacing w:after="0" w:line="240" w:lineRule="auto"/>
        <w:jc w:val="both"/>
        <w:rPr>
          <w:rFonts w:cstheme="minorHAnsi"/>
          <w:color w:val="000000" w:themeColor="text1"/>
        </w:rPr>
      </w:pPr>
    </w:p>
    <w:p w14:paraId="40E6EEBA" w14:textId="77777777" w:rsidR="00012124" w:rsidRPr="0020419D" w:rsidRDefault="00012124" w:rsidP="00012124">
      <w:pPr>
        <w:rPr>
          <w:b/>
          <w:bCs/>
          <w:i/>
          <w:iCs/>
        </w:rPr>
      </w:pPr>
      <w:bookmarkStart w:id="7" w:name="_Toc506399111"/>
      <w:bookmarkStart w:id="8" w:name="_Hlk7432916"/>
      <w:r>
        <w:t xml:space="preserve">Договор: </w:t>
      </w:r>
      <w:r w:rsidRPr="0020419D">
        <w:rPr>
          <w:b/>
          <w:bCs/>
          <w:i/>
          <w:iCs/>
        </w:rPr>
        <w:t>Договор о предоставлении услуг по оценке от 03.11.2020 г.</w:t>
      </w:r>
    </w:p>
    <w:p w14:paraId="76613D31" w14:textId="77777777" w:rsidR="00012124" w:rsidRDefault="00012124" w:rsidP="00012124">
      <w:r>
        <w:t>Заказчик</w:t>
      </w:r>
      <w:r w:rsidRPr="001F0146">
        <w:rPr>
          <w:b/>
          <w:bCs/>
        </w:rPr>
        <w:t xml:space="preserve">: </w:t>
      </w:r>
      <w:r w:rsidRPr="0020419D">
        <w:rPr>
          <w:b/>
          <w:bCs/>
          <w:i/>
          <w:iCs/>
        </w:rPr>
        <w:t>ПАО «ГТМ»</w:t>
      </w:r>
    </w:p>
    <w:p w14:paraId="0B758906" w14:textId="77777777" w:rsidR="00012124" w:rsidRDefault="00012124" w:rsidP="00012124">
      <w:pPr>
        <w:rPr>
          <w:b/>
          <w:bCs/>
          <w:i/>
          <w:iCs/>
        </w:rPr>
      </w:pPr>
      <w:r>
        <w:lastRenderedPageBreak/>
        <w:t xml:space="preserve">Исполнитель: </w:t>
      </w:r>
      <w:r w:rsidRPr="001F0146">
        <w:rPr>
          <w:b/>
          <w:bCs/>
          <w:i/>
          <w:iCs/>
        </w:rPr>
        <w:t>Патентное бюро О</w:t>
      </w:r>
      <w:r>
        <w:rPr>
          <w:b/>
          <w:bCs/>
          <w:i/>
          <w:iCs/>
        </w:rPr>
        <w:t xml:space="preserve">бщество с ограниченной ответственностью </w:t>
      </w:r>
      <w:r w:rsidRPr="001F0146">
        <w:rPr>
          <w:b/>
          <w:bCs/>
          <w:i/>
          <w:iCs/>
        </w:rPr>
        <w:t>«Джи Пи Джи»</w:t>
      </w:r>
    </w:p>
    <w:p w14:paraId="37166759" w14:textId="77777777" w:rsidR="00012124" w:rsidRDefault="00012124" w:rsidP="00012124">
      <w:r w:rsidRPr="001F0146">
        <w:t>Краткое наименование:</w:t>
      </w:r>
      <w:r>
        <w:rPr>
          <w:b/>
          <w:bCs/>
          <w:i/>
          <w:iCs/>
        </w:rPr>
        <w:t xml:space="preserve"> ООО «Джи Пи Джи»</w:t>
      </w:r>
    </w:p>
    <w:p w14:paraId="718795B3" w14:textId="77777777" w:rsidR="00012124" w:rsidRDefault="00012124" w:rsidP="00012124">
      <w:r>
        <w:t xml:space="preserve">Место нахождения исполнителя: </w:t>
      </w:r>
      <w:r w:rsidRPr="001F0146">
        <w:rPr>
          <w:b/>
          <w:bCs/>
          <w:i/>
          <w:iCs/>
        </w:rPr>
        <w:t xml:space="preserve">109431, </w:t>
      </w:r>
      <w:r>
        <w:rPr>
          <w:b/>
          <w:bCs/>
          <w:i/>
          <w:iCs/>
        </w:rPr>
        <w:t xml:space="preserve">г. Москва, ул. Привольная, д. 70, помещение </w:t>
      </w:r>
      <w:r>
        <w:rPr>
          <w:b/>
          <w:bCs/>
          <w:i/>
          <w:iCs/>
          <w:lang w:val="en-US"/>
        </w:rPr>
        <w:t>Xxix</w:t>
      </w:r>
      <w:r>
        <w:rPr>
          <w:b/>
          <w:bCs/>
          <w:i/>
          <w:iCs/>
        </w:rPr>
        <w:t>, комната 25</w:t>
      </w:r>
    </w:p>
    <w:p w14:paraId="7986E218" w14:textId="77777777" w:rsidR="00012124" w:rsidRDefault="00012124" w:rsidP="00012124">
      <w:r>
        <w:t xml:space="preserve">ИНН: </w:t>
      </w:r>
      <w:r w:rsidRPr="0020419D">
        <w:rPr>
          <w:b/>
          <w:bCs/>
          <w:i/>
          <w:iCs/>
        </w:rPr>
        <w:t>7707598973</w:t>
      </w:r>
    </w:p>
    <w:p w14:paraId="469CAC7A" w14:textId="77777777" w:rsidR="00012124" w:rsidRDefault="00012124" w:rsidP="00012124">
      <w:r>
        <w:t xml:space="preserve">ОГРН: </w:t>
      </w:r>
      <w:r w:rsidRPr="0020419D">
        <w:rPr>
          <w:b/>
          <w:bCs/>
          <w:i/>
          <w:iCs/>
        </w:rPr>
        <w:t>5067746337929</w:t>
      </w:r>
    </w:p>
    <w:p w14:paraId="0391A49B" w14:textId="77777777" w:rsidR="00012124" w:rsidRDefault="00012124" w:rsidP="00012124">
      <w:pPr>
        <w:rPr>
          <w:b/>
          <w:bCs/>
        </w:rPr>
      </w:pPr>
      <w:r>
        <w:t>Телефон:</w:t>
      </w:r>
      <w:r w:rsidRPr="0020419D">
        <w:rPr>
          <w:b/>
          <w:bCs/>
          <w:i/>
          <w:iCs/>
        </w:rPr>
        <w:t xml:space="preserve"> +7 (499) 670-40-50, +7 (495) 782-33-85, 8 (800) 222-</w:t>
      </w:r>
      <w:r w:rsidRPr="0020419D">
        <w:rPr>
          <w:b/>
          <w:bCs/>
        </w:rPr>
        <w:t>41-61</w:t>
      </w:r>
    </w:p>
    <w:p w14:paraId="05649173" w14:textId="77777777" w:rsidR="00012124" w:rsidRPr="0020419D" w:rsidRDefault="00012124" w:rsidP="00012124">
      <w:pPr>
        <w:rPr>
          <w:b/>
          <w:bCs/>
          <w:i/>
          <w:iCs/>
        </w:rPr>
      </w:pPr>
      <w:r w:rsidRPr="0020419D">
        <w:t>Факс:</w:t>
      </w:r>
      <w:r>
        <w:rPr>
          <w:b/>
          <w:bCs/>
        </w:rPr>
        <w:t xml:space="preserve"> </w:t>
      </w:r>
      <w:r w:rsidRPr="0020419D">
        <w:rPr>
          <w:b/>
          <w:bCs/>
          <w:i/>
          <w:iCs/>
        </w:rPr>
        <w:t>нет информации</w:t>
      </w:r>
    </w:p>
    <w:p w14:paraId="7E2C92A9" w14:textId="77777777" w:rsidR="00012124" w:rsidRPr="0020419D" w:rsidRDefault="00012124" w:rsidP="00012124">
      <w:pPr>
        <w:rPr>
          <w:b/>
          <w:bCs/>
          <w:i/>
          <w:iCs/>
        </w:rPr>
      </w:pPr>
      <w:r>
        <w:t xml:space="preserve">Адрес электронной почты: </w:t>
      </w:r>
      <w:r w:rsidRPr="0020419D">
        <w:rPr>
          <w:b/>
          <w:bCs/>
          <w:i/>
          <w:iCs/>
        </w:rPr>
        <w:t>6704050@patent-rus.ru</w:t>
      </w:r>
    </w:p>
    <w:p w14:paraId="0F034BD8" w14:textId="77777777" w:rsidR="00012124" w:rsidRPr="001F0146" w:rsidRDefault="00012124" w:rsidP="00012124">
      <w:pPr>
        <w:rPr>
          <w:b/>
          <w:bCs/>
          <w:i/>
          <w:iCs/>
        </w:rPr>
      </w:pPr>
      <w:r>
        <w:t xml:space="preserve">Информация о членстве в саморегулируемой организации оценщиков: </w:t>
      </w:r>
      <w:r w:rsidRPr="001F0146">
        <w:rPr>
          <w:b/>
          <w:bCs/>
          <w:i/>
          <w:iCs/>
        </w:rPr>
        <w:t>отсутствует</w:t>
      </w:r>
      <w:r>
        <w:rPr>
          <w:b/>
          <w:bCs/>
          <w:i/>
          <w:iCs/>
        </w:rPr>
        <w:t xml:space="preserve">, </w:t>
      </w:r>
    </w:p>
    <w:p w14:paraId="0C81470F" w14:textId="77777777" w:rsidR="00012124" w:rsidRDefault="00012124" w:rsidP="00012124">
      <w:pPr>
        <w:rPr>
          <w:b/>
          <w:bCs/>
          <w:i/>
          <w:iCs/>
        </w:rPr>
      </w:pPr>
      <w:r w:rsidRPr="0020419D">
        <w:t>Оказываемые по договору услуги:</w:t>
      </w:r>
      <w:r>
        <w:rPr>
          <w:b/>
          <w:bCs/>
          <w:i/>
          <w:iCs/>
        </w:rPr>
        <w:t xml:space="preserve"> услуги по определению рыночной стоимости исключительных прав по товарному знаку</w:t>
      </w:r>
    </w:p>
    <w:p w14:paraId="725994E2" w14:textId="77777777" w:rsidR="00827FEF" w:rsidRDefault="00827FEF" w:rsidP="00D831BA">
      <w:pPr>
        <w:pStyle w:val="3"/>
        <w:spacing w:line="276" w:lineRule="auto"/>
        <w:rPr>
          <w:rFonts w:asciiTheme="minorHAnsi" w:hAnsiTheme="minorHAnsi" w:cstheme="minorHAnsi"/>
          <w:color w:val="000000" w:themeColor="text1"/>
        </w:rPr>
      </w:pPr>
    </w:p>
    <w:p w14:paraId="71B1872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7"/>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429BCAE6" w14:textId="77777777" w:rsidR="00767211" w:rsidRPr="00164161" w:rsidRDefault="00767211" w:rsidP="00767211"/>
    <w:bookmarkEnd w:id="8"/>
    <w:p w14:paraId="6DC3B5A4" w14:textId="77777777"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081C377D" w14:textId="77777777" w:rsidR="00DE28B2" w:rsidRPr="00164161" w:rsidRDefault="00DE28B2" w:rsidP="00D831BA">
      <w:pPr>
        <w:pStyle w:val="3"/>
        <w:spacing w:line="276" w:lineRule="auto"/>
        <w:rPr>
          <w:rFonts w:asciiTheme="minorHAnsi" w:hAnsiTheme="minorHAnsi" w:cstheme="minorHAnsi"/>
          <w:color w:val="000000" w:themeColor="text1"/>
        </w:rPr>
      </w:pPr>
      <w:bookmarkStart w:id="9" w:name="_Toc506399112"/>
      <w:r w:rsidRPr="00164161">
        <w:rPr>
          <w:rFonts w:asciiTheme="minorHAnsi" w:hAnsiTheme="minorHAnsi" w:cstheme="minorHAnsi"/>
          <w:color w:val="000000" w:themeColor="text1"/>
        </w:rPr>
        <w:t>1.5. Сведения о лицах, подписавших ежеквартальный отчет</w:t>
      </w:r>
      <w:bookmarkEnd w:id="9"/>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3D8960E5" w14:textId="77777777" w:rsidR="00767211" w:rsidRPr="00164161" w:rsidRDefault="00767211" w:rsidP="00767211">
      <w:pPr>
        <w:spacing w:after="200"/>
        <w:ind w:right="-2"/>
        <w:jc w:val="both"/>
        <w:rPr>
          <w:rFonts w:eastAsia="Times New Roman" w:cs="Times New Roman"/>
        </w:rPr>
      </w:pPr>
    </w:p>
    <w:p w14:paraId="5A570AA8"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 xml:space="preserve">Саттаров Илья </w:t>
      </w:r>
      <w:proofErr w:type="spellStart"/>
      <w:r w:rsidR="002D03CD" w:rsidRPr="00164161">
        <w:rPr>
          <w:rFonts w:eastAsia="Calibri" w:cs="Times New Roman"/>
          <w:b/>
          <w:bCs/>
          <w:i/>
          <w:iCs/>
        </w:rPr>
        <w:t>Каримович</w:t>
      </w:r>
      <w:proofErr w:type="spellEnd"/>
    </w:p>
    <w:p w14:paraId="5840A439" w14:textId="77777777"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14:paraId="42E90CB4" w14:textId="77777777"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14:paraId="019921BF"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ПАО «ГТМ»</w:t>
      </w:r>
    </w:p>
    <w:p w14:paraId="6AB05362" w14:textId="77777777" w:rsidR="00767211" w:rsidRPr="00164161" w:rsidRDefault="00767211" w:rsidP="00767211">
      <w:pPr>
        <w:spacing w:after="200"/>
        <w:ind w:right="-2"/>
        <w:jc w:val="both"/>
        <w:rPr>
          <w:rFonts w:eastAsia="Calibri" w:cs="Times New Roman"/>
        </w:rPr>
      </w:pPr>
      <w:r w:rsidRPr="00164161">
        <w:rPr>
          <w:rFonts w:eastAsia="Calibri" w:cs="Times New Roman"/>
        </w:rPr>
        <w:t>Должность:</w:t>
      </w:r>
      <w:r w:rsidRPr="00164161">
        <w:rPr>
          <w:rFonts w:eastAsia="Calibri" w:cs="Times New Roman"/>
          <w:b/>
          <w:bCs/>
          <w:i/>
          <w:iCs/>
        </w:rPr>
        <w:t xml:space="preserve"> Генеральный директор</w:t>
      </w:r>
    </w:p>
    <w:p w14:paraId="097BBCE2" w14:textId="77777777" w:rsidR="00767211" w:rsidRPr="00164161" w:rsidRDefault="00767211" w:rsidP="00767211">
      <w:pPr>
        <w:spacing w:after="200"/>
        <w:ind w:right="-2"/>
        <w:jc w:val="both"/>
        <w:rPr>
          <w:rFonts w:eastAsia="Calibri" w:cs="Times New Roman"/>
        </w:rPr>
      </w:pPr>
      <w:r w:rsidRPr="00164161">
        <w:rPr>
          <w:rFonts w:eastAsia="Calibri" w:cs="Times New Roman"/>
        </w:rPr>
        <w:t>2. Фамилия, имя, отчество:</w:t>
      </w:r>
      <w:r w:rsidRPr="00164161">
        <w:rPr>
          <w:rFonts w:eastAsia="Calibri" w:cs="Times New Roman"/>
          <w:b/>
          <w:bCs/>
          <w:i/>
          <w:iCs/>
        </w:rPr>
        <w:t xml:space="preserve"> Злобина Ольга Михайловна</w:t>
      </w:r>
    </w:p>
    <w:p w14:paraId="6B09E6B7" w14:textId="77777777" w:rsidR="00767211" w:rsidRPr="00164161" w:rsidRDefault="00767211" w:rsidP="00767211">
      <w:pPr>
        <w:spacing w:after="200"/>
        <w:ind w:right="-2"/>
        <w:jc w:val="both"/>
        <w:rPr>
          <w:rFonts w:eastAsia="Calibri" w:cs="Times New Roman"/>
          <w:b/>
          <w:i/>
        </w:rPr>
      </w:pPr>
      <w:r w:rsidRPr="00164161">
        <w:rPr>
          <w:rFonts w:eastAsia="Calibri" w:cs="Times New Roman"/>
        </w:rPr>
        <w:t xml:space="preserve">Год рождения: </w:t>
      </w:r>
      <w:r w:rsidRPr="00164161">
        <w:rPr>
          <w:rFonts w:eastAsia="Calibri" w:cs="Times New Roman"/>
          <w:b/>
          <w:bCs/>
          <w:i/>
          <w:color w:val="000000"/>
          <w:shd w:val="clear" w:color="auto" w:fill="FFFFFF"/>
        </w:rPr>
        <w:t>1970</w:t>
      </w:r>
    </w:p>
    <w:p w14:paraId="75E4F8A8" w14:textId="77777777" w:rsidR="00767211" w:rsidRPr="00164161" w:rsidRDefault="00767211" w:rsidP="00767211">
      <w:pPr>
        <w:spacing w:after="200"/>
        <w:ind w:right="-2"/>
        <w:jc w:val="both"/>
        <w:rPr>
          <w:rFonts w:eastAsia="Calibri" w:cs="Times New Roman"/>
        </w:rPr>
      </w:pPr>
      <w:r w:rsidRPr="00164161">
        <w:rPr>
          <w:rFonts w:eastAsia="Calibri" w:cs="Times New Roman"/>
        </w:rPr>
        <w:t xml:space="preserve">Сведения об основном месте работы: </w:t>
      </w:r>
    </w:p>
    <w:p w14:paraId="6C2440BC"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45D4684E"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Должность:</w:t>
      </w:r>
      <w:r w:rsidRPr="00164161">
        <w:rPr>
          <w:rFonts w:eastAsia="Calibri" w:cs="Times New Roman"/>
          <w:b/>
          <w:bCs/>
          <w:i/>
          <w:iCs/>
        </w:rPr>
        <w:t xml:space="preserve"> Главный бухгалтер</w:t>
      </w:r>
    </w:p>
    <w:p w14:paraId="00B2437E" w14:textId="77777777" w:rsidR="00471A08" w:rsidRDefault="00471A08" w:rsidP="00D831BA">
      <w:pPr>
        <w:pStyle w:val="20"/>
        <w:spacing w:line="276" w:lineRule="auto"/>
        <w:rPr>
          <w:rFonts w:asciiTheme="minorHAnsi" w:hAnsiTheme="minorHAnsi" w:cstheme="minorHAnsi"/>
          <w:color w:val="000000" w:themeColor="text1"/>
          <w:sz w:val="22"/>
          <w:szCs w:val="22"/>
        </w:rPr>
      </w:pPr>
      <w:bookmarkStart w:id="10" w:name="_Toc506399113"/>
    </w:p>
    <w:p w14:paraId="51D3F35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0"/>
    </w:p>
    <w:p w14:paraId="4B2C38A3" w14:textId="77777777" w:rsidR="00DE28B2" w:rsidRPr="00164161" w:rsidRDefault="00DE28B2" w:rsidP="00D831BA">
      <w:pPr>
        <w:spacing w:line="276" w:lineRule="auto"/>
        <w:rPr>
          <w:rFonts w:cstheme="minorHAnsi"/>
          <w:color w:val="000000" w:themeColor="text1"/>
        </w:rPr>
      </w:pPr>
    </w:p>
    <w:p w14:paraId="7A85A233" w14:textId="77777777" w:rsidR="00EA389B" w:rsidRPr="00164161" w:rsidRDefault="00EA389B" w:rsidP="00EA389B">
      <w:pPr>
        <w:pStyle w:val="3"/>
        <w:spacing w:line="276" w:lineRule="auto"/>
        <w:rPr>
          <w:rFonts w:asciiTheme="minorHAnsi" w:hAnsiTheme="minorHAnsi" w:cstheme="minorHAnsi"/>
          <w:color w:val="000000" w:themeColor="text1"/>
        </w:rPr>
      </w:pPr>
      <w:bookmarkStart w:id="11"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14:paraId="7506D684" w14:textId="77777777" w:rsidR="00295CE0" w:rsidRDefault="00295CE0" w:rsidP="00295CE0">
      <w:pPr>
        <w:jc w:val="both"/>
        <w:rPr>
          <w:rFonts w:eastAsia="Calibri" w:cs="Times New Roman"/>
          <w:b/>
          <w:i/>
        </w:rPr>
      </w:pPr>
    </w:p>
    <w:p w14:paraId="2BF6781F" w14:textId="72E5CD6D" w:rsidR="00295CE0" w:rsidRPr="00126B2E" w:rsidRDefault="00295CE0" w:rsidP="00295CE0">
      <w:pPr>
        <w:jc w:val="both"/>
        <w:rPr>
          <w:rFonts w:eastAsia="Calibri" w:cs="Times New Roman"/>
          <w:b/>
          <w:i/>
        </w:rPr>
      </w:pPr>
      <w:r w:rsidRPr="00126B2E">
        <w:rPr>
          <w:rFonts w:eastAsia="Calibri" w:cs="Times New Roman"/>
          <w:b/>
          <w:i/>
        </w:rPr>
        <w:t>В ежеквартальном отчете за 4 квартал информация не указывается</w:t>
      </w:r>
    </w:p>
    <w:p w14:paraId="793CAF13" w14:textId="77777777" w:rsidR="0041602D" w:rsidRDefault="0041602D" w:rsidP="00A015C5"/>
    <w:p w14:paraId="2815704D" w14:textId="77777777"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14:paraId="59821250" w14:textId="77777777" w:rsidR="00EA389B" w:rsidRPr="00164161" w:rsidRDefault="00EA389B" w:rsidP="00EA389B">
      <w:pPr>
        <w:jc w:val="both"/>
        <w:rPr>
          <w:b/>
          <w:i/>
        </w:rPr>
      </w:pPr>
    </w:p>
    <w:p w14:paraId="6E0566D2" w14:textId="77777777" w:rsidR="00EA389B" w:rsidRPr="00164161" w:rsidRDefault="00EA389B" w:rsidP="00EA389B">
      <w:pPr>
        <w:jc w:val="both"/>
      </w:pPr>
      <w:r w:rsidRPr="00164161">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bookmarkEnd w:id="11"/>
    <w:p w14:paraId="07A6C685" w14:textId="77777777" w:rsidR="00295CE0" w:rsidRPr="00164161" w:rsidRDefault="00295CE0" w:rsidP="00295CE0">
      <w:pPr>
        <w:spacing w:line="276" w:lineRule="auto"/>
        <w:jc w:val="both"/>
      </w:pPr>
      <w:r w:rsidRPr="00164161">
        <w:t>Рыно</w:t>
      </w:r>
      <w:r>
        <w:t>чная капитализация на 31.12.2019</w:t>
      </w:r>
      <w:r w:rsidRPr="00164161">
        <w:t xml:space="preserve"> составила </w:t>
      </w:r>
      <w:r>
        <w:t>3 431 726 444</w:t>
      </w:r>
      <w:r w:rsidRPr="00164161">
        <w:t xml:space="preserve"> рублей.</w:t>
      </w:r>
    </w:p>
    <w:p w14:paraId="241A9F3B" w14:textId="77777777" w:rsidR="00295CE0" w:rsidRPr="00164161" w:rsidRDefault="00295CE0" w:rsidP="00295CE0">
      <w:pPr>
        <w:jc w:val="both"/>
        <w:rPr>
          <w:rFonts w:ascii="Calibri" w:eastAsia="Times New Roman" w:hAnsi="Calibri" w:cs="Calibri"/>
          <w:color w:val="000000"/>
        </w:rPr>
      </w:pPr>
      <w:r w:rsidRPr="00164161">
        <w:t>Рыночная капитализация на 3</w:t>
      </w:r>
      <w:r>
        <w:t>1.12.2020</w:t>
      </w:r>
      <w:r w:rsidRPr="00164161">
        <w:t xml:space="preserve"> составила </w:t>
      </w:r>
      <w:r>
        <w:t>2 414 485 556 рублей.</w:t>
      </w:r>
    </w:p>
    <w:p w14:paraId="2C5B55C7" w14:textId="77777777" w:rsidR="00295CE0" w:rsidRDefault="00295CE0" w:rsidP="00295CE0">
      <w:pPr>
        <w:jc w:val="both"/>
      </w:pPr>
      <w:r w:rsidRPr="00164161">
        <w:t xml:space="preserve">Количество обыкновенных акций эмитента 58 462 120 ед., цена за акцию на </w:t>
      </w:r>
      <w:r>
        <w:t>31.12</w:t>
      </w:r>
      <w:r w:rsidRPr="00164161">
        <w:t xml:space="preserve">.2019 – </w:t>
      </w:r>
      <w:r>
        <w:t>58,7</w:t>
      </w:r>
      <w:r w:rsidRPr="00164161">
        <w:t xml:space="preserve"> руб.</w:t>
      </w:r>
      <w:r w:rsidRPr="00164161">
        <w:rPr>
          <w:rStyle w:val="afe"/>
        </w:rPr>
        <w:footnoteReference w:id="1"/>
      </w:r>
    </w:p>
    <w:p w14:paraId="4EFE3C54" w14:textId="77777777" w:rsidR="00146F26" w:rsidRDefault="00146F26" w:rsidP="002C7DAA">
      <w:pPr>
        <w:jc w:val="both"/>
        <w:rPr>
          <w:rFonts w:cstheme="minorHAnsi"/>
          <w:b/>
          <w:i/>
          <w:color w:val="000000" w:themeColor="text1"/>
        </w:rPr>
      </w:pPr>
    </w:p>
    <w:p w14:paraId="0A5D44AD" w14:textId="77777777" w:rsidR="00A478A4" w:rsidRPr="007C4CC7" w:rsidRDefault="00DE28B2" w:rsidP="007C4CC7">
      <w:bookmarkStart w:id="12" w:name="_Toc506399116"/>
      <w:r w:rsidRPr="00A478A4">
        <w:rPr>
          <w:rFonts w:cstheme="minorHAnsi"/>
          <w:color w:val="000000" w:themeColor="text1"/>
        </w:rPr>
        <w:t>2.3. Обязательства эмитента</w:t>
      </w:r>
      <w:bookmarkEnd w:id="12"/>
    </w:p>
    <w:p w14:paraId="37205260" w14:textId="77777777" w:rsidR="008E5FEA" w:rsidRDefault="008E5FEA" w:rsidP="008E5FEA">
      <w:pPr>
        <w:pStyle w:val="3"/>
        <w:spacing w:line="276" w:lineRule="auto"/>
        <w:rPr>
          <w:rFonts w:asciiTheme="minorHAnsi" w:hAnsiTheme="minorHAnsi" w:cstheme="minorHAnsi"/>
          <w:color w:val="000000" w:themeColor="text1"/>
        </w:rPr>
      </w:pPr>
      <w:bookmarkStart w:id="13" w:name="_Hlk30592561"/>
      <w:bookmarkStart w:id="14" w:name="_Toc506399118"/>
      <w:r w:rsidRPr="001D6416">
        <w:rPr>
          <w:rFonts w:asciiTheme="minorHAnsi" w:hAnsiTheme="minorHAnsi" w:cstheme="minorHAnsi"/>
          <w:color w:val="000000" w:themeColor="text1"/>
        </w:rPr>
        <w:t>2.3.1. Заемные средства и кредиторская задолженность</w:t>
      </w:r>
      <w:r w:rsidRPr="00164161">
        <w:rPr>
          <w:rFonts w:asciiTheme="minorHAnsi" w:hAnsiTheme="minorHAnsi" w:cstheme="minorHAnsi"/>
          <w:color w:val="000000" w:themeColor="text1"/>
        </w:rPr>
        <w:t xml:space="preserve">  </w:t>
      </w:r>
      <w:r w:rsidR="006B4EBD" w:rsidRPr="00164161">
        <w:rPr>
          <w:rFonts w:asciiTheme="minorHAnsi" w:hAnsiTheme="minorHAnsi" w:cstheme="minorHAnsi"/>
          <w:color w:val="000000" w:themeColor="text1"/>
        </w:rPr>
        <w:t xml:space="preserve"> </w:t>
      </w:r>
    </w:p>
    <w:p w14:paraId="2BD59B73" w14:textId="09B871C1" w:rsidR="006631B7" w:rsidRPr="00295CE0" w:rsidRDefault="006631B7" w:rsidP="000A587A">
      <w:pPr>
        <w:spacing w:line="276" w:lineRule="auto"/>
        <w:rPr>
          <w:rFonts w:cstheme="minorHAnsi"/>
          <w:color w:val="000000" w:themeColor="text1"/>
          <w:sz w:val="24"/>
          <w:szCs w:val="24"/>
        </w:rPr>
      </w:pPr>
      <w:r w:rsidRPr="00295CE0">
        <w:rPr>
          <w:sz w:val="24"/>
          <w:szCs w:val="24"/>
        </w:rPr>
        <w:t xml:space="preserve">Не указывается в отчете за 4 квартал </w:t>
      </w:r>
    </w:p>
    <w:p w14:paraId="2C3C76C4" w14:textId="77777777" w:rsidR="006631B7" w:rsidRDefault="006631B7" w:rsidP="000A587A">
      <w:pPr>
        <w:spacing w:line="276" w:lineRule="auto"/>
        <w:rPr>
          <w:rFonts w:cstheme="minorHAnsi"/>
          <w:color w:val="000000" w:themeColor="text1"/>
        </w:rPr>
      </w:pPr>
    </w:p>
    <w:bookmarkEnd w:id="13"/>
    <w:p w14:paraId="06966660" w14:textId="77777777" w:rsidR="00545F37" w:rsidRPr="00164161" w:rsidRDefault="00545F37" w:rsidP="007C4CC7">
      <w:pPr>
        <w:autoSpaceDE w:val="0"/>
        <w:autoSpaceDN w:val="0"/>
        <w:adjustRightInd w:val="0"/>
        <w:spacing w:after="0" w:line="240" w:lineRule="auto"/>
        <w:rPr>
          <w:rFonts w:cstheme="minorHAnsi"/>
          <w:color w:val="000000" w:themeColor="text1"/>
        </w:rPr>
      </w:pPr>
    </w:p>
    <w:p w14:paraId="52E23523" w14:textId="77777777"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4"/>
      <w:r w:rsidR="004E125A" w:rsidRPr="00164161">
        <w:rPr>
          <w:rFonts w:cstheme="minorHAnsi"/>
          <w:b/>
          <w:bCs/>
          <w:color w:val="000000" w:themeColor="text1"/>
        </w:rPr>
        <w:t xml:space="preserve"> </w:t>
      </w:r>
    </w:p>
    <w:p w14:paraId="4B1D5C64" w14:textId="77777777"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14:paraId="406E4D55" w14:textId="77777777" w:rsidR="006D45D8" w:rsidRPr="00347565" w:rsidRDefault="006D45D8" w:rsidP="00A3223A">
      <w:pPr>
        <w:jc w:val="both"/>
      </w:pPr>
      <w:r w:rsidRPr="00164161">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w:t>
      </w:r>
      <w:r w:rsidRPr="00347565">
        <w:t>или) договорам займа, которые эмитент считает для себя существенными.</w:t>
      </w:r>
    </w:p>
    <w:p w14:paraId="7F014A2C" w14:textId="3EFA4418" w:rsidR="005753E9" w:rsidRDefault="005753E9" w:rsidP="0003570D">
      <w:pPr>
        <w:jc w:val="both"/>
        <w:rPr>
          <w:rFonts w:cstheme="minorHAnsi"/>
          <w:b/>
          <w:i/>
          <w:color w:val="000000" w:themeColor="text1"/>
        </w:rPr>
      </w:pPr>
      <w:bookmarkStart w:id="15" w:name="_Hlk506122608"/>
      <w:bookmarkStart w:id="16" w:name="_Toc506399119"/>
      <w:bookmarkStart w:id="17" w:name="_Hlk188023"/>
      <w:r w:rsidRPr="0003570D">
        <w:rPr>
          <w:rFonts w:cstheme="minorHAnsi"/>
          <w:b/>
          <w:i/>
          <w:color w:val="000000" w:themeColor="text1"/>
        </w:rPr>
        <w:t>В 2019 году и 2020 году кредитные договоры не заключались. В июле 2020 года был заключен договор займа с ООО «ГТ ИТ» с лимитом 70 млн руб.</w:t>
      </w:r>
      <w:r w:rsidR="0003570D" w:rsidRPr="0003570D">
        <w:rPr>
          <w:rFonts w:cstheme="minorHAnsi"/>
          <w:b/>
          <w:i/>
          <w:color w:val="000000" w:themeColor="text1"/>
        </w:rPr>
        <w:t>, по которому Эмитент выступает в качестве кредитора.</w:t>
      </w:r>
    </w:p>
    <w:p w14:paraId="6E4CF5F5" w14:textId="77777777" w:rsidR="005753E9" w:rsidRDefault="005753E9" w:rsidP="00AA1BC6">
      <w:pPr>
        <w:rPr>
          <w:rFonts w:cstheme="minorHAnsi"/>
          <w:color w:val="000000" w:themeColor="text1"/>
        </w:rPr>
      </w:pPr>
    </w:p>
    <w:p w14:paraId="3750E158" w14:textId="77777777" w:rsidR="00703389" w:rsidRPr="00703389" w:rsidRDefault="00703389" w:rsidP="00703389">
      <w:pPr>
        <w:keepNext/>
        <w:keepLines/>
        <w:spacing w:before="200" w:after="0" w:line="276" w:lineRule="auto"/>
        <w:outlineLvl w:val="2"/>
        <w:rPr>
          <w:rFonts w:eastAsiaTheme="majorEastAsia" w:cstheme="minorHAnsi"/>
          <w:b/>
          <w:bCs/>
          <w:color w:val="000000" w:themeColor="text1"/>
        </w:rPr>
      </w:pPr>
      <w:bookmarkStart w:id="18" w:name="_Hlk39831245"/>
      <w:r w:rsidRPr="00703389">
        <w:rPr>
          <w:rFonts w:eastAsiaTheme="majorEastAsia" w:cstheme="minorHAnsi"/>
          <w:b/>
          <w:bCs/>
          <w:color w:val="000000" w:themeColor="text1"/>
        </w:rPr>
        <w:t xml:space="preserve">2.3.3. Обязательства эмитента из предоставленного им обеспечения </w:t>
      </w:r>
    </w:p>
    <w:p w14:paraId="34E1CCA7" w14:textId="77777777" w:rsidR="00703389" w:rsidRPr="00703389" w:rsidRDefault="00703389" w:rsidP="00703389">
      <w:pPr>
        <w:spacing w:line="276" w:lineRule="auto"/>
        <w:jc w:val="both"/>
        <w:rPr>
          <w:rFonts w:ascii="Calibri" w:hAnsi="Calibri" w:cstheme="minorHAnsi"/>
          <w:color w:val="000000" w:themeColor="text1"/>
        </w:rPr>
      </w:pPr>
      <w:r w:rsidRPr="00703389">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w:t>
      </w:r>
      <w:r w:rsidRPr="00703389">
        <w:rPr>
          <w:rFonts w:cstheme="minorHAnsi"/>
          <w:color w:val="000000" w:themeColor="text1"/>
        </w:rPr>
        <w:lastRenderedPageBreak/>
        <w:t xml:space="preserve">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p w14:paraId="22180B06" w14:textId="77777777" w:rsidR="0027666F" w:rsidRPr="00703389" w:rsidRDefault="0027666F" w:rsidP="0027666F">
      <w:pPr>
        <w:spacing w:line="276" w:lineRule="auto"/>
        <w:jc w:val="both"/>
        <w:rPr>
          <w:rFonts w:cstheme="minorHAnsi"/>
          <w:color w:val="000000" w:themeColor="text1"/>
        </w:rPr>
      </w:pPr>
      <w:bookmarkStart w:id="19" w:name="_Toc506399120"/>
      <w:bookmarkEnd w:id="15"/>
      <w:bookmarkEnd w:id="16"/>
      <w:bookmarkEnd w:id="17"/>
      <w:bookmarkEnd w:id="18"/>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27666F" w:rsidRPr="0027666F" w14:paraId="5BE06E46" w14:textId="77777777" w:rsidTr="001D6416">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BB9B4" w14:textId="77777777" w:rsidR="0027666F" w:rsidRPr="0027666F" w:rsidRDefault="0027666F" w:rsidP="001D6416">
            <w:pPr>
              <w:spacing w:after="0" w:line="276" w:lineRule="auto"/>
              <w:jc w:val="center"/>
              <w:rPr>
                <w:rFonts w:cs="Times New Roman"/>
                <w:b/>
                <w:bCs/>
                <w:i/>
                <w:iCs/>
                <w:color w:val="000000"/>
                <w:lang w:val="en-US"/>
              </w:rPr>
            </w:pPr>
            <w:r w:rsidRPr="0027666F">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FDDAC" w14:textId="77777777" w:rsidR="0027666F" w:rsidRPr="0027666F" w:rsidRDefault="0027666F" w:rsidP="001D6416">
            <w:pPr>
              <w:spacing w:line="276" w:lineRule="auto"/>
              <w:jc w:val="center"/>
              <w:rPr>
                <w:rFonts w:cstheme="minorHAnsi"/>
                <w:color w:val="000000" w:themeColor="text1"/>
              </w:rPr>
            </w:pPr>
            <w:r w:rsidRPr="0027666F">
              <w:rPr>
                <w:b/>
                <w:bCs/>
                <w:i/>
                <w:iCs/>
                <w:color w:val="000000"/>
              </w:rPr>
              <w:t>На 31.12.2019</w:t>
            </w:r>
            <w:r w:rsidRPr="0027666F">
              <w:rPr>
                <w:rFonts w:cstheme="minorHAnsi"/>
                <w:color w:val="000000" w:themeColor="text1"/>
              </w:rPr>
              <w:t>,</w:t>
            </w:r>
          </w:p>
          <w:p w14:paraId="05A7DA91" w14:textId="77777777" w:rsidR="0027666F" w:rsidRPr="0027666F" w:rsidRDefault="0027666F" w:rsidP="001D6416">
            <w:pPr>
              <w:spacing w:after="0" w:line="276" w:lineRule="auto"/>
              <w:jc w:val="center"/>
              <w:rPr>
                <w:rFonts w:cs="Times New Roman"/>
                <w:b/>
                <w:bCs/>
                <w:i/>
                <w:iCs/>
                <w:color w:val="000000"/>
              </w:rPr>
            </w:pPr>
            <w:proofErr w:type="spellStart"/>
            <w:r w:rsidRPr="0027666F">
              <w:rPr>
                <w:rFonts w:cstheme="minorHAnsi"/>
                <w:color w:val="000000" w:themeColor="text1"/>
              </w:rPr>
              <w:t>тыс.руб</w:t>
            </w:r>
            <w:proofErr w:type="spellEnd"/>
            <w:r w:rsidRPr="0027666F">
              <w:rPr>
                <w:rFonts w:cstheme="minorHAnsi"/>
                <w:color w:val="000000" w:themeColor="text1"/>
              </w:rPr>
              <w:t>.</w:t>
            </w:r>
          </w:p>
          <w:p w14:paraId="1378A04E" w14:textId="77777777" w:rsidR="0027666F" w:rsidRPr="0027666F" w:rsidRDefault="0027666F" w:rsidP="001D6416">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14:paraId="15AA8996" w14:textId="057F4A5B" w:rsidR="0027666F" w:rsidRPr="0027666F" w:rsidRDefault="0027666F" w:rsidP="001D6416">
            <w:pPr>
              <w:spacing w:line="276" w:lineRule="auto"/>
              <w:jc w:val="center"/>
              <w:rPr>
                <w:rFonts w:cstheme="minorHAnsi"/>
                <w:color w:val="000000" w:themeColor="text1"/>
              </w:rPr>
            </w:pPr>
            <w:r w:rsidRPr="0027666F">
              <w:rPr>
                <w:b/>
                <w:bCs/>
                <w:i/>
                <w:iCs/>
                <w:color w:val="000000"/>
              </w:rPr>
              <w:t>На 3</w:t>
            </w:r>
            <w:r w:rsidR="00BC47E3">
              <w:rPr>
                <w:b/>
                <w:bCs/>
                <w:i/>
                <w:iCs/>
                <w:color w:val="000000"/>
              </w:rPr>
              <w:t>1</w:t>
            </w:r>
            <w:r w:rsidRPr="0027666F">
              <w:rPr>
                <w:b/>
                <w:bCs/>
                <w:i/>
                <w:iCs/>
                <w:color w:val="000000"/>
              </w:rPr>
              <w:t>.</w:t>
            </w:r>
            <w:r w:rsidR="00BC47E3">
              <w:rPr>
                <w:b/>
                <w:bCs/>
                <w:i/>
                <w:iCs/>
                <w:color w:val="000000"/>
              </w:rPr>
              <w:t>12</w:t>
            </w:r>
            <w:r w:rsidRPr="0027666F">
              <w:rPr>
                <w:b/>
                <w:bCs/>
                <w:i/>
                <w:iCs/>
                <w:color w:val="000000"/>
              </w:rPr>
              <w:t>.2020,</w:t>
            </w:r>
          </w:p>
          <w:p w14:paraId="4A6CEA47" w14:textId="77777777" w:rsidR="0027666F" w:rsidRPr="0027666F" w:rsidRDefault="0027666F" w:rsidP="001D6416">
            <w:pPr>
              <w:spacing w:line="276" w:lineRule="auto"/>
              <w:jc w:val="center"/>
              <w:rPr>
                <w:b/>
                <w:bCs/>
                <w:i/>
                <w:iCs/>
                <w:color w:val="000000"/>
              </w:rPr>
            </w:pPr>
            <w:proofErr w:type="spellStart"/>
            <w:r w:rsidRPr="0027666F">
              <w:rPr>
                <w:rFonts w:cstheme="minorHAnsi"/>
                <w:color w:val="000000" w:themeColor="text1"/>
              </w:rPr>
              <w:t>тыс.руб</w:t>
            </w:r>
            <w:proofErr w:type="spellEnd"/>
            <w:r w:rsidRPr="0027666F">
              <w:rPr>
                <w:rFonts w:cstheme="minorHAnsi"/>
                <w:color w:val="000000" w:themeColor="text1"/>
              </w:rPr>
              <w:t>.</w:t>
            </w:r>
          </w:p>
        </w:tc>
        <w:tc>
          <w:tcPr>
            <w:tcW w:w="20" w:type="dxa"/>
            <w:tcBorders>
              <w:top w:val="single" w:sz="8" w:space="0" w:color="auto"/>
              <w:left w:val="nil"/>
              <w:bottom w:val="single" w:sz="8" w:space="0" w:color="auto"/>
              <w:right w:val="single" w:sz="8" w:space="0" w:color="auto"/>
            </w:tcBorders>
          </w:tcPr>
          <w:p w14:paraId="4F6474C4" w14:textId="77777777" w:rsidR="0027666F" w:rsidRPr="0027666F" w:rsidRDefault="0027666F" w:rsidP="001D6416">
            <w:pPr>
              <w:spacing w:line="276" w:lineRule="auto"/>
              <w:jc w:val="center"/>
              <w:rPr>
                <w:b/>
                <w:bCs/>
                <w:i/>
                <w:iCs/>
                <w:color w:val="000000"/>
              </w:rPr>
            </w:pPr>
          </w:p>
        </w:tc>
      </w:tr>
      <w:tr w:rsidR="0027666F" w:rsidRPr="0027666F" w14:paraId="58A390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362EC" w14:textId="77777777" w:rsidR="0027666F" w:rsidRPr="0027666F" w:rsidRDefault="0027666F" w:rsidP="001D6416">
            <w:pPr>
              <w:spacing w:after="0" w:line="276" w:lineRule="auto"/>
              <w:jc w:val="right"/>
              <w:rPr>
                <w:b/>
                <w:bCs/>
                <w:i/>
                <w:iCs/>
                <w:color w:val="000000"/>
              </w:rPr>
            </w:pPr>
            <w:r w:rsidRPr="0027666F">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326DC5D" w14:textId="77777777" w:rsidR="0027666F" w:rsidRPr="0027666F" w:rsidRDefault="0027666F" w:rsidP="001D6416">
            <w:pPr>
              <w:spacing w:after="0" w:line="276" w:lineRule="auto"/>
              <w:jc w:val="right"/>
              <w:rPr>
                <w:b/>
                <w:bCs/>
                <w:i/>
                <w:iCs/>
                <w:color w:val="000000"/>
              </w:rPr>
            </w:pPr>
            <w:r w:rsidRPr="0027666F">
              <w:rPr>
                <w:b/>
                <w:bCs/>
                <w:i/>
                <w:iCs/>
                <w:color w:val="000000"/>
              </w:rPr>
              <w:t>3 633 430</w:t>
            </w:r>
          </w:p>
          <w:p w14:paraId="14E0B374" w14:textId="77777777" w:rsidR="0027666F" w:rsidRPr="0027666F" w:rsidRDefault="0027666F" w:rsidP="001D6416">
            <w:pPr>
              <w:spacing w:after="0" w:line="276" w:lineRule="auto"/>
              <w:jc w:val="right"/>
              <w:rPr>
                <w:b/>
                <w:bCs/>
                <w:i/>
                <w:iCs/>
                <w:color w:val="000000"/>
              </w:rPr>
            </w:pPr>
          </w:p>
        </w:tc>
        <w:tc>
          <w:tcPr>
            <w:tcW w:w="1843" w:type="dxa"/>
            <w:tcBorders>
              <w:top w:val="nil"/>
              <w:left w:val="nil"/>
              <w:bottom w:val="single" w:sz="8" w:space="0" w:color="auto"/>
              <w:right w:val="nil"/>
            </w:tcBorders>
          </w:tcPr>
          <w:p w14:paraId="0B51308D" w14:textId="00930A85" w:rsidR="0027666F" w:rsidRPr="0003570D" w:rsidRDefault="0027666F" w:rsidP="001D6416">
            <w:pPr>
              <w:spacing w:after="0" w:line="276" w:lineRule="auto"/>
              <w:jc w:val="right"/>
              <w:rPr>
                <w:b/>
                <w:bCs/>
                <w:i/>
                <w:iCs/>
                <w:color w:val="000000"/>
              </w:rPr>
            </w:pPr>
            <w:r w:rsidRPr="0003570D">
              <w:rPr>
                <w:b/>
                <w:bCs/>
                <w:i/>
                <w:iCs/>
                <w:color w:val="000000"/>
              </w:rPr>
              <w:t>2 </w:t>
            </w:r>
            <w:proofErr w:type="gramStart"/>
            <w:r w:rsidR="00535EB8" w:rsidRPr="0003570D">
              <w:rPr>
                <w:b/>
                <w:bCs/>
                <w:i/>
                <w:iCs/>
                <w:color w:val="000000"/>
              </w:rPr>
              <w:t>434</w:t>
            </w:r>
            <w:r w:rsidRPr="0003570D">
              <w:rPr>
                <w:b/>
                <w:bCs/>
                <w:i/>
                <w:iCs/>
                <w:color w:val="000000"/>
              </w:rPr>
              <w:t xml:space="preserve"> </w:t>
            </w:r>
            <w:r w:rsidR="00535EB8" w:rsidRPr="0003570D">
              <w:rPr>
                <w:b/>
                <w:bCs/>
                <w:i/>
                <w:iCs/>
                <w:color w:val="000000"/>
              </w:rPr>
              <w:t xml:space="preserve"> 829</w:t>
            </w:r>
            <w:proofErr w:type="gramEnd"/>
          </w:p>
          <w:p w14:paraId="44C048AB" w14:textId="77777777" w:rsidR="0027666F" w:rsidRPr="0003570D"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1FB0B1D9" w14:textId="77777777" w:rsidR="0027666F" w:rsidRPr="0027666F" w:rsidRDefault="0027666F" w:rsidP="001D6416">
            <w:pPr>
              <w:spacing w:after="0" w:line="276" w:lineRule="auto"/>
              <w:jc w:val="right"/>
              <w:rPr>
                <w:b/>
                <w:bCs/>
                <w:i/>
                <w:iCs/>
                <w:color w:val="000000"/>
              </w:rPr>
            </w:pPr>
          </w:p>
        </w:tc>
      </w:tr>
      <w:tr w:rsidR="0027666F" w:rsidRPr="00535EB8" w14:paraId="7F639448"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005D9"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1D0064"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tc>
        <w:tc>
          <w:tcPr>
            <w:tcW w:w="1843" w:type="dxa"/>
            <w:tcBorders>
              <w:top w:val="nil"/>
              <w:left w:val="nil"/>
              <w:bottom w:val="single" w:sz="8" w:space="0" w:color="auto"/>
              <w:right w:val="nil"/>
            </w:tcBorders>
          </w:tcPr>
          <w:p w14:paraId="57A4DCC2" w14:textId="767038C2" w:rsidR="0027666F" w:rsidRPr="0003570D" w:rsidRDefault="00535EB8" w:rsidP="001D6416">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p w14:paraId="6AB5F5E9" w14:textId="77777777" w:rsidR="0027666F" w:rsidRPr="0003570D" w:rsidRDefault="0027666F" w:rsidP="001D641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61A7DA03" w14:textId="77777777" w:rsidR="0027666F" w:rsidRPr="00535EB8" w:rsidRDefault="0027666F" w:rsidP="001D6416">
            <w:pPr>
              <w:spacing w:after="0" w:line="276" w:lineRule="auto"/>
              <w:jc w:val="right"/>
              <w:rPr>
                <w:b/>
                <w:bCs/>
                <w:i/>
                <w:iCs/>
                <w:color w:val="000000"/>
                <w:highlight w:val="yellow"/>
              </w:rPr>
            </w:pPr>
          </w:p>
        </w:tc>
      </w:tr>
      <w:tr w:rsidR="0027666F" w:rsidRPr="0027666F" w14:paraId="2E9DCB9F"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7D47" w14:textId="77777777" w:rsidR="0027666F" w:rsidRPr="0027666F" w:rsidRDefault="0027666F" w:rsidP="001D6416">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D9ECEA7"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006ACFE9"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20" w:type="dxa"/>
            <w:tcBorders>
              <w:top w:val="nil"/>
              <w:left w:val="nil"/>
              <w:bottom w:val="single" w:sz="8" w:space="0" w:color="auto"/>
              <w:right w:val="single" w:sz="8" w:space="0" w:color="auto"/>
            </w:tcBorders>
          </w:tcPr>
          <w:p w14:paraId="1CB6DF36" w14:textId="77777777" w:rsidR="0027666F" w:rsidRPr="0027666F" w:rsidRDefault="0027666F" w:rsidP="001D6416">
            <w:pPr>
              <w:spacing w:after="0" w:line="276" w:lineRule="auto"/>
              <w:jc w:val="right"/>
              <w:rPr>
                <w:b/>
                <w:bCs/>
                <w:i/>
                <w:iCs/>
                <w:color w:val="000000"/>
              </w:rPr>
            </w:pPr>
          </w:p>
        </w:tc>
      </w:tr>
      <w:tr w:rsidR="0027666F" w:rsidRPr="0027666F" w14:paraId="7085F944"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97028"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70AB79"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1843" w:type="dxa"/>
            <w:tcBorders>
              <w:top w:val="nil"/>
              <w:left w:val="nil"/>
              <w:bottom w:val="single" w:sz="8" w:space="0" w:color="auto"/>
              <w:right w:val="nil"/>
            </w:tcBorders>
          </w:tcPr>
          <w:p w14:paraId="386F29A2" w14:textId="77777777" w:rsidR="0027666F" w:rsidRPr="0027666F" w:rsidRDefault="0027666F" w:rsidP="001D6416">
            <w:pPr>
              <w:spacing w:after="0" w:line="276" w:lineRule="auto"/>
              <w:jc w:val="right"/>
              <w:rPr>
                <w:b/>
                <w:bCs/>
                <w:i/>
                <w:iCs/>
                <w:color w:val="000000"/>
              </w:rPr>
            </w:pPr>
            <w:r w:rsidRPr="0027666F">
              <w:rPr>
                <w:b/>
                <w:bCs/>
                <w:i/>
                <w:iCs/>
                <w:color w:val="000000"/>
              </w:rPr>
              <w:t>0</w:t>
            </w:r>
          </w:p>
        </w:tc>
        <w:tc>
          <w:tcPr>
            <w:tcW w:w="20" w:type="dxa"/>
            <w:tcBorders>
              <w:top w:val="nil"/>
              <w:left w:val="nil"/>
              <w:bottom w:val="single" w:sz="8" w:space="0" w:color="auto"/>
              <w:right w:val="single" w:sz="8" w:space="0" w:color="auto"/>
            </w:tcBorders>
          </w:tcPr>
          <w:p w14:paraId="1B9CFC41" w14:textId="77777777" w:rsidR="0027666F" w:rsidRPr="0027666F" w:rsidRDefault="0027666F" w:rsidP="001D6416">
            <w:pPr>
              <w:spacing w:after="0" w:line="276" w:lineRule="auto"/>
              <w:jc w:val="right"/>
              <w:rPr>
                <w:b/>
                <w:bCs/>
                <w:i/>
                <w:iCs/>
                <w:color w:val="000000"/>
              </w:rPr>
            </w:pPr>
          </w:p>
        </w:tc>
      </w:tr>
      <w:tr w:rsidR="0027666F" w:rsidRPr="0027666F" w14:paraId="7CCED91E"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8939F" w14:textId="77777777" w:rsidR="0027666F" w:rsidRPr="0027666F" w:rsidRDefault="0027666F" w:rsidP="001D6416">
            <w:pPr>
              <w:spacing w:after="0" w:line="276" w:lineRule="auto"/>
              <w:jc w:val="right"/>
              <w:rPr>
                <w:b/>
                <w:bCs/>
                <w:i/>
                <w:iCs/>
                <w:color w:val="000000"/>
              </w:rPr>
            </w:pPr>
            <w:r w:rsidRPr="0027666F">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A042695"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p w14:paraId="3C490A94" w14:textId="77777777" w:rsidR="0027666F" w:rsidRPr="0027666F" w:rsidRDefault="0027666F" w:rsidP="001D6416">
            <w:pPr>
              <w:spacing w:after="0" w:line="276" w:lineRule="auto"/>
              <w:jc w:val="right"/>
              <w:rPr>
                <w:b/>
                <w:bCs/>
                <w:i/>
                <w:iCs/>
                <w:color w:val="000000"/>
              </w:rPr>
            </w:pPr>
          </w:p>
        </w:tc>
        <w:tc>
          <w:tcPr>
            <w:tcW w:w="1843" w:type="dxa"/>
            <w:tcBorders>
              <w:top w:val="nil"/>
              <w:left w:val="nil"/>
              <w:bottom w:val="single" w:sz="8" w:space="0" w:color="auto"/>
              <w:right w:val="nil"/>
            </w:tcBorders>
          </w:tcPr>
          <w:p w14:paraId="62D32345" w14:textId="4A3E55C6" w:rsidR="0027666F" w:rsidRPr="0003570D" w:rsidRDefault="00535EB8" w:rsidP="001D6416">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tc>
        <w:tc>
          <w:tcPr>
            <w:tcW w:w="20" w:type="dxa"/>
            <w:tcBorders>
              <w:top w:val="nil"/>
              <w:left w:val="nil"/>
              <w:bottom w:val="single" w:sz="8" w:space="0" w:color="auto"/>
              <w:right w:val="single" w:sz="8" w:space="0" w:color="auto"/>
            </w:tcBorders>
          </w:tcPr>
          <w:p w14:paraId="58FCFEFB" w14:textId="77777777" w:rsidR="0027666F" w:rsidRPr="00535EB8" w:rsidRDefault="0027666F" w:rsidP="001D6416">
            <w:pPr>
              <w:spacing w:after="0" w:line="276" w:lineRule="auto"/>
              <w:jc w:val="right"/>
              <w:rPr>
                <w:b/>
                <w:bCs/>
                <w:i/>
                <w:iCs/>
                <w:color w:val="000000"/>
                <w:highlight w:val="yellow"/>
              </w:rPr>
            </w:pPr>
          </w:p>
        </w:tc>
      </w:tr>
      <w:tr w:rsidR="0027666F" w:rsidRPr="0027666F" w14:paraId="23BCAF20" w14:textId="77777777" w:rsidTr="001D641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C505B" w14:textId="77777777" w:rsidR="0027666F" w:rsidRPr="0027666F" w:rsidRDefault="0027666F" w:rsidP="001D6416">
            <w:pPr>
              <w:spacing w:after="0" w:line="276" w:lineRule="auto"/>
              <w:jc w:val="right"/>
              <w:rPr>
                <w:b/>
                <w:bCs/>
                <w:i/>
                <w:iCs/>
                <w:color w:val="000000"/>
              </w:rPr>
            </w:pPr>
            <w:r w:rsidRPr="0027666F">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45381A9" w14:textId="77777777" w:rsidR="0027666F" w:rsidRPr="0027666F" w:rsidRDefault="0027666F" w:rsidP="001D6416">
            <w:pPr>
              <w:spacing w:after="0" w:line="276" w:lineRule="auto"/>
              <w:jc w:val="right"/>
              <w:rPr>
                <w:b/>
                <w:bCs/>
                <w:i/>
                <w:iCs/>
                <w:color w:val="000000"/>
                <w:lang w:val="en-US"/>
              </w:rPr>
            </w:pPr>
            <w:r w:rsidRPr="0027666F">
              <w:rPr>
                <w:b/>
                <w:bCs/>
                <w:i/>
                <w:iCs/>
                <w:color w:val="000000"/>
              </w:rPr>
              <w:t>3 633 430</w:t>
            </w:r>
          </w:p>
        </w:tc>
        <w:tc>
          <w:tcPr>
            <w:tcW w:w="1843" w:type="dxa"/>
            <w:tcBorders>
              <w:top w:val="nil"/>
              <w:left w:val="nil"/>
              <w:bottom w:val="single" w:sz="8" w:space="0" w:color="auto"/>
              <w:right w:val="nil"/>
            </w:tcBorders>
          </w:tcPr>
          <w:p w14:paraId="0ACBEFDD" w14:textId="782B63F8" w:rsidR="0027666F" w:rsidRPr="0003570D" w:rsidRDefault="00535EB8" w:rsidP="001D6416">
            <w:pPr>
              <w:spacing w:after="0" w:line="276" w:lineRule="auto"/>
              <w:jc w:val="right"/>
              <w:rPr>
                <w:b/>
                <w:bCs/>
                <w:i/>
                <w:iCs/>
                <w:color w:val="000000"/>
              </w:rPr>
            </w:pPr>
            <w:r w:rsidRPr="0003570D">
              <w:rPr>
                <w:b/>
                <w:bCs/>
                <w:i/>
                <w:iCs/>
                <w:color w:val="000000"/>
              </w:rPr>
              <w:t>2 </w:t>
            </w:r>
            <w:proofErr w:type="gramStart"/>
            <w:r w:rsidRPr="0003570D">
              <w:rPr>
                <w:b/>
                <w:bCs/>
                <w:i/>
                <w:iCs/>
                <w:color w:val="000000"/>
              </w:rPr>
              <w:t>434  829</w:t>
            </w:r>
            <w:proofErr w:type="gramEnd"/>
          </w:p>
        </w:tc>
        <w:tc>
          <w:tcPr>
            <w:tcW w:w="20" w:type="dxa"/>
            <w:tcBorders>
              <w:top w:val="nil"/>
              <w:left w:val="nil"/>
              <w:bottom w:val="single" w:sz="8" w:space="0" w:color="auto"/>
              <w:right w:val="single" w:sz="8" w:space="0" w:color="auto"/>
            </w:tcBorders>
          </w:tcPr>
          <w:p w14:paraId="4CBDADAD" w14:textId="77777777" w:rsidR="0027666F" w:rsidRPr="0027666F" w:rsidRDefault="0027666F" w:rsidP="001D6416">
            <w:pPr>
              <w:spacing w:after="0" w:line="276" w:lineRule="auto"/>
              <w:jc w:val="right"/>
              <w:rPr>
                <w:b/>
                <w:bCs/>
                <w:i/>
                <w:iCs/>
                <w:color w:val="000000"/>
              </w:rPr>
            </w:pPr>
          </w:p>
        </w:tc>
      </w:tr>
    </w:tbl>
    <w:p w14:paraId="189719F9" w14:textId="77777777" w:rsidR="0027666F" w:rsidRPr="0027666F" w:rsidRDefault="0027666F" w:rsidP="0027666F">
      <w:pPr>
        <w:spacing w:line="276" w:lineRule="auto"/>
        <w:jc w:val="both"/>
        <w:rPr>
          <w:rFonts w:ascii="Calibri" w:hAnsi="Calibri"/>
          <w:color w:val="000000"/>
        </w:rPr>
      </w:pPr>
      <w:r w:rsidRPr="0027666F">
        <w:rPr>
          <w:color w:val="000000"/>
        </w:rPr>
        <w:t>Третьими лицами являются дочерние компании Эмитента.</w:t>
      </w:r>
    </w:p>
    <w:p w14:paraId="77CC1389" w14:textId="77777777" w:rsidR="0027666F" w:rsidRPr="0027666F" w:rsidRDefault="0027666F" w:rsidP="0027666F">
      <w:pPr>
        <w:spacing w:line="276" w:lineRule="auto"/>
        <w:jc w:val="both"/>
        <w:rPr>
          <w:color w:val="000000"/>
        </w:rPr>
      </w:pPr>
      <w:r w:rsidRPr="0027666F">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27666F" w:rsidRPr="0027666F" w14:paraId="3F718883" w14:textId="77777777" w:rsidTr="001D641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1663CE" w14:textId="77777777" w:rsidR="0027666F" w:rsidRPr="0027666F" w:rsidRDefault="0027666F" w:rsidP="001D6416">
            <w:pPr>
              <w:spacing w:after="0" w:line="276" w:lineRule="auto"/>
              <w:rPr>
                <w:b/>
                <w:bCs/>
                <w:i/>
                <w:iCs/>
                <w:color w:val="000000"/>
              </w:rPr>
            </w:pPr>
            <w:r w:rsidRPr="0027666F">
              <w:rPr>
                <w:b/>
                <w:bCs/>
                <w:i/>
                <w:iCs/>
                <w:color w:val="000000"/>
              </w:rPr>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FCB8C" w14:textId="47481F8F" w:rsidR="0027666F" w:rsidRPr="0027666F" w:rsidRDefault="0027666F" w:rsidP="000B4DEB">
            <w:pPr>
              <w:spacing w:line="276" w:lineRule="auto"/>
              <w:jc w:val="center"/>
              <w:rPr>
                <w:rFonts w:cstheme="minorHAnsi"/>
                <w:color w:val="000000" w:themeColor="text1"/>
                <w:lang w:val="en-US"/>
              </w:rPr>
            </w:pPr>
            <w:r w:rsidRPr="0027666F">
              <w:rPr>
                <w:b/>
                <w:bCs/>
                <w:i/>
                <w:iCs/>
                <w:color w:val="000000"/>
              </w:rPr>
              <w:t>Размер обеспеченного обязательства, на 3</w:t>
            </w:r>
            <w:r w:rsidR="000B4DEB">
              <w:rPr>
                <w:b/>
                <w:bCs/>
                <w:i/>
                <w:iCs/>
                <w:color w:val="000000"/>
              </w:rPr>
              <w:t>1</w:t>
            </w:r>
            <w:r w:rsidRPr="0027666F">
              <w:rPr>
                <w:b/>
                <w:bCs/>
                <w:i/>
                <w:iCs/>
                <w:color w:val="000000"/>
              </w:rPr>
              <w:t>.</w:t>
            </w:r>
            <w:r w:rsidR="000B4DEB">
              <w:rPr>
                <w:b/>
                <w:bCs/>
                <w:i/>
                <w:iCs/>
                <w:color w:val="000000"/>
              </w:rPr>
              <w:t>12</w:t>
            </w:r>
            <w:r w:rsidRPr="0027666F">
              <w:rPr>
                <w:b/>
                <w:bCs/>
                <w:i/>
                <w:iCs/>
                <w:color w:val="000000"/>
              </w:rPr>
              <w:t>.2020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0A17B" w14:textId="77777777" w:rsidR="0027666F" w:rsidRPr="0027666F" w:rsidRDefault="0027666F" w:rsidP="001D6416">
            <w:pPr>
              <w:spacing w:after="0" w:line="276" w:lineRule="auto"/>
              <w:rPr>
                <w:rFonts w:cs="Times New Roman"/>
                <w:b/>
                <w:bCs/>
                <w:i/>
                <w:iCs/>
                <w:color w:val="000000"/>
              </w:rPr>
            </w:pPr>
            <w:r w:rsidRPr="0027666F">
              <w:rPr>
                <w:b/>
                <w:bCs/>
                <w:i/>
                <w:iCs/>
                <w:color w:val="000000"/>
              </w:rPr>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AFF3E8" w14:textId="77777777" w:rsidR="0027666F" w:rsidRPr="0027666F" w:rsidRDefault="0027666F" w:rsidP="001D6416">
            <w:pPr>
              <w:spacing w:after="0" w:line="276" w:lineRule="auto"/>
              <w:rPr>
                <w:b/>
                <w:bCs/>
                <w:i/>
                <w:iCs/>
                <w:color w:val="000000"/>
              </w:rPr>
            </w:pPr>
            <w:r w:rsidRPr="0027666F">
              <w:rPr>
                <w:b/>
                <w:bCs/>
                <w:i/>
                <w:iCs/>
                <w:color w:val="000000"/>
              </w:rPr>
              <w:t xml:space="preserve">Оценка риска неисполнения или ненадлежащего исполнения </w:t>
            </w:r>
            <w:proofErr w:type="gramStart"/>
            <w:r w:rsidRPr="0027666F">
              <w:rPr>
                <w:b/>
                <w:bCs/>
                <w:i/>
                <w:iCs/>
                <w:color w:val="000000"/>
              </w:rPr>
              <w:lastRenderedPageBreak/>
              <w:t>третьим лицом</w:t>
            </w:r>
            <w:proofErr w:type="gramEnd"/>
            <w:r w:rsidRPr="0027666F">
              <w:rPr>
                <w:b/>
                <w:bCs/>
                <w:i/>
                <w:iCs/>
                <w:color w:val="000000"/>
              </w:rPr>
              <w:t xml:space="preserve">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612CC772" w14:textId="77777777" w:rsidR="0027666F" w:rsidRPr="0027666F" w:rsidRDefault="0027666F" w:rsidP="001D6416">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C5B26" w14:textId="77777777" w:rsidR="0027666F" w:rsidRPr="0027666F" w:rsidRDefault="0027666F" w:rsidP="001D6416">
            <w:pPr>
              <w:spacing w:line="276" w:lineRule="auto"/>
              <w:jc w:val="center"/>
              <w:rPr>
                <w:rFonts w:cstheme="minorHAnsi"/>
                <w:color w:val="000000" w:themeColor="text1"/>
                <w:lang w:val="en-US"/>
              </w:rPr>
            </w:pPr>
            <w:r w:rsidRPr="0027666F">
              <w:rPr>
                <w:b/>
                <w:bCs/>
                <w:i/>
                <w:iCs/>
                <w:color w:val="000000"/>
              </w:rPr>
              <w:lastRenderedPageBreak/>
              <w:t>Размер обеспеченного обязательства, на 31.12.2019</w:t>
            </w:r>
          </w:p>
        </w:tc>
      </w:tr>
      <w:tr w:rsidR="0027666F" w:rsidRPr="0027666F" w14:paraId="047BE308"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EDCEA" w14:textId="77777777" w:rsidR="0027666F" w:rsidRPr="0027666F" w:rsidRDefault="0027666F" w:rsidP="001D6416">
            <w:pPr>
              <w:spacing w:after="0" w:line="276" w:lineRule="auto"/>
              <w:rPr>
                <w:rFonts w:cs="Times New Roman"/>
                <w:b/>
                <w:bCs/>
                <w:i/>
                <w:iCs/>
                <w:color w:val="000000"/>
              </w:rPr>
            </w:pPr>
            <w:r w:rsidRPr="0027666F">
              <w:rPr>
                <w:b/>
                <w:bCs/>
                <w:i/>
                <w:iCs/>
                <w:lang w:eastAsia="ru-RU"/>
              </w:rPr>
              <w:t xml:space="preserve">Договор поручительства №1854801-SA-3 от 26.03.18г. По договору лизинга №1854801 от 05.12.17г., заключенному между </w:t>
            </w:r>
            <w:r w:rsidRPr="0027666F">
              <w:rPr>
                <w:b/>
                <w:bCs/>
                <w:i/>
                <w:iCs/>
                <w:color w:val="000000"/>
              </w:rPr>
              <w:t>ООО "</w:t>
            </w:r>
            <w:proofErr w:type="spellStart"/>
            <w:r w:rsidRPr="0027666F">
              <w:rPr>
                <w:b/>
                <w:bCs/>
                <w:i/>
                <w:iCs/>
                <w:color w:val="000000"/>
              </w:rPr>
              <w:t>Глобалтрак</w:t>
            </w:r>
            <w:proofErr w:type="spellEnd"/>
            <w:r w:rsidRPr="0027666F">
              <w:rPr>
                <w:b/>
                <w:bCs/>
                <w:i/>
                <w:iCs/>
                <w:color w:val="000000"/>
              </w:rPr>
              <w:t xml:space="preserve"> </w:t>
            </w:r>
            <w:proofErr w:type="spellStart"/>
            <w:r w:rsidRPr="0027666F">
              <w:rPr>
                <w:b/>
                <w:bCs/>
                <w:i/>
                <w:iCs/>
                <w:color w:val="000000"/>
              </w:rPr>
              <w:t>Лоджистик"</w:t>
            </w:r>
            <w:r w:rsidRPr="0027666F">
              <w:rPr>
                <w:b/>
                <w:bCs/>
                <w:i/>
                <w:iCs/>
                <w:lang w:eastAsia="ru-RU"/>
              </w:rPr>
              <w:t>и</w:t>
            </w:r>
            <w:proofErr w:type="spellEnd"/>
            <w:r w:rsidRPr="0027666F">
              <w:rPr>
                <w:b/>
                <w:bCs/>
                <w:i/>
                <w:iCs/>
                <w:lang w:eastAsia="ru-RU"/>
              </w:rPr>
              <w:t xml:space="preserve"> ООО "Вольво </w:t>
            </w:r>
            <w:proofErr w:type="spellStart"/>
            <w:r w:rsidRPr="0027666F">
              <w:rPr>
                <w:b/>
                <w:bCs/>
                <w:i/>
                <w:iCs/>
                <w:lang w:eastAsia="ru-RU"/>
              </w:rPr>
              <w:t>Финанс</w:t>
            </w:r>
            <w:proofErr w:type="spellEnd"/>
            <w:r w:rsidRPr="0027666F">
              <w:rPr>
                <w:b/>
                <w:bCs/>
                <w:i/>
                <w:iCs/>
                <w:lang w:eastAsia="ru-RU"/>
              </w:rPr>
              <w:t xml:space="preserve">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AFE2" w14:textId="6552F18D" w:rsidR="0027666F" w:rsidRPr="0003570D" w:rsidRDefault="0027666F" w:rsidP="000B4DEB">
            <w:pPr>
              <w:spacing w:after="0" w:line="276" w:lineRule="auto"/>
              <w:rPr>
                <w:b/>
                <w:bCs/>
                <w:i/>
                <w:iCs/>
                <w:color w:val="000000"/>
                <w:lang w:val="en-US"/>
              </w:rPr>
            </w:pPr>
            <w:r w:rsidRPr="0003570D">
              <w:rPr>
                <w:b/>
                <w:bCs/>
                <w:i/>
                <w:iCs/>
                <w:lang w:eastAsia="ru-RU"/>
              </w:rPr>
              <w:t>42</w:t>
            </w:r>
            <w:r w:rsidR="000B4DEB" w:rsidRPr="0003570D">
              <w:rPr>
                <w:b/>
                <w:bCs/>
                <w:i/>
                <w:iCs/>
                <w:lang w:eastAsia="ru-RU"/>
              </w:rPr>
              <w:t>7</w:t>
            </w:r>
            <w:r w:rsidRPr="0003570D">
              <w:rPr>
                <w:b/>
                <w:bCs/>
                <w:i/>
                <w:iCs/>
                <w:lang w:eastAsia="ru-RU"/>
              </w:rPr>
              <w:t xml:space="preserve"> млн </w:t>
            </w:r>
            <w:proofErr w:type="spellStart"/>
            <w:r w:rsidRPr="0003570D">
              <w:rPr>
                <w:b/>
                <w:bCs/>
                <w:i/>
                <w:iCs/>
                <w:lang w:eastAsia="ru-RU"/>
              </w:rPr>
              <w:t>руб</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157C1" w14:textId="77777777" w:rsidR="0027666F" w:rsidRPr="0027666F" w:rsidRDefault="0027666F" w:rsidP="001D6416">
            <w:pPr>
              <w:spacing w:after="0" w:line="276" w:lineRule="auto"/>
              <w:rPr>
                <w:b/>
                <w:bCs/>
                <w:i/>
                <w:iCs/>
                <w:color w:val="000000"/>
              </w:rPr>
            </w:pPr>
            <w:r w:rsidRPr="0027666F">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6692" w14:textId="77777777" w:rsidR="0027666F" w:rsidRPr="0027666F" w:rsidRDefault="0027666F" w:rsidP="001D6416">
            <w:pPr>
              <w:spacing w:after="0" w:line="276" w:lineRule="auto"/>
              <w:rPr>
                <w:b/>
                <w:bCs/>
                <w:i/>
                <w:iCs/>
                <w:color w:val="000000"/>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94BD89E" w14:textId="77777777" w:rsidR="0027666F" w:rsidRPr="0027666F" w:rsidRDefault="0027666F" w:rsidP="001D6416">
            <w:pPr>
              <w:spacing w:after="0" w:line="276" w:lineRule="auto"/>
              <w:rPr>
                <w:b/>
                <w:bCs/>
                <w:i/>
                <w:iCs/>
                <w:lang w:eastAsia="ru-RU"/>
              </w:rPr>
            </w:pPr>
          </w:p>
          <w:p w14:paraId="0DC1D654" w14:textId="77777777" w:rsidR="0027666F" w:rsidRPr="0027666F" w:rsidRDefault="0027666F" w:rsidP="001D6416">
            <w:pPr>
              <w:spacing w:after="0" w:line="276" w:lineRule="auto"/>
              <w:rPr>
                <w:b/>
                <w:bCs/>
                <w:i/>
                <w:iCs/>
                <w:lang w:eastAsia="ru-RU"/>
              </w:rPr>
            </w:pPr>
          </w:p>
          <w:p w14:paraId="60481F71" w14:textId="77777777" w:rsidR="0027666F" w:rsidRPr="0027666F" w:rsidRDefault="0027666F" w:rsidP="001D6416">
            <w:pPr>
              <w:spacing w:after="0" w:line="276" w:lineRule="auto"/>
              <w:rPr>
                <w:b/>
                <w:bCs/>
                <w:i/>
                <w:iCs/>
                <w:lang w:eastAsia="ru-RU"/>
              </w:rPr>
            </w:pPr>
          </w:p>
          <w:p w14:paraId="49EB2477" w14:textId="77777777" w:rsidR="0027666F" w:rsidRPr="0027666F" w:rsidRDefault="0027666F" w:rsidP="001D6416">
            <w:pPr>
              <w:spacing w:after="0" w:line="276" w:lineRule="auto"/>
              <w:rPr>
                <w:b/>
                <w:bCs/>
                <w:i/>
                <w:iCs/>
                <w:lang w:eastAsia="ru-RU"/>
              </w:rPr>
            </w:pPr>
          </w:p>
          <w:p w14:paraId="5CE2D114" w14:textId="77777777" w:rsidR="0027666F" w:rsidRPr="0027666F" w:rsidRDefault="0027666F" w:rsidP="001D6416">
            <w:pPr>
              <w:spacing w:after="0" w:line="276" w:lineRule="auto"/>
              <w:rPr>
                <w:b/>
                <w:bCs/>
                <w:i/>
                <w:iCs/>
                <w:color w:val="000000"/>
              </w:rPr>
            </w:pPr>
            <w:r w:rsidRPr="0027666F">
              <w:rPr>
                <w:b/>
                <w:bCs/>
                <w:i/>
                <w:iCs/>
                <w:lang w:eastAsia="ru-RU"/>
              </w:rPr>
              <w:t>1 257 млн руб.</w:t>
            </w:r>
          </w:p>
        </w:tc>
      </w:tr>
      <w:tr w:rsidR="0027666F" w:rsidRPr="00703389" w14:paraId="0DD24C9D" w14:textId="77777777" w:rsidTr="001D641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15990" w14:textId="77777777" w:rsidR="0027666F" w:rsidRPr="0027666F" w:rsidRDefault="0027666F" w:rsidP="001D6416">
            <w:pPr>
              <w:spacing w:after="0" w:line="276" w:lineRule="auto"/>
              <w:rPr>
                <w:b/>
                <w:bCs/>
                <w:i/>
                <w:iCs/>
                <w:lang w:eastAsia="ru-RU"/>
              </w:rPr>
            </w:pPr>
            <w:r w:rsidRPr="0027666F">
              <w:rPr>
                <w:b/>
                <w:bCs/>
                <w:i/>
                <w:iCs/>
                <w:lang w:eastAsia="ru-RU"/>
              </w:rPr>
              <w:t>Договор поручительства №</w:t>
            </w:r>
            <w:r w:rsidRPr="0027666F">
              <w:t xml:space="preserve"> </w:t>
            </w:r>
            <w:r w:rsidRPr="0027666F">
              <w:rPr>
                <w:b/>
                <w:bCs/>
                <w:i/>
                <w:iCs/>
                <w:lang w:eastAsia="ru-RU"/>
              </w:rPr>
              <w:t xml:space="preserve">00480018/007411П4 от 31.08.2018г. По договору об открытии </w:t>
            </w:r>
            <w:proofErr w:type="spellStart"/>
            <w:r w:rsidRPr="0027666F">
              <w:rPr>
                <w:b/>
                <w:bCs/>
                <w:i/>
                <w:iCs/>
                <w:lang w:eastAsia="ru-RU"/>
              </w:rPr>
              <w:t>невозобновляемой</w:t>
            </w:r>
            <w:proofErr w:type="spellEnd"/>
            <w:r w:rsidRPr="0027666F">
              <w:rPr>
                <w:b/>
                <w:bCs/>
                <w:i/>
                <w:iCs/>
                <w:lang w:eastAsia="ru-RU"/>
              </w:rPr>
              <w:t xml:space="preserve"> кредитной линии №00480018-00741100 от 19.07.18г., заключенному между </w:t>
            </w:r>
            <w:r w:rsidRPr="0027666F">
              <w:rPr>
                <w:b/>
                <w:bCs/>
                <w:i/>
                <w:iCs/>
                <w:color w:val="000000"/>
              </w:rPr>
              <w:t>ООО "</w:t>
            </w:r>
            <w:proofErr w:type="spellStart"/>
            <w:r w:rsidRPr="0027666F">
              <w:rPr>
                <w:b/>
                <w:bCs/>
                <w:i/>
                <w:iCs/>
                <w:color w:val="000000"/>
              </w:rPr>
              <w:t>Глобалтрак</w:t>
            </w:r>
            <w:proofErr w:type="spellEnd"/>
            <w:r w:rsidRPr="0027666F">
              <w:rPr>
                <w:b/>
                <w:bCs/>
                <w:i/>
                <w:iCs/>
                <w:color w:val="000000"/>
              </w:rPr>
              <w:t xml:space="preserve"> </w:t>
            </w:r>
            <w:proofErr w:type="spellStart"/>
            <w:r w:rsidRPr="0027666F">
              <w:rPr>
                <w:b/>
                <w:bCs/>
                <w:i/>
                <w:iCs/>
                <w:color w:val="000000"/>
              </w:rPr>
              <w:t>Лоджистик</w:t>
            </w:r>
            <w:proofErr w:type="spellEnd"/>
            <w:r w:rsidRPr="0027666F">
              <w:rPr>
                <w:b/>
                <w:bCs/>
                <w:i/>
                <w:iCs/>
                <w:color w:val="000000"/>
              </w:rPr>
              <w:t>"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5B0DE" w14:textId="4F82F296" w:rsidR="0027666F" w:rsidRPr="0003570D" w:rsidRDefault="0027666F" w:rsidP="000B4DEB">
            <w:pPr>
              <w:spacing w:after="0" w:line="276" w:lineRule="auto"/>
              <w:rPr>
                <w:b/>
                <w:bCs/>
                <w:i/>
                <w:iCs/>
                <w:lang w:val="en-US" w:eastAsia="ru-RU"/>
              </w:rPr>
            </w:pPr>
            <w:r w:rsidRPr="0003570D">
              <w:rPr>
                <w:b/>
                <w:bCs/>
                <w:i/>
                <w:iCs/>
                <w:lang w:eastAsia="ru-RU"/>
              </w:rPr>
              <w:t>7</w:t>
            </w:r>
            <w:r w:rsidR="000B4DEB" w:rsidRPr="0003570D">
              <w:rPr>
                <w:b/>
                <w:bCs/>
                <w:i/>
                <w:iCs/>
                <w:lang w:eastAsia="ru-RU"/>
              </w:rPr>
              <w:t>22</w:t>
            </w:r>
            <w:r w:rsidRPr="0003570D">
              <w:rPr>
                <w:b/>
                <w:bCs/>
                <w:i/>
                <w:iCs/>
                <w:lang w:eastAsia="ru-RU"/>
              </w:rPr>
              <w:t xml:space="preserve">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F2066" w14:textId="77777777" w:rsidR="0027666F" w:rsidRPr="0027666F" w:rsidRDefault="0027666F" w:rsidP="001D6416">
            <w:pPr>
              <w:spacing w:after="0" w:line="276" w:lineRule="auto"/>
              <w:rPr>
                <w:b/>
                <w:bCs/>
                <w:i/>
                <w:iCs/>
                <w:lang w:eastAsia="ru-RU"/>
              </w:rPr>
            </w:pPr>
            <w:r w:rsidRPr="0027666F">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AA42C" w14:textId="77777777" w:rsidR="0027666F" w:rsidRPr="0027666F" w:rsidRDefault="0027666F" w:rsidP="001D6416">
            <w:pPr>
              <w:spacing w:after="0" w:line="276" w:lineRule="auto"/>
              <w:rPr>
                <w:b/>
                <w:bCs/>
                <w:i/>
                <w:iCs/>
                <w:lang w:eastAsia="ru-RU"/>
              </w:rPr>
            </w:pPr>
            <w:r w:rsidRPr="0027666F">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4F911E4" w14:textId="77777777" w:rsidR="0027666F" w:rsidRPr="0027666F" w:rsidRDefault="0027666F" w:rsidP="001D6416">
            <w:pPr>
              <w:spacing w:after="0" w:line="276" w:lineRule="auto"/>
              <w:rPr>
                <w:b/>
                <w:bCs/>
                <w:i/>
                <w:iCs/>
                <w:lang w:eastAsia="ru-RU"/>
              </w:rPr>
            </w:pPr>
          </w:p>
          <w:p w14:paraId="32300C81" w14:textId="77777777" w:rsidR="0027666F" w:rsidRPr="0027666F" w:rsidRDefault="0027666F" w:rsidP="001D6416">
            <w:pPr>
              <w:spacing w:after="0" w:line="276" w:lineRule="auto"/>
              <w:rPr>
                <w:b/>
                <w:bCs/>
                <w:i/>
                <w:iCs/>
                <w:lang w:eastAsia="ru-RU"/>
              </w:rPr>
            </w:pPr>
          </w:p>
          <w:p w14:paraId="785C7EEF" w14:textId="77777777" w:rsidR="0027666F" w:rsidRPr="0027666F" w:rsidRDefault="0027666F" w:rsidP="001D6416">
            <w:pPr>
              <w:spacing w:after="0" w:line="276" w:lineRule="auto"/>
              <w:rPr>
                <w:b/>
                <w:bCs/>
                <w:i/>
                <w:iCs/>
                <w:lang w:eastAsia="ru-RU"/>
              </w:rPr>
            </w:pPr>
          </w:p>
          <w:p w14:paraId="0F7EA15F" w14:textId="77777777" w:rsidR="0027666F" w:rsidRPr="0027666F" w:rsidRDefault="0027666F" w:rsidP="001D6416">
            <w:pPr>
              <w:spacing w:after="0" w:line="276" w:lineRule="auto"/>
              <w:rPr>
                <w:b/>
                <w:bCs/>
                <w:i/>
                <w:iCs/>
                <w:lang w:eastAsia="ru-RU"/>
              </w:rPr>
            </w:pPr>
          </w:p>
          <w:p w14:paraId="08016772" w14:textId="77777777" w:rsidR="0027666F" w:rsidRPr="0027666F" w:rsidRDefault="0027666F" w:rsidP="001D6416">
            <w:pPr>
              <w:spacing w:after="0" w:line="276" w:lineRule="auto"/>
              <w:rPr>
                <w:b/>
                <w:bCs/>
                <w:i/>
                <w:iCs/>
                <w:lang w:eastAsia="ru-RU"/>
              </w:rPr>
            </w:pPr>
          </w:p>
          <w:p w14:paraId="38EA4127" w14:textId="77777777" w:rsidR="0027666F" w:rsidRPr="0027666F" w:rsidRDefault="0027666F" w:rsidP="001D6416">
            <w:pPr>
              <w:spacing w:after="0" w:line="276" w:lineRule="auto"/>
              <w:rPr>
                <w:b/>
                <w:bCs/>
                <w:i/>
                <w:iCs/>
                <w:lang w:eastAsia="ru-RU"/>
              </w:rPr>
            </w:pPr>
            <w:r w:rsidRPr="0027666F">
              <w:rPr>
                <w:b/>
                <w:bCs/>
                <w:i/>
                <w:iCs/>
                <w:lang w:eastAsia="ru-RU"/>
              </w:rPr>
              <w:t xml:space="preserve">975 </w:t>
            </w:r>
            <w:r w:rsidRPr="0027666F">
              <w:rPr>
                <w:b/>
                <w:bCs/>
                <w:i/>
                <w:iCs/>
                <w:color w:val="000000"/>
              </w:rPr>
              <w:t>млн руб.</w:t>
            </w:r>
          </w:p>
        </w:tc>
      </w:tr>
    </w:tbl>
    <w:p w14:paraId="57D1D589" w14:textId="77777777" w:rsidR="0027666F" w:rsidRDefault="0027666F" w:rsidP="0027666F">
      <w:pPr>
        <w:rPr>
          <w:rFonts w:ascii="Calibri" w:hAnsi="Calibri"/>
        </w:rPr>
      </w:pPr>
    </w:p>
    <w:p w14:paraId="79837AB4" w14:textId="4FABE32A" w:rsidR="00DE28B2" w:rsidRPr="00164161" w:rsidRDefault="00767BFE"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19"/>
      <w:r w:rsidR="001A36C4" w:rsidRPr="00164161">
        <w:rPr>
          <w:rFonts w:asciiTheme="minorHAnsi" w:hAnsiTheme="minorHAnsi" w:cstheme="minorHAnsi"/>
          <w:color w:val="000000" w:themeColor="text1"/>
        </w:rPr>
        <w:t xml:space="preserve"> </w:t>
      </w:r>
    </w:p>
    <w:p w14:paraId="440731B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630C24A8"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63E72AAE"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lastRenderedPageBreak/>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365D3366" w14:textId="77777777"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t>Указанные обязательства отсутствуют.</w:t>
      </w:r>
    </w:p>
    <w:p w14:paraId="30898FE5" w14:textId="77777777" w:rsidR="00DE28B2" w:rsidRPr="00164161" w:rsidRDefault="00DE28B2" w:rsidP="00AB066B">
      <w:pPr>
        <w:pStyle w:val="3"/>
        <w:spacing w:line="276" w:lineRule="auto"/>
        <w:jc w:val="both"/>
        <w:rPr>
          <w:rFonts w:asciiTheme="minorHAnsi" w:hAnsiTheme="minorHAnsi" w:cstheme="minorHAnsi"/>
          <w:color w:val="000000" w:themeColor="text1"/>
        </w:rPr>
      </w:pPr>
      <w:bookmarkStart w:id="20" w:name="_Toc506399121"/>
      <w:r w:rsidRPr="00164161">
        <w:rPr>
          <w:rFonts w:asciiTheme="minorHAnsi" w:hAnsiTheme="minorHAnsi" w:cstheme="minorHAnsi"/>
          <w:color w:val="000000" w:themeColor="text1"/>
        </w:rPr>
        <w:t>2.4. Риски, связанные с приобретением размещаемых (размещенных) ценных бумаг</w:t>
      </w:r>
      <w:bookmarkEnd w:id="20"/>
      <w:r w:rsidR="001A36C4" w:rsidRPr="00164161">
        <w:rPr>
          <w:rFonts w:asciiTheme="minorHAnsi" w:hAnsiTheme="minorHAnsi" w:cstheme="minorHAnsi"/>
          <w:color w:val="000000" w:themeColor="text1"/>
        </w:rPr>
        <w:t xml:space="preserve"> </w:t>
      </w:r>
    </w:p>
    <w:p w14:paraId="286214BE" w14:textId="77777777"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14:paraId="75A18900"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14:paraId="5111C9EC" w14:textId="77777777" w:rsidR="00295CE0" w:rsidRPr="00164161" w:rsidRDefault="00295CE0" w:rsidP="00295CE0">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327C4591"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w:t>
      </w:r>
      <w:proofErr w:type="spellStart"/>
      <w:r w:rsidRPr="00164161">
        <w:rPr>
          <w:rFonts w:cs="Times New Roman"/>
          <w:b/>
          <w:bCs/>
          <w:i/>
          <w:iCs/>
          <w:lang w:eastAsia="ru-RU"/>
        </w:rPr>
        <w:t>Глобалтрак</w:t>
      </w:r>
      <w:proofErr w:type="spellEnd"/>
      <w:r w:rsidRPr="00164161">
        <w:rPr>
          <w:rFonts w:cs="Times New Roman"/>
          <w:b/>
          <w:bCs/>
          <w:i/>
          <w:iCs/>
          <w:lang w:eastAsia="ru-RU"/>
        </w:rPr>
        <w:t>».</w:t>
      </w:r>
    </w:p>
    <w:p w14:paraId="6485958E"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и являющихся операционными компаниями холдинга, приведены в пункте 8.1.4 настоящего Ежеквартального отчета.</w:t>
      </w:r>
    </w:p>
    <w:p w14:paraId="73C7462B" w14:textId="3BEBDEA3"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7C4CC7">
        <w:rPr>
          <w:rFonts w:cs="Times New Roman"/>
          <w:b/>
          <w:bCs/>
          <w:i/>
          <w:iCs/>
          <w:lang w:eastAsia="ru-RU"/>
        </w:rPr>
        <w:t>Основной деятельностью операционных компаний холдинга «</w:t>
      </w:r>
      <w:proofErr w:type="spellStart"/>
      <w:r w:rsidRPr="007C4CC7">
        <w:rPr>
          <w:rFonts w:cs="Times New Roman"/>
          <w:b/>
          <w:bCs/>
          <w:i/>
          <w:iCs/>
          <w:lang w:eastAsia="ru-RU"/>
        </w:rPr>
        <w:t>Глобалтрак</w:t>
      </w:r>
      <w:proofErr w:type="spellEnd"/>
      <w:r w:rsidRPr="007C4CC7">
        <w:rPr>
          <w:rFonts w:cs="Times New Roman"/>
          <w:b/>
          <w:bCs/>
          <w:i/>
          <w:iCs/>
          <w:lang w:eastAsia="ru-RU"/>
        </w:rPr>
        <w:t>» является перевозка грузов автотранспортными средствами, аренда и лизинг грузовых транспортных средств. Холдинг «</w:t>
      </w:r>
      <w:proofErr w:type="spellStart"/>
      <w:r w:rsidRPr="007C4CC7">
        <w:rPr>
          <w:rFonts w:cs="Times New Roman"/>
          <w:b/>
          <w:bCs/>
          <w:i/>
          <w:iCs/>
          <w:lang w:eastAsia="ru-RU"/>
        </w:rPr>
        <w:t>Глобалтрак</w:t>
      </w:r>
      <w:proofErr w:type="spellEnd"/>
      <w:r w:rsidRPr="007C4CC7">
        <w:rPr>
          <w:rFonts w:cs="Times New Roman"/>
          <w:b/>
          <w:bCs/>
          <w:i/>
          <w:iCs/>
          <w:lang w:eastAsia="ru-RU"/>
        </w:rPr>
        <w:t>» является одним из лидеров рынка грузовых перевозок в России. В собственности и лизинге у холдинга «</w:t>
      </w:r>
      <w:proofErr w:type="spellStart"/>
      <w:r w:rsidRPr="007C4CC7">
        <w:rPr>
          <w:rFonts w:cs="Times New Roman"/>
          <w:b/>
          <w:bCs/>
          <w:i/>
          <w:iCs/>
          <w:lang w:eastAsia="ru-RU"/>
        </w:rPr>
        <w:t>Глобалтрак</w:t>
      </w:r>
      <w:proofErr w:type="spellEnd"/>
      <w:r w:rsidRPr="007C4CC7">
        <w:rPr>
          <w:rFonts w:cs="Times New Roman"/>
          <w:b/>
          <w:bCs/>
          <w:i/>
          <w:iCs/>
          <w:lang w:eastAsia="ru-RU"/>
        </w:rPr>
        <w:t xml:space="preserve">» находится более </w:t>
      </w:r>
      <w:r w:rsidRPr="001B0AAD">
        <w:rPr>
          <w:rFonts w:cs="Times New Roman"/>
          <w:b/>
          <w:bCs/>
          <w:i/>
          <w:iCs/>
          <w:lang w:eastAsia="ru-RU"/>
        </w:rPr>
        <w:t>1</w:t>
      </w:r>
      <w:r w:rsidRPr="002C7DAA">
        <w:rPr>
          <w:rFonts w:cs="Times New Roman"/>
          <w:b/>
          <w:bCs/>
          <w:i/>
          <w:iCs/>
          <w:lang w:eastAsia="ru-RU"/>
        </w:rPr>
        <w:t>3</w:t>
      </w:r>
      <w:r>
        <w:rPr>
          <w:rFonts w:cs="Times New Roman"/>
          <w:b/>
          <w:bCs/>
          <w:i/>
          <w:iCs/>
          <w:lang w:eastAsia="ru-RU"/>
        </w:rPr>
        <w:t>19</w:t>
      </w:r>
      <w:r w:rsidRPr="001B0AAD">
        <w:rPr>
          <w:rFonts w:cs="Times New Roman"/>
          <w:b/>
          <w:bCs/>
          <w:i/>
          <w:iCs/>
          <w:lang w:eastAsia="ru-RU"/>
        </w:rPr>
        <w:t xml:space="preserve"> грузовых автопоездов</w:t>
      </w:r>
      <w:r w:rsidRPr="007C4CC7">
        <w:rPr>
          <w:rFonts w:cs="Times New Roman"/>
          <w:b/>
          <w:bCs/>
          <w:i/>
          <w:iCs/>
          <w:lang w:eastAsia="ru-RU"/>
        </w:rPr>
        <w:t xml:space="preserve">, состоящих из тягачей </w:t>
      </w:r>
      <w:proofErr w:type="spellStart"/>
      <w:r w:rsidRPr="007C4CC7">
        <w:rPr>
          <w:rFonts w:cs="Times New Roman"/>
          <w:b/>
          <w:bCs/>
          <w:i/>
          <w:iCs/>
          <w:lang w:eastAsia="ru-RU"/>
        </w:rPr>
        <w:t>Volvo</w:t>
      </w:r>
      <w:proofErr w:type="spellEnd"/>
      <w:r w:rsidRPr="007C4CC7">
        <w:rPr>
          <w:rFonts w:cs="Times New Roman"/>
          <w:b/>
          <w:bCs/>
          <w:i/>
          <w:iCs/>
          <w:lang w:eastAsia="ru-RU"/>
        </w:rPr>
        <w:t xml:space="preserve"> и </w:t>
      </w:r>
      <w:proofErr w:type="spellStart"/>
      <w:r w:rsidRPr="007C4CC7">
        <w:rPr>
          <w:rFonts w:cs="Times New Roman"/>
          <w:b/>
          <w:bCs/>
          <w:i/>
          <w:iCs/>
          <w:lang w:eastAsia="ru-RU"/>
        </w:rPr>
        <w:t>Scania</w:t>
      </w:r>
      <w:proofErr w:type="spellEnd"/>
      <w:r w:rsidRPr="007C4CC7">
        <w:rPr>
          <w:rFonts w:cs="Times New Roman"/>
          <w:b/>
          <w:bCs/>
          <w:i/>
          <w:iCs/>
          <w:lang w:eastAsia="ru-RU"/>
        </w:rPr>
        <w:t xml:space="preserve"> и полуприцепов </w:t>
      </w:r>
      <w:proofErr w:type="spellStart"/>
      <w:r w:rsidRPr="007C4CC7">
        <w:rPr>
          <w:rFonts w:cs="Times New Roman"/>
          <w:b/>
          <w:bCs/>
          <w:i/>
          <w:iCs/>
          <w:lang w:eastAsia="ru-RU"/>
        </w:rPr>
        <w:t>Schmitz</w:t>
      </w:r>
      <w:proofErr w:type="spellEnd"/>
      <w:r w:rsidRPr="007C4CC7">
        <w:rPr>
          <w:rFonts w:cs="Times New Roman"/>
          <w:b/>
          <w:bCs/>
          <w:i/>
          <w:iCs/>
          <w:lang w:eastAsia="ru-RU"/>
        </w:rPr>
        <w:t xml:space="preserve"> </w:t>
      </w:r>
      <w:proofErr w:type="spellStart"/>
      <w:r w:rsidRPr="007C4CC7">
        <w:rPr>
          <w:rFonts w:cs="Times New Roman"/>
          <w:b/>
          <w:bCs/>
          <w:i/>
          <w:iCs/>
          <w:lang w:eastAsia="ru-RU"/>
        </w:rPr>
        <w:t>Cargobull</w:t>
      </w:r>
      <w:proofErr w:type="spellEnd"/>
      <w:r w:rsidRPr="007C4CC7">
        <w:rPr>
          <w:rFonts w:cs="Times New Roman"/>
          <w:b/>
          <w:bCs/>
          <w:i/>
          <w:iCs/>
          <w:lang w:eastAsia="ru-RU"/>
        </w:rPr>
        <w:t xml:space="preserve">, </w:t>
      </w:r>
      <w:proofErr w:type="spellStart"/>
      <w:r w:rsidRPr="007C4CC7">
        <w:rPr>
          <w:rFonts w:cs="Times New Roman"/>
          <w:b/>
          <w:bCs/>
          <w:i/>
          <w:iCs/>
          <w:lang w:eastAsia="ru-RU"/>
        </w:rPr>
        <w:t>Krone</w:t>
      </w:r>
      <w:proofErr w:type="spellEnd"/>
      <w:r w:rsidRPr="007C4CC7">
        <w:rPr>
          <w:rFonts w:cs="Times New Roman"/>
          <w:b/>
          <w:bCs/>
          <w:i/>
          <w:iCs/>
          <w:lang w:eastAsia="ru-RU"/>
        </w:rPr>
        <w:t xml:space="preserve"> и </w:t>
      </w:r>
      <w:proofErr w:type="spellStart"/>
      <w:r w:rsidRPr="007C4CC7">
        <w:rPr>
          <w:rFonts w:cs="Times New Roman"/>
          <w:b/>
          <w:bCs/>
          <w:i/>
          <w:iCs/>
          <w:lang w:eastAsia="ru-RU"/>
        </w:rPr>
        <w:t>Kogel</w:t>
      </w:r>
      <w:proofErr w:type="spellEnd"/>
      <w:r w:rsidRPr="007C4CC7">
        <w:rPr>
          <w:rFonts w:cs="Times New Roman"/>
          <w:b/>
          <w:bCs/>
          <w:i/>
          <w:iCs/>
          <w:vertAlign w:val="superscript"/>
          <w:lang w:eastAsia="ru-RU"/>
        </w:rPr>
        <w:footnoteReference w:id="2"/>
      </w:r>
      <w:r w:rsidRPr="007C4CC7">
        <w:rPr>
          <w:rFonts w:cs="Times New Roman"/>
          <w:b/>
          <w:bCs/>
          <w:i/>
          <w:iCs/>
          <w:lang w:eastAsia="ru-RU"/>
        </w:rPr>
        <w:t xml:space="preserve">. Средний возраст тягачей в эксплуатации на </w:t>
      </w:r>
      <w:r w:rsidRPr="001B0AAD">
        <w:rPr>
          <w:rFonts w:cs="Times New Roman"/>
          <w:b/>
          <w:bCs/>
          <w:i/>
          <w:iCs/>
          <w:lang w:eastAsia="ru-RU"/>
        </w:rPr>
        <w:t>3</w:t>
      </w:r>
      <w:r>
        <w:rPr>
          <w:rFonts w:cs="Times New Roman"/>
          <w:b/>
          <w:bCs/>
          <w:i/>
          <w:iCs/>
          <w:lang w:eastAsia="ru-RU"/>
        </w:rPr>
        <w:t>1</w:t>
      </w:r>
      <w:r w:rsidRPr="001B0AAD">
        <w:rPr>
          <w:rFonts w:cs="Times New Roman"/>
          <w:b/>
          <w:bCs/>
          <w:i/>
          <w:iCs/>
          <w:lang w:eastAsia="ru-RU"/>
        </w:rPr>
        <w:t>.</w:t>
      </w:r>
      <w:r>
        <w:rPr>
          <w:rFonts w:cs="Times New Roman"/>
          <w:b/>
          <w:bCs/>
          <w:i/>
          <w:iCs/>
          <w:lang w:eastAsia="ru-RU"/>
        </w:rPr>
        <w:t>12</w:t>
      </w:r>
      <w:r w:rsidRPr="001B0AAD">
        <w:rPr>
          <w:rFonts w:cs="Times New Roman"/>
          <w:b/>
          <w:bCs/>
          <w:i/>
          <w:iCs/>
          <w:lang w:eastAsia="ru-RU"/>
        </w:rPr>
        <w:t>.20</w:t>
      </w:r>
      <w:r w:rsidRPr="002C7DAA">
        <w:rPr>
          <w:rFonts w:cs="Times New Roman"/>
          <w:b/>
          <w:bCs/>
          <w:i/>
          <w:iCs/>
          <w:lang w:eastAsia="ru-RU"/>
        </w:rPr>
        <w:t>20</w:t>
      </w:r>
      <w:r w:rsidRPr="001B0AAD">
        <w:rPr>
          <w:rFonts w:cs="Times New Roman"/>
          <w:b/>
          <w:bCs/>
          <w:i/>
          <w:iCs/>
          <w:lang w:eastAsia="ru-RU"/>
        </w:rPr>
        <w:t xml:space="preserve"> г., составляющих в настоящий момент автопарк хол</w:t>
      </w:r>
      <w:r>
        <w:rPr>
          <w:rFonts w:cs="Times New Roman"/>
          <w:b/>
          <w:bCs/>
          <w:i/>
          <w:iCs/>
          <w:lang w:eastAsia="ru-RU"/>
        </w:rPr>
        <w:t>динга «</w:t>
      </w:r>
      <w:proofErr w:type="spellStart"/>
      <w:r>
        <w:rPr>
          <w:rFonts w:cs="Times New Roman"/>
          <w:b/>
          <w:bCs/>
          <w:i/>
          <w:iCs/>
          <w:lang w:eastAsia="ru-RU"/>
        </w:rPr>
        <w:t>Глобалтрак</w:t>
      </w:r>
      <w:proofErr w:type="spellEnd"/>
      <w:r>
        <w:rPr>
          <w:rFonts w:cs="Times New Roman"/>
          <w:b/>
          <w:bCs/>
          <w:i/>
          <w:iCs/>
          <w:lang w:eastAsia="ru-RU"/>
        </w:rPr>
        <w:t>», составляет 3</w:t>
      </w:r>
      <w:r w:rsidRPr="001B0AAD">
        <w:rPr>
          <w:rFonts w:cs="Times New Roman"/>
          <w:b/>
          <w:bCs/>
          <w:i/>
          <w:iCs/>
          <w:lang w:eastAsia="ru-RU"/>
        </w:rPr>
        <w:t>,</w:t>
      </w:r>
      <w:r>
        <w:rPr>
          <w:rFonts w:cs="Times New Roman"/>
          <w:b/>
          <w:bCs/>
          <w:i/>
          <w:iCs/>
          <w:lang w:eastAsia="ru-RU"/>
        </w:rPr>
        <w:t>39</w:t>
      </w:r>
      <w:r w:rsidRPr="001B0AAD">
        <w:rPr>
          <w:rFonts w:cs="Times New Roman"/>
          <w:b/>
          <w:bCs/>
          <w:i/>
          <w:iCs/>
          <w:lang w:eastAsia="ru-RU"/>
        </w:rPr>
        <w:t xml:space="preserve"> лет</w:t>
      </w:r>
      <w:r w:rsidRPr="007C4CC7">
        <w:rPr>
          <w:rFonts w:cs="Times New Roman"/>
          <w:b/>
          <w:bCs/>
          <w:i/>
          <w:iCs/>
          <w:lang w:eastAsia="ru-RU"/>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Pr="00164161">
        <w:rPr>
          <w:rFonts w:cs="Times New Roman"/>
          <w:b/>
          <w:bCs/>
          <w:i/>
          <w:iCs/>
          <w:lang w:eastAsia="ru-RU"/>
        </w:rPr>
        <w:t xml:space="preserve"> </w:t>
      </w:r>
      <w:r>
        <w:rPr>
          <w:rFonts w:cs="Times New Roman"/>
          <w:b/>
          <w:bCs/>
          <w:i/>
          <w:iCs/>
          <w:lang w:eastAsia="ru-RU"/>
        </w:rPr>
        <w:t xml:space="preserve"> </w:t>
      </w:r>
    </w:p>
    <w:p w14:paraId="3EDBDACE"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1365DBFE"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w:t>
      </w:r>
    </w:p>
    <w:p w14:paraId="45B559DE" w14:textId="77777777" w:rsidR="00295CE0" w:rsidRPr="00164161" w:rsidRDefault="00295CE0" w:rsidP="00295CE0">
      <w:pPr>
        <w:spacing w:before="240"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внутреннем рынке:</w:t>
      </w:r>
    </w:p>
    <w:p w14:paraId="59457522"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w:t>
      </w:r>
      <w:proofErr w:type="spellStart"/>
      <w:r w:rsidRPr="00164161">
        <w:rPr>
          <w:rFonts w:cs="Times New Roman"/>
          <w:b/>
          <w:bCs/>
          <w:i/>
          <w:iCs/>
        </w:rPr>
        <w:t>Глобалтрак</w:t>
      </w:r>
      <w:proofErr w:type="spellEnd"/>
      <w:r w:rsidRPr="00164161">
        <w:rPr>
          <w:rFonts w:cs="Times New Roman"/>
          <w:b/>
          <w:bCs/>
          <w:i/>
          <w:iCs/>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58AB913C"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lastRenderedPageBreak/>
        <w:t xml:space="preserve">Среди наиболее значимых рисков, относящихся к деятельности </w:t>
      </w:r>
      <w:r w:rsidRPr="00164161">
        <w:rPr>
          <w:rFonts w:cs="Times New Roman"/>
          <w:b/>
          <w:bCs/>
          <w:i/>
          <w:iCs/>
          <w:lang w:eastAsia="ru-RU"/>
        </w:rPr>
        <w:t>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48EF9C9D"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2B580981"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6B7164DD"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78376BAA"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012A62DB"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14:paraId="521F160B"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w:t>
      </w:r>
      <w:proofErr w:type="spellStart"/>
      <w:r w:rsidRPr="00164161">
        <w:rPr>
          <w:rFonts w:cs="Times New Roman"/>
          <w:b/>
          <w:bCs/>
          <w:i/>
          <w:iCs/>
        </w:rPr>
        <w:t>Глобалтрак</w:t>
      </w:r>
      <w:proofErr w:type="spellEnd"/>
      <w:r w:rsidRPr="00164161">
        <w:rPr>
          <w:rFonts w:cs="Times New Roman"/>
          <w:b/>
          <w:bCs/>
          <w:i/>
          <w:iCs/>
        </w:rPr>
        <w:t>» уделяют особое внимание анализу и оценке рисков, разработке механизмов их минимизации. Управление рисками в холдинге «</w:t>
      </w:r>
      <w:proofErr w:type="spellStart"/>
      <w:r w:rsidRPr="00164161">
        <w:rPr>
          <w:rFonts w:cs="Times New Roman"/>
          <w:b/>
          <w:bCs/>
          <w:i/>
          <w:iCs/>
        </w:rPr>
        <w:t>Глобалтрак</w:t>
      </w:r>
      <w:proofErr w:type="spellEnd"/>
      <w:r w:rsidRPr="00164161">
        <w:rPr>
          <w:rFonts w:cs="Times New Roman"/>
          <w:b/>
          <w:bCs/>
          <w:i/>
          <w:iCs/>
        </w:rPr>
        <w:t>» строится и развивается как система, органично интегрированная в структуру ее бизнес-процессов.</w:t>
      </w:r>
    </w:p>
    <w:p w14:paraId="0D9D7D77"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Холдинг «</w:t>
      </w:r>
      <w:proofErr w:type="spellStart"/>
      <w:r w:rsidRPr="00164161">
        <w:rPr>
          <w:rFonts w:cs="Times New Roman"/>
          <w:b/>
          <w:bCs/>
          <w:i/>
          <w:iCs/>
        </w:rPr>
        <w:t>Глобалтрак</w:t>
      </w:r>
      <w:proofErr w:type="spellEnd"/>
      <w:r w:rsidRPr="00164161">
        <w:rPr>
          <w:rFonts w:cs="Times New Roman"/>
          <w:b/>
          <w:bCs/>
          <w:i/>
          <w:iCs/>
        </w:rPr>
        <w:t xml:space="preserve">»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Для поддержания высокого уровня конкурентоспособности операционные компании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стремятся к непрерывному улучшению операционных показателей следующим образом: </w:t>
      </w:r>
    </w:p>
    <w:p w14:paraId="6DE2F886"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расширяют клиентскую базу операционных компаний группы «</w:t>
      </w:r>
      <w:proofErr w:type="spellStart"/>
      <w:r w:rsidRPr="00164161">
        <w:rPr>
          <w:rFonts w:eastAsia="Times New Roman" w:cs="Times New Roman"/>
          <w:b/>
          <w:bCs/>
          <w:i/>
          <w:iCs/>
          <w:lang w:eastAsia="ru-RU"/>
        </w:rPr>
        <w:t>Глобалтрак</w:t>
      </w:r>
      <w:proofErr w:type="spellEnd"/>
      <w:r w:rsidRPr="00164161">
        <w:rPr>
          <w:rFonts w:eastAsia="Times New Roman" w:cs="Times New Roman"/>
          <w:b/>
          <w:bCs/>
          <w:i/>
          <w:iCs/>
          <w:lang w:eastAsia="ru-RU"/>
        </w:rPr>
        <w:t xml:space="preserve">» с диверсифицированной географией места нахождения клиентов в целях оптимального построения логистики; </w:t>
      </w:r>
    </w:p>
    <w:p w14:paraId="376512A8"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14:paraId="3B89991D"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28C3BE76"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786E6EEF"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w:t>
      </w:r>
      <w:proofErr w:type="spellStart"/>
      <w:r w:rsidRPr="00164161">
        <w:rPr>
          <w:rFonts w:eastAsia="Times New Roman" w:cs="Times New Roman"/>
          <w:b/>
          <w:bCs/>
          <w:i/>
          <w:iCs/>
          <w:lang w:eastAsia="ru-RU"/>
        </w:rPr>
        <w:t>Глобалтрак</w:t>
      </w:r>
      <w:proofErr w:type="spellEnd"/>
      <w:r w:rsidRPr="00164161">
        <w:rPr>
          <w:rFonts w:eastAsia="Times New Roman" w:cs="Times New Roman"/>
          <w:b/>
          <w:bCs/>
          <w:i/>
          <w:iCs/>
          <w:lang w:eastAsia="ru-RU"/>
        </w:rPr>
        <w:t>», так и с клиентами.</w:t>
      </w:r>
    </w:p>
    <w:p w14:paraId="3FA2BE43" w14:textId="77777777" w:rsidR="00295CE0" w:rsidRPr="00164161" w:rsidRDefault="00295CE0" w:rsidP="00295CE0">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также конкурирует в определенной степени с компаниями, оказывающими услуги железнодорожных перевозок.</w:t>
      </w:r>
    </w:p>
    <w:p w14:paraId="6169D87E"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34A356E8"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7949C2CB"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1DC2CEA6"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lastRenderedPageBreak/>
        <w:t>более высокая скорость транспортировки автомобильным транспортом по сравнению с железнодорожным транспортом;</w:t>
      </w:r>
    </w:p>
    <w:p w14:paraId="557E752B" w14:textId="77777777" w:rsidR="00295CE0" w:rsidRPr="00164161" w:rsidRDefault="00295CE0" w:rsidP="00295CE0">
      <w:pPr>
        <w:numPr>
          <w:ilvl w:val="0"/>
          <w:numId w:val="26"/>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6F61DBAB" w14:textId="77777777" w:rsidR="00295CE0" w:rsidRPr="00164161" w:rsidRDefault="00295CE0" w:rsidP="00295CE0">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1835224A" w14:textId="77777777" w:rsidR="00295CE0" w:rsidRPr="00AA1BC6" w:rsidRDefault="00295CE0" w:rsidP="00295CE0">
      <w:pPr>
        <w:autoSpaceDE w:val="0"/>
        <w:autoSpaceDN w:val="0"/>
        <w:adjustRightInd w:val="0"/>
        <w:spacing w:before="240" w:after="0" w:line="240" w:lineRule="auto"/>
        <w:ind w:right="-2"/>
        <w:jc w:val="both"/>
        <w:rPr>
          <w:rFonts w:cs="Times New Roman"/>
          <w:b/>
          <w:bCs/>
          <w:i/>
          <w:iCs/>
          <w:lang w:eastAsia="ru-RU"/>
        </w:rPr>
      </w:pPr>
      <w:r w:rsidRPr="007C4CC7">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7C4CC7">
        <w:rPr>
          <w:lang w:eastAsia="ru-RU"/>
        </w:rPr>
        <w:t xml:space="preserve"> </w:t>
      </w:r>
      <w:r w:rsidRPr="007C4CC7">
        <w:rPr>
          <w:rFonts w:cs="Times New Roman"/>
          <w:b/>
          <w:bCs/>
          <w:i/>
          <w:iCs/>
          <w:lang w:eastAsia="ru-RU"/>
        </w:rPr>
        <w:t>С 1 июля 2019 года тариф был увеличен на 14 копеек и составил 2,04 рубля на один километр пути, пройденный по автомобильным дорогам общего пользования федерального значения. С 1 февраля 2020 года, согласно постановлению Правительства, установлен тариф 2,2 рубля на один километр пути.</w:t>
      </w:r>
    </w:p>
    <w:p w14:paraId="49712B67"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Расширение бизнеса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способен оказать, и качество данных услуг. </w:t>
      </w:r>
      <w:proofErr w:type="spellStart"/>
      <w:r w:rsidRPr="00164161">
        <w:rPr>
          <w:rFonts w:cs="Times New Roman"/>
          <w:b/>
          <w:bCs/>
          <w:i/>
          <w:iCs/>
          <w:lang w:eastAsia="ru-RU"/>
        </w:rPr>
        <w:t>Митигация</w:t>
      </w:r>
      <w:proofErr w:type="spellEnd"/>
      <w:r w:rsidRPr="00164161">
        <w:rPr>
          <w:rFonts w:cs="Times New Roman"/>
          <w:b/>
          <w:bCs/>
          <w:i/>
          <w:iCs/>
          <w:lang w:eastAsia="ru-RU"/>
        </w:rPr>
        <w:t xml:space="preserve"> рисков, связанных как с уходом сотрудников, продолжительное время работающих в компаниях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159AE2F1" w14:textId="77777777" w:rsidR="00295CE0" w:rsidRPr="00164161" w:rsidRDefault="00295CE0" w:rsidP="00295CE0">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Pr="002536B0">
        <w:rPr>
          <w:rFonts w:cs="Times New Roman"/>
          <w:b/>
          <w:bCs/>
          <w:i/>
          <w:iCs/>
        </w:rPr>
        <w:t>,</w:t>
      </w:r>
      <w:r w:rsidRPr="00164161">
        <w:rPr>
          <w:rFonts w:cs="Times New Roman"/>
          <w:b/>
          <w:bCs/>
          <w:i/>
          <w:iCs/>
          <w:lang w:eastAsia="ru-RU"/>
        </w:rPr>
        <w:t xml:space="preserve"> Эмитентом</w:t>
      </w:r>
      <w:r>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14:paraId="7200E6D4" w14:textId="77777777" w:rsidR="00295CE0" w:rsidRPr="00164161" w:rsidRDefault="00295CE0" w:rsidP="00295CE0">
      <w:pPr>
        <w:autoSpaceDE w:val="0"/>
        <w:autoSpaceDN w:val="0"/>
        <w:adjustRightInd w:val="0"/>
        <w:spacing w:after="240" w:line="240" w:lineRule="auto"/>
        <w:ind w:right="-2"/>
        <w:jc w:val="both"/>
        <w:rPr>
          <w:rFonts w:cs="Times New Roman"/>
          <w:b/>
          <w:bCs/>
          <w:i/>
          <w:iCs/>
        </w:rPr>
      </w:pPr>
      <w:r w:rsidRPr="00164161">
        <w:rPr>
          <w:rFonts w:cs="Times New Roman"/>
          <w:b/>
          <w:bCs/>
          <w:i/>
          <w:iCs/>
        </w:rPr>
        <w:t>В случае возникновения указанных рисков Эмитент и иные компании холдинга «</w:t>
      </w:r>
      <w:proofErr w:type="spellStart"/>
      <w:r w:rsidRPr="00164161">
        <w:rPr>
          <w:rFonts w:cs="Times New Roman"/>
          <w:b/>
          <w:bCs/>
          <w:i/>
          <w:iCs/>
        </w:rPr>
        <w:t>Глобалтрак</w:t>
      </w:r>
      <w:proofErr w:type="spellEnd"/>
      <w:r w:rsidRPr="00164161">
        <w:rPr>
          <w:rFonts w:cs="Times New Roman"/>
          <w:b/>
          <w:bCs/>
          <w:i/>
          <w:iCs/>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164161">
        <w:rPr>
          <w:rFonts w:cs="Times New Roman"/>
          <w:b/>
          <w:bCs/>
          <w:i/>
          <w:iCs/>
        </w:rPr>
        <w:t>Глобалтрак</w:t>
      </w:r>
      <w:proofErr w:type="spellEnd"/>
      <w:r w:rsidRPr="00164161">
        <w:rPr>
          <w:rFonts w:cs="Times New Roman"/>
          <w:b/>
          <w:bCs/>
          <w:i/>
          <w:iCs/>
        </w:rPr>
        <w:t>».</w:t>
      </w:r>
    </w:p>
    <w:p w14:paraId="27A44475" w14:textId="77777777" w:rsidR="00295CE0" w:rsidRPr="00164161" w:rsidRDefault="00295CE0" w:rsidP="00295CE0">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14:paraId="63E316A4" w14:textId="77777777" w:rsidR="00295CE0" w:rsidRPr="00164161" w:rsidRDefault="00295CE0" w:rsidP="00295CE0">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164161">
        <w:rPr>
          <w:rFonts w:cs="Times New Roman"/>
          <w:b/>
          <w:bCs/>
          <w:i/>
          <w:iCs/>
          <w:lang w:eastAsia="ru-RU"/>
        </w:rPr>
        <w:t>Глобалтрак</w:t>
      </w:r>
      <w:proofErr w:type="spellEnd"/>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9E87F20" w14:textId="77777777" w:rsidR="00295CE0" w:rsidRPr="00164161" w:rsidRDefault="00295CE0" w:rsidP="00295CE0">
      <w:pPr>
        <w:spacing w:after="240" w:line="240" w:lineRule="auto"/>
        <w:ind w:right="-2"/>
        <w:jc w:val="both"/>
        <w:rPr>
          <w:rFonts w:eastAsia="Calibri" w:cs="Times New Roman"/>
          <w:b/>
          <w:i/>
        </w:rPr>
      </w:pPr>
      <w:r w:rsidRPr="00164161">
        <w:rPr>
          <w:rFonts w:eastAsia="Calibri" w:cs="Times New Roman"/>
          <w:b/>
          <w:i/>
        </w:rPr>
        <w:t>Автомобили, используемые компаниями холдинга «</w:t>
      </w:r>
      <w:proofErr w:type="spellStart"/>
      <w:r w:rsidRPr="00164161">
        <w:rPr>
          <w:rFonts w:eastAsia="Calibri" w:cs="Times New Roman"/>
          <w:b/>
          <w:i/>
        </w:rPr>
        <w:t>Глобалтрак</w:t>
      </w:r>
      <w:proofErr w:type="spellEnd"/>
      <w:r w:rsidRPr="00164161">
        <w:rPr>
          <w:rFonts w:eastAsia="Calibri" w:cs="Times New Roman"/>
          <w:b/>
          <w:i/>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на приобретение грузовых автомобилей, отвечающим новым требованиям. </w:t>
      </w:r>
    </w:p>
    <w:p w14:paraId="0761B789" w14:textId="77777777" w:rsidR="00295CE0" w:rsidRPr="00164161" w:rsidRDefault="00295CE0" w:rsidP="00295CE0">
      <w:pPr>
        <w:autoSpaceDE w:val="0"/>
        <w:autoSpaceDN w:val="0"/>
        <w:adjustRightInd w:val="0"/>
        <w:spacing w:after="240" w:line="240" w:lineRule="auto"/>
        <w:ind w:right="-2"/>
        <w:jc w:val="both"/>
        <w:rPr>
          <w:rFonts w:cs="Times New Roman"/>
          <w:lang w:eastAsia="ru-RU"/>
        </w:rPr>
      </w:pPr>
      <w:r w:rsidRPr="00164161">
        <w:rPr>
          <w:rFonts w:cs="Times New Roman"/>
          <w:lang w:eastAsia="ru-RU"/>
        </w:rPr>
        <w:lastRenderedPageBreak/>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4ACAAC21" w14:textId="77777777" w:rsidR="00295CE0" w:rsidRPr="00164161" w:rsidRDefault="00295CE0" w:rsidP="00295CE0">
      <w:pPr>
        <w:spacing w:after="240" w:line="240" w:lineRule="auto"/>
        <w:ind w:right="-2"/>
        <w:jc w:val="both"/>
        <w:rPr>
          <w:rFonts w:eastAsia="Calibri" w:cs="Times New Roman"/>
        </w:rPr>
      </w:pPr>
      <w:r w:rsidRPr="00164161">
        <w:rPr>
          <w:rFonts w:eastAsia="Calibri" w:cs="Times New Roman"/>
        </w:rPr>
        <w:t>Внутренний рынок:</w:t>
      </w:r>
    </w:p>
    <w:p w14:paraId="5C3A5204" w14:textId="77777777" w:rsidR="00295CE0" w:rsidRPr="00164161" w:rsidRDefault="00295CE0" w:rsidP="00295CE0">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1. В сегменте внутрироссийских перевозок операционные компании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прибегают к услугам субподрядчиков для осуществления грузовых перевозок. Эмитент допускает, что субподрядчики, с которыми у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есть, или, возможно, будут в будущем договорные отношения, могут сокращать объем предоставляемых услуг. </w:t>
      </w:r>
    </w:p>
    <w:p w14:paraId="44695019" w14:textId="77777777" w:rsidR="00295CE0" w:rsidRPr="00164161" w:rsidRDefault="00295CE0" w:rsidP="00295CE0">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2. В основном услуги сторонних организаций оказываются (товары поставляются) операционным компаниям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на основе долгосрочных договоров. К числу таких услуг относится сервисное обслуживание грузовых автомобилей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Также операционными компаниями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1732B776" w14:textId="77777777" w:rsidR="00295CE0" w:rsidRPr="00164161" w:rsidRDefault="00295CE0" w:rsidP="00295CE0">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3. На ухудшение ситуации в отрасли существенное воздействие может оказывать рост цен на топливо, т.к</w:t>
      </w:r>
      <w:r w:rsidRPr="000D0312">
        <w:rPr>
          <w:rFonts w:cs="Times New Roman"/>
          <w:b/>
          <w:bCs/>
          <w:i/>
          <w:iCs/>
          <w:lang w:eastAsia="ru-RU"/>
        </w:rPr>
        <w:t xml:space="preserve">. до </w:t>
      </w:r>
      <w:r>
        <w:rPr>
          <w:rFonts w:cs="Times New Roman"/>
          <w:b/>
          <w:bCs/>
          <w:i/>
          <w:iCs/>
          <w:lang w:eastAsia="ru-RU"/>
        </w:rPr>
        <w:t>36</w:t>
      </w:r>
      <w:r w:rsidRPr="007C4CC7">
        <w:rPr>
          <w:rFonts w:cs="Times New Roman"/>
          <w:b/>
          <w:bCs/>
          <w:i/>
          <w:iCs/>
          <w:lang w:eastAsia="ru-RU"/>
        </w:rPr>
        <w:t>%</w:t>
      </w:r>
      <w:r w:rsidRPr="007C4CC7">
        <w:rPr>
          <w:rStyle w:val="afe"/>
          <w:rFonts w:cs="Times New Roman"/>
          <w:b/>
          <w:bCs/>
          <w:i/>
          <w:iCs/>
          <w:lang w:eastAsia="ru-RU"/>
        </w:rPr>
        <w:footnoteReference w:id="3"/>
      </w:r>
      <w:r w:rsidRPr="000D0312">
        <w:rPr>
          <w:rFonts w:cs="Times New Roman"/>
          <w:b/>
          <w:bCs/>
          <w:i/>
          <w:iCs/>
          <w:lang w:eastAsia="ru-RU"/>
        </w:rPr>
        <w:t xml:space="preserve"> себестоимости</w:t>
      </w:r>
      <w:r w:rsidRPr="00164161">
        <w:rPr>
          <w:rFonts w:cs="Times New Roman"/>
          <w:b/>
          <w:bCs/>
          <w:i/>
          <w:iCs/>
          <w:lang w:eastAsia="ru-RU"/>
        </w:rPr>
        <w:t xml:space="preserve"> грузоперевозки относится на расходы на топливо. Учитывая это, компании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большое внимание уделяют вопросам топливных расходов:</w:t>
      </w:r>
    </w:p>
    <w:p w14:paraId="0FB4DE52"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w:t>
      </w:r>
      <w:proofErr w:type="spellStart"/>
      <w:r w:rsidRPr="00164161">
        <w:rPr>
          <w:rFonts w:eastAsia="Times New Roman" w:cs="Times New Roman"/>
          <w:b/>
          <w:bCs/>
          <w:i/>
          <w:iCs/>
          <w:lang w:eastAsia="ru-RU"/>
        </w:rPr>
        <w:t>Глобалтрак</w:t>
      </w:r>
      <w:proofErr w:type="spellEnd"/>
      <w:r w:rsidRPr="00164161">
        <w:rPr>
          <w:rFonts w:eastAsia="Times New Roman" w:cs="Times New Roman"/>
          <w:b/>
          <w:bCs/>
          <w:i/>
          <w:iCs/>
          <w:lang w:eastAsia="ru-RU"/>
        </w:rPr>
        <w:t>» происходит централизованно, исходя из наиболее низких цен на топливо;</w:t>
      </w:r>
    </w:p>
    <w:p w14:paraId="28C1A8F6" w14:textId="77777777" w:rsidR="00295CE0" w:rsidRPr="00164161" w:rsidRDefault="00295CE0" w:rsidP="00295CE0">
      <w:pPr>
        <w:numPr>
          <w:ilvl w:val="0"/>
          <w:numId w:val="26"/>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w:t>
      </w:r>
      <w:proofErr w:type="spellStart"/>
      <w:r w:rsidRPr="00164161">
        <w:rPr>
          <w:rFonts w:eastAsia="Times New Roman" w:cs="Times New Roman"/>
          <w:b/>
          <w:bCs/>
          <w:i/>
          <w:iCs/>
          <w:lang w:eastAsia="ru-RU"/>
        </w:rPr>
        <w:t>Глобалтрак</w:t>
      </w:r>
      <w:proofErr w:type="spellEnd"/>
      <w:r w:rsidRPr="00164161">
        <w:rPr>
          <w:rFonts w:eastAsia="Times New Roman" w:cs="Times New Roman"/>
          <w:b/>
          <w:bCs/>
          <w:i/>
          <w:iCs/>
          <w:lang w:eastAsia="ru-RU"/>
        </w:rPr>
        <w:t>» является экономичный стиль вождения.</w:t>
      </w:r>
    </w:p>
    <w:p w14:paraId="287BAF8C" w14:textId="77777777" w:rsidR="00295CE0" w:rsidRPr="00164161" w:rsidRDefault="00295CE0" w:rsidP="00295CE0">
      <w:pPr>
        <w:spacing w:before="240" w:after="0" w:line="240" w:lineRule="auto"/>
        <w:ind w:right="-2"/>
        <w:jc w:val="both"/>
        <w:rPr>
          <w:rFonts w:eastAsia="Calibri" w:cs="Times New Roman"/>
        </w:rPr>
      </w:pPr>
      <w:r w:rsidRPr="00164161">
        <w:rPr>
          <w:rFonts w:eastAsia="Calibri" w:cs="Times New Roman"/>
        </w:rPr>
        <w:t>Внешний рынок:</w:t>
      </w:r>
    </w:p>
    <w:p w14:paraId="2C0A60F5" w14:textId="77777777" w:rsidR="00295CE0" w:rsidRPr="00164161" w:rsidRDefault="00295CE0" w:rsidP="00295CE0">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Эмитент и иные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25365B57" w14:textId="77777777" w:rsidR="00295CE0" w:rsidRPr="00164161" w:rsidRDefault="00295CE0" w:rsidP="00295CE0">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315AE542" w14:textId="77777777" w:rsidR="00295CE0" w:rsidRPr="00164161" w:rsidRDefault="00295CE0" w:rsidP="00295CE0">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0719E7DA" w14:textId="77777777" w:rsidR="00295CE0" w:rsidRPr="00164161" w:rsidRDefault="00295CE0" w:rsidP="00295CE0">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07E045A1" w14:textId="77777777" w:rsidR="00295CE0" w:rsidRPr="00164161" w:rsidRDefault="00295CE0" w:rsidP="00295CE0">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lastRenderedPageBreak/>
        <w:t xml:space="preserve">свободное ценообразование со стороны производителей машин, полуприцепов и комплектующих к ним; </w:t>
      </w:r>
    </w:p>
    <w:p w14:paraId="41DBE424" w14:textId="77777777" w:rsidR="00295CE0" w:rsidRPr="00164161" w:rsidRDefault="00295CE0" w:rsidP="00295CE0">
      <w:pPr>
        <w:numPr>
          <w:ilvl w:val="0"/>
          <w:numId w:val="36"/>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14:paraId="2BCC0AD4" w14:textId="77777777" w:rsidR="00295CE0" w:rsidRPr="00164161" w:rsidRDefault="00295CE0" w:rsidP="00295CE0">
      <w:pPr>
        <w:autoSpaceDE w:val="0"/>
        <w:autoSpaceDN w:val="0"/>
        <w:adjustRightInd w:val="0"/>
        <w:spacing w:before="240" w:after="240" w:line="240" w:lineRule="auto"/>
        <w:ind w:right="-2"/>
        <w:jc w:val="both"/>
        <w:rPr>
          <w:rFonts w:eastAsia="Calibri"/>
          <w:b/>
          <w:i/>
        </w:rPr>
      </w:pPr>
      <w:r w:rsidRPr="00164161">
        <w:rPr>
          <w:rFonts w:eastAsia="Calibri"/>
          <w:b/>
          <w:i/>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164161">
        <w:rPr>
          <w:rFonts w:eastAsia="Calibri"/>
          <w:b/>
          <w:i/>
        </w:rPr>
        <w:t>Глобалтрак</w:t>
      </w:r>
      <w:proofErr w:type="spellEnd"/>
      <w:r w:rsidRPr="00164161">
        <w:rPr>
          <w:rFonts w:eastAsia="Calibri"/>
          <w:b/>
          <w:i/>
        </w:rPr>
        <w:t xml:space="preserve">». </w:t>
      </w:r>
    </w:p>
    <w:p w14:paraId="4DC82102" w14:textId="77777777" w:rsidR="00295CE0" w:rsidRPr="00164161" w:rsidRDefault="00295CE0" w:rsidP="00295CE0">
      <w:pPr>
        <w:spacing w:before="240" w:after="0" w:line="240" w:lineRule="auto"/>
        <w:ind w:right="-2"/>
        <w:jc w:val="both"/>
        <w:rPr>
          <w:rFonts w:cs="Times New Roman"/>
          <w:lang w:eastAsia="ru-RU"/>
        </w:rPr>
      </w:pPr>
      <w:r w:rsidRPr="00164161">
        <w:rPr>
          <w:rFonts w:eastAsia="Calibri" w:cs="Times New Roman"/>
        </w:rPr>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14:paraId="11A73A32" w14:textId="77777777" w:rsidR="00295CE0" w:rsidRPr="00164161" w:rsidRDefault="00295CE0" w:rsidP="00295CE0">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что, в свою очередь, может привести к увеличению стоимости услуг операционных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а также снижению надежности, своевременности и экономичности услуг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w:t>
      </w:r>
    </w:p>
    <w:p w14:paraId="57705C4A" w14:textId="77777777" w:rsidR="00295CE0" w:rsidRPr="00164161" w:rsidRDefault="00295CE0" w:rsidP="00295CE0">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и исполнение обязательств Эмитентом по ценным бумагам.</w:t>
      </w:r>
      <w:r w:rsidRPr="00164161">
        <w:rPr>
          <w:rFonts w:eastAsia="Calibri" w:cs="Times New Roman"/>
          <w:b/>
          <w:i/>
        </w:rPr>
        <w:t xml:space="preserve"> </w:t>
      </w:r>
    </w:p>
    <w:p w14:paraId="0C9171B5" w14:textId="77777777" w:rsidR="00295CE0" w:rsidRPr="00164161" w:rsidRDefault="00295CE0" w:rsidP="00295CE0">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w:t>
      </w:r>
      <w:proofErr w:type="spellStart"/>
      <w:r w:rsidRPr="00164161">
        <w:rPr>
          <w:rFonts w:eastAsia="Calibri" w:cs="Times New Roman"/>
          <w:b/>
          <w:i/>
        </w:rPr>
        <w:t>Глобалтрак</w:t>
      </w:r>
      <w:proofErr w:type="spellEnd"/>
      <w:r w:rsidRPr="00164161">
        <w:rPr>
          <w:rFonts w:eastAsia="Calibri" w:cs="Times New Roman"/>
          <w:b/>
          <w:i/>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164161">
        <w:rPr>
          <w:rFonts w:eastAsia="Calibri" w:cs="Times New Roman"/>
          <w:b/>
          <w:i/>
        </w:rPr>
        <w:t>Глобалтрак</w:t>
      </w:r>
      <w:proofErr w:type="spellEnd"/>
      <w:r w:rsidRPr="00164161">
        <w:rPr>
          <w:rFonts w:eastAsia="Calibri" w:cs="Times New Roman"/>
          <w:b/>
          <w:i/>
        </w:rPr>
        <w:t>», может негативно повлиять на бизнес холдинга «</w:t>
      </w:r>
      <w:proofErr w:type="spellStart"/>
      <w:r w:rsidRPr="00164161">
        <w:rPr>
          <w:rFonts w:eastAsia="Calibri" w:cs="Times New Roman"/>
          <w:b/>
          <w:i/>
        </w:rPr>
        <w:t>Глобалтрак</w:t>
      </w:r>
      <w:proofErr w:type="spellEnd"/>
      <w:r w:rsidRPr="00164161">
        <w:rPr>
          <w:rFonts w:eastAsia="Calibri" w:cs="Times New Roman"/>
          <w:b/>
          <w:i/>
        </w:rPr>
        <w:t>».</w:t>
      </w:r>
    </w:p>
    <w:p w14:paraId="42C3D2AB" w14:textId="77777777" w:rsidR="00295CE0" w:rsidRPr="00164161" w:rsidRDefault="00295CE0" w:rsidP="00295CE0">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В целом, финансовое состояние поставщиков товаров и услуг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может существенно влиять на деятельность операционных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164161">
        <w:rPr>
          <w:rFonts w:cs="Times New Roman"/>
          <w:b/>
          <w:bCs/>
          <w:i/>
          <w:iCs/>
          <w:lang w:eastAsia="ru-RU"/>
        </w:rPr>
        <w:t>Глобалтрак</w:t>
      </w:r>
      <w:proofErr w:type="spellEnd"/>
      <w:r w:rsidRPr="00164161">
        <w:rPr>
          <w:rFonts w:cs="Times New Roman"/>
          <w:b/>
          <w:bCs/>
          <w:i/>
          <w:iCs/>
          <w:lang w:eastAsia="ru-RU"/>
        </w:rPr>
        <w:t>» не сможет перейти к замене поставщиков своевременно. Данные факторы могут привести к увеличению расходов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и нарушению его деятельности.</w:t>
      </w:r>
    </w:p>
    <w:p w14:paraId="6D75C083" w14:textId="77777777" w:rsidR="00295CE0" w:rsidRPr="00164161" w:rsidRDefault="00295CE0" w:rsidP="00295CE0">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164161">
        <w:rPr>
          <w:rFonts w:eastAsia="Calibri" w:cs="Times New Roman"/>
          <w:b/>
          <w:i/>
        </w:rPr>
        <w:t>Глобалтрак</w:t>
      </w:r>
      <w:proofErr w:type="spellEnd"/>
      <w:r w:rsidRPr="00164161">
        <w:rPr>
          <w:rFonts w:eastAsia="Calibri" w:cs="Times New Roman"/>
          <w:b/>
          <w:i/>
        </w:rPr>
        <w:t>»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напрямую влияет на размер дивидендов, которые могут быть получены акционерами.</w:t>
      </w:r>
    </w:p>
    <w:p w14:paraId="59674BFD" w14:textId="77777777" w:rsidR="00295CE0" w:rsidRPr="00164161" w:rsidRDefault="00295CE0" w:rsidP="00295CE0">
      <w:pPr>
        <w:spacing w:before="240" w:after="0" w:line="240" w:lineRule="auto"/>
        <w:ind w:right="-2"/>
        <w:jc w:val="both"/>
        <w:rPr>
          <w:rFonts w:eastAsia="Calibri" w:cs="Times New Roman"/>
        </w:rPr>
      </w:pPr>
      <w:r w:rsidRPr="00164161">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6ADB000D" w14:textId="77777777" w:rsidR="00295CE0" w:rsidRPr="00164161" w:rsidRDefault="00295CE0" w:rsidP="00295CE0">
      <w:pPr>
        <w:spacing w:before="240" w:after="0" w:line="240" w:lineRule="auto"/>
        <w:ind w:right="-2"/>
        <w:jc w:val="both"/>
        <w:rPr>
          <w:rFonts w:eastAsia="Calibri" w:cs="Times New Roman"/>
        </w:rPr>
      </w:pPr>
      <w:r w:rsidRPr="00164161">
        <w:rPr>
          <w:rFonts w:eastAsia="Calibri" w:cs="Times New Roman"/>
        </w:rPr>
        <w:lastRenderedPageBreak/>
        <w:t>Внутренний рынок:</w:t>
      </w:r>
    </w:p>
    <w:p w14:paraId="6E9DD613"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w:t>
      </w:r>
      <w:proofErr w:type="spellStart"/>
      <w:r w:rsidRPr="00164161">
        <w:rPr>
          <w:rFonts w:cs="Times New Roman"/>
          <w:b/>
          <w:bCs/>
          <w:i/>
          <w:iCs/>
          <w:lang w:eastAsia="ru-RU"/>
        </w:rPr>
        <w:t>Глобалтрак</w:t>
      </w:r>
      <w:proofErr w:type="spellEnd"/>
      <w:r w:rsidRPr="00164161">
        <w:rPr>
          <w:rFonts w:cs="Times New Roman"/>
          <w:b/>
          <w:bCs/>
          <w:i/>
          <w:iCs/>
          <w:lang w:eastAsia="ru-RU"/>
        </w:rPr>
        <w:t>»</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14:paraId="382A91B6"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 отношении цен на услуги операционных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5424C1DE" w14:textId="77777777" w:rsidR="00295CE0" w:rsidRPr="00164161" w:rsidRDefault="00295CE0" w:rsidP="00295CE0">
      <w:pPr>
        <w:autoSpaceDE w:val="0"/>
        <w:autoSpaceDN w:val="0"/>
        <w:adjustRightInd w:val="0"/>
        <w:spacing w:before="240" w:after="0" w:line="240" w:lineRule="auto"/>
        <w:ind w:right="-2"/>
        <w:jc w:val="both"/>
        <w:rPr>
          <w:rFonts w:eastAsia="Calibri" w:cs="Times New Roman"/>
          <w:b/>
          <w:i/>
          <w:lang w:eastAsia="ru-RU"/>
        </w:rPr>
      </w:pPr>
      <w:r w:rsidRPr="007C4CC7">
        <w:rPr>
          <w:b/>
          <w:bCs/>
          <w:i/>
          <w:iCs/>
        </w:rPr>
        <w:t>Росстатом выполнена оценка валового внутреннего продукта Российской Федерации (ВВП) за 2019 год: абсолютный объем 110,1 трлн. руб., индекс физического объема ВВП за 2019 год относительно 2018 года составил 101,3%, дефлятор - 103,8%. 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 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rsidRPr="007C4CC7">
        <w:rPr>
          <w:rFonts w:eastAsia="Calibri" w:cs="Times New Roman"/>
          <w:b/>
          <w:i/>
          <w:lang w:eastAsia="ru-RU"/>
        </w:rPr>
        <w:t> </w:t>
      </w:r>
      <w:r w:rsidRPr="007C4CC7">
        <w:rPr>
          <w:rStyle w:val="afe"/>
          <w:rFonts w:eastAsia="Calibri" w:cs="Times New Roman"/>
          <w:b/>
          <w:i/>
          <w:lang w:eastAsia="ru-RU"/>
        </w:rPr>
        <w:footnoteReference w:id="4"/>
      </w:r>
      <w:r w:rsidRPr="007C4CC7">
        <w:rPr>
          <w:rFonts w:eastAsia="Calibri" w:cs="Times New Roman"/>
          <w:b/>
          <w:i/>
          <w:lang w:eastAsia="ru-RU"/>
        </w:rPr>
        <w:t>Таким образом, существенного падения цен в сегменте автомобильных грузоперевозок не ожидается.</w:t>
      </w:r>
    </w:p>
    <w:p w14:paraId="212E37D1" w14:textId="77777777" w:rsidR="00295CE0" w:rsidRPr="00164161" w:rsidRDefault="00295CE0" w:rsidP="00295CE0">
      <w:pPr>
        <w:autoSpaceDE w:val="0"/>
        <w:autoSpaceDN w:val="0"/>
        <w:adjustRightInd w:val="0"/>
        <w:spacing w:after="0" w:line="240" w:lineRule="auto"/>
        <w:ind w:right="-2"/>
        <w:jc w:val="both"/>
        <w:rPr>
          <w:rFonts w:cs="Times New Roman"/>
          <w:b/>
          <w:bCs/>
          <w:i/>
          <w:iCs/>
          <w:lang w:eastAsia="ru-RU"/>
        </w:rPr>
      </w:pPr>
    </w:p>
    <w:p w14:paraId="0520226C" w14:textId="77777777" w:rsidR="00295CE0" w:rsidRPr="00164161" w:rsidRDefault="00295CE0" w:rsidP="00295CE0">
      <w:pPr>
        <w:spacing w:after="0" w:line="240" w:lineRule="auto"/>
        <w:ind w:right="-2"/>
        <w:jc w:val="both"/>
        <w:rPr>
          <w:rFonts w:eastAsia="Calibri" w:cs="Times New Roman"/>
        </w:rPr>
      </w:pPr>
      <w:r w:rsidRPr="00164161">
        <w:rPr>
          <w:rFonts w:eastAsia="Calibri" w:cs="Times New Roman"/>
        </w:rPr>
        <w:t>Внешний рынок:</w:t>
      </w:r>
    </w:p>
    <w:p w14:paraId="3CD54660" w14:textId="77777777" w:rsidR="00295CE0" w:rsidRPr="00164161" w:rsidRDefault="00295CE0" w:rsidP="00295CE0">
      <w:pPr>
        <w:spacing w:after="0" w:line="240" w:lineRule="auto"/>
        <w:ind w:right="-2"/>
        <w:jc w:val="both"/>
        <w:rPr>
          <w:rFonts w:eastAsia="Calibri" w:cs="Times New Roman"/>
        </w:rPr>
      </w:pPr>
    </w:p>
    <w:p w14:paraId="5CF9B31B" w14:textId="77777777" w:rsidR="00295CE0" w:rsidRPr="00164161" w:rsidRDefault="00295CE0" w:rsidP="00295CE0">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xml:space="preserve">», осуществляют хозяйственную деятельность как в Российской Федерации, так и за рубежом. </w:t>
      </w:r>
      <w:r w:rsidRPr="00334F07">
        <w:rPr>
          <w:rFonts w:eastAsia="Calibri" w:cs="Times New Roman"/>
          <w:b/>
          <w:i/>
          <w:lang w:eastAsia="ru-RU"/>
        </w:rPr>
        <w:t>Не менее 70 единиц транспортных</w:t>
      </w:r>
      <w:r w:rsidRPr="00164161">
        <w:rPr>
          <w:rFonts w:eastAsia="Calibri" w:cs="Times New Roman"/>
          <w:b/>
          <w:i/>
          <w:lang w:eastAsia="ru-RU"/>
        </w:rPr>
        <w:t xml:space="preserve"> средств холдинга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xml:space="preserve">» задействовано на европейском направлении. </w:t>
      </w:r>
    </w:p>
    <w:p w14:paraId="7258F1AA" w14:textId="77777777" w:rsidR="00295CE0" w:rsidRPr="00164161" w:rsidRDefault="00295CE0" w:rsidP="00295CE0">
      <w:pPr>
        <w:spacing w:after="0" w:line="240" w:lineRule="auto"/>
        <w:ind w:right="-2"/>
        <w:jc w:val="both"/>
        <w:rPr>
          <w:rFonts w:eastAsia="Calibri" w:cs="Times New Roman"/>
        </w:rPr>
      </w:pPr>
    </w:p>
    <w:p w14:paraId="593C054F" w14:textId="77777777" w:rsidR="00295CE0" w:rsidRPr="00164161" w:rsidRDefault="00295CE0" w:rsidP="00295CE0">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xml:space="preserve">» по международным направлениям. Между тем доля выручки от международных перевозок не превышает </w:t>
      </w:r>
      <w:r w:rsidRPr="00180A3A">
        <w:rPr>
          <w:rFonts w:eastAsia="Calibri" w:cs="Times New Roman"/>
          <w:b/>
          <w:i/>
          <w:lang w:eastAsia="ru-RU"/>
        </w:rPr>
        <w:t>1</w:t>
      </w:r>
      <w:r w:rsidRPr="006D5985">
        <w:rPr>
          <w:rFonts w:eastAsia="Calibri" w:cs="Times New Roman"/>
          <w:b/>
          <w:i/>
          <w:lang w:eastAsia="ru-RU"/>
        </w:rPr>
        <w:t>0%,</w:t>
      </w:r>
      <w:r w:rsidRPr="00164161">
        <w:rPr>
          <w:rFonts w:eastAsia="Calibri" w:cs="Times New Roman"/>
          <w:b/>
          <w:i/>
          <w:lang w:eastAsia="ru-RU"/>
        </w:rPr>
        <w:t xml:space="preserve"> поэтому данные риски представляются несущественными для бизнеса холдинга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в целом.</w:t>
      </w:r>
      <w:r w:rsidRPr="00164161">
        <w:rPr>
          <w:rFonts w:eastAsia="Calibri" w:cs="Times New Roman"/>
          <w:b/>
          <w:i/>
        </w:rPr>
        <w:t xml:space="preserve"> </w:t>
      </w:r>
    </w:p>
    <w:p w14:paraId="6EA49FF5" w14:textId="77777777" w:rsidR="00295CE0" w:rsidRPr="00164161" w:rsidRDefault="00295CE0" w:rsidP="00295CE0"/>
    <w:p w14:paraId="3C99684D"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14:paraId="644313D5" w14:textId="77777777" w:rsidR="00295CE0" w:rsidRPr="00164161" w:rsidRDefault="00295CE0" w:rsidP="00295CE0">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7C5CC59E"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14:paraId="0E16262D"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02C355DB"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Поскольку </w:t>
      </w:r>
      <w:r w:rsidRPr="00164161">
        <w:rPr>
          <w:rFonts w:eastAsia="Calibri" w:cs="Times New Roman"/>
          <w:b/>
          <w:i/>
        </w:rPr>
        <w:t>Эмитент и операционные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w:t>
      </w:r>
      <w:r w:rsidRPr="00164161">
        <w:rPr>
          <w:rFonts w:eastAsia="Calibri" w:cs="Times New Roman"/>
          <w:b/>
          <w:bCs/>
          <w:i/>
          <w:iCs/>
        </w:rPr>
        <w:t>.</w:t>
      </w:r>
    </w:p>
    <w:p w14:paraId="1AC16D4E"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098B0C67"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14:paraId="36678557"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3C731DBE"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14:paraId="2748D246"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14:paraId="2FB78F83"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14:paraId="30096464"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14:paraId="735D14F6" w14:textId="77777777" w:rsidR="00295CE0" w:rsidRPr="00164161" w:rsidRDefault="00295CE0" w:rsidP="00295CE0">
      <w:pPr>
        <w:numPr>
          <w:ilvl w:val="0"/>
          <w:numId w:val="27"/>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54FA09E4" w14:textId="77777777" w:rsidR="00295CE0" w:rsidRPr="00164161" w:rsidRDefault="00295CE0" w:rsidP="00295CE0">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175A58A8" w14:textId="77777777" w:rsidR="00295CE0" w:rsidRPr="00164161" w:rsidRDefault="00295CE0" w:rsidP="00295CE0">
      <w:pPr>
        <w:numPr>
          <w:ilvl w:val="0"/>
          <w:numId w:val="28"/>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существенное падение цен на нефть, металлы, уголь и другие ресурсы;</w:t>
      </w:r>
    </w:p>
    <w:p w14:paraId="0007DCEF" w14:textId="77777777" w:rsidR="00295CE0" w:rsidRPr="00164161" w:rsidRDefault="00295CE0" w:rsidP="00295CE0">
      <w:pPr>
        <w:numPr>
          <w:ilvl w:val="0"/>
          <w:numId w:val="28"/>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48B35D45" w14:textId="77777777" w:rsidR="00295CE0" w:rsidRPr="00164161" w:rsidRDefault="00295CE0" w:rsidP="00295CE0">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продолжение оттока иностранного капитала, ослабление рубля по отношению к доллару США и евро;</w:t>
      </w:r>
    </w:p>
    <w:p w14:paraId="240DEC7F" w14:textId="77777777" w:rsidR="00295CE0" w:rsidRPr="00164161" w:rsidRDefault="00295CE0" w:rsidP="00295CE0">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14:paraId="45368FBD" w14:textId="77777777" w:rsidR="00295CE0" w:rsidRPr="00164161" w:rsidRDefault="00295CE0" w:rsidP="00295CE0">
      <w:pPr>
        <w:numPr>
          <w:ilvl w:val="0"/>
          <w:numId w:val="28"/>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14:paraId="59352A10" w14:textId="77777777" w:rsidR="00295CE0" w:rsidRPr="00164161" w:rsidRDefault="00295CE0" w:rsidP="00295CE0">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и иным компаниям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w:t>
      </w:r>
      <w:r w:rsidRPr="00164161">
        <w:rPr>
          <w:rFonts w:eastAsia="Calibri" w:cs="Times New Roman"/>
          <w:b/>
          <w:bCs/>
          <w:i/>
          <w:iCs/>
        </w:rPr>
        <w:t>и их деятельности в целом.</w:t>
      </w:r>
    </w:p>
    <w:p w14:paraId="679B90EF"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56141AF5"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w:t>
      </w:r>
      <w:r w:rsidRPr="00164161">
        <w:rPr>
          <w:rFonts w:eastAsia="Calibri" w:cs="Times New Roman"/>
          <w:b/>
          <w:bCs/>
          <w:i/>
          <w:iCs/>
        </w:rPr>
        <w:t>осуществляют грузовые перевозки, минимален.</w:t>
      </w:r>
    </w:p>
    <w:p w14:paraId="5C5B05B0" w14:textId="77777777" w:rsidR="00295CE0" w:rsidRPr="00164161" w:rsidRDefault="00295CE0" w:rsidP="00295CE0">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2AF6253A" w14:textId="77777777" w:rsidR="00295CE0" w:rsidRPr="00164161" w:rsidRDefault="00295CE0" w:rsidP="00295CE0">
      <w:pPr>
        <w:autoSpaceDE w:val="0"/>
        <w:autoSpaceDN w:val="0"/>
        <w:spacing w:before="240"/>
        <w:jc w:val="both"/>
        <w:rPr>
          <w:b/>
          <w:bCs/>
          <w:i/>
          <w:iCs/>
        </w:rPr>
      </w:pPr>
      <w:r w:rsidRPr="00164161">
        <w:rPr>
          <w:b/>
          <w:bCs/>
          <w:i/>
          <w:iCs/>
        </w:rPr>
        <w:t xml:space="preserve">По данным </w:t>
      </w:r>
      <w:r>
        <w:rPr>
          <w:b/>
          <w:bCs/>
          <w:i/>
          <w:iCs/>
        </w:rPr>
        <w:t xml:space="preserve">Росстата инфляция по итогам 2020 </w:t>
      </w:r>
      <w:r w:rsidRPr="00DE7D36">
        <w:rPr>
          <w:b/>
          <w:bCs/>
          <w:i/>
          <w:iCs/>
        </w:rPr>
        <w:t xml:space="preserve">года </w:t>
      </w:r>
      <w:r>
        <w:rPr>
          <w:b/>
          <w:bCs/>
          <w:i/>
          <w:iCs/>
        </w:rPr>
        <w:t>составила 4,9</w:t>
      </w:r>
      <w:r w:rsidRPr="007C4CC7">
        <w:rPr>
          <w:b/>
          <w:bCs/>
          <w:i/>
          <w:iCs/>
        </w:rPr>
        <w:t>%</w:t>
      </w:r>
      <w:r w:rsidRPr="007C4CC7">
        <w:rPr>
          <w:rStyle w:val="afe"/>
          <w:b/>
          <w:bCs/>
          <w:i/>
          <w:iCs/>
        </w:rPr>
        <w:footnoteReference w:id="5"/>
      </w:r>
      <w:r w:rsidRPr="007C4CC7">
        <w:rPr>
          <w:b/>
          <w:bCs/>
          <w:i/>
          <w:iCs/>
        </w:rPr>
        <w:t>.</w:t>
      </w:r>
    </w:p>
    <w:p w14:paraId="3FFEF850" w14:textId="77777777" w:rsidR="00295CE0" w:rsidRPr="00164161" w:rsidRDefault="00295CE0" w:rsidP="00295CE0">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14:paraId="3388F186"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27A68111"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39B2256B"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02525536"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2B9BBC34"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в ближайшее время не прогнозируется. </w:t>
      </w:r>
    </w:p>
    <w:p w14:paraId="108FEA97" w14:textId="77777777" w:rsidR="00295CE0" w:rsidRPr="00164161" w:rsidRDefault="00295CE0" w:rsidP="00295CE0">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и позволяет говорить об отсутствии специфических региональных рисков.</w:t>
      </w:r>
    </w:p>
    <w:p w14:paraId="7C276936" w14:textId="77777777" w:rsidR="00295CE0" w:rsidRPr="00164161" w:rsidRDefault="00295CE0" w:rsidP="00295CE0">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0EFC2BF7"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В случае возникновения одного или нескольких вышеперечисленных рисков, Эмитент и все компании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w:t>
      </w:r>
      <w:r w:rsidRPr="00164161">
        <w:rPr>
          <w:rFonts w:eastAsia="Calibri" w:cs="Times New Roman"/>
          <w:b/>
          <w:bCs/>
          <w:i/>
          <w:iCs/>
        </w:rPr>
        <w:lastRenderedPageBreak/>
        <w:t>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7B2F5335"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61980619" w14:textId="77777777" w:rsidR="00295CE0" w:rsidRPr="00164161" w:rsidRDefault="00295CE0" w:rsidP="00295CE0">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202ED203"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3F3B8A44"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на постоянной основе проводит мониторинговые мероприятия для целей </w:t>
      </w:r>
      <w:proofErr w:type="gramStart"/>
      <w:r w:rsidRPr="00164161">
        <w:rPr>
          <w:rFonts w:eastAsia="Calibri" w:cs="Times New Roman"/>
          <w:b/>
          <w:bCs/>
          <w:i/>
          <w:iCs/>
        </w:rPr>
        <w:t>своевременного выявления</w:t>
      </w:r>
      <w:proofErr w:type="gramEnd"/>
      <w:r w:rsidRPr="00164161">
        <w:rPr>
          <w:rFonts w:eastAsia="Calibri" w:cs="Times New Roman"/>
          <w:b/>
          <w:bCs/>
          <w:i/>
          <w:iCs/>
        </w:rPr>
        <w:t xml:space="preserve">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6A342FFD" w14:textId="77777777" w:rsidR="00295CE0" w:rsidRPr="00164161" w:rsidRDefault="00295CE0" w:rsidP="00295CE0">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6F21DC37"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010A2BFC"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E461BB7"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62A22C06" w14:textId="77777777" w:rsidR="00295CE0" w:rsidRPr="00164161"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lastRenderedPageBreak/>
        <w:t>При построении маршрута перевозчиками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027FC0D1" w14:textId="77777777" w:rsidR="00295CE0" w:rsidRDefault="00295CE0" w:rsidP="00295CE0">
      <w:pPr>
        <w:spacing w:before="240" w:after="0" w:line="240" w:lineRule="auto"/>
        <w:ind w:right="-2"/>
        <w:jc w:val="both"/>
        <w:rPr>
          <w:rFonts w:eastAsia="Calibri" w:cs="Times New Roman"/>
          <w:b/>
          <w:bCs/>
          <w:i/>
          <w:iCs/>
        </w:rPr>
      </w:pPr>
      <w:r w:rsidRPr="00164161">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7A14D535" w14:textId="77777777" w:rsidR="00295CE0" w:rsidRDefault="00295CE0" w:rsidP="00295CE0">
      <w:pPr>
        <w:spacing w:before="240" w:after="0" w:line="240" w:lineRule="auto"/>
        <w:ind w:right="-2"/>
        <w:jc w:val="both"/>
        <w:rPr>
          <w:rFonts w:eastAsia="Calibri" w:cs="Times New Roman"/>
          <w:b/>
          <w:bCs/>
          <w:i/>
          <w:iCs/>
        </w:rPr>
      </w:pPr>
    </w:p>
    <w:p w14:paraId="0C4456CF" w14:textId="77777777" w:rsidR="00295CE0" w:rsidRPr="007C4CC7" w:rsidRDefault="00295CE0" w:rsidP="00295CE0">
      <w:pPr>
        <w:autoSpaceDE w:val="0"/>
        <w:autoSpaceDN w:val="0"/>
        <w:adjustRightInd w:val="0"/>
        <w:spacing w:after="240" w:line="240" w:lineRule="auto"/>
        <w:ind w:right="-2"/>
        <w:jc w:val="both"/>
        <w:rPr>
          <w:rFonts w:eastAsia="Times New Roman" w:cs="Times New Roman"/>
          <w:b/>
          <w:i/>
          <w:lang w:eastAsia="ru-RU"/>
        </w:rPr>
      </w:pP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коронавируса</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w:t>
      </w:r>
    </w:p>
    <w:p w14:paraId="34C2F3AE" w14:textId="77777777" w:rsidR="00295CE0" w:rsidRPr="007C4CC7" w:rsidRDefault="00295CE0" w:rsidP="00295CE0">
      <w:pPr>
        <w:autoSpaceDE w:val="0"/>
        <w:autoSpaceDN w:val="0"/>
        <w:adjustRightInd w:val="0"/>
        <w:spacing w:after="240" w:line="240" w:lineRule="auto"/>
        <w:ind w:right="-2"/>
        <w:jc w:val="both"/>
        <w:rPr>
          <w:b/>
          <w:i/>
        </w:rPr>
      </w:pP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2019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из</w:t>
      </w:r>
      <w:r w:rsidRPr="007C4CC7">
        <w:rPr>
          <w:rFonts w:eastAsia="Times New Roman" w:cs="Times New Roman"/>
          <w:b/>
          <w:i/>
          <w:lang w:eastAsia="ru-RU"/>
        </w:rPr>
        <w:t xml:space="preserve"> </w:t>
      </w:r>
      <w:r w:rsidRPr="007C4CC7">
        <w:rPr>
          <w:rFonts w:eastAsia="Times New Roman" w:cs="Times New Roman" w:hint="eastAsia"/>
          <w:b/>
          <w:i/>
          <w:lang w:eastAsia="ru-RU"/>
        </w:rPr>
        <w:t>Китая</w:t>
      </w:r>
      <w:r w:rsidRPr="007C4CC7">
        <w:rPr>
          <w:rFonts w:eastAsia="Times New Roman" w:cs="Times New Roman"/>
          <w:b/>
          <w:i/>
          <w:lang w:eastAsia="ru-RU"/>
        </w:rPr>
        <w:t xml:space="preserve"> </w:t>
      </w:r>
      <w:r w:rsidRPr="007C4CC7">
        <w:rPr>
          <w:rFonts w:eastAsia="Times New Roman" w:cs="Times New Roman" w:hint="eastAsia"/>
          <w:b/>
          <w:i/>
          <w:lang w:eastAsia="ru-RU"/>
        </w:rPr>
        <w:t>впервые</w:t>
      </w:r>
      <w:r w:rsidRPr="007C4CC7">
        <w:rPr>
          <w:rFonts w:eastAsia="Times New Roman" w:cs="Times New Roman"/>
          <w:b/>
          <w:i/>
          <w:lang w:eastAsia="ru-RU"/>
        </w:rPr>
        <w:t xml:space="preserve"> </w:t>
      </w:r>
      <w:r w:rsidRPr="007C4CC7">
        <w:rPr>
          <w:rFonts w:eastAsia="Times New Roman" w:cs="Times New Roman" w:hint="eastAsia"/>
          <w:b/>
          <w:i/>
          <w:lang w:eastAsia="ru-RU"/>
        </w:rPr>
        <w:t>пришла</w:t>
      </w:r>
      <w:r w:rsidRPr="007C4CC7">
        <w:rPr>
          <w:rFonts w:eastAsia="Times New Roman" w:cs="Times New Roman"/>
          <w:b/>
          <w:i/>
          <w:lang w:eastAsia="ru-RU"/>
        </w:rPr>
        <w:t xml:space="preserve"> </w:t>
      </w:r>
      <w:r w:rsidRPr="007C4CC7">
        <w:rPr>
          <w:rFonts w:eastAsia="Times New Roman" w:cs="Times New Roman" w:hint="eastAsia"/>
          <w:b/>
          <w:i/>
          <w:lang w:eastAsia="ru-RU"/>
        </w:rPr>
        <w:t>информация</w:t>
      </w:r>
      <w:r w:rsidRPr="007C4CC7">
        <w:rPr>
          <w:rFonts w:eastAsia="Times New Roman" w:cs="Times New Roman"/>
          <w:b/>
          <w:i/>
          <w:lang w:eastAsia="ru-RU"/>
        </w:rPr>
        <w:t xml:space="preserve"> </w:t>
      </w:r>
      <w:r w:rsidRPr="007C4CC7">
        <w:rPr>
          <w:rFonts w:eastAsia="Times New Roman" w:cs="Times New Roman" w:hint="eastAsia"/>
          <w:b/>
          <w:i/>
          <w:lang w:eastAsia="ru-RU"/>
        </w:rPr>
        <w:t>о</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коронавирусе</w:t>
      </w:r>
      <w:r w:rsidRPr="007C4CC7">
        <w:rPr>
          <w:rFonts w:eastAsia="Times New Roman" w:cs="Times New Roman"/>
          <w:b/>
          <w:i/>
          <w:lang w:eastAsia="ru-RU"/>
        </w:rPr>
        <w:t xml:space="preserve"> (COVID-19).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во</w:t>
      </w:r>
      <w:r w:rsidRPr="007C4CC7">
        <w:rPr>
          <w:rFonts w:eastAsia="Times New Roman" w:cs="Times New Roman"/>
          <w:b/>
          <w:i/>
          <w:lang w:eastAsia="ru-RU"/>
        </w:rPr>
        <w:t xml:space="preserve"> </w:t>
      </w:r>
      <w:r w:rsidRPr="007C4CC7">
        <w:rPr>
          <w:rFonts w:eastAsia="Times New Roman" w:cs="Times New Roman" w:hint="eastAsia"/>
          <w:b/>
          <w:i/>
          <w:lang w:eastAsia="ru-RU"/>
        </w:rPr>
        <w:t>Всемирную</w:t>
      </w:r>
      <w:r w:rsidRPr="007C4CC7">
        <w:rPr>
          <w:rFonts w:eastAsia="Times New Roman" w:cs="Times New Roman"/>
          <w:b/>
          <w:i/>
          <w:lang w:eastAsia="ru-RU"/>
        </w:rPr>
        <w:t xml:space="preserve"> </w:t>
      </w:r>
      <w:r w:rsidRPr="007C4CC7">
        <w:rPr>
          <w:rFonts w:eastAsia="Times New Roman" w:cs="Times New Roman" w:hint="eastAsia"/>
          <w:b/>
          <w:i/>
          <w:lang w:eastAsia="ru-RU"/>
        </w:rPr>
        <w:t>организацию</w:t>
      </w:r>
      <w:r w:rsidRPr="007C4CC7">
        <w:rPr>
          <w:rFonts w:eastAsia="Times New Roman" w:cs="Times New Roman"/>
          <w:b/>
          <w:i/>
          <w:lang w:eastAsia="ru-RU"/>
        </w:rPr>
        <w:t xml:space="preserve"> </w:t>
      </w:r>
      <w:r w:rsidRPr="007C4CC7">
        <w:rPr>
          <w:rFonts w:eastAsia="Times New Roman" w:cs="Times New Roman" w:hint="eastAsia"/>
          <w:b/>
          <w:i/>
          <w:lang w:eastAsia="ru-RU"/>
        </w:rPr>
        <w:t>здравоохранения</w:t>
      </w:r>
      <w:r w:rsidRPr="007C4CC7">
        <w:rPr>
          <w:rFonts w:eastAsia="Times New Roman" w:cs="Times New Roman"/>
          <w:b/>
          <w:i/>
          <w:lang w:eastAsia="ru-RU"/>
        </w:rPr>
        <w:t xml:space="preserve"> ("</w:t>
      </w:r>
      <w:r w:rsidRPr="007C4CC7">
        <w:rPr>
          <w:rFonts w:eastAsia="Times New Roman" w:cs="Times New Roman" w:hint="eastAsia"/>
          <w:b/>
          <w:i/>
          <w:lang w:eastAsia="ru-RU"/>
        </w:rPr>
        <w:t>ВОЗ</w:t>
      </w:r>
      <w:r w:rsidRPr="007C4CC7">
        <w:rPr>
          <w:rFonts w:eastAsia="Times New Roman" w:cs="Times New Roman"/>
          <w:b/>
          <w:i/>
          <w:lang w:eastAsia="ru-RU"/>
        </w:rPr>
        <w:t xml:space="preserve">") </w:t>
      </w:r>
      <w:r w:rsidRPr="007C4CC7">
        <w:rPr>
          <w:rFonts w:eastAsia="Times New Roman" w:cs="Times New Roman" w:hint="eastAsia"/>
          <w:b/>
          <w:i/>
          <w:lang w:eastAsia="ru-RU"/>
        </w:rPr>
        <w:t>поступили</w:t>
      </w:r>
      <w:r w:rsidRPr="007C4CC7">
        <w:rPr>
          <w:rFonts w:eastAsia="Times New Roman" w:cs="Times New Roman"/>
          <w:b/>
          <w:i/>
          <w:lang w:eastAsia="ru-RU"/>
        </w:rPr>
        <w:t xml:space="preserve"> </w:t>
      </w:r>
      <w:r w:rsidRPr="007C4CC7">
        <w:rPr>
          <w:rFonts w:eastAsia="Times New Roman" w:cs="Times New Roman" w:hint="eastAsia"/>
          <w:b/>
          <w:i/>
          <w:lang w:eastAsia="ru-RU"/>
        </w:rPr>
        <w:t>сообщения</w:t>
      </w:r>
      <w:r w:rsidRPr="007C4CC7">
        <w:rPr>
          <w:rFonts w:eastAsia="Times New Roman" w:cs="Times New Roman"/>
          <w:b/>
          <w:i/>
          <w:lang w:eastAsia="ru-RU"/>
        </w:rPr>
        <w:t xml:space="preserve"> </w:t>
      </w:r>
      <w:r w:rsidRPr="007C4CC7">
        <w:rPr>
          <w:rFonts w:eastAsia="Times New Roman" w:cs="Times New Roman" w:hint="eastAsia"/>
          <w:b/>
          <w:i/>
          <w:lang w:eastAsia="ru-RU"/>
        </w:rPr>
        <w:t>об</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ограниченном</w:t>
      </w:r>
      <w:r w:rsidRPr="007C4CC7">
        <w:rPr>
          <w:rFonts w:eastAsia="Times New Roman" w:cs="Times New Roman"/>
          <w:b/>
          <w:i/>
          <w:lang w:eastAsia="ru-RU"/>
        </w:rPr>
        <w:t xml:space="preserve"> </w:t>
      </w:r>
      <w:r w:rsidRPr="007C4CC7">
        <w:rPr>
          <w:rFonts w:eastAsia="Times New Roman" w:cs="Times New Roman" w:hint="eastAsia"/>
          <w:b/>
          <w:i/>
          <w:lang w:eastAsia="ru-RU"/>
        </w:rPr>
        <w:t>количестве</w:t>
      </w:r>
      <w:r w:rsidRPr="007C4CC7">
        <w:rPr>
          <w:rFonts w:eastAsia="Times New Roman" w:cs="Times New Roman"/>
          <w:b/>
          <w:i/>
          <w:lang w:eastAsia="ru-RU"/>
        </w:rPr>
        <w:t xml:space="preserve"> </w:t>
      </w:r>
      <w:r w:rsidRPr="007C4CC7">
        <w:rPr>
          <w:rFonts w:eastAsia="Times New Roman" w:cs="Times New Roman" w:hint="eastAsia"/>
          <w:b/>
          <w:i/>
          <w:lang w:eastAsia="ru-RU"/>
        </w:rPr>
        <w:t>случаев</w:t>
      </w:r>
      <w:r w:rsidRPr="007C4CC7">
        <w:rPr>
          <w:rFonts w:eastAsia="Times New Roman" w:cs="Times New Roman"/>
          <w:b/>
          <w:i/>
          <w:lang w:eastAsia="ru-RU"/>
        </w:rPr>
        <w:t xml:space="preserve"> </w:t>
      </w:r>
      <w:r w:rsidRPr="007C4CC7">
        <w:rPr>
          <w:rFonts w:eastAsia="Times New Roman" w:cs="Times New Roman" w:hint="eastAsia"/>
          <w:b/>
          <w:i/>
          <w:lang w:eastAsia="ru-RU"/>
        </w:rPr>
        <w:t>заражения</w:t>
      </w:r>
      <w:r w:rsidRPr="007C4CC7">
        <w:rPr>
          <w:rFonts w:eastAsia="Times New Roman" w:cs="Times New Roman"/>
          <w:b/>
          <w:i/>
          <w:lang w:eastAsia="ru-RU"/>
        </w:rPr>
        <w:t xml:space="preserve"> </w:t>
      </w:r>
      <w:r w:rsidRPr="007C4CC7">
        <w:rPr>
          <w:rFonts w:eastAsia="Times New Roman" w:cs="Times New Roman" w:hint="eastAsia"/>
          <w:b/>
          <w:i/>
          <w:lang w:eastAsia="ru-RU"/>
        </w:rPr>
        <w:t>неизвестным</w:t>
      </w:r>
      <w:r w:rsidRPr="007C4CC7">
        <w:rPr>
          <w:rFonts w:eastAsia="Times New Roman" w:cs="Times New Roman"/>
          <w:b/>
          <w:i/>
          <w:lang w:eastAsia="ru-RU"/>
        </w:rPr>
        <w:t xml:space="preserve"> </w:t>
      </w:r>
      <w:r w:rsidRPr="007C4CC7">
        <w:rPr>
          <w:rFonts w:eastAsia="Times New Roman" w:cs="Times New Roman" w:hint="eastAsia"/>
          <w:b/>
          <w:i/>
          <w:lang w:eastAsia="ru-RU"/>
        </w:rPr>
        <w:t>вирусом</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первые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вирус</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распространился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всему</w:t>
      </w:r>
      <w:r w:rsidRPr="007C4CC7">
        <w:rPr>
          <w:rFonts w:eastAsia="Times New Roman" w:cs="Times New Roman"/>
          <w:b/>
          <w:i/>
          <w:lang w:eastAsia="ru-RU"/>
        </w:rPr>
        <w:t xml:space="preserve"> </w:t>
      </w:r>
      <w:r w:rsidRPr="007C4CC7">
        <w:rPr>
          <w:rFonts w:eastAsia="Times New Roman" w:cs="Times New Roman" w:hint="eastAsia"/>
          <w:b/>
          <w:i/>
          <w:lang w:eastAsia="ru-RU"/>
        </w:rPr>
        <w:t>миру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отрицательное</w:t>
      </w:r>
      <w:r w:rsidRPr="007C4CC7">
        <w:rPr>
          <w:rFonts w:eastAsia="Times New Roman" w:cs="Times New Roman"/>
          <w:b/>
          <w:i/>
          <w:lang w:eastAsia="ru-RU"/>
        </w:rPr>
        <w:t xml:space="preserve"> </w:t>
      </w:r>
      <w:r w:rsidRPr="007C4CC7">
        <w:rPr>
          <w:rFonts w:eastAsia="Times New Roman" w:cs="Times New Roman" w:hint="eastAsia"/>
          <w:b/>
          <w:i/>
          <w:lang w:eastAsia="ru-RU"/>
        </w:rPr>
        <w:t>воздействие</w:t>
      </w:r>
      <w:r w:rsidRPr="007C4CC7">
        <w:rPr>
          <w:rFonts w:eastAsia="Times New Roman" w:cs="Times New Roman"/>
          <w:b/>
          <w:i/>
          <w:lang w:eastAsia="ru-RU"/>
        </w:rPr>
        <w:t xml:space="preserve"> </w:t>
      </w:r>
      <w:r w:rsidRPr="007C4CC7">
        <w:rPr>
          <w:rFonts w:eastAsia="Times New Roman" w:cs="Times New Roman" w:hint="eastAsia"/>
          <w:b/>
          <w:i/>
          <w:lang w:eastAsia="ru-RU"/>
        </w:rPr>
        <w:t>стало</w:t>
      </w:r>
      <w:r w:rsidRPr="007C4CC7">
        <w:rPr>
          <w:rFonts w:eastAsia="Times New Roman" w:cs="Times New Roman"/>
          <w:b/>
          <w:i/>
          <w:lang w:eastAsia="ru-RU"/>
        </w:rPr>
        <w:t xml:space="preserve"> </w:t>
      </w:r>
      <w:r w:rsidRPr="007C4CC7">
        <w:rPr>
          <w:rFonts w:eastAsia="Times New Roman" w:cs="Times New Roman" w:hint="eastAsia"/>
          <w:b/>
          <w:i/>
          <w:lang w:eastAsia="ru-RU"/>
        </w:rPr>
        <w:t>набирать</w:t>
      </w:r>
      <w:r w:rsidRPr="007C4CC7">
        <w:rPr>
          <w:rFonts w:eastAsia="Times New Roman" w:cs="Times New Roman"/>
          <w:b/>
          <w:i/>
          <w:lang w:eastAsia="ru-RU"/>
        </w:rPr>
        <w:t xml:space="preserve"> </w:t>
      </w:r>
      <w:r w:rsidRPr="007C4CC7">
        <w:rPr>
          <w:rFonts w:eastAsia="Times New Roman" w:cs="Times New Roman" w:hint="eastAsia"/>
          <w:b/>
          <w:i/>
          <w:lang w:eastAsia="ru-RU"/>
        </w:rPr>
        <w:t>силу</w:t>
      </w:r>
      <w:r w:rsidRPr="007C4CC7">
        <w:rPr>
          <w:rFonts w:eastAsia="Times New Roman" w:cs="Times New Roman"/>
          <w:b/>
          <w:i/>
          <w:lang w:eastAsia="ru-RU"/>
        </w:rPr>
        <w:t xml:space="preserve">. 11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ВОЗ объявила о</w:t>
      </w:r>
      <w:r w:rsidRPr="007C4CC7">
        <w:rPr>
          <w:rFonts w:eastAsia="Times New Roman" w:cs="Times New Roman"/>
          <w:b/>
          <w:i/>
          <w:lang w:eastAsia="ru-RU"/>
        </w:rPr>
        <w:t xml:space="preserve"> </w:t>
      </w:r>
      <w:r w:rsidRPr="007C4CC7">
        <w:rPr>
          <w:rFonts w:eastAsia="Times New Roman" w:cs="Times New Roman" w:hint="eastAsia"/>
          <w:b/>
          <w:i/>
          <w:lang w:eastAsia="ru-RU"/>
        </w:rPr>
        <w:t>пандемии</w:t>
      </w:r>
      <w:r w:rsidRPr="007C4CC7">
        <w:rPr>
          <w:rFonts w:eastAsia="Times New Roman" w:cs="Times New Roman"/>
          <w:b/>
          <w:i/>
          <w:lang w:eastAsia="ru-RU"/>
        </w:rPr>
        <w:t xml:space="preserve"> COVID-19. </w:t>
      </w:r>
      <w:r w:rsidRPr="007C4CC7">
        <w:rPr>
          <w:rFonts w:eastAsia="Times New Roman" w:cs="Times New Roman" w:hint="eastAsia"/>
          <w:b/>
          <w:i/>
          <w:lang w:eastAsia="ru-RU"/>
        </w:rPr>
        <w:t>Это</w:t>
      </w:r>
      <w:r w:rsidRPr="007C4CC7">
        <w:rPr>
          <w:rFonts w:eastAsia="Times New Roman" w:cs="Times New Roman"/>
          <w:b/>
          <w:i/>
          <w:lang w:eastAsia="ru-RU"/>
        </w:rPr>
        <w:t xml:space="preserve"> </w:t>
      </w:r>
      <w:r w:rsidRPr="007C4CC7">
        <w:rPr>
          <w:rFonts w:eastAsia="Times New Roman" w:cs="Times New Roman" w:hint="eastAsia"/>
          <w:b/>
          <w:i/>
          <w:lang w:eastAsia="ru-RU"/>
        </w:rPr>
        <w:t>первая</w:t>
      </w:r>
      <w:r w:rsidRPr="007C4CC7">
        <w:rPr>
          <w:rFonts w:eastAsia="Times New Roman" w:cs="Times New Roman"/>
          <w:b/>
          <w:i/>
          <w:lang w:eastAsia="ru-RU"/>
        </w:rPr>
        <w:t xml:space="preserve"> </w:t>
      </w:r>
      <w:r w:rsidRPr="007C4CC7">
        <w:rPr>
          <w:rFonts w:eastAsia="Times New Roman" w:cs="Times New Roman" w:hint="eastAsia"/>
          <w:b/>
          <w:i/>
          <w:lang w:eastAsia="ru-RU"/>
        </w:rPr>
        <w:t>пандемия</w:t>
      </w:r>
      <w:r w:rsidRPr="007C4CC7">
        <w:rPr>
          <w:rFonts w:eastAsia="Times New Roman" w:cs="Times New Roman"/>
          <w:b/>
          <w:i/>
          <w:lang w:eastAsia="ru-RU"/>
        </w:rPr>
        <w:t xml:space="preserve">, </w:t>
      </w:r>
      <w:r w:rsidRPr="007C4CC7">
        <w:rPr>
          <w:rFonts w:eastAsia="Times New Roman" w:cs="Times New Roman" w:hint="eastAsia"/>
          <w:b/>
          <w:i/>
          <w:lang w:eastAsia="ru-RU"/>
        </w:rPr>
        <w:t>вызванная</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коронавирусом</w:t>
      </w:r>
      <w:r w:rsidRPr="007C4CC7">
        <w:rPr>
          <w:rFonts w:eastAsia="Times New Roman" w:cs="Times New Roman"/>
          <w:b/>
          <w:i/>
          <w:lang w:eastAsia="ru-RU"/>
        </w:rPr>
        <w:t xml:space="preserve">. </w:t>
      </w:r>
      <w:r w:rsidRPr="007C4CC7">
        <w:rPr>
          <w:rFonts w:eastAsia="Times New Roman" w:cs="Times New Roman" w:hint="eastAsia"/>
          <w:b/>
          <w:i/>
          <w:lang w:eastAsia="ru-RU"/>
        </w:rPr>
        <w:t>Эпидемия</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той</w:t>
      </w:r>
      <w:r w:rsidRPr="007C4CC7">
        <w:rPr>
          <w:rFonts w:eastAsia="Times New Roman" w:cs="Times New Roman"/>
          <w:b/>
          <w:i/>
          <w:lang w:eastAsia="ru-RU"/>
        </w:rPr>
        <w:t xml:space="preserve"> </w:t>
      </w:r>
      <w:r w:rsidRPr="007C4CC7">
        <w:rPr>
          <w:rFonts w:eastAsia="Times New Roman" w:cs="Times New Roman" w:hint="eastAsia"/>
          <w:b/>
          <w:i/>
          <w:lang w:eastAsia="ru-RU"/>
        </w:rPr>
        <w:t>или</w:t>
      </w:r>
      <w:r w:rsidRPr="007C4CC7">
        <w:rPr>
          <w:rFonts w:eastAsia="Times New Roman" w:cs="Times New Roman"/>
          <w:b/>
          <w:i/>
          <w:lang w:eastAsia="ru-RU"/>
        </w:rPr>
        <w:t xml:space="preserve"> </w:t>
      </w:r>
      <w:r w:rsidRPr="007C4CC7">
        <w:rPr>
          <w:rFonts w:eastAsia="Times New Roman" w:cs="Times New Roman" w:hint="eastAsia"/>
          <w:b/>
          <w:i/>
          <w:lang w:eastAsia="ru-RU"/>
        </w:rPr>
        <w:t>иной</w:t>
      </w:r>
      <w:r w:rsidRPr="007C4CC7">
        <w:rPr>
          <w:rFonts w:eastAsia="Times New Roman" w:cs="Times New Roman"/>
          <w:b/>
          <w:i/>
          <w:lang w:eastAsia="ru-RU"/>
        </w:rPr>
        <w:t xml:space="preserve"> </w:t>
      </w:r>
      <w:r w:rsidRPr="007C4CC7">
        <w:rPr>
          <w:rFonts w:eastAsia="Times New Roman" w:cs="Times New Roman" w:hint="eastAsia"/>
          <w:b/>
          <w:i/>
          <w:lang w:eastAsia="ru-RU"/>
        </w:rPr>
        <w:t>степени</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затронула</w:t>
      </w:r>
      <w:r w:rsidRPr="007C4CC7">
        <w:rPr>
          <w:rFonts w:eastAsia="Times New Roman" w:cs="Times New Roman"/>
          <w:b/>
          <w:i/>
          <w:lang w:eastAsia="ru-RU"/>
        </w:rPr>
        <w:t xml:space="preserve"> </w:t>
      </w:r>
      <w:r w:rsidRPr="007C4CC7">
        <w:rPr>
          <w:rFonts w:eastAsia="Times New Roman" w:cs="Times New Roman" w:hint="eastAsia"/>
          <w:b/>
          <w:i/>
          <w:lang w:eastAsia="ru-RU"/>
        </w:rPr>
        <w:t>почти</w:t>
      </w:r>
      <w:r w:rsidRPr="007C4CC7">
        <w:rPr>
          <w:rFonts w:eastAsia="Times New Roman" w:cs="Times New Roman"/>
          <w:b/>
          <w:i/>
          <w:lang w:eastAsia="ru-RU"/>
        </w:rPr>
        <w:t xml:space="preserve"> </w:t>
      </w:r>
      <w:r w:rsidRPr="007C4CC7">
        <w:rPr>
          <w:rFonts w:eastAsia="Times New Roman" w:cs="Times New Roman" w:hint="eastAsia"/>
          <w:b/>
          <w:i/>
          <w:lang w:eastAsia="ru-RU"/>
        </w:rPr>
        <w:t>все</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мира</w:t>
      </w:r>
      <w:r w:rsidRPr="007C4CC7">
        <w:rPr>
          <w:rFonts w:eastAsia="Times New Roman" w:cs="Times New Roman"/>
          <w:b/>
          <w:i/>
          <w:lang w:eastAsia="ru-RU"/>
        </w:rPr>
        <w:t xml:space="preserve">, </w:t>
      </w:r>
      <w:r w:rsidRPr="007C4CC7">
        <w:rPr>
          <w:rFonts w:eastAsia="Times New Roman" w:cs="Times New Roman" w:hint="eastAsia"/>
          <w:b/>
          <w:i/>
          <w:lang w:eastAsia="ru-RU"/>
        </w:rPr>
        <w:t>привела</w:t>
      </w:r>
      <w:r w:rsidRPr="007C4CC7">
        <w:rPr>
          <w:rFonts w:eastAsia="Times New Roman" w:cs="Times New Roman"/>
          <w:b/>
          <w:i/>
          <w:lang w:eastAsia="ru-RU"/>
        </w:rPr>
        <w:t xml:space="preserve"> </w:t>
      </w:r>
      <w:r w:rsidRPr="007C4CC7">
        <w:rPr>
          <w:rFonts w:eastAsia="Times New Roman" w:cs="Times New Roman" w:hint="eastAsia"/>
          <w:b/>
          <w:i/>
          <w:lang w:eastAsia="ru-RU"/>
        </w:rPr>
        <w:t>к</w:t>
      </w:r>
      <w:r w:rsidRPr="007C4CC7">
        <w:rPr>
          <w:rFonts w:eastAsia="Times New Roman" w:cs="Times New Roman"/>
          <w:b/>
          <w:i/>
          <w:lang w:eastAsia="ru-RU"/>
        </w:rPr>
        <w:t xml:space="preserve"> </w:t>
      </w:r>
      <w:r w:rsidRPr="007C4CC7">
        <w:rPr>
          <w:rFonts w:eastAsia="Times New Roman" w:cs="Times New Roman" w:hint="eastAsia"/>
          <w:b/>
          <w:i/>
          <w:lang w:eastAsia="ru-RU"/>
        </w:rPr>
        <w:t>закрытию</w:t>
      </w:r>
      <w:r w:rsidRPr="007C4CC7">
        <w:rPr>
          <w:rFonts w:eastAsia="Times New Roman" w:cs="Times New Roman"/>
          <w:b/>
          <w:i/>
          <w:lang w:eastAsia="ru-RU"/>
        </w:rPr>
        <w:t xml:space="preserve"> </w:t>
      </w:r>
      <w:r w:rsidRPr="007C4CC7">
        <w:rPr>
          <w:rFonts w:eastAsia="Times New Roman" w:cs="Times New Roman" w:hint="eastAsia"/>
          <w:b/>
          <w:i/>
          <w:lang w:eastAsia="ru-RU"/>
        </w:rPr>
        <w:t>границ</w:t>
      </w:r>
      <w:r w:rsidRPr="007C4CC7">
        <w:rPr>
          <w:rFonts w:eastAsia="Times New Roman" w:cs="Times New Roman"/>
          <w:b/>
          <w:i/>
          <w:lang w:eastAsia="ru-RU"/>
        </w:rPr>
        <w:t xml:space="preserve">, </w:t>
      </w:r>
      <w:r w:rsidRPr="007C4CC7">
        <w:rPr>
          <w:rFonts w:eastAsia="Times New Roman" w:cs="Times New Roman" w:hint="eastAsia"/>
          <w:b/>
          <w:i/>
          <w:lang w:eastAsia="ru-RU"/>
        </w:rPr>
        <w:t>остановке</w:t>
      </w:r>
      <w:r w:rsidRPr="007C4CC7">
        <w:rPr>
          <w:rFonts w:eastAsia="Times New Roman" w:cs="Times New Roman"/>
          <w:b/>
          <w:i/>
          <w:lang w:eastAsia="ru-RU"/>
        </w:rPr>
        <w:t xml:space="preserve"> </w:t>
      </w:r>
      <w:r w:rsidRPr="007C4CC7">
        <w:rPr>
          <w:rFonts w:eastAsia="Times New Roman" w:cs="Times New Roman" w:hint="eastAsia"/>
          <w:b/>
          <w:i/>
          <w:lang w:eastAsia="ru-RU"/>
        </w:rPr>
        <w:t>ряда</w:t>
      </w:r>
      <w:r w:rsidRPr="007C4CC7">
        <w:rPr>
          <w:rFonts w:eastAsia="Times New Roman" w:cs="Times New Roman"/>
          <w:b/>
          <w:i/>
          <w:lang w:eastAsia="ru-RU"/>
        </w:rPr>
        <w:t xml:space="preserve"> </w:t>
      </w:r>
      <w:r w:rsidRPr="007C4CC7">
        <w:rPr>
          <w:rFonts w:eastAsia="Times New Roman" w:cs="Times New Roman" w:hint="eastAsia"/>
          <w:b/>
          <w:i/>
          <w:lang w:eastAsia="ru-RU"/>
        </w:rPr>
        <w:t>производств и</w:t>
      </w:r>
      <w:r w:rsidRPr="007C4CC7">
        <w:rPr>
          <w:rFonts w:eastAsia="Times New Roman" w:cs="Times New Roman"/>
          <w:b/>
          <w:i/>
          <w:lang w:eastAsia="ru-RU"/>
        </w:rPr>
        <w:t xml:space="preserve"> </w:t>
      </w:r>
      <w:r w:rsidRPr="007C4CC7">
        <w:rPr>
          <w:rFonts w:eastAsia="Times New Roman" w:cs="Times New Roman" w:hint="eastAsia"/>
          <w:b/>
          <w:i/>
          <w:lang w:eastAsia="ru-RU"/>
        </w:rPr>
        <w:t>отмене</w:t>
      </w:r>
      <w:r w:rsidRPr="007C4CC7">
        <w:rPr>
          <w:rFonts w:eastAsia="Times New Roman" w:cs="Times New Roman"/>
          <w:b/>
          <w:i/>
          <w:lang w:eastAsia="ru-RU"/>
        </w:rPr>
        <w:t xml:space="preserve"> </w:t>
      </w:r>
      <w:r w:rsidRPr="007C4CC7">
        <w:rPr>
          <w:rFonts w:eastAsia="Times New Roman" w:cs="Times New Roman" w:hint="eastAsia"/>
          <w:b/>
          <w:i/>
          <w:lang w:eastAsia="ru-RU"/>
        </w:rPr>
        <w:t>массовых</w:t>
      </w:r>
      <w:r w:rsidRPr="007C4CC7">
        <w:rPr>
          <w:rFonts w:eastAsia="Times New Roman" w:cs="Times New Roman"/>
          <w:b/>
          <w:i/>
          <w:lang w:eastAsia="ru-RU"/>
        </w:rPr>
        <w:t xml:space="preserve"> </w:t>
      </w:r>
      <w:r w:rsidRPr="007C4CC7">
        <w:rPr>
          <w:rFonts w:eastAsia="Times New Roman" w:cs="Times New Roman" w:hint="eastAsia"/>
          <w:b/>
          <w:i/>
          <w:lang w:eastAsia="ru-RU"/>
        </w:rPr>
        <w:t>мероприятий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целях</w:t>
      </w:r>
      <w:r w:rsidRPr="007C4CC7">
        <w:rPr>
          <w:rFonts w:eastAsia="Times New Roman" w:cs="Times New Roman"/>
          <w:b/>
          <w:i/>
          <w:lang w:eastAsia="ru-RU"/>
        </w:rPr>
        <w:t xml:space="preserve"> </w:t>
      </w:r>
      <w:r w:rsidRPr="007C4CC7">
        <w:rPr>
          <w:rFonts w:eastAsia="Times New Roman" w:cs="Times New Roman" w:hint="eastAsia"/>
          <w:b/>
          <w:i/>
          <w:lang w:eastAsia="ru-RU"/>
        </w:rPr>
        <w:t>предупреждения</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распространения</w:t>
      </w:r>
      <w:r w:rsidRPr="007C4CC7">
        <w:rPr>
          <w:rFonts w:eastAsia="Times New Roman" w:cs="Times New Roman"/>
          <w:b/>
          <w:i/>
          <w:lang w:eastAsia="ru-RU"/>
        </w:rPr>
        <w:t xml:space="preserve"> </w:t>
      </w:r>
      <w:r w:rsidRPr="007C4CC7">
        <w:rPr>
          <w:rFonts w:eastAsia="Times New Roman" w:cs="Times New Roman" w:hint="eastAsia"/>
          <w:b/>
          <w:i/>
          <w:lang w:eastAsia="ru-RU"/>
        </w:rPr>
        <w:t>инфекции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марта</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Правительство</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ввело</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рекомендаций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том числе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ограничение</w:t>
      </w:r>
      <w:r w:rsidRPr="007C4CC7">
        <w:rPr>
          <w:rFonts w:eastAsia="Times New Roman" w:cs="Times New Roman"/>
          <w:b/>
          <w:i/>
          <w:lang w:eastAsia="ru-RU"/>
        </w:rPr>
        <w:t xml:space="preserve"> </w:t>
      </w:r>
      <w:r w:rsidRPr="007C4CC7">
        <w:rPr>
          <w:rFonts w:eastAsia="Times New Roman" w:cs="Times New Roman" w:hint="eastAsia"/>
          <w:b/>
          <w:i/>
          <w:lang w:eastAsia="ru-RU"/>
        </w:rPr>
        <w:t>передвижения</w:t>
      </w:r>
      <w:r w:rsidRPr="007C4CC7">
        <w:rPr>
          <w:rFonts w:eastAsia="Times New Roman" w:cs="Times New Roman"/>
          <w:b/>
          <w:i/>
          <w:lang w:eastAsia="ru-RU"/>
        </w:rPr>
        <w:t xml:space="preserve"> </w:t>
      </w:r>
      <w:r w:rsidRPr="007C4CC7">
        <w:rPr>
          <w:rFonts w:eastAsia="Times New Roman" w:cs="Times New Roman" w:hint="eastAsia"/>
          <w:b/>
          <w:i/>
          <w:lang w:eastAsia="ru-RU"/>
        </w:rPr>
        <w:t>граждан</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запрет</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большинству</w:t>
      </w:r>
      <w:r w:rsidRPr="007C4CC7">
        <w:rPr>
          <w:rFonts w:eastAsia="Times New Roman" w:cs="Times New Roman"/>
          <w:b/>
          <w:i/>
          <w:lang w:eastAsia="ru-RU"/>
        </w:rPr>
        <w:t xml:space="preserve"> </w:t>
      </w:r>
      <w:r w:rsidRPr="007C4CC7">
        <w:rPr>
          <w:rFonts w:eastAsia="Times New Roman" w:cs="Times New Roman" w:hint="eastAsia"/>
          <w:b/>
          <w:i/>
          <w:lang w:eastAsia="ru-RU"/>
        </w:rPr>
        <w:t>торговых</w:t>
      </w:r>
      <w:r w:rsidRPr="007C4CC7">
        <w:rPr>
          <w:rFonts w:eastAsia="Times New Roman" w:cs="Times New Roman"/>
          <w:b/>
          <w:i/>
          <w:lang w:eastAsia="ru-RU"/>
        </w:rPr>
        <w:t xml:space="preserve"> </w:t>
      </w:r>
      <w:r w:rsidRPr="007C4CC7">
        <w:rPr>
          <w:rFonts w:eastAsia="Times New Roman" w:cs="Times New Roman" w:hint="eastAsia"/>
          <w:b/>
          <w:i/>
          <w:lang w:eastAsia="ru-RU"/>
        </w:rPr>
        <w:t>предприятий</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территории</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который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целом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распространяется</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продовольственную</w:t>
      </w:r>
      <w:r w:rsidRPr="007C4CC7">
        <w:rPr>
          <w:rFonts w:eastAsia="Times New Roman" w:cs="Times New Roman"/>
          <w:b/>
          <w:i/>
          <w:lang w:eastAsia="ru-RU"/>
        </w:rPr>
        <w:t xml:space="preserve"> </w:t>
      </w:r>
      <w:r w:rsidRPr="007C4CC7">
        <w:rPr>
          <w:rFonts w:eastAsia="Times New Roman" w:cs="Times New Roman" w:hint="eastAsia"/>
          <w:b/>
          <w:i/>
          <w:lang w:eastAsia="ru-RU"/>
        </w:rPr>
        <w:t>розницу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интернет</w:t>
      </w:r>
      <w:r w:rsidRPr="007C4CC7">
        <w:rPr>
          <w:rFonts w:eastAsia="Times New Roman" w:cs="Times New Roman"/>
          <w:b/>
          <w:i/>
          <w:lang w:eastAsia="ru-RU"/>
        </w:rPr>
        <w:t xml:space="preserve"> </w:t>
      </w:r>
      <w:r w:rsidRPr="007C4CC7">
        <w:rPr>
          <w:rFonts w:eastAsia="Times New Roman" w:cs="Times New Roman" w:hint="eastAsia"/>
          <w:b/>
          <w:i/>
          <w:lang w:eastAsia="ru-RU"/>
        </w:rPr>
        <w:t>торговлю</w:t>
      </w:r>
      <w:r w:rsidRPr="007C4CC7">
        <w:rPr>
          <w:rFonts w:eastAsia="Times New Roman" w:cs="Times New Roman"/>
          <w:b/>
          <w:i/>
          <w:lang w:eastAsia="ru-RU"/>
        </w:rPr>
        <w:t xml:space="preserve">. </w:t>
      </w:r>
      <w:r w:rsidRPr="00DD7F10">
        <w:rPr>
          <w:rFonts w:eastAsia="Times New Roman" w:cs="Times New Roman" w:hint="eastAsia"/>
          <w:b/>
          <w:i/>
          <w:lang w:eastAsia="ru-RU"/>
        </w:rPr>
        <w:t>При</w:t>
      </w:r>
      <w:r w:rsidRPr="00DD7F10">
        <w:rPr>
          <w:rFonts w:eastAsia="Times New Roman" w:cs="Times New Roman"/>
          <w:b/>
          <w:i/>
          <w:lang w:eastAsia="ru-RU"/>
        </w:rPr>
        <w:t xml:space="preserve"> </w:t>
      </w:r>
      <w:r w:rsidRPr="00DD7F10">
        <w:rPr>
          <w:rFonts w:eastAsia="Times New Roman" w:cs="Times New Roman" w:hint="eastAsia"/>
          <w:b/>
          <w:i/>
          <w:lang w:eastAsia="ru-RU"/>
        </w:rPr>
        <w:t>этом</w:t>
      </w:r>
      <w:r w:rsidRPr="00DD7F10">
        <w:rPr>
          <w:rFonts w:eastAsia="Times New Roman" w:cs="Times New Roman"/>
          <w:b/>
          <w:i/>
          <w:lang w:eastAsia="ru-RU"/>
        </w:rPr>
        <w:t xml:space="preserve"> </w:t>
      </w:r>
      <w:r w:rsidRPr="00DD7F10">
        <w:rPr>
          <w:rFonts w:eastAsia="Times New Roman" w:cs="Times New Roman" w:hint="eastAsia"/>
          <w:b/>
          <w:i/>
          <w:lang w:eastAsia="ru-RU"/>
        </w:rPr>
        <w:t>указанные</w:t>
      </w:r>
      <w:r w:rsidRPr="00DD7F10">
        <w:rPr>
          <w:rFonts w:eastAsia="Times New Roman" w:cs="Times New Roman"/>
          <w:b/>
          <w:i/>
          <w:lang w:eastAsia="ru-RU"/>
        </w:rPr>
        <w:t xml:space="preserve"> </w:t>
      </w:r>
      <w:r w:rsidRPr="00DD7F10">
        <w:rPr>
          <w:rFonts w:eastAsia="Times New Roman" w:cs="Times New Roman" w:hint="eastAsia"/>
          <w:b/>
          <w:i/>
          <w:lang w:eastAsia="ru-RU"/>
        </w:rPr>
        <w:t>запреты</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ограничения</w:t>
      </w:r>
      <w:r w:rsidRPr="00DD7F10">
        <w:rPr>
          <w:rFonts w:eastAsia="Times New Roman" w:cs="Times New Roman"/>
          <w:b/>
          <w:i/>
          <w:lang w:eastAsia="ru-RU"/>
        </w:rPr>
        <w:t xml:space="preserve"> </w:t>
      </w:r>
      <w:r w:rsidRPr="00DD7F10">
        <w:rPr>
          <w:rFonts w:eastAsia="Times New Roman" w:cs="Times New Roman" w:hint="eastAsia"/>
          <w:b/>
          <w:i/>
          <w:lang w:eastAsia="ru-RU"/>
        </w:rPr>
        <w:t>различаются</w:t>
      </w:r>
      <w:r w:rsidRPr="00DD7F10">
        <w:rPr>
          <w:rFonts w:eastAsia="Times New Roman" w:cs="Times New Roman"/>
          <w:b/>
          <w:i/>
          <w:lang w:eastAsia="ru-RU"/>
        </w:rPr>
        <w:t xml:space="preserve"> </w:t>
      </w:r>
      <w:r w:rsidRPr="00DD7F10">
        <w:rPr>
          <w:rFonts w:eastAsia="Times New Roman" w:cs="Times New Roman" w:hint="eastAsia"/>
          <w:b/>
          <w:i/>
          <w:lang w:eastAsia="ru-RU"/>
        </w:rPr>
        <w:t>по</w:t>
      </w:r>
      <w:r w:rsidRPr="00DD7F10">
        <w:rPr>
          <w:rFonts w:eastAsia="Times New Roman" w:cs="Times New Roman"/>
          <w:b/>
          <w:i/>
          <w:lang w:eastAsia="ru-RU"/>
        </w:rPr>
        <w:t xml:space="preserve"> </w:t>
      </w:r>
      <w:r w:rsidRPr="00DD7F10">
        <w:rPr>
          <w:rFonts w:eastAsia="Times New Roman" w:cs="Times New Roman" w:hint="eastAsia"/>
          <w:b/>
          <w:i/>
          <w:lang w:eastAsia="ru-RU"/>
        </w:rPr>
        <w:t>различным</w:t>
      </w:r>
      <w:r w:rsidRPr="00DD7F10">
        <w:rPr>
          <w:rFonts w:eastAsia="Times New Roman" w:cs="Times New Roman"/>
          <w:b/>
          <w:i/>
          <w:lang w:eastAsia="ru-RU"/>
        </w:rPr>
        <w:t xml:space="preserve"> </w:t>
      </w:r>
      <w:r w:rsidRPr="00DD7F10">
        <w:rPr>
          <w:rFonts w:eastAsia="Times New Roman" w:cs="Times New Roman" w:hint="eastAsia"/>
          <w:b/>
          <w:i/>
          <w:lang w:eastAsia="ru-RU"/>
        </w:rPr>
        <w:t>субъектам</w:t>
      </w:r>
      <w:r w:rsidRPr="00DD7F10">
        <w:rPr>
          <w:rFonts w:eastAsia="Times New Roman" w:cs="Times New Roman"/>
          <w:b/>
          <w:i/>
          <w:lang w:eastAsia="ru-RU"/>
        </w:rPr>
        <w:t xml:space="preserve"> </w:t>
      </w:r>
      <w:r w:rsidRPr="00DD7F10">
        <w:rPr>
          <w:rFonts w:eastAsia="Times New Roman" w:cs="Times New Roman" w:hint="eastAsia"/>
          <w:b/>
          <w:i/>
          <w:lang w:eastAsia="ru-RU"/>
        </w:rPr>
        <w:t>РФ</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изменяются</w:t>
      </w:r>
      <w:r w:rsidRPr="00DD7F10">
        <w:rPr>
          <w:rFonts w:eastAsia="Times New Roman" w:cs="Times New Roman"/>
          <w:b/>
          <w:i/>
          <w:lang w:eastAsia="ru-RU"/>
        </w:rPr>
        <w:t xml:space="preserve"> </w:t>
      </w:r>
      <w:r w:rsidRPr="00DD7F10">
        <w:rPr>
          <w:rFonts w:eastAsia="Times New Roman" w:cs="Times New Roman" w:hint="eastAsia"/>
          <w:b/>
          <w:i/>
          <w:lang w:eastAsia="ru-RU"/>
        </w:rPr>
        <w:t>как</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усиления</w:t>
      </w:r>
      <w:r w:rsidRPr="00DD7F10">
        <w:rPr>
          <w:rFonts w:eastAsia="Times New Roman" w:cs="Times New Roman"/>
          <w:b/>
          <w:i/>
          <w:lang w:eastAsia="ru-RU"/>
        </w:rPr>
        <w:t xml:space="preserve">, </w:t>
      </w:r>
      <w:r w:rsidRPr="00DD7F10">
        <w:rPr>
          <w:rFonts w:eastAsia="Times New Roman" w:cs="Times New Roman" w:hint="eastAsia"/>
          <w:b/>
          <w:i/>
          <w:lang w:eastAsia="ru-RU"/>
        </w:rPr>
        <w:t>так</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смягчения</w:t>
      </w:r>
      <w:r w:rsidRPr="00DD7F10">
        <w:rPr>
          <w:rFonts w:eastAsia="Times New Roman" w:cs="Times New Roman"/>
          <w:b/>
          <w:i/>
          <w:lang w:eastAsia="ru-RU"/>
        </w:rPr>
        <w:t xml:space="preserve"> </w:t>
      </w:r>
      <w:r w:rsidRPr="00DD7F10">
        <w:rPr>
          <w:rFonts w:eastAsia="Times New Roman" w:cs="Times New Roman" w:hint="eastAsia"/>
          <w:b/>
          <w:i/>
          <w:lang w:eastAsia="ru-RU"/>
        </w:rPr>
        <w:t>практически</w:t>
      </w:r>
      <w:r w:rsidRPr="00DD7F10">
        <w:rPr>
          <w:rFonts w:eastAsia="Times New Roman" w:cs="Times New Roman"/>
          <w:b/>
          <w:i/>
          <w:lang w:eastAsia="ru-RU"/>
        </w:rPr>
        <w:t xml:space="preserve"> </w:t>
      </w:r>
      <w:r w:rsidRPr="00DD7F10">
        <w:rPr>
          <w:rFonts w:eastAsia="Times New Roman" w:cs="Times New Roman" w:hint="eastAsia"/>
          <w:b/>
          <w:i/>
          <w:lang w:eastAsia="ru-RU"/>
        </w:rPr>
        <w:t>ежедневно</w:t>
      </w:r>
      <w:r w:rsidRPr="002C7DAA">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совокупности</w:t>
      </w:r>
      <w:r w:rsidRPr="007C4CC7">
        <w:rPr>
          <w:rFonts w:eastAsia="Times New Roman" w:cs="Times New Roman"/>
          <w:b/>
          <w:i/>
          <w:lang w:eastAsia="ru-RU"/>
        </w:rPr>
        <w:t xml:space="preserve"> </w:t>
      </w:r>
      <w:r w:rsidRPr="007C4CC7">
        <w:rPr>
          <w:rFonts w:eastAsia="Times New Roman" w:cs="Times New Roman" w:hint="eastAsia"/>
          <w:b/>
          <w:i/>
          <w:lang w:eastAsia="ru-RU"/>
        </w:rPr>
        <w:t>со</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мировых</w:t>
      </w:r>
      <w:r w:rsidRPr="007C4CC7">
        <w:rPr>
          <w:rFonts w:eastAsia="Times New Roman" w:cs="Times New Roman"/>
          <w:b/>
          <w:i/>
          <w:lang w:eastAsia="ru-RU"/>
        </w:rPr>
        <w:t xml:space="preserve"> </w:t>
      </w:r>
      <w:r w:rsidRPr="007C4CC7">
        <w:rPr>
          <w:rFonts w:eastAsia="Times New Roman" w:cs="Times New Roman" w:hint="eastAsia"/>
          <w:b/>
          <w:i/>
          <w:lang w:eastAsia="ru-RU"/>
        </w:rPr>
        <w:t>цен</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нефть</w:t>
      </w:r>
      <w:r w:rsidRPr="007C4CC7">
        <w:rPr>
          <w:rFonts w:eastAsia="Times New Roman" w:cs="Times New Roman"/>
          <w:b/>
          <w:i/>
          <w:lang w:eastAsia="ru-RU"/>
        </w:rPr>
        <w:t xml:space="preserve">, </w:t>
      </w:r>
      <w:r w:rsidRPr="007C4CC7">
        <w:rPr>
          <w:rFonts w:eastAsia="Times New Roman" w:cs="Times New Roman" w:hint="eastAsia"/>
          <w:b/>
          <w:i/>
          <w:lang w:eastAsia="ru-RU"/>
        </w:rPr>
        <w:t>ростом</w:t>
      </w:r>
      <w:r w:rsidRPr="007C4CC7">
        <w:rPr>
          <w:rFonts w:eastAsia="Times New Roman" w:cs="Times New Roman"/>
          <w:b/>
          <w:i/>
          <w:lang w:eastAsia="ru-RU"/>
        </w:rPr>
        <w:t xml:space="preserve"> </w:t>
      </w:r>
      <w:r w:rsidRPr="007C4CC7">
        <w:rPr>
          <w:rFonts w:eastAsia="Times New Roman" w:cs="Times New Roman" w:hint="eastAsia"/>
          <w:b/>
          <w:i/>
          <w:lang w:eastAsia="ru-RU"/>
        </w:rPr>
        <w:t>курса</w:t>
      </w:r>
      <w:r w:rsidRPr="007C4CC7">
        <w:rPr>
          <w:rFonts w:eastAsia="Times New Roman" w:cs="Times New Roman"/>
          <w:b/>
          <w:i/>
          <w:lang w:eastAsia="ru-RU"/>
        </w:rPr>
        <w:t xml:space="preserve"> </w:t>
      </w:r>
      <w:r w:rsidRPr="007C4CC7">
        <w:rPr>
          <w:rFonts w:eastAsia="Times New Roman" w:cs="Times New Roman" w:hint="eastAsia"/>
          <w:b/>
          <w:i/>
          <w:lang w:eastAsia="ru-RU"/>
        </w:rPr>
        <w:t>иностранных</w:t>
      </w:r>
      <w:r w:rsidRPr="007C4CC7">
        <w:rPr>
          <w:rFonts w:eastAsia="Times New Roman" w:cs="Times New Roman"/>
          <w:b/>
          <w:i/>
          <w:lang w:eastAsia="ru-RU"/>
        </w:rPr>
        <w:t xml:space="preserve"> </w:t>
      </w:r>
      <w:r w:rsidRPr="007C4CC7">
        <w:rPr>
          <w:rFonts w:eastAsia="Times New Roman" w:cs="Times New Roman" w:hint="eastAsia"/>
          <w:b/>
          <w:i/>
          <w:lang w:eastAsia="ru-RU"/>
        </w:rPr>
        <w:t>валют к</w:t>
      </w:r>
      <w:r w:rsidRPr="007C4CC7">
        <w:rPr>
          <w:rFonts w:eastAsia="Times New Roman" w:cs="Times New Roman"/>
          <w:b/>
          <w:i/>
          <w:lang w:eastAsia="ru-RU"/>
        </w:rPr>
        <w:t xml:space="preserve"> </w:t>
      </w:r>
      <w:r w:rsidRPr="007C4CC7">
        <w:rPr>
          <w:rFonts w:eastAsia="Times New Roman" w:cs="Times New Roman" w:hint="eastAsia"/>
          <w:b/>
          <w:i/>
          <w:lang w:eastAsia="ru-RU"/>
        </w:rPr>
        <w:t>российскому</w:t>
      </w:r>
      <w:r w:rsidRPr="007C4CC7">
        <w:rPr>
          <w:rFonts w:eastAsia="Times New Roman" w:cs="Times New Roman"/>
          <w:b/>
          <w:i/>
          <w:lang w:eastAsia="ru-RU"/>
        </w:rPr>
        <w:t xml:space="preserve"> </w:t>
      </w:r>
      <w:r w:rsidRPr="007C4CC7">
        <w:rPr>
          <w:rFonts w:eastAsia="Times New Roman" w:cs="Times New Roman" w:hint="eastAsia"/>
          <w:b/>
          <w:i/>
          <w:lang w:eastAsia="ru-RU"/>
        </w:rPr>
        <w:t>рублю</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покупательной</w:t>
      </w:r>
      <w:r w:rsidRPr="007C4CC7">
        <w:rPr>
          <w:rFonts w:eastAsia="Times New Roman" w:cs="Times New Roman"/>
          <w:b/>
          <w:i/>
          <w:lang w:eastAsia="ru-RU"/>
        </w:rPr>
        <w:t xml:space="preserve"> </w:t>
      </w:r>
      <w:r w:rsidRPr="007C4CC7">
        <w:rPr>
          <w:rFonts w:eastAsia="Times New Roman" w:cs="Times New Roman" w:hint="eastAsia"/>
          <w:b/>
          <w:i/>
          <w:lang w:eastAsia="ru-RU"/>
        </w:rPr>
        <w:t>способности</w:t>
      </w:r>
      <w:r w:rsidRPr="007C4CC7">
        <w:rPr>
          <w:rFonts w:eastAsia="Times New Roman" w:cs="Times New Roman"/>
          <w:b/>
          <w:i/>
          <w:lang w:eastAsia="ru-RU"/>
        </w:rPr>
        <w:t xml:space="preserve"> </w:t>
      </w:r>
      <w:r w:rsidRPr="007C4CC7">
        <w:rPr>
          <w:rFonts w:eastAsia="Times New Roman" w:cs="Times New Roman" w:hint="eastAsia"/>
          <w:b/>
          <w:i/>
          <w:lang w:eastAsia="ru-RU"/>
        </w:rPr>
        <w:t>населения</w:t>
      </w:r>
      <w:r w:rsidRPr="007C4CC7">
        <w:rPr>
          <w:rFonts w:eastAsia="Times New Roman" w:cs="Times New Roman"/>
          <w:b/>
          <w:i/>
          <w:lang w:eastAsia="ru-RU"/>
        </w:rPr>
        <w:t xml:space="preserve">, </w:t>
      </w:r>
      <w:r w:rsidRPr="007C4CC7">
        <w:rPr>
          <w:rFonts w:eastAsia="Times New Roman" w:cs="Times New Roman" w:hint="eastAsia"/>
          <w:b/>
          <w:i/>
          <w:lang w:eastAsia="ru-RU"/>
        </w:rPr>
        <w:t>данные</w:t>
      </w:r>
      <w:r w:rsidRPr="007C4CC7">
        <w:rPr>
          <w:rFonts w:eastAsia="Times New Roman" w:cs="Times New Roman"/>
          <w:b/>
          <w:i/>
          <w:lang w:eastAsia="ru-RU"/>
        </w:rPr>
        <w:t xml:space="preserve"> </w:t>
      </w:r>
      <w:r w:rsidRPr="007C4CC7">
        <w:rPr>
          <w:rFonts w:eastAsia="Times New Roman" w:cs="Times New Roman" w:hint="eastAsia"/>
          <w:b/>
          <w:i/>
          <w:lang w:eastAsia="ru-RU"/>
        </w:rPr>
        <w:t>обстоятельства</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бизнес</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затронули</w:t>
      </w:r>
      <w:r w:rsidRPr="007C4CC7">
        <w:rPr>
          <w:rFonts w:eastAsia="Times New Roman" w:cs="Times New Roman"/>
          <w:b/>
          <w:i/>
          <w:lang w:eastAsia="ru-RU"/>
        </w:rPr>
        <w:t xml:space="preserve"> </w:t>
      </w:r>
      <w:r w:rsidRPr="007C4CC7">
        <w:rPr>
          <w:rFonts w:eastAsia="Times New Roman" w:cs="Times New Roman" w:hint="eastAsia"/>
          <w:b/>
          <w:i/>
          <w:lang w:eastAsia="ru-RU"/>
        </w:rPr>
        <w:t>грузоперевозки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они</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многих</w:t>
      </w:r>
      <w:r w:rsidRPr="007C4CC7">
        <w:rPr>
          <w:rFonts w:eastAsia="Times New Roman" w:cs="Times New Roman"/>
          <w:b/>
          <w:i/>
          <w:lang w:eastAsia="ru-RU"/>
        </w:rPr>
        <w:t xml:space="preserve"> </w:t>
      </w:r>
      <w:r w:rsidRPr="007C4CC7">
        <w:rPr>
          <w:rFonts w:eastAsia="Times New Roman" w:cs="Times New Roman" w:hint="eastAsia"/>
          <w:b/>
          <w:i/>
          <w:lang w:eastAsia="ru-RU"/>
        </w:rPr>
        <w:t>грузоотправителей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получателей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соответственно</w:t>
      </w:r>
      <w:r w:rsidRPr="007C4CC7">
        <w:rPr>
          <w:rFonts w:eastAsia="Times New Roman" w:cs="Times New Roman"/>
          <w:b/>
          <w:i/>
          <w:lang w:eastAsia="ru-RU"/>
        </w:rPr>
        <w:t xml:space="preserve">, </w:t>
      </w:r>
      <w:r w:rsidRPr="007C4CC7">
        <w:rPr>
          <w:rFonts w:eastAsia="Times New Roman" w:cs="Times New Roman" w:hint="eastAsia"/>
          <w:b/>
          <w:i/>
          <w:lang w:eastAsia="ru-RU"/>
        </w:rPr>
        <w:t>спрос</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услуги</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дату</w:t>
      </w:r>
      <w:r w:rsidRPr="007C4CC7">
        <w:rPr>
          <w:rFonts w:eastAsia="Times New Roman" w:cs="Times New Roman"/>
          <w:b/>
          <w:i/>
          <w:lang w:eastAsia="ru-RU"/>
        </w:rPr>
        <w:t xml:space="preserve"> </w:t>
      </w:r>
      <w:r w:rsidRPr="007C4CC7">
        <w:rPr>
          <w:rFonts w:eastAsia="Times New Roman" w:cs="Times New Roman" w:hint="eastAsia"/>
          <w:b/>
          <w:i/>
          <w:lang w:eastAsia="ru-RU"/>
        </w:rPr>
        <w:t>подписания</w:t>
      </w:r>
      <w:r w:rsidRPr="007C4CC7">
        <w:rPr>
          <w:rFonts w:eastAsia="Times New Roman" w:cs="Times New Roman"/>
          <w:b/>
          <w:i/>
          <w:lang w:eastAsia="ru-RU"/>
        </w:rPr>
        <w:t xml:space="preserve"> </w:t>
      </w:r>
      <w:r w:rsidRPr="007C4CC7">
        <w:rPr>
          <w:rFonts w:eastAsia="Times New Roman" w:cs="Times New Roman" w:hint="eastAsia"/>
          <w:b/>
          <w:i/>
          <w:lang w:eastAsia="ru-RU"/>
        </w:rPr>
        <w:t>настоящей</w:t>
      </w:r>
      <w:r w:rsidRPr="007C4CC7">
        <w:rPr>
          <w:rFonts w:eastAsia="Times New Roman" w:cs="Times New Roman"/>
          <w:b/>
          <w:i/>
          <w:lang w:eastAsia="ru-RU"/>
        </w:rPr>
        <w:t xml:space="preserve"> </w:t>
      </w:r>
      <w:r w:rsidRPr="007C4CC7">
        <w:rPr>
          <w:rFonts w:eastAsia="Times New Roman" w:cs="Times New Roman" w:hint="eastAsia"/>
          <w:b/>
          <w:i/>
          <w:lang w:eastAsia="ru-RU"/>
        </w:rPr>
        <w:t>отчетности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отметило</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значительного</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общие</w:t>
      </w:r>
      <w:r w:rsidRPr="007C4CC7">
        <w:rPr>
          <w:rFonts w:eastAsia="Times New Roman" w:cs="Times New Roman"/>
          <w:b/>
          <w:i/>
          <w:lang w:eastAsia="ru-RU"/>
        </w:rPr>
        <w:t xml:space="preserve"> </w:t>
      </w:r>
      <w:r w:rsidRPr="007C4CC7">
        <w:rPr>
          <w:rFonts w:eastAsia="Times New Roman" w:cs="Times New Roman" w:hint="eastAsia"/>
          <w:b/>
          <w:i/>
          <w:lang w:eastAsia="ru-RU"/>
        </w:rPr>
        <w:t>объемы</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отдельным</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направлениям</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например</w:t>
      </w:r>
      <w:r w:rsidRPr="007C4CC7">
        <w:rPr>
          <w:rFonts w:eastAsia="Times New Roman" w:cs="Times New Roman"/>
          <w:b/>
          <w:i/>
          <w:lang w:eastAsia="ru-RU"/>
        </w:rPr>
        <w:t xml:space="preserve">, </w:t>
      </w:r>
      <w:r w:rsidRPr="007C4CC7">
        <w:rPr>
          <w:rFonts w:eastAsia="Times New Roman" w:cs="Times New Roman" w:hint="eastAsia"/>
          <w:b/>
          <w:i/>
          <w:lang w:eastAsia="ru-RU"/>
        </w:rPr>
        <w:t>экспортные</w:t>
      </w:r>
      <w:r w:rsidRPr="007C4CC7">
        <w:rPr>
          <w:rFonts w:eastAsia="Times New Roman" w:cs="Times New Roman"/>
          <w:b/>
          <w:i/>
          <w:lang w:eastAsia="ru-RU"/>
        </w:rPr>
        <w:t xml:space="preserve"> </w:t>
      </w:r>
      <w:r w:rsidRPr="007C4CC7">
        <w:rPr>
          <w:rFonts w:eastAsia="Times New Roman" w:cs="Times New Roman" w:hint="eastAsia"/>
          <w:b/>
          <w:i/>
          <w:lang w:eastAsia="ru-RU"/>
        </w:rPr>
        <w:t>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наблюдается</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w:t>
      </w:r>
    </w:p>
    <w:p w14:paraId="360B21B2" w14:textId="77777777" w:rsidR="00295CE0" w:rsidRDefault="00295CE0" w:rsidP="00295CE0">
      <w:pPr>
        <w:jc w:val="both"/>
        <w:rPr>
          <w:rFonts w:cstheme="minorHAnsi"/>
          <w:color w:val="000000" w:themeColor="text1"/>
        </w:rPr>
      </w:pP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проводит</w:t>
      </w:r>
      <w:r w:rsidRPr="007C4CC7">
        <w:rPr>
          <w:rFonts w:eastAsia="Times New Roman" w:cs="Times New Roman"/>
          <w:b/>
          <w:i/>
          <w:lang w:eastAsia="ru-RU"/>
        </w:rPr>
        <w:t xml:space="preserve"> </w:t>
      </w:r>
      <w:r w:rsidRPr="007C4CC7">
        <w:rPr>
          <w:rFonts w:eastAsia="Times New Roman" w:cs="Times New Roman" w:hint="eastAsia"/>
          <w:b/>
          <w:i/>
          <w:lang w:eastAsia="ru-RU"/>
        </w:rPr>
        <w:t>анализ</w:t>
      </w:r>
      <w:r w:rsidRPr="007C4CC7">
        <w:rPr>
          <w:rFonts w:eastAsia="Times New Roman" w:cs="Times New Roman"/>
          <w:b/>
          <w:i/>
          <w:lang w:eastAsia="ru-RU"/>
        </w:rPr>
        <w:t xml:space="preserve"> </w:t>
      </w:r>
      <w:r w:rsidRPr="007C4CC7">
        <w:rPr>
          <w:rFonts w:eastAsia="Times New Roman" w:cs="Times New Roman" w:hint="eastAsia"/>
          <w:b/>
          <w:i/>
          <w:lang w:eastAsia="ru-RU"/>
        </w:rPr>
        <w:t>влияния</w:t>
      </w:r>
      <w:r w:rsidRPr="007C4CC7">
        <w:rPr>
          <w:rFonts w:eastAsia="Times New Roman" w:cs="Times New Roman"/>
          <w:b/>
          <w:i/>
          <w:lang w:eastAsia="ru-RU"/>
        </w:rPr>
        <w:t xml:space="preserve"> </w:t>
      </w:r>
      <w:r w:rsidRPr="007C4CC7">
        <w:rPr>
          <w:rFonts w:eastAsia="Times New Roman" w:cs="Times New Roman" w:hint="eastAsia"/>
          <w:b/>
          <w:i/>
          <w:lang w:eastAsia="ru-RU"/>
        </w:rPr>
        <w:t>сложившейся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финансовое</w:t>
      </w:r>
      <w:r w:rsidRPr="007C4CC7">
        <w:rPr>
          <w:rFonts w:eastAsia="Times New Roman" w:cs="Times New Roman"/>
          <w:b/>
          <w:i/>
          <w:lang w:eastAsia="ru-RU"/>
        </w:rPr>
        <w:t xml:space="preserve"> </w:t>
      </w:r>
      <w:r w:rsidRPr="007C4CC7">
        <w:rPr>
          <w:rFonts w:eastAsia="Times New Roman" w:cs="Times New Roman" w:hint="eastAsia"/>
          <w:b/>
          <w:i/>
          <w:lang w:eastAsia="ru-RU"/>
        </w:rPr>
        <w:t>положение</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финансовые</w:t>
      </w:r>
      <w:r w:rsidRPr="007C4CC7">
        <w:rPr>
          <w:rFonts w:eastAsia="Times New Roman" w:cs="Times New Roman"/>
          <w:b/>
          <w:i/>
          <w:lang w:eastAsia="ru-RU"/>
        </w:rPr>
        <w:t xml:space="preserve"> </w:t>
      </w:r>
      <w:r w:rsidRPr="007C4CC7">
        <w:rPr>
          <w:rFonts w:eastAsia="Times New Roman" w:cs="Times New Roman" w:hint="eastAsia"/>
          <w:b/>
          <w:i/>
          <w:lang w:eastAsia="ru-RU"/>
        </w:rPr>
        <w:t>результаты</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учётом</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различных</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дальнейшего</w:t>
      </w:r>
      <w:r w:rsidRPr="007C4CC7">
        <w:rPr>
          <w:rFonts w:eastAsia="Times New Roman" w:cs="Times New Roman"/>
          <w:b/>
          <w:i/>
          <w:lang w:eastAsia="ru-RU"/>
        </w:rPr>
        <w:t xml:space="preserve"> </w:t>
      </w:r>
      <w:r w:rsidRPr="007C4CC7">
        <w:rPr>
          <w:rFonts w:eastAsia="Times New Roman" w:cs="Times New Roman" w:hint="eastAsia"/>
          <w:b/>
          <w:i/>
          <w:lang w:eastAsia="ru-RU"/>
        </w:rPr>
        <w:t>развития</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обновляет</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ежедневной</w:t>
      </w:r>
      <w:r w:rsidRPr="007C4CC7">
        <w:rPr>
          <w:rFonts w:eastAsia="Times New Roman" w:cs="Times New Roman"/>
          <w:b/>
          <w:i/>
          <w:lang w:eastAsia="ru-RU"/>
        </w:rPr>
        <w:t xml:space="preserve"> </w:t>
      </w:r>
      <w:r w:rsidRPr="007C4CC7">
        <w:rPr>
          <w:rFonts w:eastAsia="Times New Roman" w:cs="Times New Roman" w:hint="eastAsia"/>
          <w:b/>
          <w:i/>
          <w:lang w:eastAsia="ru-RU"/>
        </w:rPr>
        <w:t>основе</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учетом</w:t>
      </w:r>
      <w:r w:rsidRPr="007C4CC7">
        <w:rPr>
          <w:rFonts w:eastAsia="Times New Roman" w:cs="Times New Roman"/>
          <w:b/>
          <w:i/>
          <w:lang w:eastAsia="ru-RU"/>
        </w:rPr>
        <w:t xml:space="preserve"> </w:t>
      </w:r>
      <w:r w:rsidRPr="007C4CC7">
        <w:rPr>
          <w:rFonts w:eastAsia="Times New Roman" w:cs="Times New Roman" w:hint="eastAsia"/>
          <w:b/>
          <w:i/>
          <w:lang w:eastAsia="ru-RU"/>
        </w:rPr>
        <w:t>изменяющейся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рамках</w:t>
      </w:r>
      <w:r w:rsidRPr="007C4CC7">
        <w:rPr>
          <w:rFonts w:eastAsia="Times New Roman" w:cs="Times New Roman"/>
          <w:b/>
          <w:i/>
          <w:lang w:eastAsia="ru-RU"/>
        </w:rPr>
        <w:t xml:space="preserve"> </w:t>
      </w:r>
      <w:r w:rsidRPr="007C4CC7">
        <w:rPr>
          <w:rFonts w:eastAsia="Times New Roman" w:cs="Times New Roman" w:hint="eastAsia"/>
          <w:b/>
          <w:i/>
          <w:lang w:eastAsia="ru-RU"/>
        </w:rPr>
        <w:t>управления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риском</w:t>
      </w:r>
      <w:r w:rsidRPr="007C4CC7">
        <w:rPr>
          <w:rFonts w:eastAsia="Times New Roman" w:cs="Times New Roman"/>
          <w:b/>
          <w:i/>
          <w:lang w:eastAsia="ru-RU"/>
        </w:rPr>
        <w:t xml:space="preserve"> </w:t>
      </w:r>
      <w:r w:rsidRPr="007C4CC7">
        <w:rPr>
          <w:rFonts w:eastAsia="Times New Roman" w:cs="Times New Roman" w:hint="eastAsia"/>
          <w:b/>
          <w:i/>
          <w:lang w:eastAsia="ru-RU"/>
        </w:rPr>
        <w:t>ликвидности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рассматривает</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предполагающих</w:t>
      </w:r>
      <w:r w:rsidRPr="007C4CC7">
        <w:rPr>
          <w:rFonts w:eastAsia="Times New Roman" w:cs="Times New Roman"/>
          <w:b/>
          <w:i/>
          <w:lang w:eastAsia="ru-RU"/>
        </w:rPr>
        <w:t xml:space="preserve"> </w:t>
      </w:r>
      <w:r w:rsidRPr="007C4CC7">
        <w:rPr>
          <w:rFonts w:eastAsia="Times New Roman" w:cs="Times New Roman" w:hint="eastAsia"/>
          <w:b/>
          <w:i/>
          <w:lang w:eastAsia="ru-RU"/>
        </w:rPr>
        <w:t>возможное</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ближайшие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w:t>
      </w:r>
      <w:r w:rsidRPr="007C4CC7">
        <w:rPr>
          <w:rFonts w:eastAsia="Times New Roman" w:cs="Times New Roman" w:hint="eastAsia"/>
          <w:b/>
          <w:i/>
          <w:lang w:eastAsia="ru-RU"/>
        </w:rPr>
        <w:t>работает</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проводя</w:t>
      </w:r>
      <w:r w:rsidRPr="007C4CC7">
        <w:rPr>
          <w:rFonts w:eastAsia="Times New Roman" w:cs="Times New Roman"/>
          <w:b/>
          <w:i/>
          <w:lang w:eastAsia="ru-RU"/>
        </w:rPr>
        <w:t xml:space="preserve"> </w:t>
      </w:r>
      <w:r w:rsidRPr="007C4CC7">
        <w:rPr>
          <w:rFonts w:eastAsia="Times New Roman" w:cs="Times New Roman" w:hint="eastAsia"/>
          <w:b/>
          <w:i/>
          <w:lang w:eastAsia="ru-RU"/>
        </w:rPr>
        <w:t>переговоры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поставщиками</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расширением</w:t>
      </w:r>
      <w:r w:rsidRPr="007C4CC7">
        <w:rPr>
          <w:rFonts w:eastAsia="Times New Roman" w:cs="Times New Roman"/>
          <w:b/>
          <w:i/>
          <w:lang w:eastAsia="ru-RU"/>
        </w:rPr>
        <w:t xml:space="preserve"> </w:t>
      </w:r>
      <w:r w:rsidRPr="007C4CC7">
        <w:rPr>
          <w:rFonts w:eastAsia="Times New Roman" w:cs="Times New Roman" w:hint="eastAsia"/>
          <w:b/>
          <w:i/>
          <w:lang w:eastAsia="ru-RU"/>
        </w:rPr>
        <w:t>экспедиторского</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Кроме</w:t>
      </w:r>
      <w:r w:rsidRPr="007C4CC7">
        <w:rPr>
          <w:rFonts w:eastAsia="Times New Roman" w:cs="Times New Roman"/>
          <w:b/>
          <w:i/>
          <w:lang w:eastAsia="ru-RU"/>
        </w:rPr>
        <w:t xml:space="preserve"> </w:t>
      </w:r>
      <w:r w:rsidRPr="007C4CC7">
        <w:rPr>
          <w:rFonts w:eastAsia="Times New Roman" w:cs="Times New Roman" w:hint="eastAsia"/>
          <w:b/>
          <w:i/>
          <w:lang w:eastAsia="ru-RU"/>
        </w:rPr>
        <w:t>того</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руководством</w:t>
      </w:r>
      <w:r w:rsidRPr="007C4CC7">
        <w:rPr>
          <w:rFonts w:eastAsia="Times New Roman" w:cs="Times New Roman"/>
          <w:b/>
          <w:i/>
          <w:lang w:eastAsia="ru-RU"/>
        </w:rPr>
        <w:t xml:space="preserve"> </w:t>
      </w:r>
      <w:r w:rsidRPr="007C4CC7">
        <w:rPr>
          <w:rFonts w:eastAsia="Times New Roman" w:cs="Times New Roman" w:hint="eastAsia"/>
          <w:b/>
          <w:i/>
          <w:lang w:eastAsia="ru-RU"/>
        </w:rPr>
        <w:t>разработаны</w:t>
      </w:r>
      <w:r w:rsidRPr="007C4CC7">
        <w:rPr>
          <w:rFonts w:eastAsia="Times New Roman" w:cs="Times New Roman"/>
          <w:b/>
          <w:i/>
          <w:lang w:eastAsia="ru-RU"/>
        </w:rPr>
        <w:t xml:space="preserve"> </w:t>
      </w:r>
      <w:r w:rsidRPr="007C4CC7">
        <w:rPr>
          <w:rFonts w:eastAsia="Times New Roman" w:cs="Times New Roman" w:hint="eastAsia"/>
          <w:b/>
          <w:i/>
          <w:lang w:eastAsia="ru-RU"/>
        </w:rPr>
        <w:t>меры</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дальнейшей</w:t>
      </w:r>
      <w:r w:rsidRPr="007C4CC7">
        <w:rPr>
          <w:rFonts w:eastAsia="Times New Roman" w:cs="Times New Roman"/>
          <w:b/>
          <w:i/>
          <w:lang w:eastAsia="ru-RU"/>
        </w:rPr>
        <w:t xml:space="preserve"> </w:t>
      </w:r>
      <w:r w:rsidRPr="007C4CC7">
        <w:rPr>
          <w:rFonts w:eastAsia="Times New Roman" w:cs="Times New Roman" w:hint="eastAsia"/>
          <w:b/>
          <w:i/>
          <w:lang w:eastAsia="ru-RU"/>
        </w:rPr>
        <w:t>оптимизации</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которые</w:t>
      </w:r>
      <w:r w:rsidRPr="007C4CC7">
        <w:rPr>
          <w:rFonts w:eastAsia="Times New Roman" w:cs="Times New Roman"/>
          <w:b/>
          <w:i/>
          <w:lang w:eastAsia="ru-RU"/>
        </w:rPr>
        <w:t xml:space="preserve"> </w:t>
      </w:r>
      <w:r w:rsidRPr="007C4CC7">
        <w:rPr>
          <w:rFonts w:eastAsia="Times New Roman" w:cs="Times New Roman" w:hint="eastAsia"/>
          <w:b/>
          <w:i/>
          <w:lang w:eastAsia="ru-RU"/>
        </w:rPr>
        <w:t>могут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применены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необходимости</w:t>
      </w:r>
      <w:r w:rsidRPr="007C4CC7">
        <w:rPr>
          <w:rFonts w:eastAsia="Times New Roman" w:cs="Times New Roman"/>
          <w:b/>
          <w:i/>
          <w:lang w:eastAsia="ru-RU"/>
        </w:rPr>
        <w:t>.</w:t>
      </w:r>
    </w:p>
    <w:p w14:paraId="64186814" w14:textId="77777777" w:rsidR="00295CE0" w:rsidRPr="00164161" w:rsidRDefault="00295CE0" w:rsidP="00295CE0">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14:paraId="175DACDF" w14:textId="77777777" w:rsidR="00295CE0" w:rsidRDefault="00295CE0" w:rsidP="00295CE0">
      <w:pPr>
        <w:autoSpaceDE w:val="0"/>
        <w:autoSpaceDN w:val="0"/>
        <w:adjustRightInd w:val="0"/>
        <w:spacing w:after="120" w:line="240" w:lineRule="auto"/>
        <w:ind w:right="-2"/>
        <w:jc w:val="both"/>
        <w:rPr>
          <w:rFonts w:cstheme="minorHAnsi"/>
          <w:color w:val="000000" w:themeColor="text1"/>
        </w:rPr>
      </w:pPr>
    </w:p>
    <w:p w14:paraId="7FBDA62C" w14:textId="77777777" w:rsidR="00295CE0" w:rsidRPr="00164161" w:rsidRDefault="00295CE0" w:rsidP="00295CE0">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299CEAE9" w14:textId="77777777" w:rsidR="00295CE0" w:rsidRPr="00A33F10" w:rsidRDefault="00295CE0" w:rsidP="00295CE0">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Times New Roman" w:cs="Times New Roman"/>
          <w:b/>
          <w:i/>
          <w:lang w:eastAsia="ru-RU"/>
        </w:rPr>
        <w:t xml:space="preserve">планирует </w:t>
      </w:r>
      <w:r w:rsidRPr="00164161">
        <w:rPr>
          <w:rFonts w:eastAsia="Times New Roman" w:cs="Times New Roman"/>
          <w:b/>
          <w:i/>
          <w:lang w:eastAsia="ru-RU"/>
        </w:rPr>
        <w:lastRenderedPageBreak/>
        <w:t xml:space="preserve">оплачивать прогнозируемые расходы капитала, используя потоки денежных средств от текущих операций или финансирование в рамках </w:t>
      </w:r>
      <w:r w:rsidRPr="00A33F10">
        <w:rPr>
          <w:rFonts w:eastAsia="Times New Roman" w:cs="Times New Roman"/>
          <w:b/>
          <w:i/>
          <w:lang w:eastAsia="ru-RU"/>
        </w:rPr>
        <w:t xml:space="preserve">имеющихся кредитных линий. </w:t>
      </w:r>
    </w:p>
    <w:p w14:paraId="03ECA91E" w14:textId="77777777" w:rsidR="00295CE0" w:rsidRPr="00A33F10" w:rsidRDefault="00295CE0" w:rsidP="00295CE0">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Некоторые текущие кредитные соглашения компаний </w:t>
      </w:r>
      <w:r w:rsidRPr="00A33F10">
        <w:rPr>
          <w:rFonts w:eastAsia="Calibri" w:cs="Times New Roman"/>
          <w:b/>
          <w:bCs/>
          <w:i/>
          <w:iCs/>
        </w:rPr>
        <w:t>холдинга «</w:t>
      </w:r>
      <w:proofErr w:type="spellStart"/>
      <w:r w:rsidRPr="00A33F10">
        <w:rPr>
          <w:rFonts w:eastAsia="Calibri" w:cs="Times New Roman"/>
          <w:b/>
          <w:bCs/>
          <w:i/>
          <w:iCs/>
        </w:rPr>
        <w:t>Глобалтрак</w:t>
      </w:r>
      <w:proofErr w:type="spellEnd"/>
      <w:r w:rsidRPr="00A33F10">
        <w:rPr>
          <w:rFonts w:eastAsia="Calibri" w:cs="Times New Roman"/>
          <w:b/>
          <w:bCs/>
          <w:i/>
          <w:iCs/>
        </w:rPr>
        <w:t xml:space="preserve">» </w:t>
      </w:r>
      <w:r w:rsidRPr="00A33F1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920876B" w14:textId="77777777" w:rsidR="00295CE0" w:rsidRPr="00164161" w:rsidRDefault="00295CE0" w:rsidP="00295CE0">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Если </w:t>
      </w:r>
      <w:r w:rsidRPr="00A33F10">
        <w:rPr>
          <w:rFonts w:eastAsia="Calibri" w:cs="Times New Roman"/>
          <w:b/>
          <w:bCs/>
          <w:i/>
          <w:iCs/>
        </w:rPr>
        <w:t>холдинг «</w:t>
      </w:r>
      <w:proofErr w:type="spellStart"/>
      <w:r w:rsidRPr="00A33F10">
        <w:rPr>
          <w:rFonts w:eastAsia="Calibri" w:cs="Times New Roman"/>
          <w:b/>
          <w:bCs/>
          <w:i/>
          <w:iCs/>
        </w:rPr>
        <w:t>Глобалтрак</w:t>
      </w:r>
      <w:proofErr w:type="spellEnd"/>
      <w:r w:rsidRPr="00A33F10">
        <w:rPr>
          <w:rFonts w:eastAsia="Calibri" w:cs="Times New Roman"/>
          <w:b/>
          <w:bCs/>
          <w:i/>
          <w:iCs/>
        </w:rPr>
        <w:t xml:space="preserve">» будет </w:t>
      </w:r>
      <w:r w:rsidRPr="00A33F10">
        <w:rPr>
          <w:rFonts w:eastAsia="Times New Roman" w:cs="Times New Roman"/>
          <w:b/>
          <w:i/>
          <w:lang w:eastAsia="ru-RU"/>
        </w:rPr>
        <w:t>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w:t>
      </w:r>
      <w:r w:rsidRPr="00164161">
        <w:rPr>
          <w:rFonts w:eastAsia="Times New Roman" w:cs="Times New Roman"/>
          <w:b/>
          <w:i/>
          <w:lang w:eastAsia="ru-RU"/>
        </w:rPr>
        <w:t xml:space="preserve"> </w:t>
      </w:r>
    </w:p>
    <w:p w14:paraId="5FF7CB17" w14:textId="77777777" w:rsidR="00295CE0" w:rsidRPr="00164161" w:rsidRDefault="00295CE0" w:rsidP="00295CE0">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40372C8A" w14:textId="77777777" w:rsidR="00295CE0" w:rsidRPr="00164161" w:rsidRDefault="00295CE0" w:rsidP="00295CE0">
      <w:pPr>
        <w:autoSpaceDE w:val="0"/>
        <w:autoSpaceDN w:val="0"/>
        <w:adjustRightInd w:val="0"/>
        <w:spacing w:after="240" w:line="240" w:lineRule="auto"/>
        <w:ind w:right="-2"/>
        <w:jc w:val="both"/>
        <w:rPr>
          <w:rFonts w:eastAsia="Times New Roman" w:cs="Times New Roman"/>
          <w:b/>
          <w:i/>
          <w:lang w:eastAsia="ru-RU"/>
        </w:rPr>
      </w:pPr>
      <w:proofErr w:type="gramStart"/>
      <w:r w:rsidRPr="00164161">
        <w:rPr>
          <w:rFonts w:eastAsia="Times New Roman" w:cs="Times New Roman"/>
          <w:b/>
          <w:i/>
          <w:lang w:eastAsia="ru-RU"/>
        </w:rPr>
        <w:t>Кроме того, в случае, если</w:t>
      </w:r>
      <w:proofErr w:type="gramEnd"/>
      <w:r w:rsidRPr="00164161">
        <w:rPr>
          <w:rFonts w:eastAsia="Times New Roman" w:cs="Times New Roman"/>
          <w:b/>
          <w:i/>
          <w:lang w:eastAsia="ru-RU"/>
        </w:rPr>
        <w:t xml:space="preserve"> </w:t>
      </w:r>
      <w:r w:rsidRPr="00164161">
        <w:rPr>
          <w:rFonts w:eastAsia="Calibri" w:cs="Times New Roman"/>
          <w:b/>
          <w:bCs/>
          <w:i/>
          <w:iCs/>
        </w:rPr>
        <w:t>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1FB4754A" w14:textId="77777777" w:rsidR="00295CE0" w:rsidRPr="00164161" w:rsidRDefault="00295CE0" w:rsidP="00295CE0">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результаты деятельности, финансовое состояние, денежные потоки, перспективы и репутацию.</w:t>
      </w:r>
    </w:p>
    <w:p w14:paraId="69045279" w14:textId="77777777" w:rsidR="00295CE0" w:rsidRPr="00164161" w:rsidRDefault="00295CE0" w:rsidP="00295CE0">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Деятельность Эмитента и компаний холдинга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xml:space="preserve">» сопряжена с финансовыми рисками, которые зависят от изменения экономической ситуации и конъюнктуры финансовых рынков. </w:t>
      </w:r>
    </w:p>
    <w:p w14:paraId="65DCEDCE"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14:paraId="679BEFB8"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14:paraId="644857A8"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14:paraId="4657C4DD"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14:paraId="30281D4A"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14:paraId="0DF872E8"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14:paraId="0F5CEBA7"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кредитный риск.</w:t>
      </w:r>
    </w:p>
    <w:p w14:paraId="7AC91013"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14:paraId="0E7AA1C4"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w:t>
      </w:r>
      <w:r w:rsidRPr="00164161">
        <w:rPr>
          <w:rFonts w:eastAsia="Times New Roman" w:cs="Times New Roman"/>
          <w:b/>
          <w:i/>
          <w:lang w:eastAsia="ru-RU"/>
        </w:rPr>
        <w:lastRenderedPageBreak/>
        <w:t xml:space="preserve">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119C8F3C"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Риск увеличения процентных ставок по существующим кредитам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xml:space="preserve">» представляется несущественным, поскольку </w:t>
      </w:r>
      <w:r>
        <w:rPr>
          <w:rFonts w:eastAsia="Times New Roman" w:cs="Times New Roman"/>
          <w:b/>
          <w:i/>
          <w:lang w:eastAsia="ru-RU"/>
        </w:rPr>
        <w:t>Группа не имеет валютных и рублевых кредит с плавающей ставкой.</w:t>
      </w:r>
      <w:r w:rsidRPr="00164161">
        <w:rPr>
          <w:rFonts w:eastAsia="Times New Roman" w:cs="Times New Roman"/>
          <w:b/>
          <w:i/>
          <w:lang w:eastAsia="ru-RU"/>
        </w:rPr>
        <w:t xml:space="preserve"> </w:t>
      </w:r>
    </w:p>
    <w:p w14:paraId="3E2F98A9"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43005726"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по вновь заключаемым кредитным договорам и договорам лизинга.</w:t>
      </w:r>
    </w:p>
    <w:p w14:paraId="7F1C18C7" w14:textId="77777777" w:rsidR="00295CE0" w:rsidRPr="00164161" w:rsidRDefault="00295CE0" w:rsidP="00295CE0">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14:paraId="73EF9189" w14:textId="77777777" w:rsidR="00295CE0" w:rsidRPr="00164161" w:rsidRDefault="00295CE0" w:rsidP="00295CE0">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Рост курса обмена иностранных валют может привести к увеличению затрат и снижению прибыли компаний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164161">
        <w:rPr>
          <w:rFonts w:cs="Times New Roman"/>
          <w:b/>
          <w:bCs/>
          <w:i/>
          <w:iCs/>
          <w:lang w:eastAsia="ru-RU"/>
        </w:rPr>
        <w:t>Глобалтрак</w:t>
      </w:r>
      <w:proofErr w:type="spellEnd"/>
      <w:r w:rsidRPr="00164161">
        <w:rPr>
          <w:rFonts w:cs="Times New Roman"/>
          <w:b/>
          <w:bCs/>
          <w:i/>
          <w:iCs/>
          <w:lang w:eastAsia="ru-RU"/>
        </w:rPr>
        <w:t xml:space="preserve">» имущество. </w:t>
      </w:r>
    </w:p>
    <w:p w14:paraId="48AF2FBA" w14:textId="77777777" w:rsidR="00295CE0" w:rsidRPr="00164161" w:rsidRDefault="00295CE0" w:rsidP="00295CE0">
      <w:pPr>
        <w:autoSpaceDE w:val="0"/>
        <w:autoSpaceDN w:val="0"/>
        <w:adjustRightInd w:val="0"/>
        <w:spacing w:before="240" w:after="240" w:line="240" w:lineRule="auto"/>
        <w:ind w:right="-2"/>
        <w:jc w:val="both"/>
        <w:rPr>
          <w:b/>
          <w:bCs/>
          <w:i/>
          <w:iCs/>
          <w:lang w:eastAsia="ru-RU"/>
        </w:rPr>
      </w:pPr>
      <w:r w:rsidRPr="00065419">
        <w:rPr>
          <w:rFonts w:cs="Times New Roman"/>
          <w:b/>
          <w:bCs/>
          <w:i/>
          <w:iCs/>
          <w:lang w:eastAsia="ru-RU"/>
        </w:rPr>
        <w:t xml:space="preserve">Кроме того, </w:t>
      </w:r>
      <w:r w:rsidRPr="0006541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065419">
        <w:rPr>
          <w:b/>
          <w:bCs/>
          <w:i/>
          <w:iCs/>
          <w:lang w:eastAsia="ru-RU"/>
        </w:rPr>
        <w:t>Глобалтрак</w:t>
      </w:r>
      <w:proofErr w:type="spellEnd"/>
      <w:r w:rsidRPr="00065419">
        <w:rPr>
          <w:b/>
          <w:bCs/>
          <w:i/>
          <w:iCs/>
          <w:lang w:eastAsia="ru-RU"/>
        </w:rPr>
        <w:t>» на страхование грузовых автомобилей. Однако изменение валютного курса является не единственным фактором</w:t>
      </w:r>
      <w:r w:rsidRPr="00164161">
        <w:rPr>
          <w:b/>
          <w:bCs/>
          <w:i/>
          <w:iCs/>
          <w:lang w:eastAsia="ru-RU"/>
        </w:rPr>
        <w:t>, влияющим на расходы компаний холдинга «</w:t>
      </w:r>
      <w:proofErr w:type="spellStart"/>
      <w:r w:rsidRPr="00164161">
        <w:rPr>
          <w:b/>
          <w:bCs/>
          <w:i/>
          <w:iCs/>
          <w:lang w:eastAsia="ru-RU"/>
        </w:rPr>
        <w:t>Глобалтрак</w:t>
      </w:r>
      <w:proofErr w:type="spellEnd"/>
      <w:r w:rsidRPr="00164161">
        <w:rPr>
          <w:b/>
          <w:bCs/>
          <w:i/>
          <w:iCs/>
          <w:lang w:eastAsia="ru-RU"/>
        </w:rPr>
        <w:t>» на страхование. Стоимость страхового полиса увеличивается при наличии фактов участия грузового автомобиля в аварийной ситуации.</w:t>
      </w:r>
    </w:p>
    <w:p w14:paraId="03C6CF43" w14:textId="77777777" w:rsidR="00295CE0" w:rsidRPr="00164161" w:rsidRDefault="00295CE0" w:rsidP="00295CE0">
      <w:pPr>
        <w:autoSpaceDE w:val="0"/>
        <w:autoSpaceDN w:val="0"/>
        <w:adjustRightInd w:val="0"/>
        <w:spacing w:before="240" w:after="240" w:line="240" w:lineRule="auto"/>
        <w:ind w:right="-2"/>
        <w:jc w:val="both"/>
        <w:rPr>
          <w:b/>
          <w:bCs/>
          <w:i/>
          <w:iCs/>
          <w:lang w:eastAsia="ru-RU"/>
        </w:rPr>
      </w:pPr>
      <w:r w:rsidRPr="00164161">
        <w:rPr>
          <w:b/>
          <w:bCs/>
          <w:i/>
          <w:iCs/>
          <w:lang w:eastAsia="ru-RU"/>
        </w:rPr>
        <w:t>Вместе с тем, риски изменения курсов обмена иностранных валют (в первую очередь евро и доллар США) имеют обратную сторону. Компании группы «</w:t>
      </w:r>
      <w:proofErr w:type="spellStart"/>
      <w:r w:rsidRPr="00164161">
        <w:rPr>
          <w:b/>
          <w:bCs/>
          <w:i/>
          <w:iCs/>
          <w:lang w:eastAsia="ru-RU"/>
        </w:rPr>
        <w:t>Глобалтрак</w:t>
      </w:r>
      <w:proofErr w:type="spellEnd"/>
      <w:r w:rsidRPr="00164161">
        <w:rPr>
          <w:b/>
          <w:bCs/>
          <w:i/>
          <w:iCs/>
          <w:lang w:eastAsia="ru-RU"/>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7D09E4E6" w14:textId="77777777" w:rsidR="00295CE0" w:rsidRPr="00164161" w:rsidRDefault="00295CE0" w:rsidP="00295CE0">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7F9F4828" w14:textId="77777777" w:rsidR="00295CE0" w:rsidRPr="007C4CC7" w:rsidRDefault="00295CE0" w:rsidP="00295CE0">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t>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w:t>
      </w:r>
      <w:proofErr w:type="spellStart"/>
      <w:r w:rsidRPr="007C4CC7">
        <w:rPr>
          <w:rFonts w:cs="Times New Roman"/>
          <w:b/>
          <w:bCs/>
          <w:i/>
          <w:iCs/>
          <w:color w:val="000000" w:themeColor="text1"/>
          <w:lang w:eastAsia="ru-RU"/>
        </w:rPr>
        <w:t>Глобалтрак</w:t>
      </w:r>
      <w:proofErr w:type="spellEnd"/>
      <w:r w:rsidRPr="007C4CC7">
        <w:rPr>
          <w:rFonts w:cs="Times New Roman"/>
          <w:b/>
          <w:bCs/>
          <w:i/>
          <w:iCs/>
          <w:color w:val="000000" w:themeColor="text1"/>
          <w:lang w:eastAsia="ru-RU"/>
        </w:rPr>
        <w:t xml:space="preserve">» также будут вынуждены сократить инвестиционную программу, однако данная тенденция затронет всех участников рынка. </w:t>
      </w:r>
    </w:p>
    <w:p w14:paraId="1CA0296F" w14:textId="77777777" w:rsidR="00295CE0" w:rsidRPr="007C4CC7" w:rsidRDefault="00295CE0" w:rsidP="00295CE0">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lastRenderedPageBreak/>
        <w:t>В случае повышения процентных ставок на рынке Эмитент и компании холдинга «</w:t>
      </w:r>
      <w:proofErr w:type="spellStart"/>
      <w:r w:rsidRPr="007C4CC7">
        <w:rPr>
          <w:rFonts w:cs="Times New Roman"/>
          <w:b/>
          <w:bCs/>
          <w:i/>
          <w:iCs/>
          <w:color w:val="000000" w:themeColor="text1"/>
          <w:lang w:eastAsia="ru-RU"/>
        </w:rPr>
        <w:t>Глобалтрак</w:t>
      </w:r>
      <w:proofErr w:type="spellEnd"/>
      <w:r w:rsidRPr="007C4CC7">
        <w:rPr>
          <w:rFonts w:cs="Times New Roman"/>
          <w:b/>
          <w:bCs/>
          <w:i/>
          <w:iCs/>
          <w:color w:val="000000" w:themeColor="text1"/>
          <w:lang w:eastAsia="ru-RU"/>
        </w:rPr>
        <w:t xml:space="preserve">» будут вынуждены снизить объемы привлекаемых средств за счет банковских кредитов, займов и других источников. </w:t>
      </w:r>
    </w:p>
    <w:p w14:paraId="47624763" w14:textId="77777777" w:rsidR="00295CE0" w:rsidRPr="00164161" w:rsidRDefault="00295CE0" w:rsidP="00295CE0">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14:paraId="2059866C"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25868E77" w14:textId="77777777" w:rsidR="00295CE0" w:rsidRPr="00164161" w:rsidRDefault="00295CE0" w:rsidP="00295CE0">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36142BAB" w14:textId="77777777" w:rsidR="00295CE0" w:rsidRPr="00164161" w:rsidRDefault="00295CE0" w:rsidP="00295CE0">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295CE0" w:rsidRPr="00164161" w14:paraId="75AA8562" w14:textId="77777777" w:rsidTr="00BC47E3">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C210E" w14:textId="77777777" w:rsidR="00295CE0" w:rsidRPr="00164161" w:rsidRDefault="00295CE0" w:rsidP="00BC47E3">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CD913" w14:textId="77777777" w:rsidR="00295CE0" w:rsidRPr="00164161" w:rsidRDefault="00295CE0" w:rsidP="00BC47E3">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07037" w14:textId="77777777" w:rsidR="00295CE0" w:rsidRPr="00164161" w:rsidRDefault="00295CE0" w:rsidP="00BC47E3">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DBE4F" w14:textId="77777777" w:rsidR="00295CE0" w:rsidRPr="00164161" w:rsidRDefault="00295CE0" w:rsidP="00BC47E3">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295CE0" w:rsidRPr="00164161" w14:paraId="380556AA" w14:textId="77777777" w:rsidTr="00BC47E3">
        <w:tc>
          <w:tcPr>
            <w:tcW w:w="963" w:type="pct"/>
            <w:tcBorders>
              <w:top w:val="single" w:sz="4" w:space="0" w:color="auto"/>
              <w:left w:val="single" w:sz="4" w:space="0" w:color="auto"/>
              <w:bottom w:val="single" w:sz="4" w:space="0" w:color="auto"/>
              <w:right w:val="single" w:sz="4" w:space="0" w:color="auto"/>
            </w:tcBorders>
            <w:hideMark/>
          </w:tcPr>
          <w:p w14:paraId="29CBF2A5" w14:textId="77777777" w:rsidR="00295CE0" w:rsidRPr="00164161" w:rsidRDefault="00295CE0" w:rsidP="00BC47E3">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10288008" w14:textId="77777777" w:rsidR="00295CE0" w:rsidRPr="00164161" w:rsidRDefault="00295CE0" w:rsidP="00BC47E3">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7CC46F72"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16F45FA1" w14:textId="77777777" w:rsidR="00295CE0" w:rsidRPr="00164161" w:rsidRDefault="00295CE0" w:rsidP="00BC47E3">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295CE0" w:rsidRPr="00164161" w14:paraId="110135C1" w14:textId="77777777" w:rsidTr="00BC47E3">
        <w:tc>
          <w:tcPr>
            <w:tcW w:w="963" w:type="pct"/>
            <w:tcBorders>
              <w:top w:val="single" w:sz="4" w:space="0" w:color="auto"/>
              <w:left w:val="single" w:sz="4" w:space="0" w:color="auto"/>
              <w:bottom w:val="single" w:sz="4" w:space="0" w:color="auto"/>
              <w:right w:val="single" w:sz="4" w:space="0" w:color="auto"/>
            </w:tcBorders>
            <w:hideMark/>
          </w:tcPr>
          <w:p w14:paraId="3FDA93EC"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3F69883F"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4E9CA59D"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A8A51DF" w14:textId="77777777" w:rsidR="00295CE0" w:rsidRPr="00164161" w:rsidRDefault="00295CE0" w:rsidP="00BC47E3">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w:t>
            </w:r>
            <w:proofErr w:type="gramStart"/>
            <w:r w:rsidRPr="00164161">
              <w:rPr>
                <w:spacing w:val="-4"/>
                <w:lang w:eastAsia="ru-RU"/>
              </w:rPr>
              <w:t xml:space="preserve">курсов, </w:t>
            </w:r>
            <w:r w:rsidRPr="00164161">
              <w:t xml:space="preserve"> приведет</w:t>
            </w:r>
            <w:proofErr w:type="gramEnd"/>
            <w:r w:rsidRPr="00164161">
              <w:t xml:space="preserve"> к снижению чистой прибыли </w:t>
            </w:r>
            <w:r w:rsidRPr="00164161">
              <w:rPr>
                <w:spacing w:val="-4"/>
                <w:lang w:eastAsia="ru-RU"/>
              </w:rPr>
              <w:t>Эмитента и подконтрольных компаний.</w:t>
            </w:r>
          </w:p>
          <w:p w14:paraId="5773D00C" w14:textId="77777777" w:rsidR="00295CE0" w:rsidRPr="00164161" w:rsidRDefault="00295CE0" w:rsidP="00BC47E3">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w:t>
            </w:r>
            <w:r w:rsidRPr="00164161">
              <w:rPr>
                <w:spacing w:val="-4"/>
                <w:lang w:eastAsia="ru-RU"/>
              </w:rPr>
              <w:lastRenderedPageBreak/>
              <w:t xml:space="preserve">валюте, что может нивелировать риски увеличения затрат. </w:t>
            </w:r>
          </w:p>
        </w:tc>
      </w:tr>
      <w:tr w:rsidR="00295CE0" w:rsidRPr="00164161" w14:paraId="04D64E8C" w14:textId="77777777" w:rsidTr="00BC47E3">
        <w:tc>
          <w:tcPr>
            <w:tcW w:w="963" w:type="pct"/>
            <w:tcBorders>
              <w:top w:val="single" w:sz="4" w:space="0" w:color="auto"/>
              <w:left w:val="single" w:sz="4" w:space="0" w:color="auto"/>
              <w:bottom w:val="single" w:sz="4" w:space="0" w:color="auto"/>
              <w:right w:val="single" w:sz="4" w:space="0" w:color="auto"/>
            </w:tcBorders>
            <w:hideMark/>
          </w:tcPr>
          <w:p w14:paraId="7677D4F9"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6E324692"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19CA4175"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7F3DE710" w14:textId="77777777" w:rsidR="00295CE0" w:rsidRPr="00164161" w:rsidRDefault="00295CE0" w:rsidP="00BC47E3">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2C8FFC8B" w14:textId="77777777" w:rsidR="00295CE0" w:rsidRPr="00164161" w:rsidRDefault="00295CE0" w:rsidP="00295CE0">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14:paraId="2AD8365E" w14:textId="77777777" w:rsidR="00295CE0" w:rsidRPr="00164161" w:rsidRDefault="00295CE0" w:rsidP="00295CE0">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164161">
        <w:rPr>
          <w:rFonts w:eastAsia="Times New Roman" w:cs="Times New Roman"/>
          <w:b/>
          <w:i/>
          <w:lang w:eastAsia="ru-RU"/>
        </w:rPr>
        <w:t>Глобалтрак</w:t>
      </w:r>
      <w:proofErr w:type="spellEnd"/>
      <w:r w:rsidRPr="00164161">
        <w:rPr>
          <w:rFonts w:eastAsia="Times New Roman" w:cs="Times New Roman"/>
          <w:b/>
          <w:i/>
          <w:lang w:eastAsia="ru-RU"/>
        </w:rPr>
        <w:t>» услуг на условиях отсрочки платежа и совершением других сделок с контрагентами, в результате которых возникают финансовые активы</w:t>
      </w:r>
    </w:p>
    <w:p w14:paraId="43AA6DC5" w14:textId="77777777" w:rsidR="00295CE0" w:rsidRPr="00164161" w:rsidRDefault="00295CE0" w:rsidP="00295CE0">
      <w:pPr>
        <w:spacing w:line="276" w:lineRule="auto"/>
        <w:rPr>
          <w:rFonts w:cstheme="minorHAnsi"/>
          <w:color w:val="000000" w:themeColor="text1"/>
        </w:rPr>
      </w:pPr>
    </w:p>
    <w:p w14:paraId="4FDE5A64" w14:textId="77777777" w:rsidR="00C23D89" w:rsidRPr="00164161" w:rsidRDefault="00C23D89" w:rsidP="00C23D89">
      <w:pPr>
        <w:spacing w:line="276" w:lineRule="auto"/>
        <w:rPr>
          <w:rFonts w:cstheme="minorHAnsi"/>
          <w:color w:val="000000" w:themeColor="text1"/>
        </w:rPr>
      </w:pPr>
    </w:p>
    <w:p w14:paraId="203E8433" w14:textId="77777777" w:rsidR="00C23D89" w:rsidRDefault="00C23D89" w:rsidP="00C23D89">
      <w:pPr>
        <w:pStyle w:val="3"/>
        <w:spacing w:line="276" w:lineRule="auto"/>
        <w:rPr>
          <w:rFonts w:asciiTheme="minorHAnsi" w:hAnsiTheme="minorHAnsi" w:cstheme="minorHAnsi"/>
          <w:color w:val="000000" w:themeColor="text1"/>
        </w:rPr>
      </w:pPr>
      <w:bookmarkStart w:id="21" w:name="_Toc506399125"/>
      <w:r w:rsidRPr="00164161">
        <w:rPr>
          <w:rFonts w:asciiTheme="minorHAnsi" w:hAnsiTheme="minorHAnsi" w:cstheme="minorHAnsi"/>
          <w:color w:val="000000" w:themeColor="text1"/>
        </w:rPr>
        <w:t>2.4.4. Правовые риски</w:t>
      </w:r>
      <w:bookmarkEnd w:id="21"/>
      <w:r w:rsidRPr="00164161">
        <w:rPr>
          <w:rFonts w:asciiTheme="minorHAnsi" w:hAnsiTheme="minorHAnsi" w:cstheme="minorHAnsi"/>
          <w:color w:val="000000" w:themeColor="text1"/>
        </w:rPr>
        <w:t xml:space="preserve"> </w:t>
      </w:r>
    </w:p>
    <w:p w14:paraId="19625226" w14:textId="77777777" w:rsidR="00164161" w:rsidRPr="00164161" w:rsidRDefault="00164161" w:rsidP="00164161"/>
    <w:p w14:paraId="6BF6496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626BE1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FBE305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1E509EA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14:paraId="15E2E62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3CA4213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7F9AF38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767E476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14:paraId="6585487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4539597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442AF7F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3F77734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отслеживают процесс рассмотрения соответствующих поправок, а также находятся в процессе получения свидетельств СПС.</w:t>
      </w:r>
    </w:p>
    <w:p w14:paraId="648D6B1D"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14:paraId="205323F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097417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5B7A62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16D44C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 xml:space="preserve">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164161">
        <w:rPr>
          <w:rFonts w:eastAsia="Calibri" w:cs="Times New Roman"/>
          <w:b/>
          <w:bCs/>
          <w:i/>
          <w:iCs/>
        </w:rPr>
        <w:t>ужесточений</w:t>
      </w:r>
      <w:proofErr w:type="spellEnd"/>
      <w:r w:rsidRPr="00164161">
        <w:rPr>
          <w:rFonts w:eastAsia="Calibri" w:cs="Times New Roman"/>
          <w:b/>
          <w:bCs/>
          <w:i/>
          <w:iCs/>
        </w:rPr>
        <w:t xml:space="preserve"> в части использования валюты</w:t>
      </w:r>
    </w:p>
    <w:p w14:paraId="37F3C196"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14:paraId="1D565BAE"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507E0E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A4CBF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Поскольку к деятельности Эмитента и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не применяются какие</w:t>
      </w:r>
      <w:r w:rsidRPr="00164161">
        <w:rPr>
          <w:rFonts w:eastAsia="Calibri" w:cs="Times New Roman"/>
          <w:b/>
          <w:bCs/>
          <w:i/>
          <w:iCs/>
        </w:rPr>
        <w:noBreakHyphen/>
        <w:t>либо особые режимы налогообложения, а также в связи с тем, что Эмитент и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не имеют просроченной задолженности по налогам и сборам в бюджеты всех уровней, налоговые риски рассматриваются Эмитентом как минимальные.</w:t>
      </w:r>
    </w:p>
    <w:p w14:paraId="1D504FA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2D0CE67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2F1C4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164161">
        <w:rPr>
          <w:rFonts w:eastAsia="Calibri" w:cs="Times New Roman"/>
          <w:b/>
          <w:bCs/>
          <w:i/>
          <w:iCs/>
        </w:rPr>
        <w:t>избежании</w:t>
      </w:r>
      <w:proofErr w:type="spellEnd"/>
      <w:r w:rsidRPr="00164161">
        <w:rPr>
          <w:rFonts w:eastAsia="Calibri" w:cs="Times New Roman"/>
          <w:b/>
          <w:bCs/>
          <w:i/>
          <w:iCs/>
        </w:rPr>
        <w:t xml:space="preserve">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70153CE8"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14:paraId="79CE7D99"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14:paraId="01B5576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осуществляется российскими дилерами автопроизводителей. </w:t>
      </w:r>
    </w:p>
    <w:p w14:paraId="24E62DB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если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2D7544B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06D8F80C"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4CB08B3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Правовые риски, связанные с изменением правил таможенного контроля и размера или порядка уплаты таможенных платежей </w:t>
      </w:r>
      <w:proofErr w:type="gramStart"/>
      <w:r w:rsidRPr="00164161">
        <w:rPr>
          <w:rFonts w:eastAsia="Calibri" w:cs="Times New Roman"/>
          <w:b/>
          <w:bCs/>
          <w:i/>
          <w:iCs/>
        </w:rPr>
        <w:t>на внешнем рынке</w:t>
      </w:r>
      <w:proofErr w:type="gramEnd"/>
      <w:r w:rsidRPr="00164161">
        <w:rPr>
          <w:rFonts w:eastAsia="Calibri" w:cs="Times New Roman"/>
          <w:b/>
          <w:bCs/>
          <w:i/>
          <w:iCs/>
        </w:rPr>
        <w:t xml:space="preserve"> отсутствуют, т.к. компании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2BDAD424"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упадет. </w:t>
      </w:r>
    </w:p>
    <w:p w14:paraId="0509444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4F8CC0B7"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lastRenderedPageBreak/>
        <w:t>Внутренний рынок:</w:t>
      </w:r>
    </w:p>
    <w:p w14:paraId="65CA086A" w14:textId="77777777"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t>Эмитент является холдинговой компанией и</w:t>
      </w:r>
      <w:r w:rsidRPr="00164161">
        <w:rPr>
          <w:b/>
          <w:bCs/>
          <w:i/>
          <w:iCs/>
          <w:lang w:eastAsia="ru-RU"/>
        </w:rPr>
        <w:t xml:space="preserve"> не осуществляет лицензируемые виды деятельности.</w:t>
      </w:r>
    </w:p>
    <w:p w14:paraId="12B1C5D8"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t>Основной вид деятельности операционных компаний холдинга «</w:t>
      </w:r>
      <w:proofErr w:type="spellStart"/>
      <w:r w:rsidRPr="00164161">
        <w:rPr>
          <w:rFonts w:eastAsia="Calibri" w:cs="Times New Roman"/>
          <w:b/>
          <w:bCs/>
          <w:i/>
          <w:iCs/>
          <w:u w:color="000000"/>
        </w:rPr>
        <w:t>Глобалтрак</w:t>
      </w:r>
      <w:proofErr w:type="spellEnd"/>
      <w:r w:rsidRPr="00164161">
        <w:rPr>
          <w:rFonts w:eastAsia="Calibri" w:cs="Times New Roman"/>
          <w:b/>
          <w:bCs/>
          <w:i/>
          <w:iCs/>
          <w:u w:color="000000"/>
        </w:rPr>
        <w:t xml:space="preserve">» – перевозка грузов автомобильным транспортом – </w:t>
      </w:r>
      <w:r w:rsidRPr="00164161">
        <w:rPr>
          <w:rFonts w:eastAsia="Calibri" w:cs="Times New Roman"/>
          <w:b/>
          <w:bCs/>
          <w:i/>
          <w:iCs/>
        </w:rPr>
        <w:t>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компании примут все необходимые меры для получения соответствующих лицензий и разрешений. </w:t>
      </w:r>
    </w:p>
    <w:p w14:paraId="48FFA23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холдинга «</w:t>
      </w:r>
      <w:proofErr w:type="spellStart"/>
      <w:r w:rsidRPr="00164161">
        <w:rPr>
          <w:rFonts w:eastAsia="Calibri" w:cs="Times New Roman"/>
          <w:b/>
          <w:bCs/>
          <w:i/>
          <w:iCs/>
          <w:u w:color="000000"/>
        </w:rPr>
        <w:t>Глобалтрак</w:t>
      </w:r>
      <w:proofErr w:type="spellEnd"/>
      <w:r w:rsidRPr="00164161">
        <w:rPr>
          <w:rFonts w:eastAsia="Calibri" w:cs="Times New Roman"/>
          <w:b/>
          <w:bCs/>
          <w:i/>
          <w:iCs/>
          <w:u w:color="000000"/>
        </w:rPr>
        <w:t xml:space="preserve">»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11FE30E2"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5FA603F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EF3584C"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588F4A9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0C2CEA0F"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21BF03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являются незначительными. В настоящее время Эмитент и иные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не участвуют в судебных процессах, которые могут существенным образом отразиться на их финансово-хозяйственной деятельности.</w:t>
      </w:r>
    </w:p>
    <w:p w14:paraId="74DAE1E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0C19C4D9" w14:textId="77777777"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настоящее время Эмитент и иные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53A16F9B" w14:textId="77777777" w:rsidR="00471A08" w:rsidRDefault="00471A08" w:rsidP="00C23D89">
      <w:pPr>
        <w:spacing w:after="120" w:line="240" w:lineRule="auto"/>
        <w:ind w:right="-2"/>
        <w:jc w:val="both"/>
        <w:rPr>
          <w:rFonts w:eastAsia="Calibri" w:cs="Times New Roman"/>
          <w:b/>
          <w:bCs/>
          <w:i/>
          <w:iCs/>
        </w:rPr>
      </w:pPr>
    </w:p>
    <w:p w14:paraId="73435EAE" w14:textId="77777777" w:rsidR="00C23D89" w:rsidRPr="00164161" w:rsidRDefault="00C23D89" w:rsidP="00C23D89">
      <w:pPr>
        <w:pStyle w:val="3"/>
        <w:spacing w:line="276" w:lineRule="auto"/>
        <w:jc w:val="both"/>
        <w:rPr>
          <w:rFonts w:asciiTheme="minorHAnsi" w:hAnsiTheme="minorHAnsi" w:cstheme="minorHAnsi"/>
          <w:color w:val="000000" w:themeColor="text1"/>
        </w:rPr>
      </w:pPr>
      <w:bookmarkStart w:id="22" w:name="_Toc506399126"/>
      <w:r w:rsidRPr="00164161">
        <w:rPr>
          <w:rFonts w:asciiTheme="minorHAnsi" w:hAnsiTheme="minorHAnsi" w:cstheme="minorHAnsi"/>
          <w:color w:val="000000" w:themeColor="text1"/>
        </w:rPr>
        <w:t>2.4.5. Риск потери деловой репутации (репутационный риск)</w:t>
      </w:r>
      <w:bookmarkEnd w:id="22"/>
      <w:r w:rsidRPr="00164161">
        <w:rPr>
          <w:rFonts w:asciiTheme="minorHAnsi" w:hAnsiTheme="minorHAnsi" w:cstheme="minorHAnsi"/>
          <w:color w:val="000000" w:themeColor="text1"/>
        </w:rPr>
        <w:t xml:space="preserve"> </w:t>
      </w:r>
    </w:p>
    <w:p w14:paraId="7A941D16" w14:textId="77777777" w:rsidR="00C23D89" w:rsidRPr="00164161" w:rsidRDefault="00C23D89" w:rsidP="00C23D89">
      <w:pPr>
        <w:spacing w:after="120" w:line="240" w:lineRule="auto"/>
        <w:ind w:right="-2"/>
        <w:jc w:val="both"/>
        <w:rPr>
          <w:rFonts w:eastAsia="Calibri" w:cs="Times New Roman"/>
          <w:b/>
          <w:i/>
        </w:rPr>
      </w:pPr>
    </w:p>
    <w:p w14:paraId="1F2CDA24"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16B96861"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lastRenderedPageBreak/>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61E607C9"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несоблюдение Эмитентом и компаниями холдинга «</w:t>
      </w:r>
      <w:proofErr w:type="spellStart"/>
      <w:r w:rsidRPr="00164161">
        <w:rPr>
          <w:rFonts w:eastAsia="Calibri" w:cs="Times New Roman"/>
          <w:b/>
          <w:bCs/>
          <w:i/>
          <w:iCs/>
        </w:rPr>
        <w:t>Глобалтрак</w:t>
      </w:r>
      <w:proofErr w:type="spellEnd"/>
      <w:r w:rsidRPr="00164161">
        <w:rPr>
          <w:rFonts w:eastAsia="Calibri" w:cs="Times New Roman"/>
          <w:b/>
          <w:bCs/>
          <w:i/>
          <w:iCs/>
        </w:rPr>
        <w:t>» законодательства Российской Федерации, учредительных и внутренних документов обществ, несоблюдение принципов профессиональной этики;</w:t>
      </w:r>
    </w:p>
    <w:p w14:paraId="50C58CD9"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45B95113"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7168237C"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14:paraId="4326473B"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2E876D97"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1C83F474"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D45BB45" w14:textId="77777777" w:rsidR="006D1A58" w:rsidRPr="00164161" w:rsidRDefault="006D1A58" w:rsidP="006A6E01">
      <w:pPr>
        <w:numPr>
          <w:ilvl w:val="0"/>
          <w:numId w:val="29"/>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14:paraId="472DF13A"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на рынке и предоставление услуг высочайшего качества позволяют сотрудничать Эмитенту с крупнейшими российскими и западными компаниями.</w:t>
      </w:r>
    </w:p>
    <w:p w14:paraId="488C0986" w14:textId="77777777" w:rsidR="00C23D89" w:rsidRPr="00164161" w:rsidRDefault="00C23D89" w:rsidP="00C23D89">
      <w:pPr>
        <w:spacing w:line="276" w:lineRule="auto"/>
        <w:rPr>
          <w:rFonts w:cstheme="minorHAnsi"/>
          <w:color w:val="000000" w:themeColor="text1"/>
        </w:rPr>
      </w:pPr>
    </w:p>
    <w:p w14:paraId="3F563026" w14:textId="77777777" w:rsidR="00C23D89" w:rsidRPr="00164161" w:rsidRDefault="00C23D89" w:rsidP="00C23D89">
      <w:pPr>
        <w:pStyle w:val="3"/>
        <w:spacing w:line="276" w:lineRule="auto"/>
        <w:rPr>
          <w:rFonts w:asciiTheme="minorHAnsi" w:hAnsiTheme="minorHAnsi" w:cstheme="minorHAnsi"/>
          <w:color w:val="000000" w:themeColor="text1"/>
        </w:rPr>
      </w:pPr>
      <w:bookmarkStart w:id="23" w:name="_Toc506399127"/>
      <w:r w:rsidRPr="00164161">
        <w:rPr>
          <w:rFonts w:asciiTheme="minorHAnsi" w:hAnsiTheme="minorHAnsi" w:cstheme="minorHAnsi"/>
          <w:color w:val="000000" w:themeColor="text1"/>
        </w:rPr>
        <w:t>2.4.6. Стратегический риск</w:t>
      </w:r>
      <w:bookmarkEnd w:id="23"/>
      <w:r w:rsidRPr="00164161">
        <w:rPr>
          <w:rFonts w:asciiTheme="minorHAnsi" w:hAnsiTheme="minorHAnsi" w:cstheme="minorHAnsi"/>
          <w:color w:val="000000" w:themeColor="text1"/>
        </w:rPr>
        <w:t xml:space="preserve"> </w:t>
      </w:r>
    </w:p>
    <w:p w14:paraId="6881ECCE" w14:textId="77777777"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14:paraId="5B669438"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4" w:name="_Toc506399128"/>
      <w:r w:rsidRPr="00164161">
        <w:rPr>
          <w:rFonts w:eastAsia="Calibri" w:cs="Times New Roman"/>
          <w:b/>
          <w:i/>
        </w:rPr>
        <w:t>Стратегический риск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w:t>
      </w:r>
      <w:proofErr w:type="spellStart"/>
      <w:r w:rsidRPr="00164161">
        <w:rPr>
          <w:rFonts w:eastAsia="Calibri" w:cs="Times New Roman"/>
          <w:b/>
          <w:i/>
        </w:rPr>
        <w:t>неучете</w:t>
      </w:r>
      <w:proofErr w:type="spellEnd"/>
      <w:r w:rsidRPr="00164161">
        <w:rPr>
          <w:rFonts w:eastAsia="Calibri" w:cs="Times New Roman"/>
          <w:b/>
          <w:i/>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164161">
        <w:rPr>
          <w:rFonts w:eastAsia="Calibri" w:cs="Times New Roman"/>
          <w:b/>
          <w:i/>
        </w:rPr>
        <w:t>Глобалтрак</w:t>
      </w:r>
      <w:proofErr w:type="spellEnd"/>
      <w:r w:rsidRPr="00164161">
        <w:rPr>
          <w:rFonts w:eastAsia="Calibri" w:cs="Times New Roman"/>
          <w:b/>
          <w:i/>
        </w:rPr>
        <w:t>» и его подконтрольных обществ.</w:t>
      </w:r>
    </w:p>
    <w:p w14:paraId="09510C14"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Развитие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-сектора в данной отрасли. В этой связи холдинг «</w:t>
      </w:r>
      <w:proofErr w:type="spellStart"/>
      <w:r w:rsidRPr="00164161">
        <w:rPr>
          <w:rFonts w:eastAsia="Calibri" w:cs="Times New Roman"/>
          <w:b/>
          <w:i/>
        </w:rPr>
        <w:t>Глобалтрак</w:t>
      </w:r>
      <w:proofErr w:type="spellEnd"/>
      <w:r w:rsidRPr="00164161">
        <w:rPr>
          <w:rFonts w:eastAsia="Calibri" w:cs="Times New Roman"/>
          <w:b/>
          <w:i/>
        </w:rPr>
        <w:t xml:space="preserve">» активно интегрирует стандартные транспортные услуги с возможностями интернет-сервисов. Другой </w:t>
      </w:r>
      <w:r w:rsidRPr="00164161">
        <w:rPr>
          <w:rFonts w:eastAsia="Calibri" w:cs="Times New Roman"/>
          <w:b/>
          <w:i/>
        </w:rPr>
        <w:lastRenderedPageBreak/>
        <w:t>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w:t>
      </w:r>
      <w:proofErr w:type="spellStart"/>
      <w:r w:rsidRPr="00164161">
        <w:rPr>
          <w:rFonts w:eastAsia="Calibri" w:cs="Times New Roman"/>
          <w:b/>
          <w:i/>
        </w:rPr>
        <w:t>Глобалтрак</w:t>
      </w:r>
      <w:proofErr w:type="spellEnd"/>
      <w:r w:rsidRPr="00164161">
        <w:rPr>
          <w:rFonts w:eastAsia="Calibri" w:cs="Times New Roman"/>
          <w:b/>
          <w:i/>
        </w:rPr>
        <w:t>» – в настоящий момент компании группы «</w:t>
      </w:r>
      <w:proofErr w:type="spellStart"/>
      <w:r w:rsidRPr="00164161">
        <w:rPr>
          <w:rFonts w:eastAsia="Calibri" w:cs="Times New Roman"/>
          <w:b/>
          <w:i/>
        </w:rPr>
        <w:t>Глобалтрак</w:t>
      </w:r>
      <w:proofErr w:type="spellEnd"/>
      <w:r w:rsidRPr="00164161">
        <w:rPr>
          <w:rFonts w:eastAsia="Calibri" w:cs="Times New Roman"/>
          <w:b/>
          <w:i/>
        </w:rPr>
        <w:t>» занимают лидирующие позиции в своем секторе в указанных регионах.</w:t>
      </w:r>
    </w:p>
    <w:p w14:paraId="054905AE" w14:textId="77777777"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w:t>
      </w:r>
      <w:proofErr w:type="spellStart"/>
      <w:r w:rsidRPr="00164161">
        <w:rPr>
          <w:rFonts w:eastAsia="Calibri" w:cs="Times New Roman"/>
          <w:b/>
          <w:i/>
        </w:rPr>
        <w:t>Глобалтрак</w:t>
      </w:r>
      <w:proofErr w:type="spellEnd"/>
      <w:r w:rsidRPr="00164161">
        <w:rPr>
          <w:rFonts w:eastAsia="Calibri" w:cs="Times New Roman"/>
          <w:b/>
          <w:i/>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164161">
        <w:rPr>
          <w:rFonts w:eastAsia="Calibri" w:cs="Times New Roman"/>
          <w:b/>
          <w:i/>
        </w:rPr>
        <w:t>Глобалтрак</w:t>
      </w:r>
      <w:proofErr w:type="spellEnd"/>
      <w:r w:rsidRPr="00164161">
        <w:rPr>
          <w:rFonts w:eastAsia="Calibri" w:cs="Times New Roman"/>
          <w:b/>
          <w:i/>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5D6B9058" w14:textId="77777777"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w:t>
      </w:r>
      <w:proofErr w:type="spellStart"/>
      <w:r w:rsidRPr="00164161">
        <w:rPr>
          <w:rFonts w:eastAsia="Calibri" w:cs="Times New Roman"/>
          <w:b/>
          <w:i/>
        </w:rPr>
        <w:t>Глобалтрак</w:t>
      </w:r>
      <w:proofErr w:type="spellEnd"/>
      <w:r w:rsidRPr="00164161">
        <w:rPr>
          <w:rFonts w:eastAsia="Calibri" w:cs="Times New Roman"/>
          <w:b/>
          <w:i/>
        </w:rPr>
        <w:t>» за счет сделок поглощения представляет значительные возможности для дальнейшего роста. Кроме того, если холдинг «</w:t>
      </w:r>
      <w:proofErr w:type="spellStart"/>
      <w:r w:rsidRPr="00164161">
        <w:rPr>
          <w:rFonts w:eastAsia="Calibri" w:cs="Times New Roman"/>
          <w:b/>
          <w:i/>
        </w:rPr>
        <w:t>Глобалтрак</w:t>
      </w:r>
      <w:proofErr w:type="spellEnd"/>
      <w:r w:rsidRPr="00164161">
        <w:rPr>
          <w:rFonts w:eastAsia="Calibri" w:cs="Times New Roman"/>
          <w:b/>
          <w:i/>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164161">
        <w:rPr>
          <w:rFonts w:eastAsia="Calibri" w:cs="Times New Roman"/>
          <w:b/>
          <w:i/>
        </w:rPr>
        <w:t>Глобалтрак</w:t>
      </w:r>
      <w:proofErr w:type="spellEnd"/>
      <w:r w:rsidRPr="00164161">
        <w:rPr>
          <w:rFonts w:eastAsia="Calibri" w:cs="Times New Roman"/>
          <w:b/>
          <w:i/>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164161">
        <w:rPr>
          <w:rFonts w:eastAsia="Calibri" w:cs="Times New Roman"/>
          <w:b/>
          <w:i/>
        </w:rPr>
        <w:t>Глобалтрак</w:t>
      </w:r>
      <w:proofErr w:type="spellEnd"/>
      <w:r w:rsidRPr="00164161">
        <w:rPr>
          <w:rFonts w:eastAsia="Calibri" w:cs="Times New Roman"/>
          <w:b/>
          <w:i/>
        </w:rPr>
        <w:t>» от других проблем, рисками выхода на рынки, в области которых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164161">
        <w:rPr>
          <w:rFonts w:eastAsia="Calibri" w:cs="Times New Roman"/>
          <w:b/>
          <w:i/>
        </w:rPr>
        <w:t>Глобалтрак</w:t>
      </w:r>
      <w:proofErr w:type="spellEnd"/>
      <w:r w:rsidRPr="00164161">
        <w:rPr>
          <w:rFonts w:eastAsia="Calibri" w:cs="Times New Roman"/>
          <w:b/>
          <w:i/>
        </w:rPr>
        <w:t>» будет проводить сделки поглощения в будущем, группа «</w:t>
      </w:r>
      <w:proofErr w:type="spellStart"/>
      <w:r w:rsidRPr="00164161">
        <w:rPr>
          <w:rFonts w:eastAsia="Calibri" w:cs="Times New Roman"/>
          <w:b/>
          <w:i/>
        </w:rPr>
        <w:t>Глобалтрак</w:t>
      </w:r>
      <w:proofErr w:type="spellEnd"/>
      <w:r w:rsidRPr="00164161">
        <w:rPr>
          <w:rFonts w:eastAsia="Calibri" w:cs="Times New Roman"/>
          <w:b/>
          <w:i/>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164161">
        <w:rPr>
          <w:rFonts w:eastAsia="Calibri" w:cs="Times New Roman"/>
          <w:b/>
          <w:i/>
        </w:rPr>
        <w:t>Глобалтрак</w:t>
      </w:r>
      <w:proofErr w:type="spellEnd"/>
      <w:r w:rsidRPr="00164161">
        <w:rPr>
          <w:rFonts w:eastAsia="Calibri" w:cs="Times New Roman"/>
          <w:b/>
          <w:i/>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28D594A" w14:textId="77777777" w:rsidR="00C61FEC" w:rsidRPr="00164161" w:rsidRDefault="00C61FEC" w:rsidP="00C23D89">
      <w:pPr>
        <w:pStyle w:val="3"/>
        <w:spacing w:line="276" w:lineRule="auto"/>
        <w:rPr>
          <w:rFonts w:asciiTheme="minorHAnsi" w:hAnsiTheme="minorHAnsi" w:cstheme="minorHAnsi"/>
          <w:color w:val="000000" w:themeColor="text1"/>
        </w:rPr>
      </w:pPr>
    </w:p>
    <w:p w14:paraId="03A70CC8"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4"/>
      <w:r w:rsidRPr="00164161">
        <w:rPr>
          <w:rFonts w:asciiTheme="minorHAnsi" w:hAnsiTheme="minorHAnsi" w:cstheme="minorHAnsi"/>
          <w:color w:val="000000" w:themeColor="text1"/>
        </w:rPr>
        <w:t xml:space="preserve"> </w:t>
      </w:r>
    </w:p>
    <w:p w14:paraId="3AA1FE2B" w14:textId="77777777" w:rsidR="006D1A58" w:rsidRPr="00164161" w:rsidRDefault="006D1A58" w:rsidP="006D1A58">
      <w:pPr>
        <w:spacing w:after="120" w:line="240" w:lineRule="auto"/>
        <w:ind w:right="-2"/>
        <w:jc w:val="both"/>
        <w:rPr>
          <w:rFonts w:cstheme="minorHAnsi"/>
          <w:color w:val="000000" w:themeColor="text1"/>
        </w:rPr>
      </w:pPr>
      <w:bookmarkStart w:id="25"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73A09A37" w14:textId="77777777"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14:paraId="73492265"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164161">
        <w:rPr>
          <w:rFonts w:eastAsia="Calibri" w:cs="Times New Roman"/>
          <w:b/>
          <w:bCs/>
          <w:i/>
          <w:iCs/>
        </w:rPr>
        <w:t xml:space="preserve"> и иные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Calibri" w:cs="Times New Roman"/>
          <w:b/>
          <w:i/>
        </w:rPr>
        <w:t>. Эмитент</w:t>
      </w:r>
      <w:r w:rsidRPr="00164161">
        <w:rPr>
          <w:rFonts w:eastAsia="Calibri" w:cs="Times New Roman"/>
          <w:b/>
          <w:bCs/>
          <w:i/>
          <w:iCs/>
        </w:rPr>
        <w:t xml:space="preserve"> и иные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иных компании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rFonts w:eastAsia="Calibri" w:cs="Times New Roman"/>
          <w:b/>
          <w:i/>
        </w:rPr>
        <w:t xml:space="preserve">к участию </w:t>
      </w:r>
      <w:r w:rsidRPr="00164161">
        <w:rPr>
          <w:rFonts w:eastAsia="Calibri" w:cs="Times New Roman"/>
          <w:b/>
          <w:i/>
        </w:rPr>
        <w:lastRenderedPageBreak/>
        <w:t>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57B9649E"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E55D8D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Эмитент является холдинговой компанией, осуществляющей руководство холдингом «</w:t>
      </w:r>
      <w:proofErr w:type="spellStart"/>
      <w:r w:rsidRPr="00164161">
        <w:rPr>
          <w:rFonts w:eastAsia="Calibri" w:cs="Times New Roman"/>
          <w:b/>
          <w:bCs/>
          <w:i/>
          <w:iCs/>
        </w:rPr>
        <w:t>Глобалтрак</w:t>
      </w:r>
      <w:proofErr w:type="spellEnd"/>
      <w:r w:rsidRPr="00164161">
        <w:rPr>
          <w:rFonts w:eastAsia="Calibri" w:cs="Times New Roman"/>
          <w:b/>
          <w:bCs/>
          <w:i/>
          <w:iCs/>
        </w:rPr>
        <w:t xml:space="preserve">».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Основной вид деятельности компаний холдинга «</w:t>
      </w:r>
      <w:proofErr w:type="spellStart"/>
      <w:r w:rsidRPr="00164161">
        <w:rPr>
          <w:rFonts w:eastAsia="Calibri" w:cs="Times New Roman"/>
          <w:b/>
          <w:bCs/>
          <w:i/>
          <w:iCs/>
          <w:u w:color="000000"/>
        </w:rPr>
        <w:t>Глобалтрак</w:t>
      </w:r>
      <w:proofErr w:type="spellEnd"/>
      <w:r w:rsidRPr="00164161">
        <w:rPr>
          <w:rFonts w:eastAsia="Calibri" w:cs="Times New Roman"/>
          <w:b/>
          <w:bCs/>
          <w:i/>
          <w:iCs/>
          <w:u w:color="000000"/>
        </w:rPr>
        <w:t xml:space="preserve">»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E6C88F9"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64CF7C6A" w14:textId="77777777"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6E4E50C" w14:textId="77777777"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1633BE7A"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5A1EFBE0" w14:textId="77777777"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w:t>
      </w:r>
      <w:proofErr w:type="spellStart"/>
      <w:r w:rsidRPr="00164161">
        <w:rPr>
          <w:b/>
          <w:i/>
        </w:rPr>
        <w:t>Глобалтрак</w:t>
      </w:r>
      <w:proofErr w:type="spellEnd"/>
      <w:r w:rsidRPr="00164161">
        <w:rPr>
          <w:b/>
          <w:i/>
        </w:rPr>
        <w:t>»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164161">
        <w:rPr>
          <w:b/>
          <w:i/>
        </w:rPr>
        <w:t>Глобалтрак</w:t>
      </w:r>
      <w:proofErr w:type="spellEnd"/>
      <w:r w:rsidRPr="00164161">
        <w:rPr>
          <w:b/>
          <w:i/>
        </w:rPr>
        <w:t>».</w:t>
      </w:r>
    </w:p>
    <w:p w14:paraId="71B1AAFF"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47F9E4A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58C6E4B7"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Применительно к </w:t>
      </w:r>
      <w:proofErr w:type="spellStart"/>
      <w:r w:rsidRPr="00164161">
        <w:rPr>
          <w:rFonts w:eastAsia="Calibri" w:cs="Times New Roman"/>
          <w:b/>
          <w:i/>
        </w:rPr>
        <w:t>грузоперевозочным</w:t>
      </w:r>
      <w:proofErr w:type="spellEnd"/>
      <w:r w:rsidRPr="00164161">
        <w:rPr>
          <w:rFonts w:eastAsia="Calibri" w:cs="Times New Roman"/>
          <w:b/>
          <w:i/>
        </w:rPr>
        <w:t xml:space="preserve"> компаниям, которые входят в холдинг «</w:t>
      </w:r>
      <w:proofErr w:type="spellStart"/>
      <w:r w:rsidRPr="00164161">
        <w:rPr>
          <w:rFonts w:cs="Times New Roman"/>
          <w:b/>
          <w:bCs/>
          <w:i/>
          <w:iCs/>
          <w:lang w:eastAsia="ru-RU"/>
        </w:rPr>
        <w:t>Глобалтрак</w:t>
      </w:r>
      <w:proofErr w:type="spellEnd"/>
      <w:r w:rsidRPr="00164161">
        <w:rPr>
          <w:rFonts w:eastAsia="Calibri" w:cs="Times New Roman"/>
          <w:b/>
          <w:i/>
        </w:rPr>
        <w:t xml:space="preserve">», существует риск потери клиентов, на </w:t>
      </w:r>
      <w:r w:rsidRPr="00065419">
        <w:rPr>
          <w:rFonts w:eastAsia="Calibri" w:cs="Times New Roman"/>
          <w:b/>
          <w:i/>
        </w:rPr>
        <w:t>которых приходится не менее 10 % выручки (на 10 наиболее крупных клиентов холдинга «</w:t>
      </w:r>
      <w:proofErr w:type="spellStart"/>
      <w:r w:rsidRPr="00065419">
        <w:rPr>
          <w:rFonts w:eastAsia="Calibri" w:cs="Times New Roman"/>
          <w:b/>
          <w:i/>
        </w:rPr>
        <w:t>Глобалтрак</w:t>
      </w:r>
      <w:proofErr w:type="spellEnd"/>
      <w:r w:rsidRPr="00065419">
        <w:rPr>
          <w:rFonts w:eastAsia="Calibri" w:cs="Times New Roman"/>
          <w:b/>
          <w:i/>
        </w:rPr>
        <w:t>» приходится около 3</w:t>
      </w:r>
      <w:r w:rsidR="00065419" w:rsidRPr="007C4CC7">
        <w:rPr>
          <w:rFonts w:eastAsia="Calibri" w:cs="Times New Roman"/>
          <w:b/>
          <w:i/>
        </w:rPr>
        <w:t>6</w:t>
      </w:r>
      <w:r w:rsidRPr="00065419">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Pr="00065419">
        <w:rPr>
          <w:rFonts w:cs="Times New Roman"/>
          <w:b/>
          <w:bCs/>
          <w:i/>
          <w:iCs/>
          <w:lang w:eastAsia="ru-RU"/>
        </w:rPr>
        <w:t>Глобалтрак</w:t>
      </w:r>
      <w:proofErr w:type="spellEnd"/>
      <w:r w:rsidRPr="0006541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w:t>
      </w:r>
      <w:r w:rsidRPr="00164161">
        <w:rPr>
          <w:rFonts w:eastAsia="Calibri" w:cs="Times New Roman"/>
          <w:b/>
          <w:i/>
        </w:rPr>
        <w:t xml:space="preserve"> присутствие, транспарентность функционирования компании в плане раскрытия финансовой отчетности и структуры владения, и т.д.).</w:t>
      </w:r>
    </w:p>
    <w:p w14:paraId="614123D5"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14:paraId="1B089D0A"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lastRenderedPageBreak/>
        <w:t>Риски, связанные с введением международных санкций</w:t>
      </w:r>
    </w:p>
    <w:p w14:paraId="347D495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164161">
        <w:rPr>
          <w:rFonts w:eastAsia="Calibri" w:cs="Times New Roman"/>
          <w:b/>
          <w:i/>
        </w:rPr>
        <w:t>Countering</w:t>
      </w:r>
      <w:proofErr w:type="spellEnd"/>
      <w:r w:rsidRPr="00164161">
        <w:rPr>
          <w:rFonts w:eastAsia="Calibri" w:cs="Times New Roman"/>
          <w:b/>
          <w:i/>
        </w:rPr>
        <w:t xml:space="preserve"> </w:t>
      </w:r>
      <w:proofErr w:type="spellStart"/>
      <w:r w:rsidRPr="00164161">
        <w:rPr>
          <w:rFonts w:eastAsia="Calibri" w:cs="Times New Roman"/>
          <w:b/>
          <w:i/>
        </w:rPr>
        <w:t>America’s</w:t>
      </w:r>
      <w:proofErr w:type="spellEnd"/>
      <w:r w:rsidRPr="00164161">
        <w:rPr>
          <w:rFonts w:eastAsia="Calibri" w:cs="Times New Roman"/>
          <w:b/>
          <w:i/>
        </w:rPr>
        <w:t xml:space="preserve"> </w:t>
      </w:r>
      <w:proofErr w:type="spellStart"/>
      <w:r w:rsidRPr="00164161">
        <w:rPr>
          <w:rFonts w:eastAsia="Calibri" w:cs="Times New Roman"/>
          <w:b/>
          <w:i/>
        </w:rPr>
        <w:t>Adversaries</w:t>
      </w:r>
      <w:proofErr w:type="spellEnd"/>
      <w:r w:rsidRPr="00164161">
        <w:rPr>
          <w:rFonts w:eastAsia="Calibri" w:cs="Times New Roman"/>
          <w:b/>
          <w:i/>
        </w:rPr>
        <w:t xml:space="preserve"> </w:t>
      </w:r>
      <w:proofErr w:type="spellStart"/>
      <w:r w:rsidRPr="00164161">
        <w:rPr>
          <w:rFonts w:eastAsia="Calibri" w:cs="Times New Roman"/>
          <w:b/>
          <w:i/>
        </w:rPr>
        <w:t>Through</w:t>
      </w:r>
      <w:proofErr w:type="spellEnd"/>
      <w:r w:rsidRPr="00164161">
        <w:rPr>
          <w:rFonts w:eastAsia="Calibri" w:cs="Times New Roman"/>
          <w:b/>
          <w:i/>
        </w:rPr>
        <w:t xml:space="preserve"> </w:t>
      </w:r>
      <w:proofErr w:type="spellStart"/>
      <w:r w:rsidRPr="00164161">
        <w:rPr>
          <w:rFonts w:eastAsia="Calibri" w:cs="Times New Roman"/>
          <w:b/>
          <w:i/>
        </w:rPr>
        <w:t>Sanctions</w:t>
      </w:r>
      <w:proofErr w:type="spellEnd"/>
      <w:r w:rsidRPr="00164161">
        <w:rPr>
          <w:rFonts w:eastAsia="Calibri" w:cs="Times New Roman"/>
          <w:b/>
          <w:i/>
        </w:rPr>
        <w:t xml:space="preserve"> </w:t>
      </w:r>
      <w:proofErr w:type="spellStart"/>
      <w:r w:rsidRPr="00164161">
        <w:rPr>
          <w:rFonts w:eastAsia="Calibri" w:cs="Times New Roman"/>
          <w:b/>
          <w:i/>
        </w:rPr>
        <w:t>Act</w:t>
      </w:r>
      <w:proofErr w:type="spellEnd"/>
      <w:r w:rsidRPr="00164161">
        <w:rPr>
          <w:rFonts w:eastAsia="Calibri" w:cs="Times New Roman"/>
          <w:b/>
          <w:i/>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164161">
        <w:rPr>
          <w:rFonts w:eastAsia="Calibri" w:cs="Times New Roman"/>
          <w:b/>
          <w:i/>
        </w:rPr>
        <w:t>Глобалтрак</w:t>
      </w:r>
      <w:proofErr w:type="spellEnd"/>
      <w:r w:rsidRPr="00164161">
        <w:rPr>
          <w:rFonts w:eastAsia="Calibri" w:cs="Times New Roman"/>
          <w:b/>
          <w:i/>
        </w:rPr>
        <w:t>»:</w:t>
      </w:r>
    </w:p>
    <w:p w14:paraId="457498F4" w14:textId="77777777" w:rsidR="006D1A58" w:rsidRPr="00164161" w:rsidRDefault="006D1A58" w:rsidP="006A6E01">
      <w:pPr>
        <w:numPr>
          <w:ilvl w:val="0"/>
          <w:numId w:val="31"/>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164161">
        <w:rPr>
          <w:rFonts w:eastAsia="Calibri" w:cs="Times New Roman"/>
          <w:b/>
          <w:i/>
        </w:rPr>
        <w:t>Глобалтрак</w:t>
      </w:r>
      <w:proofErr w:type="spellEnd"/>
      <w:r w:rsidRPr="00164161">
        <w:rPr>
          <w:rFonts w:eastAsia="Calibri" w:cs="Times New Roman"/>
          <w:b/>
          <w:i/>
        </w:rPr>
        <w:t>»;</w:t>
      </w:r>
    </w:p>
    <w:p w14:paraId="251CA182" w14:textId="77777777" w:rsidR="006D1A58" w:rsidRPr="00164161" w:rsidRDefault="006D1A58" w:rsidP="006A6E01">
      <w:pPr>
        <w:numPr>
          <w:ilvl w:val="0"/>
          <w:numId w:val="31"/>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w:t>
      </w:r>
      <w:proofErr w:type="spellStart"/>
      <w:r w:rsidRPr="00164161">
        <w:rPr>
          <w:rFonts w:eastAsia="Calibri" w:cs="Times New Roman"/>
          <w:b/>
          <w:i/>
        </w:rPr>
        <w:t>Глобалтрак</w:t>
      </w:r>
      <w:proofErr w:type="spellEnd"/>
      <w:r w:rsidRPr="00164161">
        <w:rPr>
          <w:rFonts w:eastAsia="Calibri" w:cs="Times New Roman"/>
          <w:b/>
          <w:i/>
        </w:rPr>
        <w:t>» на территории Евросоюза в связи со снижением объема экспорта-импорта между Российской Федерацией и странами ЕС;</w:t>
      </w:r>
    </w:p>
    <w:p w14:paraId="566CBC09" w14:textId="77777777" w:rsidR="006D1A58" w:rsidRPr="00164161" w:rsidRDefault="006D1A58" w:rsidP="006A6E01">
      <w:pPr>
        <w:numPr>
          <w:ilvl w:val="0"/>
          <w:numId w:val="31"/>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w:t>
      </w:r>
      <w:proofErr w:type="spellStart"/>
      <w:r w:rsidRPr="00164161">
        <w:rPr>
          <w:rFonts w:eastAsia="Calibri" w:cs="Times New Roman"/>
          <w:b/>
          <w:i/>
        </w:rPr>
        <w:t>Глобалтрак</w:t>
      </w:r>
      <w:proofErr w:type="spellEnd"/>
      <w:r w:rsidRPr="00164161">
        <w:rPr>
          <w:rFonts w:eastAsia="Calibri" w:cs="Times New Roman"/>
          <w:b/>
          <w:i/>
        </w:rPr>
        <w:t>» могут потерять доступ к зарубежному финансированию, а равно претерпевать иные ограничения, предусмотренные Законом HR 3364.</w:t>
      </w:r>
    </w:p>
    <w:p w14:paraId="24768DDF" w14:textId="77777777" w:rsidR="006D1A58" w:rsidRPr="00164161" w:rsidRDefault="006D1A58" w:rsidP="006D1A58">
      <w:pPr>
        <w:autoSpaceDE w:val="0"/>
        <w:autoSpaceDN w:val="0"/>
        <w:spacing w:after="0" w:line="240" w:lineRule="auto"/>
        <w:jc w:val="both"/>
        <w:rPr>
          <w:rFonts w:eastAsia="Calibri" w:cs="Times New Roman"/>
          <w:b/>
          <w:i/>
          <w:u w:val="single"/>
        </w:rPr>
      </w:pPr>
    </w:p>
    <w:p w14:paraId="732D6D5D" w14:textId="77777777"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14:paraId="30C98252"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w:t>
      </w:r>
      <w:proofErr w:type="spellStart"/>
      <w:r w:rsidRPr="00164161">
        <w:rPr>
          <w:rFonts w:eastAsia="Calibri" w:cs="Times New Roman"/>
          <w:b/>
          <w:i/>
        </w:rPr>
        <w:t>грузоперевозочных</w:t>
      </w:r>
      <w:proofErr w:type="spellEnd"/>
      <w:r w:rsidRPr="00164161">
        <w:rPr>
          <w:rFonts w:eastAsia="Calibri" w:cs="Times New Roman"/>
          <w:b/>
          <w:i/>
        </w:rPr>
        <w:t xml:space="preserve"> компаний, которые входят в холдинг «</w:t>
      </w:r>
      <w:proofErr w:type="spellStart"/>
      <w:r w:rsidRPr="00164161">
        <w:rPr>
          <w:rFonts w:eastAsia="Calibri" w:cs="Times New Roman"/>
          <w:b/>
          <w:i/>
        </w:rPr>
        <w:t>Глобалтрак</w:t>
      </w:r>
      <w:proofErr w:type="spellEnd"/>
      <w:r w:rsidRPr="00164161">
        <w:rPr>
          <w:rFonts w:eastAsia="Calibri" w:cs="Times New Roman"/>
          <w:b/>
          <w:i/>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D994F3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164161">
        <w:rPr>
          <w:rFonts w:eastAsia="Calibri" w:cs="Times New Roman"/>
          <w:b/>
          <w:i/>
        </w:rPr>
        <w:t>Глобалтрак</w:t>
      </w:r>
      <w:proofErr w:type="spellEnd"/>
      <w:r w:rsidRPr="00164161">
        <w:rPr>
          <w:rFonts w:eastAsia="Calibri" w:cs="Times New Roman"/>
          <w:b/>
          <w:i/>
        </w:rPr>
        <w:t>».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риск потери клиента. </w:t>
      </w:r>
    </w:p>
    <w:p w14:paraId="3D81D3F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w:t>
      </w:r>
      <w:proofErr w:type="spellStart"/>
      <w:r w:rsidRPr="00164161">
        <w:rPr>
          <w:rFonts w:eastAsia="Calibri" w:cs="Times New Roman"/>
          <w:b/>
          <w:i/>
        </w:rPr>
        <w:t>Глобалтрак</w:t>
      </w:r>
      <w:proofErr w:type="spellEnd"/>
      <w:r w:rsidRPr="00164161">
        <w:rPr>
          <w:rFonts w:eastAsia="Calibri" w:cs="Times New Roman"/>
          <w:b/>
          <w:i/>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164161">
        <w:rPr>
          <w:rFonts w:eastAsia="Calibri" w:cs="Times New Roman"/>
          <w:b/>
          <w:i/>
        </w:rPr>
        <w:t>Глобалтрак</w:t>
      </w:r>
      <w:proofErr w:type="spellEnd"/>
      <w:r w:rsidRPr="00164161">
        <w:rPr>
          <w:rFonts w:eastAsia="Calibri" w:cs="Times New Roman"/>
          <w:b/>
          <w:i/>
        </w:rPr>
        <w:t>»,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164161">
        <w:rPr>
          <w:rFonts w:eastAsia="Calibri" w:cs="Times New Roman"/>
          <w:b/>
          <w:i/>
        </w:rPr>
        <w:t>Глобалтрак</w:t>
      </w:r>
      <w:proofErr w:type="spellEnd"/>
      <w:r w:rsidRPr="00164161">
        <w:rPr>
          <w:rFonts w:eastAsia="Calibri" w:cs="Times New Roman"/>
          <w:b/>
          <w:i/>
        </w:rPr>
        <w:t>» по привлечению таких клиентов будут успешными.</w:t>
      </w:r>
    </w:p>
    <w:p w14:paraId="38AE8247"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Если холдинг «</w:t>
      </w:r>
      <w:proofErr w:type="spellStart"/>
      <w:r w:rsidRPr="00164161">
        <w:rPr>
          <w:rFonts w:eastAsia="Calibri" w:cs="Times New Roman"/>
          <w:b/>
          <w:i/>
        </w:rPr>
        <w:t>Глобалтрак</w:t>
      </w:r>
      <w:proofErr w:type="spellEnd"/>
      <w:r w:rsidRPr="00164161">
        <w:rPr>
          <w:rFonts w:eastAsia="Calibri" w:cs="Times New Roman"/>
          <w:b/>
          <w:i/>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164161">
        <w:rPr>
          <w:rFonts w:eastAsia="Calibri" w:cs="Times New Roman"/>
          <w:b/>
          <w:i/>
        </w:rPr>
        <w:t>Глобалтрак</w:t>
      </w:r>
      <w:proofErr w:type="spellEnd"/>
      <w:r w:rsidRPr="00164161">
        <w:rPr>
          <w:rFonts w:eastAsia="Calibri" w:cs="Times New Roman"/>
          <w:b/>
          <w:i/>
        </w:rPr>
        <w:t>», следовательно, и ее прибыль может снизиться, что может негативно повлиять на бизнес группы «</w:t>
      </w:r>
      <w:proofErr w:type="spellStart"/>
      <w:r w:rsidRPr="00164161">
        <w:rPr>
          <w:rFonts w:eastAsia="Calibri" w:cs="Times New Roman"/>
          <w:b/>
          <w:i/>
        </w:rPr>
        <w:t>Глобалтрак</w:t>
      </w:r>
      <w:proofErr w:type="spellEnd"/>
      <w:r w:rsidRPr="00164161">
        <w:rPr>
          <w:rFonts w:eastAsia="Calibri" w:cs="Times New Roman"/>
          <w:b/>
          <w:i/>
        </w:rPr>
        <w:t>», результаты операции, финансового состояния, денежных потоков, перспективы и репутацию.</w:t>
      </w:r>
    </w:p>
    <w:p w14:paraId="19C8B0D1"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14:paraId="4333FF4B"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w:t>
      </w:r>
      <w:r w:rsidRPr="00164161">
        <w:rPr>
          <w:rFonts w:eastAsia="Calibri" w:cs="Times New Roman"/>
          <w:b/>
          <w:i/>
        </w:rPr>
        <w:lastRenderedPageBreak/>
        <w:t>Операционные 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по истечении 5-7 лет продают транспортные средства. Поэтому ожидаемая выручка от продажи может отличаться от фактической выручки.</w:t>
      </w:r>
    </w:p>
    <w:p w14:paraId="3CD5B105"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Проблемы со сбытом бывшего в употреблении оборудования может иметь следующие последствия:</w:t>
      </w:r>
    </w:p>
    <w:p w14:paraId="6CF4DF4F"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14:paraId="0927D961"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на ремонт изношенных транспортных средств;</w:t>
      </w:r>
    </w:p>
    <w:p w14:paraId="58CB257E" w14:textId="77777777" w:rsidR="006D1A58" w:rsidRPr="00164161" w:rsidRDefault="006D1A58" w:rsidP="006A6E01">
      <w:pPr>
        <w:numPr>
          <w:ilvl w:val="0"/>
          <w:numId w:val="28"/>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w:t>
      </w:r>
      <w:proofErr w:type="spellStart"/>
      <w:r w:rsidRPr="00164161">
        <w:rPr>
          <w:rFonts w:eastAsia="Calibri" w:cs="Times New Roman"/>
          <w:b/>
          <w:i/>
        </w:rPr>
        <w:t>Глобалтрак</w:t>
      </w:r>
      <w:proofErr w:type="spellEnd"/>
      <w:r w:rsidRPr="00164161">
        <w:rPr>
          <w:rFonts w:eastAsia="Calibri" w:cs="Times New Roman"/>
          <w:b/>
          <w:i/>
        </w:rPr>
        <w:t>» у наиболее приоритетных клиентов.</w:t>
      </w:r>
    </w:p>
    <w:p w14:paraId="046A4904" w14:textId="77777777"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14:paraId="7C7FC3B0"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w:t>
      </w:r>
      <w:proofErr w:type="spellStart"/>
      <w:r w:rsidRPr="00164161">
        <w:rPr>
          <w:rFonts w:eastAsia="Calibri" w:cs="Times New Roman"/>
          <w:b/>
          <w:i/>
          <w:u w:val="single"/>
        </w:rPr>
        <w:t>Глобалтрак</w:t>
      </w:r>
      <w:proofErr w:type="spellEnd"/>
      <w:r w:rsidRPr="00164161">
        <w:rPr>
          <w:rFonts w:eastAsia="Calibri" w:cs="Times New Roman"/>
          <w:b/>
          <w:i/>
          <w:u w:val="single"/>
        </w:rPr>
        <w:t>».</w:t>
      </w:r>
    </w:p>
    <w:p w14:paraId="4C8341B4"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w:t>
      </w:r>
      <w:proofErr w:type="spellStart"/>
      <w:r w:rsidRPr="00164161">
        <w:rPr>
          <w:rFonts w:eastAsia="Calibri" w:cs="Times New Roman"/>
          <w:b/>
          <w:i/>
        </w:rPr>
        <w:t>Глобалтрак</w:t>
      </w:r>
      <w:proofErr w:type="spellEnd"/>
      <w:r w:rsidRPr="00164161">
        <w:rPr>
          <w:rFonts w:eastAsia="Calibri" w:cs="Times New Roman"/>
          <w:b/>
          <w:i/>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164161">
        <w:rPr>
          <w:rFonts w:eastAsia="Calibri" w:cs="Times New Roman"/>
          <w:b/>
          <w:i/>
        </w:rPr>
        <w:t>Глобалтрак</w:t>
      </w:r>
      <w:proofErr w:type="spellEnd"/>
      <w:r w:rsidRPr="00164161">
        <w:rPr>
          <w:rFonts w:eastAsia="Calibri" w:cs="Times New Roman"/>
          <w:b/>
          <w:i/>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6"/>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164161">
        <w:rPr>
          <w:rFonts w:eastAsia="Calibri" w:cs="Times New Roman"/>
          <w:b/>
          <w:i/>
        </w:rPr>
        <w:t>Глобалтрак</w:t>
      </w:r>
      <w:proofErr w:type="spellEnd"/>
      <w:r w:rsidRPr="00164161">
        <w:rPr>
          <w:rFonts w:eastAsia="Calibri" w:cs="Times New Roman"/>
          <w:b/>
          <w:i/>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27C7F83"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w:t>
      </w:r>
      <w:proofErr w:type="spellStart"/>
      <w:r w:rsidRPr="00164161">
        <w:rPr>
          <w:rFonts w:eastAsia="Calibri" w:cs="Times New Roman"/>
          <w:b/>
          <w:i/>
          <w:u w:val="single"/>
        </w:rPr>
        <w:t>Глобалтрак</w:t>
      </w:r>
      <w:proofErr w:type="spellEnd"/>
      <w:r w:rsidRPr="00164161">
        <w:rPr>
          <w:rFonts w:eastAsia="Calibri" w:cs="Times New Roman"/>
          <w:b/>
          <w:i/>
          <w:u w:val="single"/>
        </w:rPr>
        <w:t>» информационно-коммуникационных систем.</w:t>
      </w:r>
    </w:p>
    <w:p w14:paraId="5D34BEB9"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Бизнес холдинга «</w:t>
      </w:r>
      <w:proofErr w:type="spellStart"/>
      <w:r w:rsidRPr="00164161">
        <w:rPr>
          <w:rFonts w:eastAsia="Calibri" w:cs="Times New Roman"/>
          <w:b/>
          <w:i/>
        </w:rPr>
        <w:t>Глобалтрак</w:t>
      </w:r>
      <w:proofErr w:type="spellEnd"/>
      <w:r w:rsidRPr="00164161">
        <w:rPr>
          <w:rFonts w:eastAsia="Calibri" w:cs="Times New Roman"/>
          <w:b/>
          <w:i/>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164161">
        <w:rPr>
          <w:rFonts w:eastAsia="Calibri" w:cs="Times New Roman"/>
          <w:b/>
          <w:i/>
        </w:rPr>
        <w:t>Глобалтрак</w:t>
      </w:r>
      <w:proofErr w:type="spellEnd"/>
      <w:r w:rsidRPr="00164161">
        <w:rPr>
          <w:rFonts w:eastAsia="Calibri" w:cs="Times New Roman"/>
          <w:b/>
          <w:i/>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Управленческие информационно</w:t>
      </w:r>
      <w:r w:rsidRPr="00164161">
        <w:rPr>
          <w:rFonts w:eastAsia="Calibri" w:cs="Times New Roman"/>
          <w:b/>
          <w:i/>
        </w:rPr>
        <w:noBreakHyphen/>
        <w:t>коммуникационные системы имеют решающее значение для бизнеса холдинга «</w:t>
      </w:r>
      <w:proofErr w:type="spellStart"/>
      <w:r w:rsidRPr="00164161">
        <w:rPr>
          <w:rFonts w:eastAsia="Calibri" w:cs="Times New Roman"/>
          <w:b/>
          <w:i/>
        </w:rPr>
        <w:t>Глобалтрак</w:t>
      </w:r>
      <w:proofErr w:type="spellEnd"/>
      <w:r w:rsidRPr="00164161">
        <w:rPr>
          <w:rFonts w:eastAsia="Calibri" w:cs="Times New Roman"/>
          <w:b/>
          <w:i/>
        </w:rPr>
        <w:t>»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может потребоваться выполнить определенные функции вручную, что повлияет на текущую работу.</w:t>
      </w:r>
    </w:p>
    <w:p w14:paraId="4B859BE5" w14:textId="77777777"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lastRenderedPageBreak/>
        <w:t>Операционные риски.</w:t>
      </w:r>
    </w:p>
    <w:p w14:paraId="5FBA6E1D"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Компании холдинга «</w:t>
      </w:r>
      <w:proofErr w:type="spellStart"/>
      <w:r w:rsidRPr="00164161">
        <w:rPr>
          <w:rFonts w:eastAsia="Calibri" w:cs="Times New Roman"/>
          <w:b/>
          <w:i/>
        </w:rPr>
        <w:t>Глобалтрак</w:t>
      </w:r>
      <w:proofErr w:type="spellEnd"/>
      <w:r w:rsidRPr="00164161">
        <w:rPr>
          <w:rFonts w:eastAsia="Calibri" w:cs="Times New Roman"/>
          <w:b/>
          <w:i/>
        </w:rPr>
        <w:t>»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0E1F4B25"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14:paraId="6192808A"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164161">
        <w:rPr>
          <w:rFonts w:cs="Times New Roman"/>
          <w:b/>
          <w:bCs/>
          <w:i/>
          <w:iCs/>
        </w:rPr>
        <w:t>Глобалтрак</w:t>
      </w:r>
      <w:proofErr w:type="spellEnd"/>
      <w:r w:rsidRPr="00164161">
        <w:rPr>
          <w:rFonts w:cs="Times New Roman"/>
          <w:b/>
          <w:bCs/>
          <w:i/>
          <w:iCs/>
        </w:rPr>
        <w:t>»,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164161">
        <w:rPr>
          <w:rFonts w:cs="Times New Roman"/>
          <w:b/>
          <w:bCs/>
          <w:i/>
          <w:iCs/>
        </w:rPr>
        <w:t>Глобалтрак</w:t>
      </w:r>
      <w:proofErr w:type="spellEnd"/>
      <w:r w:rsidRPr="00164161">
        <w:rPr>
          <w:rFonts w:cs="Times New Roman"/>
          <w:b/>
          <w:bCs/>
          <w:i/>
          <w:iCs/>
        </w:rPr>
        <w:t>» самостоятельно решать свои транспортные потребности. В результате рыночная доля и доходы холдинга «</w:t>
      </w:r>
      <w:proofErr w:type="spellStart"/>
      <w:r w:rsidRPr="00164161">
        <w:rPr>
          <w:rFonts w:cs="Times New Roman"/>
          <w:b/>
          <w:bCs/>
          <w:i/>
          <w:iCs/>
        </w:rPr>
        <w:t>Глобалтрак</w:t>
      </w:r>
      <w:proofErr w:type="spellEnd"/>
      <w:r w:rsidRPr="00164161">
        <w:rPr>
          <w:rFonts w:cs="Times New Roman"/>
          <w:b/>
          <w:bCs/>
          <w:i/>
          <w:iCs/>
        </w:rPr>
        <w:t>» могут снизиться.</w:t>
      </w:r>
    </w:p>
    <w:p w14:paraId="4C5A0D84"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14:paraId="35C5638F"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164161">
        <w:rPr>
          <w:rFonts w:cs="Times New Roman"/>
          <w:b/>
          <w:bCs/>
          <w:i/>
          <w:iCs/>
        </w:rPr>
        <w:t>Глобалтрак</w:t>
      </w:r>
      <w:proofErr w:type="spellEnd"/>
      <w:r w:rsidRPr="00164161">
        <w:rPr>
          <w:rFonts w:cs="Times New Roman"/>
          <w:b/>
          <w:bCs/>
          <w:i/>
          <w:iCs/>
        </w:rPr>
        <w:t xml:space="preserve">»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0894049"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14:paraId="5C741A77"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164161">
        <w:rPr>
          <w:rFonts w:cs="Times New Roman"/>
          <w:b/>
          <w:bCs/>
          <w:i/>
          <w:iCs/>
        </w:rPr>
        <w:t>Глобалтрак</w:t>
      </w:r>
      <w:proofErr w:type="spellEnd"/>
      <w:r w:rsidRPr="00164161">
        <w:rPr>
          <w:rFonts w:cs="Times New Roman"/>
          <w:b/>
          <w:bCs/>
          <w:i/>
          <w:iCs/>
        </w:rPr>
        <w:t xml:space="preserve">». </w:t>
      </w:r>
    </w:p>
    <w:p w14:paraId="6D284170" w14:textId="77777777"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C634958" w14:textId="77777777"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w:t>
      </w:r>
      <w:r w:rsidRPr="00164161">
        <w:rPr>
          <w:rFonts w:eastAsia="Calibri" w:cs="Times New Roman"/>
          <w:b/>
          <w:i/>
          <w:lang w:eastAsia="ru-RU"/>
        </w:rPr>
        <w:lastRenderedPageBreak/>
        <w:t xml:space="preserve">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8017EEC"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на топливо, т.к. маршрут движения автопоезда проходит через объездные зоны;</w:t>
      </w:r>
    </w:p>
    <w:p w14:paraId="7C6F0849"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4A9DCF95" w14:textId="77777777" w:rsidR="006D1A58" w:rsidRPr="00164161" w:rsidRDefault="006D1A58" w:rsidP="006A6E01">
      <w:pPr>
        <w:numPr>
          <w:ilvl w:val="0"/>
          <w:numId w:val="30"/>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w:t>
      </w:r>
      <w:proofErr w:type="spellStart"/>
      <w:r w:rsidRPr="00164161">
        <w:rPr>
          <w:rFonts w:eastAsia="Calibri" w:cs="Times New Roman"/>
          <w:b/>
          <w:i/>
          <w:lang w:eastAsia="ru-RU"/>
        </w:rPr>
        <w:t>Глобалтрак</w:t>
      </w:r>
      <w:proofErr w:type="spellEnd"/>
      <w:r w:rsidRPr="00164161">
        <w:rPr>
          <w:rFonts w:eastAsia="Calibri" w:cs="Times New Roman"/>
          <w:b/>
          <w:i/>
          <w:lang w:eastAsia="ru-RU"/>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33152BC" w14:textId="77777777"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Это может вести к повышению ставок грузоперевозок холдинга «</w:t>
      </w:r>
      <w:proofErr w:type="spellStart"/>
      <w:r w:rsidRPr="00164161">
        <w:rPr>
          <w:rFonts w:cs="Times New Roman"/>
          <w:b/>
          <w:bCs/>
          <w:i/>
          <w:iCs/>
        </w:rPr>
        <w:t>Глобалтрак</w:t>
      </w:r>
      <w:proofErr w:type="spellEnd"/>
      <w:r w:rsidRPr="00164161">
        <w:rPr>
          <w:rFonts w:cs="Times New Roman"/>
          <w:b/>
          <w:bCs/>
          <w:i/>
          <w:iCs/>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363FB457" w14:textId="77777777" w:rsidR="00164161" w:rsidRDefault="00164161" w:rsidP="00C23D89">
      <w:pPr>
        <w:pStyle w:val="3"/>
        <w:spacing w:line="276" w:lineRule="auto"/>
        <w:rPr>
          <w:rFonts w:asciiTheme="minorHAnsi" w:hAnsiTheme="minorHAnsi" w:cstheme="minorHAnsi"/>
          <w:color w:val="000000" w:themeColor="text1"/>
        </w:rPr>
      </w:pPr>
    </w:p>
    <w:p w14:paraId="44F6305E"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5"/>
      <w:r w:rsidRPr="00164161">
        <w:rPr>
          <w:rFonts w:asciiTheme="minorHAnsi" w:hAnsiTheme="minorHAnsi" w:cstheme="minorHAnsi"/>
          <w:color w:val="000000" w:themeColor="text1"/>
        </w:rPr>
        <w:t xml:space="preserve"> </w:t>
      </w:r>
    </w:p>
    <w:p w14:paraId="33AA59EB" w14:textId="77777777" w:rsidR="00C23D89" w:rsidRPr="00164161" w:rsidRDefault="00C23D89" w:rsidP="00C23D89">
      <w:pPr>
        <w:spacing w:after="120" w:line="276" w:lineRule="auto"/>
        <w:ind w:right="-2"/>
        <w:jc w:val="both"/>
        <w:rPr>
          <w:rFonts w:eastAsia="Calibri" w:cs="Times New Roman"/>
          <w:b/>
          <w:i/>
        </w:rPr>
      </w:pPr>
    </w:p>
    <w:p w14:paraId="2948690F" w14:textId="77777777"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14:paraId="59F33260" w14:textId="77777777" w:rsidR="00DE28B2" w:rsidRPr="00164161" w:rsidRDefault="00DE28B2" w:rsidP="00D831BA">
      <w:pPr>
        <w:spacing w:line="276" w:lineRule="auto"/>
        <w:rPr>
          <w:rFonts w:cstheme="minorHAnsi"/>
          <w:color w:val="000000" w:themeColor="text1"/>
        </w:rPr>
      </w:pPr>
    </w:p>
    <w:p w14:paraId="61E0631E"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6"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6"/>
      <w:r w:rsidR="001A36C4" w:rsidRPr="00164161">
        <w:rPr>
          <w:rFonts w:asciiTheme="minorHAnsi" w:hAnsiTheme="minorHAnsi" w:cstheme="minorHAnsi"/>
          <w:color w:val="000000" w:themeColor="text1"/>
          <w:sz w:val="22"/>
          <w:szCs w:val="22"/>
        </w:rPr>
        <w:t xml:space="preserve"> </w:t>
      </w:r>
    </w:p>
    <w:p w14:paraId="7847525B" w14:textId="77777777" w:rsidR="00DE28B2" w:rsidRPr="00164161" w:rsidRDefault="00DE28B2" w:rsidP="00D831BA">
      <w:pPr>
        <w:spacing w:line="276" w:lineRule="auto"/>
        <w:rPr>
          <w:rFonts w:cstheme="minorHAnsi"/>
          <w:color w:val="000000" w:themeColor="text1"/>
        </w:rPr>
      </w:pPr>
    </w:p>
    <w:p w14:paraId="632F72CE" w14:textId="77777777"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14:paraId="2E542B85" w14:textId="77777777" w:rsidR="005502CD" w:rsidRPr="00164161" w:rsidRDefault="005502CD" w:rsidP="005502CD"/>
    <w:p w14:paraId="6E164942" w14:textId="77777777"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B34934" w14:paraId="56B65C04"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8054ECD" w14:textId="77777777"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2EAD08FB" w14:textId="77777777"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14:paraId="3F3E5E59" w14:textId="77777777"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xml:space="preserve">: Public Joint </w:t>
            </w:r>
            <w:proofErr w:type="spellStart"/>
            <w:r w:rsidRPr="00164161">
              <w:rPr>
                <w:rFonts w:eastAsia="Calibri" w:cs="Times New Roman"/>
                <w:b/>
                <w:i/>
                <w:lang w:val="en-US"/>
              </w:rPr>
              <w:t>Sto</w:t>
            </w:r>
            <w:proofErr w:type="spellEnd"/>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proofErr w:type="spellStart"/>
            <w:r w:rsidRPr="00164161">
              <w:rPr>
                <w:rFonts w:eastAsia="Calibri" w:cs="Times New Roman"/>
                <w:b/>
                <w:i/>
              </w:rPr>
              <w:t>ра</w:t>
            </w:r>
            <w:proofErr w:type="spellEnd"/>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14:paraId="485DFB6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CF4DD92" w14:textId="77777777"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8E4F4E4"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14:paraId="1293BA47"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14:paraId="1ED3BE98"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8826E71" w14:textId="77777777"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содержащей изменения, направленные на приобретение Эмитентом публичного статуса.</w:t>
            </w:r>
          </w:p>
        </w:tc>
      </w:tr>
    </w:tbl>
    <w:p w14:paraId="3C438305" w14:textId="77777777" w:rsidR="00253708" w:rsidRPr="00164161" w:rsidRDefault="00253708" w:rsidP="00253708">
      <w:pPr>
        <w:spacing w:after="200"/>
        <w:ind w:right="-2"/>
        <w:jc w:val="both"/>
        <w:rPr>
          <w:rFonts w:eastAsia="Calibri" w:cs="Times New Roman"/>
        </w:rPr>
      </w:pPr>
    </w:p>
    <w:p w14:paraId="05061A55" w14:textId="77777777"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14:paraId="562CD53E"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10FD855E" w14:textId="77777777" w:rsidR="00253708" w:rsidRPr="00164161" w:rsidRDefault="00253708" w:rsidP="00253708">
      <w:pPr>
        <w:spacing w:after="200"/>
        <w:ind w:right="-2"/>
        <w:jc w:val="both"/>
        <w:rPr>
          <w:rFonts w:eastAsia="Calibri" w:cs="Times New Roman"/>
          <w:b/>
          <w:i/>
        </w:rPr>
      </w:pPr>
      <w:r w:rsidRPr="00164161">
        <w:rPr>
          <w:rFonts w:eastAsia="Calibri" w:cs="Times New Roman"/>
          <w:bCs/>
          <w:iCs/>
        </w:rPr>
        <w:lastRenderedPageBreak/>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r w:rsidRPr="00164161">
        <w:rPr>
          <w:rFonts w:eastAsia="Calibri" w:cs="Times New Roman"/>
          <w:b/>
          <w:i/>
        </w:rPr>
        <w:t xml:space="preserve">У Эмитента отсутствуют зарегистрированные товарные знаки или знаки обслуживания. </w:t>
      </w:r>
    </w:p>
    <w:p w14:paraId="68F21274"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9BAEBE5" w14:textId="77777777"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14:paraId="02F87E6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12169AA0" w14:textId="77777777"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14:paraId="0836B81C"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14:paraId="3641B555" w14:textId="77777777"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w:t>
      </w:r>
      <w:proofErr w:type="spellStart"/>
      <w:r w:rsidRPr="00164161">
        <w:rPr>
          <w:rFonts w:eastAsia="Calibri" w:cs="Times New Roman"/>
          <w:b/>
          <w:i/>
          <w:lang w:val="en-US"/>
        </w:rPr>
        <w:t>Stoсk</w:t>
      </w:r>
      <w:proofErr w:type="spellEnd"/>
      <w:r w:rsidRPr="00164161">
        <w:rPr>
          <w:rFonts w:eastAsia="Calibri" w:cs="Times New Roman"/>
          <w:b/>
          <w:i/>
          <w:lang w:val="en-US"/>
        </w:rPr>
        <w:t xml:space="preserve"> </w:t>
      </w:r>
      <w:proofErr w:type="spellStart"/>
      <w:r w:rsidRPr="00164161">
        <w:rPr>
          <w:rFonts w:eastAsia="Calibri" w:cs="Times New Roman"/>
          <w:b/>
          <w:i/>
          <w:lang w:val="en-US"/>
        </w:rPr>
        <w:t>Соmраnу</w:t>
      </w:r>
      <w:proofErr w:type="spellEnd"/>
      <w:r w:rsidRPr="00164161">
        <w:rPr>
          <w:rFonts w:eastAsia="Calibri" w:cs="Times New Roman"/>
          <w:b/>
          <w:i/>
          <w:lang w:val="en-US"/>
        </w:rPr>
        <w:t xml:space="preserve">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14:paraId="11D64956" w14:textId="77777777"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14:paraId="64C81858"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14:paraId="6B5AD955"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14:paraId="17508B44" w14:textId="77777777" w:rsidR="000B28FF" w:rsidRPr="00164161" w:rsidRDefault="00253708" w:rsidP="00A015C5">
      <w:pPr>
        <w:spacing w:after="200"/>
        <w:ind w:right="-2"/>
        <w:jc w:val="both"/>
        <w:rPr>
          <w:rFonts w:eastAsia="Calibri" w:cs="Times New Roman"/>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14:paraId="07FB6D13" w14:textId="77777777" w:rsidR="005502CD" w:rsidRPr="00164161" w:rsidRDefault="005502CD" w:rsidP="00D831BA">
      <w:pPr>
        <w:pStyle w:val="3"/>
        <w:spacing w:line="276" w:lineRule="auto"/>
        <w:rPr>
          <w:rFonts w:asciiTheme="minorHAnsi" w:hAnsiTheme="minorHAnsi" w:cstheme="minorHAnsi"/>
          <w:color w:val="000000" w:themeColor="text1"/>
        </w:rPr>
      </w:pPr>
      <w:bookmarkStart w:id="27" w:name="_Toc506399133"/>
    </w:p>
    <w:p w14:paraId="53941C5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27"/>
      <w:r w:rsidR="001A36C4" w:rsidRPr="00164161">
        <w:rPr>
          <w:rFonts w:asciiTheme="minorHAnsi" w:hAnsiTheme="minorHAnsi" w:cstheme="minorHAnsi"/>
          <w:color w:val="000000" w:themeColor="text1"/>
        </w:rPr>
        <w:t xml:space="preserve"> </w:t>
      </w:r>
    </w:p>
    <w:p w14:paraId="740EFB8E" w14:textId="77777777" w:rsidR="000B28FF" w:rsidRPr="00164161" w:rsidRDefault="000B28FF" w:rsidP="000B28FF"/>
    <w:p w14:paraId="7DD57643"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14:paraId="0126D5F7"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14:paraId="49EB0E5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14:paraId="59910BFF" w14:textId="77777777"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14:paraId="2C862163" w14:textId="77777777" w:rsidR="00C273D2" w:rsidRPr="007C4CC7" w:rsidRDefault="00C273D2" w:rsidP="007C4CC7">
      <w:bookmarkStart w:id="28" w:name="_Toc506399134"/>
    </w:p>
    <w:p w14:paraId="30BB8E1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3.1.3. Сведения о создании и развитии эмитента</w:t>
      </w:r>
      <w:bookmarkEnd w:id="28"/>
      <w:r w:rsidR="001A36C4" w:rsidRPr="00164161">
        <w:rPr>
          <w:rFonts w:asciiTheme="minorHAnsi" w:hAnsiTheme="minorHAnsi" w:cstheme="minorHAnsi"/>
          <w:color w:val="000000" w:themeColor="text1"/>
        </w:rPr>
        <w:t xml:space="preserve"> </w:t>
      </w:r>
    </w:p>
    <w:p w14:paraId="2646A189" w14:textId="77777777" w:rsidR="000B28FF" w:rsidRPr="00164161" w:rsidRDefault="000B28FF" w:rsidP="00D831BA">
      <w:pPr>
        <w:spacing w:line="276" w:lineRule="auto"/>
        <w:rPr>
          <w:rFonts w:cstheme="minorHAnsi"/>
          <w:color w:val="000000" w:themeColor="text1"/>
        </w:rPr>
      </w:pPr>
    </w:p>
    <w:p w14:paraId="7EAFB971"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14:paraId="366A187E"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14:paraId="1F3A57BE" w14:textId="77777777" w:rsidR="000B28FF" w:rsidRPr="00164161" w:rsidRDefault="000B28FF" w:rsidP="000B28FF">
      <w:pPr>
        <w:widowControl w:val="0"/>
        <w:adjustRightInd w:val="0"/>
        <w:spacing w:before="240" w:after="240"/>
        <w:ind w:right="-2"/>
        <w:jc w:val="both"/>
        <w:rPr>
          <w:b/>
          <w:bCs/>
          <w:i/>
          <w:iCs/>
          <w:lang w:eastAsia="ru-RU"/>
        </w:rPr>
      </w:pPr>
      <w:r w:rsidRPr="00164161">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1C44CFD2" w14:textId="77777777" w:rsidR="000B28FF" w:rsidRPr="00164161" w:rsidRDefault="000B28FF" w:rsidP="000B28FF">
      <w:pPr>
        <w:widowControl w:val="0"/>
        <w:adjustRightInd w:val="0"/>
        <w:spacing w:before="240" w:after="240"/>
        <w:ind w:right="-2"/>
        <w:jc w:val="both"/>
        <w:rPr>
          <w:b/>
          <w:bCs/>
          <w:i/>
          <w:iCs/>
        </w:rPr>
      </w:pPr>
      <w:r w:rsidRPr="00164161">
        <w:rPr>
          <w:b/>
          <w:bCs/>
          <w:i/>
          <w:iCs/>
        </w:rPr>
        <w:lastRenderedPageBreak/>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16E55CD2" w14:textId="77777777" w:rsidR="000B28FF" w:rsidRPr="00164161" w:rsidRDefault="000B28FF" w:rsidP="000B28FF">
      <w:pPr>
        <w:widowControl w:val="0"/>
        <w:adjustRightInd w:val="0"/>
        <w:spacing w:before="240" w:after="240"/>
        <w:ind w:right="-2"/>
        <w:jc w:val="both"/>
        <w:rPr>
          <w:b/>
          <w:bCs/>
          <w:i/>
          <w:iCs/>
        </w:rPr>
      </w:pPr>
      <w:r w:rsidRPr="00164161">
        <w:rPr>
          <w:b/>
          <w:bCs/>
          <w:i/>
          <w:iCs/>
        </w:rPr>
        <w:t>1993 г. – регистрация ОАО «</w:t>
      </w:r>
      <w:proofErr w:type="spellStart"/>
      <w:r w:rsidRPr="00164161">
        <w:rPr>
          <w:b/>
          <w:bCs/>
          <w:i/>
          <w:iCs/>
        </w:rPr>
        <w:t>Лорри</w:t>
      </w:r>
      <w:proofErr w:type="spellEnd"/>
      <w:r w:rsidRPr="00164161">
        <w:rPr>
          <w:b/>
          <w:bCs/>
          <w:i/>
          <w:iCs/>
        </w:rPr>
        <w:t>» - первая и крупнейшая операционная компания группы. Парк ТС – 150 машин (преимущественно ЗИЛы и КамАЗы)</w:t>
      </w:r>
    </w:p>
    <w:p w14:paraId="78269A3C" w14:textId="77777777" w:rsidR="000B28FF" w:rsidRPr="00164161" w:rsidRDefault="000B28FF" w:rsidP="000B28FF">
      <w:pPr>
        <w:widowControl w:val="0"/>
        <w:adjustRightInd w:val="0"/>
        <w:spacing w:before="240" w:after="240"/>
        <w:ind w:right="-2"/>
        <w:jc w:val="both"/>
        <w:rPr>
          <w:b/>
          <w:bCs/>
          <w:i/>
          <w:iCs/>
        </w:rPr>
      </w:pPr>
      <w:r w:rsidRPr="00164161">
        <w:rPr>
          <w:b/>
          <w:bCs/>
          <w:i/>
          <w:iCs/>
        </w:rPr>
        <w:t>1994 г. – ОАО «</w:t>
      </w:r>
      <w:proofErr w:type="spellStart"/>
      <w:r w:rsidRPr="00164161">
        <w:rPr>
          <w:b/>
          <w:bCs/>
          <w:i/>
          <w:iCs/>
        </w:rPr>
        <w:t>Лорри</w:t>
      </w:r>
      <w:proofErr w:type="spellEnd"/>
      <w:r w:rsidRPr="00164161">
        <w:rPr>
          <w:b/>
          <w:bCs/>
          <w:i/>
          <w:iCs/>
        </w:rPr>
        <w:t>»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7BF7E79B" w14:textId="77777777"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14:paraId="707D103B"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2006 г. – количество автопоездов – 150 ед. (преимущественно </w:t>
      </w:r>
      <w:proofErr w:type="spellStart"/>
      <w:r w:rsidRPr="00164161">
        <w:rPr>
          <w:b/>
          <w:bCs/>
          <w:i/>
          <w:iCs/>
        </w:rPr>
        <w:t>Volvo</w:t>
      </w:r>
      <w:proofErr w:type="spellEnd"/>
      <w:r w:rsidRPr="00164161">
        <w:rPr>
          <w:b/>
          <w:bCs/>
          <w:i/>
          <w:iCs/>
        </w:rPr>
        <w:t>).</w:t>
      </w:r>
    </w:p>
    <w:p w14:paraId="08E48912" w14:textId="77777777"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14:paraId="426B1EBA" w14:textId="77777777"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14:paraId="22869F56" w14:textId="77777777"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14:paraId="219B70F3" w14:textId="77777777"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14:paraId="6348D16C"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2012 году происходит существенная реструктуризация группы, по итогам которой создается GT Globaltruck </w:t>
      </w:r>
      <w:proofErr w:type="spellStart"/>
      <w:r w:rsidRPr="00164161">
        <w:rPr>
          <w:b/>
          <w:bCs/>
          <w:i/>
          <w:iCs/>
        </w:rPr>
        <w:t>Limited</w:t>
      </w:r>
      <w:proofErr w:type="spellEnd"/>
      <w:r w:rsidRPr="00164161">
        <w:rPr>
          <w:b/>
          <w:bCs/>
          <w:i/>
          <w:iCs/>
        </w:rPr>
        <w:t xml:space="preserve"> на территории Республики Кипр. GT Globaltruck </w:t>
      </w:r>
      <w:proofErr w:type="spellStart"/>
      <w:r w:rsidRPr="00164161">
        <w:rPr>
          <w:b/>
          <w:bCs/>
          <w:i/>
          <w:iCs/>
        </w:rPr>
        <w:t>Limited</w:t>
      </w:r>
      <w:proofErr w:type="spellEnd"/>
      <w:r w:rsidRPr="00164161">
        <w:rPr>
          <w:b/>
          <w:bCs/>
          <w:i/>
          <w:iCs/>
        </w:rPr>
        <w:t xml:space="preserve"> в свою очередь приобретает АО «</w:t>
      </w:r>
      <w:proofErr w:type="spellStart"/>
      <w:r w:rsidRPr="00164161">
        <w:rPr>
          <w:b/>
          <w:bCs/>
          <w:i/>
          <w:iCs/>
        </w:rPr>
        <w:t>Лорри</w:t>
      </w:r>
      <w:proofErr w:type="spellEnd"/>
      <w:r w:rsidRPr="00164161">
        <w:rPr>
          <w:b/>
          <w:bCs/>
          <w:i/>
          <w:iCs/>
        </w:rPr>
        <w:t>». В конце 2012 года Елисеев А.Л. становится контролирующим акционером группы. Среднее количество ТС за 2012 год - 412 единиц.</w:t>
      </w:r>
    </w:p>
    <w:p w14:paraId="7B97107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6D5EDB0D"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этом же году GT Globaltruck </w:t>
      </w:r>
      <w:proofErr w:type="spellStart"/>
      <w:r w:rsidRPr="00164161">
        <w:rPr>
          <w:b/>
          <w:bCs/>
          <w:i/>
          <w:iCs/>
        </w:rPr>
        <w:t>Limited</w:t>
      </w:r>
      <w:proofErr w:type="spellEnd"/>
      <w:r w:rsidRPr="00164161">
        <w:rPr>
          <w:b/>
          <w:bCs/>
          <w:i/>
          <w:iCs/>
        </w:rPr>
        <w:t xml:space="preserve"> создает еще две операционные компании группы – ООО «</w:t>
      </w:r>
      <w:proofErr w:type="spellStart"/>
      <w:r w:rsidRPr="00164161">
        <w:rPr>
          <w:b/>
          <w:bCs/>
          <w:i/>
          <w:iCs/>
        </w:rPr>
        <w:t>Лонгран</w:t>
      </w:r>
      <w:proofErr w:type="spellEnd"/>
      <w:r w:rsidRPr="00164161">
        <w:rPr>
          <w:b/>
          <w:bCs/>
          <w:i/>
          <w:iCs/>
        </w:rPr>
        <w:t xml:space="preserve"> Логистик» и ООО «</w:t>
      </w:r>
      <w:proofErr w:type="spellStart"/>
      <w:r w:rsidRPr="00164161">
        <w:rPr>
          <w:b/>
          <w:bCs/>
          <w:i/>
          <w:iCs/>
        </w:rPr>
        <w:t>Челенжер</w:t>
      </w:r>
      <w:proofErr w:type="spellEnd"/>
      <w:r w:rsidRPr="00164161">
        <w:rPr>
          <w:b/>
          <w:bCs/>
          <w:i/>
          <w:iCs/>
        </w:rPr>
        <w:t>».</w:t>
      </w:r>
    </w:p>
    <w:p w14:paraId="6B066274" w14:textId="77777777"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w:t>
      </w:r>
      <w:proofErr w:type="spellStart"/>
      <w:r w:rsidRPr="00164161">
        <w:rPr>
          <w:b/>
          <w:bCs/>
          <w:i/>
          <w:iCs/>
        </w:rPr>
        <w:t>Лорри</w:t>
      </w:r>
      <w:proofErr w:type="spellEnd"/>
      <w:r w:rsidRPr="00164161">
        <w:rPr>
          <w:b/>
          <w:bCs/>
          <w:i/>
          <w:iCs/>
        </w:rPr>
        <w:t>» продало принадлежащие ему доли в ООО «МАГНА» и в ООО «</w:t>
      </w:r>
      <w:proofErr w:type="spellStart"/>
      <w:r w:rsidRPr="00164161">
        <w:rPr>
          <w:b/>
          <w:bCs/>
          <w:i/>
          <w:iCs/>
        </w:rPr>
        <w:t>Лонгран</w:t>
      </w:r>
      <w:proofErr w:type="spellEnd"/>
      <w:r w:rsidRPr="00164161">
        <w:rPr>
          <w:b/>
          <w:bCs/>
          <w:i/>
          <w:iCs/>
        </w:rPr>
        <w:t xml:space="preserve"> Логистик» GT Globaltruck </w:t>
      </w:r>
      <w:proofErr w:type="spellStart"/>
      <w:r w:rsidRPr="00164161">
        <w:rPr>
          <w:b/>
          <w:bCs/>
          <w:i/>
          <w:iCs/>
        </w:rPr>
        <w:t>Limited</w:t>
      </w:r>
      <w:proofErr w:type="spellEnd"/>
      <w:r w:rsidRPr="00164161">
        <w:rPr>
          <w:b/>
          <w:bCs/>
          <w:i/>
          <w:iCs/>
        </w:rPr>
        <w:t>.</w:t>
      </w:r>
    </w:p>
    <w:p w14:paraId="6EFBE929" w14:textId="77777777" w:rsidR="000B28FF" w:rsidRPr="00164161" w:rsidRDefault="000B28FF" w:rsidP="000B28FF">
      <w:pPr>
        <w:widowControl w:val="0"/>
        <w:adjustRightInd w:val="0"/>
        <w:spacing w:before="240" w:after="240"/>
        <w:ind w:right="-2"/>
        <w:jc w:val="both"/>
        <w:rPr>
          <w:b/>
          <w:bCs/>
          <w:i/>
          <w:iCs/>
        </w:rPr>
      </w:pPr>
      <w:r w:rsidRPr="00164161">
        <w:rPr>
          <w:b/>
          <w:bCs/>
          <w:i/>
          <w:iCs/>
        </w:rPr>
        <w:t>В 2014 году группа продолжает расти, в частности, создается ООО «</w:t>
      </w:r>
      <w:proofErr w:type="spellStart"/>
      <w:r w:rsidRPr="00164161">
        <w:rPr>
          <w:b/>
          <w:bCs/>
          <w:i/>
          <w:iCs/>
        </w:rPr>
        <w:t>Глобалтрак</w:t>
      </w:r>
      <w:proofErr w:type="spellEnd"/>
      <w:r w:rsidRPr="00164161">
        <w:rPr>
          <w:b/>
          <w:bCs/>
          <w:i/>
          <w:iCs/>
        </w:rPr>
        <w:t xml:space="preserve"> </w:t>
      </w:r>
      <w:proofErr w:type="spellStart"/>
      <w:r w:rsidRPr="00164161">
        <w:rPr>
          <w:b/>
          <w:bCs/>
          <w:i/>
          <w:iCs/>
        </w:rPr>
        <w:t>Лоджистик</w:t>
      </w:r>
      <w:proofErr w:type="spellEnd"/>
      <w:r w:rsidRPr="00164161">
        <w:rPr>
          <w:b/>
          <w:bCs/>
          <w:i/>
          <w:iCs/>
        </w:rPr>
        <w:t xml:space="preserve">» и приобретается часть российского бизнеса группы </w:t>
      </w:r>
      <w:proofErr w:type="spellStart"/>
      <w:r w:rsidRPr="00164161">
        <w:rPr>
          <w:b/>
          <w:bCs/>
          <w:i/>
          <w:iCs/>
        </w:rPr>
        <w:t>Квенбергер</w:t>
      </w:r>
      <w:proofErr w:type="spellEnd"/>
      <w:r w:rsidRPr="00164161">
        <w:rPr>
          <w:b/>
          <w:bCs/>
          <w:i/>
          <w:iCs/>
        </w:rPr>
        <w:t xml:space="preserve"> </w:t>
      </w:r>
      <w:proofErr w:type="spellStart"/>
      <w:r w:rsidRPr="00164161">
        <w:rPr>
          <w:b/>
          <w:bCs/>
          <w:i/>
          <w:iCs/>
        </w:rPr>
        <w:t>Логистикс</w:t>
      </w:r>
      <w:proofErr w:type="spellEnd"/>
      <w:r w:rsidRPr="00164161">
        <w:rPr>
          <w:b/>
          <w:bCs/>
          <w:i/>
          <w:iCs/>
        </w:rPr>
        <w:t>.</w:t>
      </w:r>
    </w:p>
    <w:p w14:paraId="512CAED2"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2015 году приобретается автотранспортный бизнес группы компаний </w:t>
      </w:r>
      <w:proofErr w:type="spellStart"/>
      <w:r w:rsidRPr="00164161">
        <w:rPr>
          <w:b/>
          <w:bCs/>
          <w:i/>
          <w:iCs/>
        </w:rPr>
        <w:t>Транссибурал</w:t>
      </w:r>
      <w:proofErr w:type="spellEnd"/>
      <w:r w:rsidRPr="00164161">
        <w:rPr>
          <w:b/>
          <w:bCs/>
          <w:i/>
          <w:iCs/>
        </w:rPr>
        <w:t>. В результате этого среднее количество тягачей группы в 2015 году достигает 951 ед.</w:t>
      </w:r>
    </w:p>
    <w:p w14:paraId="3A3BA1E7"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w:t>
      </w:r>
      <w:proofErr w:type="gramStart"/>
      <w:r w:rsidRPr="00164161">
        <w:rPr>
          <w:b/>
          <w:bCs/>
          <w:i/>
          <w:iCs/>
        </w:rPr>
        <w:t>-  1</w:t>
      </w:r>
      <w:proofErr w:type="gramEnd"/>
      <w:r w:rsidRPr="00164161">
        <w:rPr>
          <w:b/>
          <w:bCs/>
          <w:i/>
          <w:iCs/>
        </w:rPr>
        <w:t xml:space="preserve"> 097 единиц.</w:t>
      </w:r>
    </w:p>
    <w:p w14:paraId="1CBEFF2D" w14:textId="77777777" w:rsidR="000B28FF" w:rsidRPr="00164161" w:rsidRDefault="000B28FF" w:rsidP="000B28FF">
      <w:pPr>
        <w:widowControl w:val="0"/>
        <w:adjustRightInd w:val="0"/>
        <w:spacing w:before="240" w:after="240"/>
        <w:ind w:right="-2"/>
        <w:jc w:val="both"/>
        <w:rPr>
          <w:b/>
          <w:bCs/>
          <w:i/>
          <w:iCs/>
        </w:rPr>
      </w:pPr>
      <w:r w:rsidRPr="00164161">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w:t>
      </w:r>
      <w:proofErr w:type="spellStart"/>
      <w:r w:rsidRPr="00164161">
        <w:rPr>
          <w:b/>
          <w:bCs/>
          <w:i/>
          <w:iCs/>
        </w:rPr>
        <w:t>Глобалтрак</w:t>
      </w:r>
      <w:proofErr w:type="spellEnd"/>
      <w:r w:rsidRPr="00164161">
        <w:rPr>
          <w:b/>
          <w:bCs/>
          <w:i/>
          <w:iCs/>
        </w:rPr>
        <w:t>» и осуществляет руководство над операционными компаниями, входящими в данный холдинг.</w:t>
      </w:r>
    </w:p>
    <w:p w14:paraId="6650162C" w14:textId="77777777" w:rsidR="00146F26" w:rsidRPr="00164161" w:rsidRDefault="00146F26" w:rsidP="000B28FF">
      <w:pPr>
        <w:widowControl w:val="0"/>
        <w:adjustRightInd w:val="0"/>
        <w:spacing w:before="240" w:after="240"/>
        <w:ind w:right="-2"/>
        <w:jc w:val="both"/>
        <w:rPr>
          <w:b/>
          <w:bCs/>
          <w:i/>
          <w:iCs/>
        </w:rPr>
      </w:pPr>
      <w:r w:rsidRPr="00164161">
        <w:rPr>
          <w:b/>
          <w:bCs/>
          <w:i/>
          <w:iCs/>
        </w:rPr>
        <w:lastRenderedPageBreak/>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14:paraId="296F71FF" w14:textId="05A39B3D" w:rsidR="000B28FF" w:rsidRPr="00164161" w:rsidRDefault="000B28FF" w:rsidP="000B28FF">
      <w:pPr>
        <w:widowControl w:val="0"/>
        <w:adjustRightInd w:val="0"/>
        <w:spacing w:before="240" w:after="240"/>
        <w:ind w:right="-2"/>
        <w:jc w:val="both"/>
        <w:rPr>
          <w:b/>
          <w:bCs/>
          <w:i/>
          <w:iCs/>
        </w:rPr>
      </w:pPr>
      <w:r w:rsidRPr="00164161">
        <w:rPr>
          <w:b/>
          <w:bCs/>
          <w:i/>
          <w:iCs/>
        </w:rPr>
        <w:t xml:space="preserve">За </w:t>
      </w:r>
      <w:r w:rsidR="0013133F">
        <w:rPr>
          <w:b/>
          <w:bCs/>
          <w:i/>
          <w:iCs/>
        </w:rPr>
        <w:t>91</w:t>
      </w:r>
      <w:r w:rsidRPr="00164161">
        <w:rPr>
          <w:b/>
          <w:bCs/>
          <w:i/>
          <w:iCs/>
        </w:rPr>
        <w:t xml:space="preserve"> </w:t>
      </w:r>
      <w:r w:rsidR="0013133F">
        <w:rPr>
          <w:b/>
          <w:bCs/>
          <w:i/>
          <w:iCs/>
        </w:rPr>
        <w:t>год</w:t>
      </w:r>
      <w:r w:rsidRPr="00164161">
        <w:rPr>
          <w:b/>
          <w:bCs/>
          <w:i/>
          <w:iCs/>
        </w:rPr>
        <w:t xml:space="preserve"> своей истории компания прошла путь от автотранспортного цеха Уралмашзавода до крупнейшей транспортной группы России.</w:t>
      </w:r>
    </w:p>
    <w:p w14:paraId="33751F93" w14:textId="77777777"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 xml:space="preserve">00 единиц автопоездов с </w:t>
      </w:r>
      <w:proofErr w:type="spellStart"/>
      <w:r w:rsidRPr="00164161">
        <w:rPr>
          <w:b/>
          <w:bCs/>
          <w:i/>
          <w:iCs/>
        </w:rPr>
        <w:t>тентованными</w:t>
      </w:r>
      <w:proofErr w:type="spellEnd"/>
      <w:r w:rsidRPr="00164161">
        <w:rPr>
          <w:b/>
          <w:bCs/>
          <w:i/>
          <w:iCs/>
        </w:rPr>
        <w:t xml:space="preserve">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w:t>
      </w:r>
      <w:proofErr w:type="spellStart"/>
      <w:r w:rsidRPr="00164161">
        <w:rPr>
          <w:b/>
          <w:bCs/>
          <w:i/>
          <w:iCs/>
        </w:rPr>
        <w:t>Scania</w:t>
      </w:r>
      <w:proofErr w:type="spellEnd"/>
      <w:r w:rsidRPr="00164161">
        <w:rPr>
          <w:b/>
          <w:bCs/>
          <w:i/>
          <w:iCs/>
        </w:rPr>
        <w:t xml:space="preserve">, </w:t>
      </w:r>
      <w:proofErr w:type="spellStart"/>
      <w:r w:rsidRPr="00164161">
        <w:rPr>
          <w:b/>
          <w:bCs/>
          <w:i/>
          <w:iCs/>
        </w:rPr>
        <w:t>Schmitz</w:t>
      </w:r>
      <w:proofErr w:type="spellEnd"/>
      <w:r w:rsidRPr="00164161">
        <w:rPr>
          <w:b/>
          <w:bCs/>
          <w:i/>
          <w:iCs/>
        </w:rPr>
        <w:t xml:space="preserve"> </w:t>
      </w:r>
      <w:proofErr w:type="spellStart"/>
      <w:r w:rsidRPr="00164161">
        <w:rPr>
          <w:b/>
          <w:bCs/>
          <w:i/>
          <w:iCs/>
        </w:rPr>
        <w:t>Cargobull</w:t>
      </w:r>
      <w:proofErr w:type="spellEnd"/>
      <w:r w:rsidRPr="00164161">
        <w:rPr>
          <w:b/>
          <w:bCs/>
          <w:i/>
          <w:iCs/>
        </w:rPr>
        <w:t xml:space="preserve">, </w:t>
      </w:r>
      <w:proofErr w:type="spellStart"/>
      <w:r w:rsidRPr="00164161">
        <w:rPr>
          <w:b/>
          <w:bCs/>
          <w:i/>
          <w:iCs/>
        </w:rPr>
        <w:t>Krone</w:t>
      </w:r>
      <w:proofErr w:type="spellEnd"/>
      <w:r w:rsidRPr="00164161">
        <w:rPr>
          <w:b/>
          <w:bCs/>
          <w:i/>
          <w:iCs/>
        </w:rPr>
        <w:t xml:space="preserve"> и </w:t>
      </w:r>
      <w:proofErr w:type="spellStart"/>
      <w:r w:rsidRPr="00164161">
        <w:rPr>
          <w:b/>
          <w:bCs/>
          <w:i/>
          <w:iCs/>
        </w:rPr>
        <w:t>Kogel</w:t>
      </w:r>
      <w:proofErr w:type="spellEnd"/>
      <w:r w:rsidRPr="00164161">
        <w:rPr>
          <w:b/>
          <w:bCs/>
          <w:i/>
          <w:iCs/>
        </w:rPr>
        <w:t>, отвечающих мировым требованиям по безопасности дорожного движения и экологической безопасности EURO-4, EURO-5</w:t>
      </w:r>
      <w:r w:rsidR="005137BD" w:rsidRPr="00164161">
        <w:rPr>
          <w:b/>
          <w:bCs/>
          <w:i/>
          <w:iCs/>
        </w:rPr>
        <w:t>.</w:t>
      </w:r>
    </w:p>
    <w:p w14:paraId="2F491F5F" w14:textId="77777777"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2345589B"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Среди клиентов группы крупнейшие международные и российские компании – IKEA, METRO, </w:t>
      </w:r>
      <w:proofErr w:type="spellStart"/>
      <w:r w:rsidRPr="00164161">
        <w:rPr>
          <w:b/>
          <w:bCs/>
          <w:i/>
          <w:iCs/>
        </w:rPr>
        <w:t>Unilever</w:t>
      </w:r>
      <w:proofErr w:type="spellEnd"/>
      <w:r w:rsidRPr="00164161">
        <w:rPr>
          <w:b/>
          <w:bCs/>
          <w:i/>
          <w:iCs/>
        </w:rPr>
        <w:t xml:space="preserve">, X5 </w:t>
      </w:r>
      <w:proofErr w:type="spellStart"/>
      <w:r w:rsidRPr="00164161">
        <w:rPr>
          <w:b/>
          <w:bCs/>
          <w:i/>
          <w:iCs/>
        </w:rPr>
        <w:t>Retail</w:t>
      </w:r>
      <w:proofErr w:type="spellEnd"/>
      <w:r w:rsidRPr="00164161">
        <w:rPr>
          <w:b/>
          <w:bCs/>
          <w:i/>
          <w:iCs/>
        </w:rPr>
        <w:t xml:space="preserve">, </w:t>
      </w:r>
      <w:proofErr w:type="spellStart"/>
      <w:r w:rsidRPr="00164161">
        <w:rPr>
          <w:b/>
          <w:bCs/>
          <w:i/>
          <w:iCs/>
        </w:rPr>
        <w:t>Procter</w:t>
      </w:r>
      <w:proofErr w:type="spellEnd"/>
      <w:r w:rsidRPr="00164161">
        <w:rPr>
          <w:b/>
          <w:bCs/>
          <w:i/>
          <w:iCs/>
        </w:rPr>
        <w:t xml:space="preserve"> &amp; </w:t>
      </w:r>
      <w:proofErr w:type="spellStart"/>
      <w:r w:rsidRPr="00164161">
        <w:rPr>
          <w:b/>
          <w:bCs/>
          <w:i/>
          <w:iCs/>
        </w:rPr>
        <w:t>Gamble</w:t>
      </w:r>
      <w:proofErr w:type="spellEnd"/>
      <w:r w:rsidRPr="00164161">
        <w:rPr>
          <w:b/>
          <w:bCs/>
          <w:i/>
          <w:iCs/>
        </w:rPr>
        <w:t xml:space="preserve">, </w:t>
      </w:r>
      <w:proofErr w:type="spellStart"/>
      <w:r w:rsidRPr="00164161">
        <w:rPr>
          <w:b/>
          <w:bCs/>
          <w:i/>
          <w:iCs/>
        </w:rPr>
        <w:t>Lenta</w:t>
      </w:r>
      <w:proofErr w:type="spellEnd"/>
      <w:r w:rsidRPr="00164161">
        <w:rPr>
          <w:b/>
          <w:bCs/>
          <w:i/>
          <w:iCs/>
        </w:rPr>
        <w:t xml:space="preserve">, Магнит, </w:t>
      </w:r>
      <w:proofErr w:type="spellStart"/>
      <w:r w:rsidRPr="00164161">
        <w:rPr>
          <w:b/>
          <w:bCs/>
          <w:i/>
          <w:iCs/>
        </w:rPr>
        <w:t>Сибур</w:t>
      </w:r>
      <w:proofErr w:type="spellEnd"/>
      <w:r w:rsidRPr="00164161">
        <w:rPr>
          <w:b/>
          <w:bCs/>
          <w:i/>
          <w:iCs/>
        </w:rPr>
        <w:t xml:space="preserve">, ММК, УГМК, </w:t>
      </w:r>
      <w:proofErr w:type="spellStart"/>
      <w:r w:rsidRPr="00164161">
        <w:rPr>
          <w:b/>
          <w:bCs/>
          <w:i/>
          <w:iCs/>
        </w:rPr>
        <w:t>Уралэл</w:t>
      </w:r>
      <w:r w:rsidR="00364EBF">
        <w:rPr>
          <w:b/>
          <w:bCs/>
          <w:i/>
          <w:iCs/>
        </w:rPr>
        <w:t>к</w:t>
      </w:r>
      <w:r w:rsidRPr="00164161">
        <w:rPr>
          <w:b/>
          <w:bCs/>
          <w:i/>
          <w:iCs/>
        </w:rPr>
        <w:t>тромедь</w:t>
      </w:r>
      <w:proofErr w:type="spellEnd"/>
      <w:r w:rsidRPr="00164161">
        <w:rPr>
          <w:b/>
          <w:bCs/>
          <w:i/>
          <w:iCs/>
        </w:rPr>
        <w:t xml:space="preserve">, Детский мир, Спортмастер, Уральская фольга, OBI, DPD, КИТ, </w:t>
      </w:r>
      <w:proofErr w:type="spellStart"/>
      <w:r w:rsidRPr="00164161">
        <w:rPr>
          <w:b/>
          <w:bCs/>
          <w:i/>
          <w:iCs/>
        </w:rPr>
        <w:t>Ferre</w:t>
      </w:r>
      <w:proofErr w:type="spellEnd"/>
      <w:r w:rsidR="005137BD" w:rsidRPr="00164161">
        <w:rPr>
          <w:b/>
          <w:bCs/>
          <w:i/>
          <w:iCs/>
          <w:lang w:val="en-US"/>
        </w:rPr>
        <w:t>r</w:t>
      </w:r>
      <w:r w:rsidRPr="00164161">
        <w:rPr>
          <w:b/>
          <w:bCs/>
          <w:i/>
          <w:iCs/>
        </w:rPr>
        <w:t>o, Катрен, Протек.</w:t>
      </w:r>
    </w:p>
    <w:p w14:paraId="3664E4A9" w14:textId="77777777"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14:paraId="57A503A1" w14:textId="77777777"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 xml:space="preserve">Победитель конкурсов «Перевозчик года 2004» в </w:t>
      </w:r>
      <w:proofErr w:type="spellStart"/>
      <w:r w:rsidRPr="00164161">
        <w:rPr>
          <w:b/>
          <w:bCs/>
          <w:i/>
          <w:iCs/>
        </w:rPr>
        <w:t>УрФО</w:t>
      </w:r>
      <w:proofErr w:type="spellEnd"/>
      <w:r w:rsidRPr="00164161">
        <w:rPr>
          <w:b/>
          <w:bCs/>
          <w:i/>
          <w:iCs/>
        </w:rPr>
        <w:t xml:space="preserve">, «Перевозчик года 2006» в </w:t>
      </w:r>
      <w:proofErr w:type="spellStart"/>
      <w:r w:rsidRPr="00164161">
        <w:rPr>
          <w:b/>
          <w:bCs/>
          <w:i/>
          <w:iCs/>
        </w:rPr>
        <w:t>УрФО</w:t>
      </w:r>
      <w:proofErr w:type="spellEnd"/>
      <w:r w:rsidRPr="00164161">
        <w:rPr>
          <w:b/>
          <w:bCs/>
          <w:i/>
          <w:iCs/>
        </w:rPr>
        <w:t xml:space="preserve">, «Перевозчик года 2007» в </w:t>
      </w:r>
      <w:proofErr w:type="spellStart"/>
      <w:r w:rsidRPr="00164161">
        <w:rPr>
          <w:b/>
          <w:bCs/>
          <w:i/>
          <w:iCs/>
        </w:rPr>
        <w:t>УрФО</w:t>
      </w:r>
      <w:proofErr w:type="spellEnd"/>
      <w:r w:rsidRPr="00164161">
        <w:rPr>
          <w:b/>
          <w:bCs/>
          <w:i/>
          <w:iCs/>
        </w:rPr>
        <w:t>;</w:t>
      </w:r>
    </w:p>
    <w:p w14:paraId="70892854" w14:textId="77777777"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14:paraId="58DD0D7C" w14:textId="77777777"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35B2856" w14:textId="77777777"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14:paraId="4B27405C" w14:textId="77777777"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14:paraId="3BDCF073" w14:textId="77777777"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26013C41" w14:textId="77777777"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14:paraId="1871403D" w14:textId="77777777"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t>Цели создания Эмитента:</w:t>
      </w:r>
      <w:r w:rsidRPr="00164161">
        <w:rPr>
          <w:rFonts w:eastAsia="Calibri" w:cs="Times New Roman"/>
          <w:b/>
        </w:rPr>
        <w:t xml:space="preserve"> </w:t>
      </w:r>
    </w:p>
    <w:p w14:paraId="4BBA2798" w14:textId="77777777"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Pr="00164161">
        <w:rPr>
          <w:rFonts w:cs="Times New Roman"/>
          <w:b/>
          <w:bCs/>
          <w:i/>
          <w:iCs/>
        </w:rPr>
        <w:t>Глобалтрак</w:t>
      </w:r>
      <w:proofErr w:type="spellEnd"/>
      <w:r w:rsidRPr="00164161">
        <w:rPr>
          <w:rFonts w:cs="Times New Roman"/>
          <w:b/>
          <w:bCs/>
          <w:i/>
          <w:iCs/>
        </w:rPr>
        <w:t>»</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3F8DDE57" w14:textId="77777777"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t xml:space="preserve">Миссия Эмитента: </w:t>
      </w:r>
      <w:r w:rsidRPr="00164161">
        <w:rPr>
          <w:rFonts w:eastAsia="Calibri" w:cs="Times New Roman"/>
          <w:b/>
          <w:i/>
        </w:rPr>
        <w:t>отсутствует</w:t>
      </w:r>
      <w:r w:rsidRPr="00164161">
        <w:rPr>
          <w:rFonts w:eastAsia="Calibri" w:cs="Times New Roman"/>
        </w:rPr>
        <w:t xml:space="preserve"> </w:t>
      </w:r>
    </w:p>
    <w:p w14:paraId="40978D91" w14:textId="77777777"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29" w:name="_Toc506399135"/>
    </w:p>
    <w:p w14:paraId="3AF2FCC4" w14:textId="77777777" w:rsidR="001D6416" w:rsidRDefault="001D6416" w:rsidP="00D831BA">
      <w:pPr>
        <w:pStyle w:val="3"/>
        <w:spacing w:line="276" w:lineRule="auto"/>
        <w:rPr>
          <w:rFonts w:asciiTheme="minorHAnsi" w:hAnsiTheme="minorHAnsi" w:cstheme="minorHAnsi"/>
          <w:color w:val="000000" w:themeColor="text1"/>
        </w:rPr>
      </w:pPr>
    </w:p>
    <w:p w14:paraId="111EC4FA" w14:textId="07008B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3.1.4. Контактная информация</w:t>
      </w:r>
      <w:bookmarkEnd w:id="29"/>
      <w:r w:rsidR="001A36C4" w:rsidRPr="00164161">
        <w:rPr>
          <w:rFonts w:asciiTheme="minorHAnsi" w:hAnsiTheme="minorHAnsi" w:cstheme="minorHAnsi"/>
          <w:color w:val="000000" w:themeColor="text1"/>
        </w:rPr>
        <w:t xml:space="preserve"> </w:t>
      </w:r>
    </w:p>
    <w:p w14:paraId="6477615E" w14:textId="77777777" w:rsidR="000B28FF" w:rsidRPr="00164161" w:rsidRDefault="000B28FF" w:rsidP="000B28FF"/>
    <w:p w14:paraId="52DF35FA"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14:paraId="5826A81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5E0A4B65"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14:paraId="4BFB5CE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14:paraId="0526C888"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3BE7C400"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0" w:name="_Hlk506383205"/>
      <w:r w:rsidRPr="00164161">
        <w:rPr>
          <w:rFonts w:eastAsia="Calibri" w:cs="Times New Roman"/>
          <w:b/>
          <w:i/>
        </w:rPr>
        <w:t>info@gt-m.ru</w:t>
      </w:r>
    </w:p>
    <w:bookmarkEnd w:id="30"/>
    <w:p w14:paraId="45570F7D"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14:paraId="37F9FFEF" w14:textId="77777777" w:rsidR="000B28FF" w:rsidRPr="00164161" w:rsidRDefault="00B34934"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14:paraId="0CDC3F48" w14:textId="77777777"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14:paraId="78745D42" w14:textId="77777777" w:rsidR="000B28FF" w:rsidRPr="00164161" w:rsidRDefault="000B28FF" w:rsidP="006A6E01">
      <w:pPr>
        <w:pStyle w:val="ad"/>
        <w:numPr>
          <w:ilvl w:val="0"/>
          <w:numId w:val="39"/>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14:paraId="232A9E58" w14:textId="77777777" w:rsidR="000B28FF" w:rsidRPr="00164161" w:rsidRDefault="000B28FF" w:rsidP="000B28FF">
      <w:pPr>
        <w:spacing w:after="200"/>
        <w:ind w:right="-2"/>
        <w:jc w:val="both"/>
        <w:rPr>
          <w:rFonts w:eastAsia="Calibri" w:cs="Times New Roman"/>
        </w:rPr>
      </w:pPr>
      <w:r w:rsidRPr="00164161">
        <w:rPr>
          <w:rFonts w:eastAsia="Calibri" w:cs="Times New Roman"/>
        </w:rPr>
        <w:t>Адрес</w:t>
      </w:r>
      <w:bookmarkStart w:id="31" w:name="_Hlk37246022"/>
      <w:r w:rsidRPr="00164161">
        <w:rPr>
          <w:rFonts w:eastAsia="Calibri" w:cs="Times New Roman"/>
        </w:rPr>
        <w:t>:</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bookmarkEnd w:id="31"/>
    </w:p>
    <w:p w14:paraId="3509691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bookmarkStart w:id="32" w:name="_Hlk37246046"/>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bookmarkEnd w:id="32"/>
    </w:p>
    <w:p w14:paraId="45107583"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2378EF3E"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hyperlink r:id="rId14" w:history="1">
        <w:r w:rsidR="002E245A" w:rsidRPr="00315606">
          <w:rPr>
            <w:rStyle w:val="ab"/>
            <w:rFonts w:eastAsia="Calibri" w:cs="Times New Roman"/>
            <w:b/>
            <w:i/>
          </w:rPr>
          <w:t>info@gt-m.ru</w:t>
        </w:r>
      </w:hyperlink>
      <w:r w:rsidR="002E245A">
        <w:rPr>
          <w:rFonts w:eastAsia="Calibri" w:cs="Times New Roman"/>
          <w:b/>
          <w:i/>
        </w:rPr>
        <w:t xml:space="preserve"> </w:t>
      </w:r>
    </w:p>
    <w:p w14:paraId="717EF064" w14:textId="77777777"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14:paraId="2DD9287C" w14:textId="77777777" w:rsidR="00B43B6E" w:rsidRPr="00164161" w:rsidRDefault="00782FC9" w:rsidP="006A6E01">
      <w:pPr>
        <w:pStyle w:val="ad"/>
        <w:numPr>
          <w:ilvl w:val="0"/>
          <w:numId w:val="39"/>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002E245A">
        <w:rPr>
          <w:rFonts w:eastAsia="Calibri" w:cs="Times New Roman"/>
          <w:b/>
          <w:i/>
        </w:rPr>
        <w:t>Беликов Роман Анатольевич</w:t>
      </w:r>
      <w:r w:rsidR="00B43B6E" w:rsidRPr="00164161">
        <w:rPr>
          <w:rFonts w:eastAsia="Calibri" w:cs="Times New Roman"/>
          <w:b/>
          <w:i/>
        </w:rPr>
        <w:t xml:space="preserve"> </w:t>
      </w:r>
    </w:p>
    <w:p w14:paraId="7EF2F622"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Адрес:</w:t>
      </w:r>
      <w:r w:rsidR="002E245A" w:rsidRPr="00164161">
        <w:rPr>
          <w:rFonts w:eastAsia="Calibri" w:cs="Times New Roman"/>
          <w:b/>
          <w:i/>
        </w:rPr>
        <w:t xml:space="preserve"> 129110, г. Москва, ул. Гиляровского, д. 39, стр. 1, этаж/ком 4/24</w:t>
      </w:r>
    </w:p>
    <w:p w14:paraId="49D9756E"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002E245A" w:rsidRPr="00164161">
        <w:rPr>
          <w:rFonts w:eastAsia="Calibri" w:cs="Times New Roman"/>
          <w:b/>
          <w:i/>
        </w:rPr>
        <w:t>+7 (495) 137 88 88 доб. 37-</w:t>
      </w:r>
      <w:r w:rsidR="002E245A">
        <w:rPr>
          <w:rFonts w:eastAsia="Calibri" w:cs="Times New Roman"/>
          <w:b/>
          <w:i/>
        </w:rPr>
        <w:t>1</w:t>
      </w:r>
      <w:r w:rsidR="002E245A" w:rsidRPr="00164161">
        <w:rPr>
          <w:rFonts w:eastAsia="Calibri" w:cs="Times New Roman"/>
          <w:b/>
          <w:i/>
        </w:rPr>
        <w:t>5</w:t>
      </w:r>
    </w:p>
    <w:p w14:paraId="367AD933"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14:paraId="21EB4402" w14:textId="77777777"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5" w:history="1">
        <w:r w:rsidR="002E245A" w:rsidRPr="00315606">
          <w:rPr>
            <w:rStyle w:val="ab"/>
            <w:rFonts w:eastAsia="Calibri" w:cs="Times New Roman"/>
            <w:b/>
            <w:i/>
          </w:rPr>
          <w:t xml:space="preserve">info@gt-m.ru </w:t>
        </w:r>
      </w:hyperlink>
    </w:p>
    <w:p w14:paraId="599CC955" w14:textId="77777777" w:rsidR="00672158" w:rsidRDefault="00672158" w:rsidP="00D831BA">
      <w:pPr>
        <w:pStyle w:val="3"/>
        <w:spacing w:line="276" w:lineRule="auto"/>
        <w:rPr>
          <w:rFonts w:asciiTheme="minorHAnsi" w:hAnsiTheme="minorHAnsi" w:cstheme="minorHAnsi"/>
          <w:color w:val="000000" w:themeColor="text1"/>
        </w:rPr>
      </w:pPr>
      <w:bookmarkStart w:id="33" w:name="_Toc506399136"/>
    </w:p>
    <w:p w14:paraId="6EE49C1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3.1.5. Идентификационный номер налогоплательщика</w:t>
      </w:r>
      <w:bookmarkEnd w:id="33"/>
      <w:r w:rsidR="001A36C4" w:rsidRPr="00164161">
        <w:rPr>
          <w:rFonts w:asciiTheme="minorHAnsi" w:hAnsiTheme="minorHAnsi" w:cstheme="minorHAnsi"/>
          <w:color w:val="000000" w:themeColor="text1"/>
        </w:rPr>
        <w:t xml:space="preserve"> </w:t>
      </w:r>
    </w:p>
    <w:p w14:paraId="534512DE" w14:textId="77777777" w:rsidR="00DE28B2" w:rsidRPr="00164161" w:rsidRDefault="00DE28B2" w:rsidP="00D831BA">
      <w:pPr>
        <w:spacing w:line="276" w:lineRule="auto"/>
        <w:rPr>
          <w:rFonts w:cstheme="minorHAnsi"/>
          <w:color w:val="000000" w:themeColor="text1"/>
        </w:rPr>
      </w:pPr>
    </w:p>
    <w:p w14:paraId="1BF1B9E0" w14:textId="77777777" w:rsidR="006F2F43" w:rsidRPr="00164161" w:rsidRDefault="000B28FF" w:rsidP="00A015C5">
      <w:pPr>
        <w:spacing w:line="276" w:lineRule="auto"/>
      </w:pPr>
      <w:r w:rsidRPr="00164161">
        <w:rPr>
          <w:rFonts w:cstheme="minorHAnsi"/>
          <w:b/>
          <w:i/>
          <w:color w:val="000000" w:themeColor="text1"/>
        </w:rPr>
        <w:t>9701082537</w:t>
      </w:r>
    </w:p>
    <w:p w14:paraId="23747715" w14:textId="77777777" w:rsidR="00672158" w:rsidRDefault="00672158" w:rsidP="00D831BA">
      <w:pPr>
        <w:pStyle w:val="3"/>
        <w:spacing w:line="276" w:lineRule="auto"/>
        <w:rPr>
          <w:rFonts w:asciiTheme="minorHAnsi" w:hAnsiTheme="minorHAnsi" w:cstheme="minorHAnsi"/>
          <w:color w:val="000000" w:themeColor="text1"/>
        </w:rPr>
      </w:pPr>
      <w:bookmarkStart w:id="34" w:name="_Toc506399137"/>
    </w:p>
    <w:p w14:paraId="460916A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4"/>
      <w:r w:rsidR="001A36C4" w:rsidRPr="00164161">
        <w:rPr>
          <w:rFonts w:asciiTheme="minorHAnsi" w:hAnsiTheme="minorHAnsi" w:cstheme="minorHAnsi"/>
          <w:color w:val="000000" w:themeColor="text1"/>
        </w:rPr>
        <w:t xml:space="preserve"> </w:t>
      </w:r>
    </w:p>
    <w:p w14:paraId="65B6DD15" w14:textId="77777777" w:rsidR="000B28FF" w:rsidRPr="00164161" w:rsidRDefault="000B28FF" w:rsidP="000B28FF"/>
    <w:p w14:paraId="334C555B" w14:textId="77777777"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14:paraId="12735F06" w14:textId="77777777" w:rsidR="00DE28B2" w:rsidRPr="00164161" w:rsidRDefault="00DE28B2" w:rsidP="00D831BA">
      <w:pPr>
        <w:spacing w:line="276" w:lineRule="auto"/>
        <w:rPr>
          <w:rFonts w:cstheme="minorHAnsi"/>
          <w:color w:val="000000" w:themeColor="text1"/>
        </w:rPr>
      </w:pPr>
    </w:p>
    <w:p w14:paraId="6F113049" w14:textId="77777777" w:rsidR="00DE28B2" w:rsidRPr="00164161" w:rsidRDefault="00DE28B2" w:rsidP="00D831BA">
      <w:pPr>
        <w:pStyle w:val="3"/>
        <w:spacing w:line="276" w:lineRule="auto"/>
        <w:rPr>
          <w:rFonts w:asciiTheme="minorHAnsi" w:hAnsiTheme="minorHAnsi" w:cstheme="minorHAnsi"/>
          <w:color w:val="000000" w:themeColor="text1"/>
        </w:rPr>
      </w:pPr>
      <w:bookmarkStart w:id="35" w:name="_Toc506399138"/>
      <w:r w:rsidRPr="00164161">
        <w:rPr>
          <w:rFonts w:asciiTheme="minorHAnsi" w:hAnsiTheme="minorHAnsi" w:cstheme="minorHAnsi"/>
          <w:color w:val="000000" w:themeColor="text1"/>
        </w:rPr>
        <w:t>3.2. Основная хозяйственная деятельность эмитента</w:t>
      </w:r>
      <w:bookmarkEnd w:id="35"/>
      <w:r w:rsidR="000B23A2" w:rsidRPr="00164161">
        <w:rPr>
          <w:rFonts w:asciiTheme="minorHAnsi" w:hAnsiTheme="minorHAnsi" w:cstheme="minorHAnsi"/>
          <w:color w:val="000000" w:themeColor="text1"/>
        </w:rPr>
        <w:t xml:space="preserve"> </w:t>
      </w:r>
    </w:p>
    <w:p w14:paraId="017648D3" w14:textId="77777777" w:rsidR="00DE28B2" w:rsidRPr="00164161" w:rsidRDefault="00DE28B2" w:rsidP="00D831BA">
      <w:pPr>
        <w:spacing w:line="276" w:lineRule="auto"/>
        <w:rPr>
          <w:rFonts w:cstheme="minorHAnsi"/>
          <w:color w:val="000000" w:themeColor="text1"/>
        </w:rPr>
      </w:pPr>
    </w:p>
    <w:p w14:paraId="31D47423" w14:textId="77777777" w:rsidR="00DE28B2" w:rsidRPr="00164161" w:rsidRDefault="00DE28B2" w:rsidP="00D831BA">
      <w:pPr>
        <w:pStyle w:val="3"/>
        <w:spacing w:line="276" w:lineRule="auto"/>
        <w:rPr>
          <w:rFonts w:asciiTheme="minorHAnsi" w:hAnsiTheme="minorHAnsi" w:cstheme="minorHAnsi"/>
          <w:color w:val="000000" w:themeColor="text1"/>
        </w:rPr>
      </w:pPr>
      <w:bookmarkStart w:id="36" w:name="_Toc506399139"/>
      <w:r w:rsidRPr="00164161">
        <w:rPr>
          <w:rFonts w:asciiTheme="minorHAnsi" w:hAnsiTheme="minorHAnsi" w:cstheme="minorHAnsi"/>
          <w:color w:val="000000" w:themeColor="text1"/>
        </w:rPr>
        <w:t>3.2.1. Основные виды экономической деятельности эмитента</w:t>
      </w:r>
      <w:bookmarkEnd w:id="36"/>
      <w:r w:rsidR="001F194B" w:rsidRPr="00164161">
        <w:rPr>
          <w:rFonts w:asciiTheme="minorHAnsi" w:hAnsiTheme="minorHAnsi" w:cstheme="minorHAnsi"/>
          <w:color w:val="000000" w:themeColor="text1"/>
        </w:rPr>
        <w:t xml:space="preserve"> </w:t>
      </w:r>
    </w:p>
    <w:p w14:paraId="3E782002" w14:textId="77777777" w:rsidR="00571753" w:rsidRPr="00164161" w:rsidRDefault="00571753" w:rsidP="00D831BA">
      <w:pPr>
        <w:spacing w:line="276" w:lineRule="auto"/>
        <w:rPr>
          <w:rFonts w:cstheme="minorHAnsi"/>
          <w:color w:val="000000" w:themeColor="text1"/>
        </w:rPr>
      </w:pPr>
    </w:p>
    <w:p w14:paraId="2170C209"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14:paraId="7DD09235" w14:textId="77777777" w:rsidR="001F6D5E" w:rsidRDefault="00571753" w:rsidP="001F6D5E">
      <w:pPr>
        <w:spacing w:after="200"/>
        <w:ind w:right="-2"/>
        <w:jc w:val="both"/>
        <w:rPr>
          <w:rFonts w:eastAsia="Calibri" w:cs="Times New Roman"/>
          <w:b/>
          <w:i/>
        </w:rPr>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37" w:name="_Toc506399140"/>
    </w:p>
    <w:p w14:paraId="4585EB46" w14:textId="77777777" w:rsidR="0035370C" w:rsidRPr="00164161" w:rsidRDefault="0035370C" w:rsidP="001F6D5E">
      <w:pPr>
        <w:spacing w:after="200"/>
        <w:ind w:right="-2"/>
        <w:jc w:val="both"/>
      </w:pPr>
    </w:p>
    <w:p w14:paraId="3D9FA52F"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3.2.2. Основная хозяйственная деятельность эмитента </w:t>
      </w:r>
    </w:p>
    <w:p w14:paraId="3090E43A" w14:textId="4A1378F2" w:rsidR="0035370C" w:rsidRDefault="0035370C" w:rsidP="0035370C">
      <w:pPr>
        <w:widowControl w:val="0"/>
        <w:adjustRightInd w:val="0"/>
        <w:spacing w:after="200"/>
        <w:ind w:right="-2"/>
        <w:jc w:val="both"/>
        <w:rPr>
          <w:rFonts w:eastAsia="Times New Roman" w:cs="Times New Roman"/>
          <w:b/>
          <w:i/>
        </w:rPr>
      </w:pPr>
    </w:p>
    <w:p w14:paraId="6813B23B" w14:textId="0A379C29" w:rsidR="00F349D7" w:rsidRPr="00295CE0" w:rsidRDefault="00F349D7" w:rsidP="0035370C">
      <w:pPr>
        <w:widowControl w:val="0"/>
        <w:adjustRightInd w:val="0"/>
        <w:spacing w:after="200"/>
        <w:ind w:right="-2"/>
        <w:jc w:val="both"/>
        <w:rPr>
          <w:rFonts w:eastAsia="Times New Roman" w:cs="Times New Roman"/>
          <w:bCs/>
          <w:iCs/>
        </w:rPr>
      </w:pPr>
      <w:r w:rsidRPr="00F349D7">
        <w:rPr>
          <w:rFonts w:eastAsia="Times New Roman" w:cs="Times New Roman"/>
          <w:bCs/>
          <w:iCs/>
        </w:rPr>
        <w:t>Информация не указывается в отчете за 4 квартал</w:t>
      </w:r>
    </w:p>
    <w:p w14:paraId="382B83D8" w14:textId="77777777" w:rsidR="00672158" w:rsidRDefault="00672158" w:rsidP="0035370C">
      <w:pPr>
        <w:spacing w:line="276" w:lineRule="auto"/>
        <w:rPr>
          <w:rFonts w:cstheme="minorHAnsi"/>
          <w:color w:val="000000" w:themeColor="text1"/>
        </w:rPr>
      </w:pPr>
    </w:p>
    <w:p w14:paraId="7038D6F3" w14:textId="77777777" w:rsidR="001D6416" w:rsidRDefault="0035370C" w:rsidP="0035370C">
      <w:pPr>
        <w:pStyle w:val="3"/>
        <w:spacing w:line="276" w:lineRule="auto"/>
        <w:rPr>
          <w:rFonts w:asciiTheme="minorHAnsi" w:hAnsiTheme="minorHAnsi" w:cstheme="minorHAnsi"/>
          <w:color w:val="000000" w:themeColor="text1"/>
        </w:rPr>
      </w:pPr>
      <w:r w:rsidRPr="001D6416">
        <w:rPr>
          <w:rFonts w:asciiTheme="minorHAnsi" w:hAnsiTheme="minorHAnsi" w:cstheme="minorHAnsi"/>
          <w:color w:val="000000" w:themeColor="text1"/>
        </w:rPr>
        <w:t>3.2.3. Материалы, товары (сырье) и поставщики эмитента</w:t>
      </w:r>
    </w:p>
    <w:p w14:paraId="786DB767" w14:textId="3840A3C8"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r w:rsidR="00F349D7" w:rsidRPr="00F349D7">
        <w:rPr>
          <w:rFonts w:asciiTheme="minorHAnsi" w:hAnsiTheme="minorHAnsi" w:cstheme="minorHAnsi"/>
          <w:color w:val="000000" w:themeColor="text1"/>
        </w:rPr>
        <w:t>Информация не указывается в отчете за 4 квартал</w:t>
      </w:r>
    </w:p>
    <w:p w14:paraId="1ADAF2FC" w14:textId="77777777" w:rsidR="001E6BD3" w:rsidRDefault="001E6BD3" w:rsidP="0035370C">
      <w:pPr>
        <w:pStyle w:val="3"/>
        <w:spacing w:line="276" w:lineRule="auto"/>
        <w:rPr>
          <w:rFonts w:asciiTheme="minorHAnsi" w:hAnsiTheme="minorHAnsi" w:cstheme="minorHAnsi"/>
          <w:color w:val="000000" w:themeColor="text1"/>
        </w:rPr>
      </w:pPr>
    </w:p>
    <w:p w14:paraId="5CA87EFE" w14:textId="77777777"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3.2.4. Рынки сбыта продукции (работ, услуг) эмитента </w:t>
      </w:r>
    </w:p>
    <w:p w14:paraId="471CC11F" w14:textId="77777777" w:rsidR="0035370C" w:rsidRDefault="0035370C" w:rsidP="0035370C">
      <w:pPr>
        <w:spacing w:line="276" w:lineRule="auto"/>
        <w:rPr>
          <w:rFonts w:cstheme="minorHAnsi"/>
          <w:color w:val="000000" w:themeColor="text1"/>
        </w:rPr>
      </w:pPr>
    </w:p>
    <w:p w14:paraId="35299CDA" w14:textId="77777777" w:rsidR="0035370C" w:rsidRDefault="0035370C" w:rsidP="0035370C">
      <w:pPr>
        <w:spacing w:line="276" w:lineRule="auto"/>
        <w:jc w:val="both"/>
        <w:rPr>
          <w:rFonts w:cstheme="minorHAnsi"/>
          <w:color w:val="000000" w:themeColor="text1"/>
        </w:rPr>
      </w:pPr>
      <w:r>
        <w:rPr>
          <w:rFonts w:cstheme="minorHAnsi"/>
          <w:color w:val="000000" w:themeColor="text1"/>
        </w:rPr>
        <w:t xml:space="preserve">Основные рынки, на которых эмитент осуществляет свою деятельность: </w:t>
      </w:r>
    </w:p>
    <w:p w14:paraId="187321D4" w14:textId="77777777" w:rsidR="0035370C" w:rsidRDefault="0035370C" w:rsidP="0035370C">
      <w:pPr>
        <w:spacing w:line="276" w:lineRule="auto"/>
        <w:jc w:val="both"/>
        <w:rPr>
          <w:rFonts w:cstheme="minorHAnsi"/>
          <w:color w:val="000000" w:themeColor="text1"/>
        </w:rPr>
      </w:pPr>
      <w:r>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13E57233"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Эмитент создан как головная компания холдинга «</w:t>
      </w:r>
      <w:proofErr w:type="spellStart"/>
      <w:r>
        <w:rPr>
          <w:rFonts w:cstheme="minorHAnsi"/>
          <w:b/>
          <w:i/>
          <w:color w:val="000000" w:themeColor="text1"/>
        </w:rPr>
        <w:t>Глобалтрак</w:t>
      </w:r>
      <w:proofErr w:type="spellEnd"/>
      <w:r>
        <w:rPr>
          <w:rFonts w:cstheme="minorHAnsi"/>
          <w:b/>
          <w:i/>
          <w:color w:val="000000" w:themeColor="text1"/>
        </w:rPr>
        <w:t>»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w:t>
      </w:r>
      <w:proofErr w:type="spellStart"/>
      <w:r>
        <w:rPr>
          <w:rFonts w:cstheme="minorHAnsi"/>
          <w:b/>
          <w:i/>
          <w:color w:val="000000" w:themeColor="text1"/>
        </w:rPr>
        <w:t>Глобалтрак</w:t>
      </w:r>
      <w:proofErr w:type="spellEnd"/>
      <w:r>
        <w:rPr>
          <w:rFonts w:cstheme="minorHAnsi"/>
          <w:b/>
          <w:i/>
          <w:color w:val="000000" w:themeColor="text1"/>
        </w:rPr>
        <w:t>».</w:t>
      </w:r>
    </w:p>
    <w:p w14:paraId="645ABA22" w14:textId="77777777" w:rsidR="0035370C" w:rsidRDefault="0035370C" w:rsidP="0035370C">
      <w:pPr>
        <w:spacing w:line="276" w:lineRule="auto"/>
        <w:jc w:val="both"/>
        <w:rPr>
          <w:rFonts w:cstheme="minorHAnsi"/>
          <w:b/>
          <w:i/>
          <w:color w:val="000000" w:themeColor="text1"/>
        </w:rPr>
      </w:pPr>
    </w:p>
    <w:p w14:paraId="07A39F9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lastRenderedPageBreak/>
        <w:t>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w:t>
      </w:r>
      <w:proofErr w:type="spellStart"/>
      <w:r>
        <w:rPr>
          <w:rFonts w:cstheme="minorHAnsi"/>
          <w:b/>
          <w:i/>
          <w:color w:val="000000" w:themeColor="text1"/>
        </w:rPr>
        <w:t>Глобалтрак</w:t>
      </w:r>
      <w:proofErr w:type="spellEnd"/>
      <w:r>
        <w:rPr>
          <w:rFonts w:cstheme="minorHAnsi"/>
          <w:b/>
          <w:i/>
          <w:color w:val="000000" w:themeColor="text1"/>
        </w:rPr>
        <w:t xml:space="preserve">»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B2F2E2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4C09E854"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Основными факторами, способными оказать негативное влияние на деятельность Эмитента, является:</w:t>
      </w:r>
    </w:p>
    <w:p w14:paraId="3322C2C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5796DAC1"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рост конкуренции (среди автомобильных, железнодорожных и авиаперевозчиков);</w:t>
      </w:r>
    </w:p>
    <w:p w14:paraId="5152FA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увеличение тарифа системы «Платон», что ведет к увеличению стоимости услуг группы «</w:t>
      </w:r>
      <w:proofErr w:type="spellStart"/>
      <w:r>
        <w:rPr>
          <w:rFonts w:cstheme="minorHAnsi"/>
          <w:b/>
          <w:i/>
          <w:color w:val="000000" w:themeColor="text1"/>
        </w:rPr>
        <w:t>Глобалтрак</w:t>
      </w:r>
      <w:proofErr w:type="spellEnd"/>
      <w:r>
        <w:rPr>
          <w:rFonts w:cstheme="minorHAnsi"/>
          <w:b/>
          <w:i/>
          <w:color w:val="000000" w:themeColor="text1"/>
        </w:rPr>
        <w:t>» и возможной потере клиентов;</w:t>
      </w:r>
    </w:p>
    <w:p w14:paraId="7752798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износ парка автопоездов компаний холдинга.</w:t>
      </w:r>
    </w:p>
    <w:p w14:paraId="320E5E48"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Холдинг «</w:t>
      </w:r>
      <w:proofErr w:type="spellStart"/>
      <w:r>
        <w:rPr>
          <w:rFonts w:cstheme="minorHAnsi"/>
          <w:b/>
          <w:i/>
          <w:color w:val="000000" w:themeColor="text1"/>
        </w:rPr>
        <w:t>Глобалтрак</w:t>
      </w:r>
      <w:proofErr w:type="spellEnd"/>
      <w:r>
        <w:rPr>
          <w:rFonts w:cstheme="minorHAnsi"/>
          <w:b/>
          <w:i/>
          <w:color w:val="000000" w:themeColor="text1"/>
        </w:rPr>
        <w:t>» будет предпринимать все возможные действия, которые смогут уменьшить степень влияния вышеуказанных факторов, в частности:</w:t>
      </w:r>
    </w:p>
    <w:p w14:paraId="6C43C965"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расширение спектра предоставляемых дополнительных услуг;</w:t>
      </w:r>
    </w:p>
    <w:p w14:paraId="7F920E57"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13D1A1E"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применение совместных программ и технологий;</w:t>
      </w:r>
    </w:p>
    <w:p w14:paraId="401FA3C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привлечение высококвалифицированного персонала;</w:t>
      </w:r>
    </w:p>
    <w:p w14:paraId="18DAC996"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w:t>
      </w:r>
      <w:proofErr w:type="spellStart"/>
      <w:r>
        <w:rPr>
          <w:rFonts w:cstheme="minorHAnsi"/>
          <w:b/>
          <w:i/>
          <w:color w:val="000000" w:themeColor="text1"/>
        </w:rPr>
        <w:t>Глобалтрак</w:t>
      </w:r>
      <w:proofErr w:type="spellEnd"/>
      <w:r>
        <w:rPr>
          <w:rFonts w:cstheme="minorHAnsi"/>
          <w:b/>
          <w:i/>
          <w:color w:val="000000" w:themeColor="text1"/>
        </w:rPr>
        <w:t>»;</w:t>
      </w:r>
    </w:p>
    <w:p w14:paraId="1C742D20"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автоматизация бизнес-процессов;</w:t>
      </w:r>
    </w:p>
    <w:p w14:paraId="2FF3EFDB"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улучшение корпоративной структуры;</w:t>
      </w:r>
    </w:p>
    <w:p w14:paraId="3C45661F" w14:textId="77777777"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предложение новых более гибких контрактных условий;</w:t>
      </w:r>
    </w:p>
    <w:p w14:paraId="4D6B8AA1" w14:textId="77777777" w:rsidR="0035370C" w:rsidRDefault="0035370C" w:rsidP="0035370C">
      <w:pPr>
        <w:spacing w:line="276" w:lineRule="auto"/>
        <w:jc w:val="both"/>
      </w:pPr>
      <w:r>
        <w:rPr>
          <w:rFonts w:cstheme="minorHAnsi"/>
          <w:b/>
          <w:i/>
          <w:color w:val="000000" w:themeColor="text1"/>
        </w:rPr>
        <w:t>•</w:t>
      </w:r>
      <w:r>
        <w:rPr>
          <w:rFonts w:cstheme="minorHAnsi"/>
          <w:b/>
          <w:i/>
          <w:color w:val="000000" w:themeColor="text1"/>
        </w:rPr>
        <w:tab/>
        <w:t>снижение издержек.</w:t>
      </w:r>
    </w:p>
    <w:p w14:paraId="31B21463" w14:textId="77777777" w:rsidR="002A281C" w:rsidRPr="00164161" w:rsidRDefault="002A281C" w:rsidP="00D831BA">
      <w:pPr>
        <w:pStyle w:val="3"/>
        <w:spacing w:line="276" w:lineRule="auto"/>
        <w:rPr>
          <w:rFonts w:asciiTheme="minorHAnsi" w:hAnsiTheme="minorHAnsi" w:cstheme="minorHAnsi"/>
          <w:color w:val="000000" w:themeColor="text1"/>
        </w:rPr>
      </w:pPr>
    </w:p>
    <w:p w14:paraId="17C4E1E6" w14:textId="77777777" w:rsidR="00DE28B2" w:rsidRPr="00164161" w:rsidRDefault="00DE28B2" w:rsidP="00D831BA">
      <w:pPr>
        <w:pStyle w:val="3"/>
        <w:spacing w:line="276" w:lineRule="auto"/>
        <w:rPr>
          <w:rFonts w:asciiTheme="minorHAnsi" w:hAnsiTheme="minorHAnsi" w:cstheme="minorHAnsi"/>
          <w:color w:val="000000" w:themeColor="text1"/>
        </w:rPr>
      </w:pPr>
      <w:bookmarkStart w:id="38" w:name="_Toc506399143"/>
      <w:bookmarkEnd w:id="37"/>
      <w:r w:rsidRPr="00164161">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38"/>
      <w:r w:rsidR="00F40581" w:rsidRPr="00164161">
        <w:rPr>
          <w:rFonts w:asciiTheme="minorHAnsi" w:hAnsiTheme="minorHAnsi" w:cstheme="minorHAnsi"/>
          <w:color w:val="000000" w:themeColor="text1"/>
        </w:rPr>
        <w:t xml:space="preserve"> </w:t>
      </w:r>
    </w:p>
    <w:p w14:paraId="771AF66A" w14:textId="77777777" w:rsidR="00571753" w:rsidRPr="00164161" w:rsidRDefault="00571753" w:rsidP="00D831BA">
      <w:pPr>
        <w:spacing w:line="276" w:lineRule="auto"/>
        <w:rPr>
          <w:rFonts w:cstheme="minorHAnsi"/>
          <w:color w:val="000000" w:themeColor="text1"/>
        </w:rPr>
      </w:pPr>
    </w:p>
    <w:p w14:paraId="606C33BF"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14:paraId="320A0E5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банковских операций;</w:t>
      </w:r>
    </w:p>
    <w:p w14:paraId="46D3EA6E"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14:paraId="4AD54FD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lastRenderedPageBreak/>
        <w:t>деятельности профессионального участника рынка ценных бумаг;</w:t>
      </w:r>
    </w:p>
    <w:p w14:paraId="746572DA"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14:paraId="72F3FD6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54DE53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14:paraId="685E2AE4"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w:t>
      </w:r>
      <w:proofErr w:type="spellStart"/>
      <w:r w:rsidRPr="00164161">
        <w:rPr>
          <w:rFonts w:eastAsia="Times New Roman" w:cs="Times New Roman"/>
          <w:b/>
          <w:i/>
        </w:rPr>
        <w:t>Глобалтрак</w:t>
      </w:r>
      <w:proofErr w:type="spellEnd"/>
      <w:r w:rsidRPr="00164161">
        <w:rPr>
          <w:rFonts w:eastAsia="Times New Roman" w:cs="Times New Roman"/>
          <w:b/>
          <w:i/>
        </w:rPr>
        <w:t>»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FA05F77" w14:textId="77777777" w:rsidR="005502CD" w:rsidRPr="00164161" w:rsidRDefault="005502CD" w:rsidP="00D831BA">
      <w:pPr>
        <w:pStyle w:val="3"/>
        <w:spacing w:line="276" w:lineRule="auto"/>
        <w:rPr>
          <w:rFonts w:asciiTheme="minorHAnsi" w:hAnsiTheme="minorHAnsi" w:cstheme="minorHAnsi"/>
          <w:color w:val="000000" w:themeColor="text1"/>
        </w:rPr>
      </w:pPr>
      <w:bookmarkStart w:id="39" w:name="_Toc506399144"/>
    </w:p>
    <w:p w14:paraId="467B54FC"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39"/>
      <w:r w:rsidR="00F40581" w:rsidRPr="00164161">
        <w:rPr>
          <w:rFonts w:asciiTheme="minorHAnsi" w:hAnsiTheme="minorHAnsi" w:cstheme="minorHAnsi"/>
          <w:color w:val="000000" w:themeColor="text1"/>
        </w:rPr>
        <w:t xml:space="preserve"> </w:t>
      </w:r>
    </w:p>
    <w:p w14:paraId="04783206" w14:textId="77777777" w:rsidR="00571753" w:rsidRPr="00164161" w:rsidRDefault="00571753" w:rsidP="00571753">
      <w:pPr>
        <w:widowControl w:val="0"/>
        <w:adjustRightInd w:val="0"/>
        <w:spacing w:after="200"/>
        <w:ind w:right="-2"/>
        <w:jc w:val="both"/>
        <w:rPr>
          <w:rFonts w:eastAsia="Times New Roman" w:cs="Times New Roman"/>
          <w:b/>
          <w:i/>
        </w:rPr>
      </w:pPr>
    </w:p>
    <w:p w14:paraId="1223C7EE" w14:textId="77777777"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0" w:name="_Toc490682239"/>
      <w:bookmarkStart w:id="41" w:name="_Toc505262127"/>
    </w:p>
    <w:p w14:paraId="01B9AE56" w14:textId="77777777" w:rsidR="005502CD" w:rsidRPr="00164161" w:rsidRDefault="005502CD" w:rsidP="00571753">
      <w:pPr>
        <w:keepNext/>
        <w:spacing w:after="200"/>
        <w:ind w:right="-2"/>
        <w:jc w:val="both"/>
        <w:outlineLvl w:val="2"/>
        <w:rPr>
          <w:rFonts w:eastAsia="Calibri" w:cs="Times New Roman"/>
          <w:b/>
        </w:rPr>
      </w:pPr>
      <w:bookmarkStart w:id="42" w:name="_Toc506399145"/>
    </w:p>
    <w:p w14:paraId="4B61C78C"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0"/>
      <w:bookmarkEnd w:id="42"/>
      <w:r w:rsidR="00807F04" w:rsidRPr="00164161">
        <w:rPr>
          <w:rFonts w:eastAsia="Calibri" w:cs="Times New Roman"/>
          <w:b/>
        </w:rPr>
        <w:t xml:space="preserve"> </w:t>
      </w:r>
    </w:p>
    <w:p w14:paraId="01312972" w14:textId="77777777"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3" w:name="_Toc490682240"/>
      <w:bookmarkStart w:id="44" w:name="_Toc506399146"/>
    </w:p>
    <w:p w14:paraId="560FADE4" w14:textId="77777777" w:rsidR="005502CD" w:rsidRPr="00164161" w:rsidRDefault="005502CD" w:rsidP="00571753">
      <w:pPr>
        <w:keepNext/>
        <w:spacing w:after="200"/>
        <w:ind w:right="-2"/>
        <w:jc w:val="both"/>
        <w:outlineLvl w:val="2"/>
        <w:rPr>
          <w:rFonts w:eastAsia="Calibri" w:cs="Times New Roman"/>
          <w:b/>
        </w:rPr>
      </w:pPr>
    </w:p>
    <w:p w14:paraId="328ED581"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3"/>
      <w:bookmarkEnd w:id="44"/>
      <w:r w:rsidR="00807F04" w:rsidRPr="00164161">
        <w:rPr>
          <w:rFonts w:eastAsia="Calibri" w:cs="Times New Roman"/>
          <w:b/>
        </w:rPr>
        <w:t xml:space="preserve"> </w:t>
      </w:r>
    </w:p>
    <w:p w14:paraId="2CA1745B" w14:textId="77777777"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14:paraId="48F98D44" w14:textId="77777777" w:rsidR="005502CD" w:rsidRPr="00164161" w:rsidRDefault="005502CD" w:rsidP="00D831BA">
      <w:pPr>
        <w:pStyle w:val="3"/>
        <w:spacing w:line="276" w:lineRule="auto"/>
        <w:rPr>
          <w:rFonts w:asciiTheme="minorHAnsi" w:hAnsiTheme="minorHAnsi" w:cstheme="minorHAnsi"/>
          <w:color w:val="000000" w:themeColor="text1"/>
        </w:rPr>
      </w:pPr>
      <w:bookmarkStart w:id="45" w:name="_Toc506399147"/>
      <w:bookmarkEnd w:id="41"/>
    </w:p>
    <w:p w14:paraId="28AD4B1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45"/>
      <w:r w:rsidR="00F40581" w:rsidRPr="00164161">
        <w:rPr>
          <w:rFonts w:asciiTheme="minorHAnsi" w:hAnsiTheme="minorHAnsi" w:cstheme="minorHAnsi"/>
          <w:color w:val="000000" w:themeColor="text1"/>
        </w:rPr>
        <w:t xml:space="preserve"> </w:t>
      </w:r>
    </w:p>
    <w:p w14:paraId="1B27501C" w14:textId="77777777" w:rsidR="006D1A58" w:rsidRPr="00164161" w:rsidRDefault="006D1A58" w:rsidP="006D1A58">
      <w:pPr>
        <w:widowControl w:val="0"/>
        <w:adjustRightInd w:val="0"/>
        <w:spacing w:after="200"/>
        <w:ind w:right="-2"/>
        <w:jc w:val="both"/>
        <w:rPr>
          <w:rFonts w:eastAsia="Times New Roman" w:cs="Times New Roman"/>
        </w:rPr>
      </w:pPr>
    </w:p>
    <w:p w14:paraId="4E38FAF8" w14:textId="77777777"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 xml:space="preserve">Краткое описание планов </w:t>
      </w:r>
      <w:r w:rsidR="00D4418D">
        <w:rPr>
          <w:rFonts w:eastAsia="Times New Roman" w:cs="Times New Roman"/>
        </w:rPr>
        <w:t xml:space="preserve">группы </w:t>
      </w:r>
      <w:proofErr w:type="spellStart"/>
      <w:r w:rsidR="00D4418D">
        <w:rPr>
          <w:rFonts w:eastAsia="Times New Roman" w:cs="Times New Roman"/>
        </w:rPr>
        <w:t>Глобалтрак</w:t>
      </w:r>
      <w:proofErr w:type="spellEnd"/>
      <w:r w:rsidR="00D4418D">
        <w:rPr>
          <w:rFonts w:eastAsia="Times New Roman" w:cs="Times New Roman"/>
        </w:rPr>
        <w:t xml:space="preserve"> </w:t>
      </w:r>
      <w:r w:rsidRPr="00164161">
        <w:rPr>
          <w:rFonts w:eastAsia="Times New Roman" w:cs="Times New Roman"/>
        </w:rPr>
        <w:t>в отношении будущей деятельности и источников будущих доходов:</w:t>
      </w:r>
    </w:p>
    <w:p w14:paraId="7B00C9C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 увеличение объемов перевозок ключевых клиентов вместе с ростом их бизнеса;</w:t>
      </w:r>
    </w:p>
    <w:p w14:paraId="684A587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дальнейшее развитие розничных торговых сетей;</w:t>
      </w:r>
    </w:p>
    <w:p w14:paraId="072FF63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замещения кэптивных парков торговых сетей на аутсорсинг транспортных услуг;</w:t>
      </w:r>
    </w:p>
    <w:p w14:paraId="5606606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рост объемов </w:t>
      </w:r>
      <w:proofErr w:type="spellStart"/>
      <w:r w:rsidRPr="00C14729">
        <w:rPr>
          <w:rFonts w:eastAsia="Times New Roman" w:cs="Times New Roman"/>
          <w:b/>
          <w:bCs/>
          <w:i/>
        </w:rPr>
        <w:t>интернет-торговли</w:t>
      </w:r>
      <w:proofErr w:type="spellEnd"/>
      <w:r w:rsidRPr="00C14729">
        <w:rPr>
          <w:rFonts w:eastAsia="Times New Roman" w:cs="Times New Roman"/>
          <w:b/>
          <w:bCs/>
          <w:i/>
        </w:rPr>
        <w:t>;</w:t>
      </w:r>
    </w:p>
    <w:p w14:paraId="4DADD60B"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lastRenderedPageBreak/>
        <w:t>- привлечение новых клиентов во всех сегментах;</w:t>
      </w:r>
    </w:p>
    <w:p w14:paraId="20F9306D"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расширение маршрутной сети на взаимодополняющих направлениях;</w:t>
      </w:r>
    </w:p>
    <w:p w14:paraId="12C38391"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развитие международных перевозок, в том числе между Китаем и РФ.</w:t>
      </w:r>
    </w:p>
    <w:p w14:paraId="719B0D77"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Основными направлениями повышения операционной эффективности и рентабельности бизнеса:</w:t>
      </w:r>
    </w:p>
    <w:p w14:paraId="64608C7C"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14:paraId="66FA4D6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расхода топлива по мере обновления парка на тягачи класса Евро 5;</w:t>
      </w:r>
    </w:p>
    <w:p w14:paraId="2B7973B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частичное замещение дизельных ТС газовыми, что позволит сократить расходы на топливо;</w:t>
      </w:r>
    </w:p>
    <w:p w14:paraId="6D5A0062"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загрузки и эффективности использования парка за счет IT решений;</w:t>
      </w:r>
    </w:p>
    <w:p w14:paraId="30CDB0EE" w14:textId="77777777"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доли высокотехнологичных услуг, таких как «</w:t>
      </w:r>
      <w:proofErr w:type="spellStart"/>
      <w:r w:rsidRPr="00C14729">
        <w:rPr>
          <w:rFonts w:eastAsia="Times New Roman" w:cs="Times New Roman"/>
          <w:b/>
          <w:bCs/>
          <w:i/>
        </w:rPr>
        <w:t>Грузопровод</w:t>
      </w:r>
      <w:proofErr w:type="spellEnd"/>
      <w:r w:rsidRPr="00C14729">
        <w:rPr>
          <w:rFonts w:eastAsia="Times New Roman" w:cs="Times New Roman"/>
          <w:b/>
          <w:bCs/>
          <w:i/>
        </w:rPr>
        <w:t>»;</w:t>
      </w:r>
    </w:p>
    <w:p w14:paraId="5E0961B7" w14:textId="77777777" w:rsidR="006D1A58" w:rsidRPr="00C14729" w:rsidRDefault="00C273D2" w:rsidP="006D1A58">
      <w:pPr>
        <w:widowControl w:val="0"/>
        <w:adjustRightInd w:val="0"/>
        <w:spacing w:before="240" w:after="240"/>
        <w:ind w:right="-2"/>
        <w:jc w:val="both"/>
        <w:rPr>
          <w:rFonts w:eastAsia="Times New Roman" w:cs="Times New Roman"/>
          <w:b/>
          <w:bCs/>
        </w:rPr>
      </w:pPr>
      <w:r w:rsidRPr="00C14729">
        <w:rPr>
          <w:rFonts w:eastAsia="Times New Roman" w:cs="Times New Roman"/>
          <w:b/>
          <w:bCs/>
          <w:i/>
        </w:rPr>
        <w:t>- экономия на масштабе деятельности, в том числе снижение доли административных расходов в общей сумме затрат.</w:t>
      </w:r>
    </w:p>
    <w:p w14:paraId="28F69FB8" w14:textId="77777777"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Эмитент и группа «</w:t>
      </w:r>
      <w:proofErr w:type="spellStart"/>
      <w:r w:rsidRPr="00164161">
        <w:rPr>
          <w:rFonts w:eastAsia="Times New Roman" w:cs="Times New Roman"/>
          <w:b/>
          <w:i/>
        </w:rPr>
        <w:t>Глобалтрак</w:t>
      </w:r>
      <w:proofErr w:type="spellEnd"/>
      <w:r w:rsidRPr="00164161">
        <w:rPr>
          <w:rFonts w:eastAsia="Times New Roman" w:cs="Times New Roman"/>
          <w:b/>
          <w:i/>
        </w:rPr>
        <w:t xml:space="preserve">»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14:paraId="185A2173" w14:textId="77777777"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4C1F6D1" w14:textId="77777777" w:rsidR="006D1A58" w:rsidRPr="00164161" w:rsidRDefault="006D1A58" w:rsidP="006D1A58">
      <w:pPr>
        <w:adjustRightInd w:val="0"/>
        <w:spacing w:before="240"/>
        <w:ind w:right="-2"/>
        <w:jc w:val="both"/>
        <w:rPr>
          <w:rFonts w:eastAsia="Calibri" w:cs="Times New Roman"/>
        </w:rPr>
      </w:pPr>
      <w:r w:rsidRPr="00164161">
        <w:rPr>
          <w:rFonts w:cs="Times New Roman"/>
          <w:b/>
          <w:bCs/>
          <w:i/>
          <w:iCs/>
        </w:rPr>
        <w:t>Создано Общество с ограниченной ответственностью «ГРУЗОПРОВОД» с целью организации ускоренной доставки грузов. Также холдинг «</w:t>
      </w:r>
      <w:proofErr w:type="spellStart"/>
      <w:r w:rsidRPr="00164161">
        <w:rPr>
          <w:rFonts w:cs="Times New Roman"/>
          <w:b/>
          <w:bCs/>
          <w:i/>
          <w:iCs/>
        </w:rPr>
        <w:t>Глобалтрак</w:t>
      </w:r>
      <w:proofErr w:type="spellEnd"/>
      <w:r w:rsidRPr="00164161">
        <w:rPr>
          <w:rFonts w:cs="Times New Roman"/>
          <w:b/>
          <w:bCs/>
          <w:i/>
          <w:iCs/>
        </w:rPr>
        <w:t xml:space="preserve">»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14:paraId="3026990D" w14:textId="77777777" w:rsidR="00DE28B2" w:rsidRPr="00164161" w:rsidRDefault="00DE28B2" w:rsidP="00D831BA">
      <w:pPr>
        <w:spacing w:line="276" w:lineRule="auto"/>
        <w:rPr>
          <w:rFonts w:cstheme="minorHAnsi"/>
          <w:color w:val="000000" w:themeColor="text1"/>
        </w:rPr>
      </w:pPr>
    </w:p>
    <w:p w14:paraId="53CA5B7E" w14:textId="77777777" w:rsidR="00DE28B2" w:rsidRPr="00164161" w:rsidRDefault="00DE28B2" w:rsidP="00D831BA">
      <w:pPr>
        <w:pStyle w:val="3"/>
        <w:spacing w:line="276" w:lineRule="auto"/>
        <w:rPr>
          <w:rFonts w:asciiTheme="minorHAnsi" w:hAnsiTheme="minorHAnsi" w:cstheme="minorHAnsi"/>
          <w:color w:val="000000" w:themeColor="text1"/>
        </w:rPr>
      </w:pPr>
      <w:bookmarkStart w:id="46" w:name="_Toc506399148"/>
      <w:bookmarkStart w:id="47"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46"/>
      <w:r w:rsidR="00F40581" w:rsidRPr="00164161">
        <w:rPr>
          <w:rFonts w:asciiTheme="minorHAnsi" w:hAnsiTheme="minorHAnsi" w:cstheme="minorHAnsi"/>
          <w:color w:val="000000" w:themeColor="text1"/>
        </w:rPr>
        <w:t xml:space="preserve"> </w:t>
      </w:r>
    </w:p>
    <w:p w14:paraId="1524CD76" w14:textId="77777777" w:rsidR="00571753" w:rsidRPr="00164161" w:rsidRDefault="00571753" w:rsidP="00571753"/>
    <w:p w14:paraId="3FEAF5C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w:t>
      </w:r>
      <w:proofErr w:type="spellStart"/>
      <w:r w:rsidRPr="00164161">
        <w:rPr>
          <w:rFonts w:eastAsia="Times New Roman" w:cs="Times New Roman"/>
          <w:b/>
          <w:i/>
        </w:rPr>
        <w:t>Глобалтрак</w:t>
      </w:r>
      <w:proofErr w:type="spellEnd"/>
      <w:r w:rsidRPr="00164161">
        <w:rPr>
          <w:rFonts w:eastAsia="Times New Roman" w:cs="Times New Roman"/>
          <w:b/>
          <w:i/>
        </w:rPr>
        <w:t>» с даты своего создания).</w:t>
      </w:r>
    </w:p>
    <w:p w14:paraId="33E442FD" w14:textId="77777777"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 xml:space="preserve">Далее </w:t>
      </w:r>
      <w:proofErr w:type="spellStart"/>
      <w:r w:rsidRPr="00164161">
        <w:rPr>
          <w:rFonts w:eastAsia="Times New Roman" w:cs="Times New Roman"/>
          <w:b/>
          <w:i/>
        </w:rPr>
        <w:t>справочно</w:t>
      </w:r>
      <w:proofErr w:type="spellEnd"/>
      <w:r w:rsidRPr="00164161">
        <w:rPr>
          <w:rFonts w:eastAsia="Times New Roman" w:cs="Times New Roman"/>
          <w:b/>
          <w:i/>
        </w:rPr>
        <w:t xml:space="preserve">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14:paraId="56EAC05F" w14:textId="77777777" w:rsidR="00571753" w:rsidRPr="00164161" w:rsidRDefault="00571753" w:rsidP="00571753">
      <w:pPr>
        <w:widowControl w:val="0"/>
        <w:adjustRightInd w:val="0"/>
        <w:spacing w:after="200"/>
        <w:ind w:right="-2"/>
        <w:jc w:val="both"/>
        <w:rPr>
          <w:rFonts w:eastAsia="Times New Roman" w:cs="Times New Roman"/>
          <w:b/>
          <w:i/>
        </w:rPr>
      </w:pPr>
      <w:bookmarkStart w:id="48" w:name="_Hlk505943969"/>
      <w:r w:rsidRPr="00164161">
        <w:rPr>
          <w:rFonts w:eastAsia="Times New Roman" w:cs="Times New Roman"/>
          <w:b/>
          <w:i/>
        </w:rPr>
        <w:t>АО «</w:t>
      </w:r>
      <w:proofErr w:type="spellStart"/>
      <w:r w:rsidRPr="00164161">
        <w:rPr>
          <w:rFonts w:eastAsia="Times New Roman" w:cs="Times New Roman"/>
          <w:b/>
          <w:i/>
        </w:rPr>
        <w:t>Лорри</w:t>
      </w:r>
      <w:proofErr w:type="spellEnd"/>
      <w:r w:rsidRPr="00164161">
        <w:rPr>
          <w:rFonts w:eastAsia="Times New Roman" w:cs="Times New Roman"/>
          <w:b/>
          <w:i/>
        </w:rPr>
        <w:t>»</w:t>
      </w:r>
      <w:r w:rsidR="00055D96" w:rsidRPr="00164161">
        <w:rPr>
          <w:rFonts w:eastAsia="Times New Roman" w:cs="Times New Roman"/>
          <w:b/>
          <w:i/>
        </w:rPr>
        <w:t>:</w:t>
      </w:r>
    </w:p>
    <w:p w14:paraId="06E2DBE6"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Ассоциация международных автомобильных перевозчиков (АСМАП)</w:t>
      </w:r>
    </w:p>
    <w:p w14:paraId="481AC2CC" w14:textId="77777777" w:rsidR="00571753" w:rsidRPr="00164161" w:rsidRDefault="00571753" w:rsidP="00571753">
      <w:pPr>
        <w:widowControl w:val="0"/>
        <w:adjustRightInd w:val="0"/>
        <w:spacing w:after="200"/>
        <w:ind w:right="-2"/>
        <w:jc w:val="both"/>
        <w:rPr>
          <w:rFonts w:eastAsia="Times New Roman" w:cs="Times New Roman"/>
          <w:b/>
          <w:i/>
        </w:rPr>
      </w:pPr>
      <w:proofErr w:type="spellStart"/>
      <w:r w:rsidRPr="00164161">
        <w:rPr>
          <w:rFonts w:eastAsia="Times New Roman" w:cs="Times New Roman"/>
        </w:rPr>
        <w:lastRenderedPageBreak/>
        <w:t>Cрок</w:t>
      </w:r>
      <w:proofErr w:type="spellEnd"/>
      <w:r w:rsidRPr="00164161">
        <w:rPr>
          <w:rFonts w:eastAsia="Times New Roman" w:cs="Times New Roman"/>
        </w:rPr>
        <w:t xml:space="preserve"> участия</w:t>
      </w:r>
      <w:r w:rsidRPr="00164161">
        <w:rPr>
          <w:rFonts w:eastAsia="Times New Roman" w:cs="Times New Roman"/>
          <w:b/>
          <w:i/>
        </w:rPr>
        <w:t>: 1995</w:t>
      </w:r>
    </w:p>
    <w:p w14:paraId="45AFE772"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bookmarkEnd w:id="48"/>
    <w:p w14:paraId="084EEA5E" w14:textId="77777777"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w:t>
      </w:r>
      <w:proofErr w:type="spellStart"/>
      <w:r w:rsidRPr="00164161">
        <w:rPr>
          <w:b/>
          <w:i/>
        </w:rPr>
        <w:t>Лорри</w:t>
      </w:r>
      <w:proofErr w:type="spellEnd"/>
      <w:r w:rsidRPr="00164161">
        <w:rPr>
          <w:b/>
          <w:i/>
        </w:rPr>
        <w:t>» Ступак Юрий Дмитриевич является членом правления АСМАП;</w:t>
      </w:r>
    </w:p>
    <w:p w14:paraId="5681C57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14:paraId="4B81D567"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Торгово-промышленная палата РФ (Уральская торгово-промышленная палата)</w:t>
      </w:r>
    </w:p>
    <w:p w14:paraId="4EE4A277"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14:paraId="34398519"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xml:space="preserve">» в организации: </w:t>
      </w:r>
      <w:r w:rsidRPr="00164161">
        <w:rPr>
          <w:rFonts w:eastAsia="Times New Roman" w:cs="Times New Roman"/>
          <w:b/>
          <w:i/>
        </w:rPr>
        <w:t>действительный член;</w:t>
      </w:r>
    </w:p>
    <w:p w14:paraId="1DB3F011"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B0D89CE"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14:paraId="716C5E34" w14:textId="77777777" w:rsidR="00571753" w:rsidRPr="00164161" w:rsidRDefault="00571753" w:rsidP="00571753">
      <w:pPr>
        <w:widowControl w:val="0"/>
        <w:adjustRightInd w:val="0"/>
        <w:spacing w:after="200"/>
        <w:ind w:right="-2"/>
        <w:jc w:val="both"/>
        <w:rPr>
          <w:rFonts w:eastAsia="Times New Roman" w:cs="Times New Roman"/>
        </w:rPr>
      </w:pPr>
      <w:bookmarkStart w:id="49" w:name="_Hlk37246500"/>
      <w:r w:rsidRPr="00164161">
        <w:rPr>
          <w:rFonts w:eastAsia="Times New Roman" w:cs="Times New Roman"/>
        </w:rPr>
        <w:t xml:space="preserve">Срок участия: </w:t>
      </w:r>
      <w:r w:rsidRPr="00164161">
        <w:rPr>
          <w:rFonts w:eastAsia="Times New Roman" w:cs="Times New Roman"/>
          <w:b/>
          <w:i/>
        </w:rPr>
        <w:t>2010</w:t>
      </w:r>
    </w:p>
    <w:p w14:paraId="6566DDD6"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p w14:paraId="365938C7" w14:textId="77777777" w:rsidR="00571753"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bookmarkEnd w:id="49"/>
    <w:p w14:paraId="17E40290" w14:textId="77777777" w:rsidR="000636F7" w:rsidRPr="000636F7" w:rsidRDefault="000636F7" w:rsidP="000636F7">
      <w:pPr>
        <w:pStyle w:val="ad"/>
        <w:numPr>
          <w:ilvl w:val="0"/>
          <w:numId w:val="3"/>
        </w:numPr>
        <w:shd w:val="clear" w:color="auto" w:fill="FFFFFF"/>
        <w:spacing w:after="240"/>
        <w:ind w:right="-2"/>
        <w:rPr>
          <w:b/>
          <w:i/>
        </w:rPr>
      </w:pPr>
      <w:r w:rsidRPr="000636F7">
        <w:rPr>
          <w:b/>
          <w:i/>
        </w:rPr>
        <w:t>Ассоциации справедливой конкуренции в логистике</w:t>
      </w:r>
    </w:p>
    <w:p w14:paraId="214300BE" w14:textId="77777777" w:rsidR="000636F7" w:rsidRPr="00164161" w:rsidRDefault="000636F7" w:rsidP="000636F7">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w:t>
      </w:r>
      <w:r>
        <w:rPr>
          <w:rFonts w:eastAsia="Times New Roman" w:cs="Times New Roman"/>
          <w:b/>
          <w:i/>
        </w:rPr>
        <w:t>20</w:t>
      </w:r>
    </w:p>
    <w:p w14:paraId="228035DE" w14:textId="77777777" w:rsidR="000636F7" w:rsidRPr="00164161" w:rsidRDefault="000636F7" w:rsidP="000636F7">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w:t>
      </w:r>
      <w:proofErr w:type="spellStart"/>
      <w:r w:rsidRPr="00164161">
        <w:rPr>
          <w:rFonts w:eastAsia="Times New Roman" w:cs="Times New Roman"/>
        </w:rPr>
        <w:t>Лорри</w:t>
      </w:r>
      <w:proofErr w:type="spellEnd"/>
      <w:r w:rsidRPr="00164161">
        <w:rPr>
          <w:rFonts w:eastAsia="Times New Roman" w:cs="Times New Roman"/>
        </w:rPr>
        <w:t>» в организации</w:t>
      </w:r>
      <w:r w:rsidRPr="00164161">
        <w:rPr>
          <w:rFonts w:eastAsia="Times New Roman" w:cs="Times New Roman"/>
          <w:b/>
          <w:i/>
        </w:rPr>
        <w:t>: действительный член;</w:t>
      </w:r>
    </w:p>
    <w:p w14:paraId="2B9F4C02" w14:textId="77777777" w:rsidR="000636F7" w:rsidRDefault="000636F7" w:rsidP="000636F7">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1933B1B6" w14:textId="77777777" w:rsidR="004765FE" w:rsidRPr="00164161" w:rsidRDefault="004765FE" w:rsidP="004765FE">
      <w:pPr>
        <w:spacing w:before="100" w:beforeAutospacing="1" w:after="200"/>
        <w:jc w:val="both"/>
      </w:pPr>
      <w:proofErr w:type="gramStart"/>
      <w:r w:rsidRPr="00164161">
        <w:rPr>
          <w:b/>
          <w:bCs/>
          <w:i/>
          <w:iCs/>
        </w:rPr>
        <w:t>ООО  «</w:t>
      </w:r>
      <w:proofErr w:type="spellStart"/>
      <w:proofErr w:type="gramEnd"/>
      <w:r w:rsidRPr="00164161">
        <w:rPr>
          <w:b/>
          <w:bCs/>
          <w:i/>
          <w:iCs/>
        </w:rPr>
        <w:t>Глобалтрак</w:t>
      </w:r>
      <w:proofErr w:type="spellEnd"/>
      <w:r w:rsidRPr="00164161">
        <w:rPr>
          <w:b/>
          <w:bCs/>
          <w:i/>
          <w:iCs/>
        </w:rPr>
        <w:t xml:space="preserve"> </w:t>
      </w:r>
      <w:proofErr w:type="spellStart"/>
      <w:r w:rsidRPr="00164161">
        <w:rPr>
          <w:b/>
          <w:bCs/>
          <w:i/>
          <w:iCs/>
        </w:rPr>
        <w:t>Лоджистик</w:t>
      </w:r>
      <w:proofErr w:type="spellEnd"/>
      <w:r w:rsidRPr="00164161">
        <w:rPr>
          <w:b/>
          <w:bCs/>
          <w:i/>
          <w:iCs/>
        </w:rPr>
        <w:t>»</w:t>
      </w:r>
      <w:r w:rsidR="00055D96" w:rsidRPr="00164161">
        <w:rPr>
          <w:b/>
          <w:bCs/>
          <w:i/>
          <w:iCs/>
        </w:rPr>
        <w:t>:</w:t>
      </w:r>
    </w:p>
    <w:p w14:paraId="6F354372" w14:textId="77777777" w:rsidR="004765FE" w:rsidRPr="00164161" w:rsidRDefault="004765FE" w:rsidP="006A6E01">
      <w:pPr>
        <w:numPr>
          <w:ilvl w:val="0"/>
          <w:numId w:val="33"/>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14:paraId="69694C52" w14:textId="77777777" w:rsidR="004765FE" w:rsidRPr="00164161" w:rsidRDefault="004765FE" w:rsidP="004765FE">
      <w:pPr>
        <w:spacing w:before="100" w:beforeAutospacing="1" w:after="200"/>
        <w:jc w:val="both"/>
      </w:pPr>
      <w:proofErr w:type="spellStart"/>
      <w:r w:rsidRPr="00164161">
        <w:t>Cрок</w:t>
      </w:r>
      <w:proofErr w:type="spellEnd"/>
      <w:r w:rsidRPr="00164161">
        <w:t xml:space="preserve"> участия</w:t>
      </w:r>
      <w:r w:rsidRPr="00164161">
        <w:rPr>
          <w:b/>
          <w:bCs/>
          <w:i/>
          <w:iCs/>
        </w:rPr>
        <w:t>: 2016</w:t>
      </w:r>
    </w:p>
    <w:p w14:paraId="07A1D2D0" w14:textId="77777777" w:rsidR="004765FE" w:rsidRPr="00164161" w:rsidRDefault="004765FE" w:rsidP="004765FE">
      <w:pPr>
        <w:spacing w:before="100" w:beforeAutospacing="1" w:after="240"/>
        <w:jc w:val="both"/>
      </w:pPr>
      <w:r w:rsidRPr="00164161">
        <w:t xml:space="preserve">Роль (место) и функции </w:t>
      </w:r>
      <w:proofErr w:type="gramStart"/>
      <w:r w:rsidRPr="00164161">
        <w:t>ООО  «</w:t>
      </w:r>
      <w:proofErr w:type="spellStart"/>
      <w:proofErr w:type="gramEnd"/>
      <w:r w:rsidRPr="00164161">
        <w:t>Глобалтрак</w:t>
      </w:r>
      <w:proofErr w:type="spellEnd"/>
      <w:r w:rsidRPr="00164161">
        <w:t xml:space="preserve"> </w:t>
      </w:r>
      <w:proofErr w:type="spellStart"/>
      <w:r w:rsidRPr="00164161">
        <w:t>Лоджистик</w:t>
      </w:r>
      <w:proofErr w:type="spellEnd"/>
      <w:r w:rsidRPr="00164161">
        <w:t>» в организации</w:t>
      </w:r>
      <w:r w:rsidRPr="00164161">
        <w:rPr>
          <w:b/>
          <w:bCs/>
          <w:i/>
          <w:iCs/>
        </w:rPr>
        <w:t>: действительный член.</w:t>
      </w:r>
    </w:p>
    <w:p w14:paraId="6621340D" w14:textId="77777777"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D6C34C" w14:textId="77777777" w:rsidR="004765FE" w:rsidRPr="00164161" w:rsidRDefault="004765FE" w:rsidP="006A6E01">
      <w:pPr>
        <w:numPr>
          <w:ilvl w:val="0"/>
          <w:numId w:val="34"/>
        </w:numPr>
        <w:autoSpaceDE w:val="0"/>
        <w:autoSpaceDN w:val="0"/>
        <w:spacing w:before="100" w:beforeAutospacing="1" w:after="200" w:line="240" w:lineRule="auto"/>
        <w:contextualSpacing/>
        <w:jc w:val="both"/>
        <w:rPr>
          <w:rFonts w:eastAsia="Times New Roman"/>
        </w:rPr>
      </w:pPr>
      <w:bookmarkStart w:id="50" w:name="_Hlk536795183"/>
      <w:r w:rsidRPr="00164161">
        <w:rPr>
          <w:rFonts w:eastAsia="Times New Roman"/>
          <w:b/>
          <w:bCs/>
          <w:i/>
          <w:iCs/>
        </w:rPr>
        <w:t>Российский автотранспортный союз (РАС)</w:t>
      </w:r>
    </w:p>
    <w:p w14:paraId="240EF5A8" w14:textId="77777777" w:rsidR="004765FE" w:rsidRPr="00164161" w:rsidRDefault="004765FE" w:rsidP="004765FE">
      <w:pPr>
        <w:spacing w:before="100" w:beforeAutospacing="1" w:after="200"/>
        <w:jc w:val="both"/>
      </w:pPr>
      <w:r w:rsidRPr="00164161">
        <w:t xml:space="preserve">Срок участия: </w:t>
      </w:r>
      <w:r w:rsidRPr="00164161">
        <w:rPr>
          <w:b/>
          <w:bCs/>
          <w:i/>
          <w:iCs/>
        </w:rPr>
        <w:t>2017</w:t>
      </w:r>
    </w:p>
    <w:p w14:paraId="6CF2E69A" w14:textId="77777777" w:rsidR="004765FE" w:rsidRPr="00164161" w:rsidRDefault="004765FE" w:rsidP="004765FE">
      <w:pPr>
        <w:spacing w:before="100" w:beforeAutospacing="1" w:after="240"/>
        <w:jc w:val="both"/>
      </w:pPr>
      <w:r w:rsidRPr="00164161">
        <w:t xml:space="preserve">Роль (место) и функции </w:t>
      </w:r>
      <w:proofErr w:type="gramStart"/>
      <w:r w:rsidRPr="00164161">
        <w:t>ООО  «</w:t>
      </w:r>
      <w:proofErr w:type="spellStart"/>
      <w:proofErr w:type="gramEnd"/>
      <w:r w:rsidRPr="00164161">
        <w:t>Глобалтрак</w:t>
      </w:r>
      <w:proofErr w:type="spellEnd"/>
      <w:r w:rsidRPr="00164161">
        <w:t xml:space="preserve"> </w:t>
      </w:r>
      <w:proofErr w:type="spellStart"/>
      <w:r w:rsidRPr="00164161">
        <w:t>Лоджистик</w:t>
      </w:r>
      <w:proofErr w:type="spellEnd"/>
      <w:r w:rsidRPr="00164161">
        <w:t>» в организации</w:t>
      </w:r>
      <w:r w:rsidRPr="00164161">
        <w:rPr>
          <w:b/>
          <w:bCs/>
          <w:i/>
          <w:iCs/>
        </w:rPr>
        <w:t>: член РАС;</w:t>
      </w:r>
    </w:p>
    <w:p w14:paraId="3D85811B" w14:textId="77777777" w:rsidR="004765FE" w:rsidRPr="00164161" w:rsidRDefault="004765FE" w:rsidP="004765FE">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0"/>
    <w:p w14:paraId="45B6B6A9" w14:textId="77777777" w:rsidR="007E703B" w:rsidRPr="00164161" w:rsidRDefault="007E703B" w:rsidP="006A6E01">
      <w:pPr>
        <w:numPr>
          <w:ilvl w:val="0"/>
          <w:numId w:val="34"/>
        </w:numPr>
        <w:autoSpaceDE w:val="0"/>
        <w:autoSpaceDN w:val="0"/>
        <w:spacing w:before="100" w:beforeAutospacing="1" w:after="200" w:line="240" w:lineRule="auto"/>
        <w:contextualSpacing/>
        <w:jc w:val="both"/>
        <w:rPr>
          <w:rFonts w:eastAsia="Times New Roman"/>
        </w:rPr>
      </w:pPr>
      <w:r w:rsidRPr="00164161">
        <w:rPr>
          <w:rFonts w:eastAsia="Times New Roman"/>
          <w:b/>
          <w:bCs/>
          <w:i/>
          <w:iCs/>
        </w:rPr>
        <w:lastRenderedPageBreak/>
        <w:t>Ассоциация ведущих автотранспортных операторов (АВАТО)</w:t>
      </w:r>
    </w:p>
    <w:p w14:paraId="0D8A40AC" w14:textId="77777777" w:rsidR="007E703B" w:rsidRPr="00164161" w:rsidRDefault="007E703B" w:rsidP="007E703B">
      <w:pPr>
        <w:spacing w:before="100" w:beforeAutospacing="1" w:after="200"/>
        <w:jc w:val="both"/>
      </w:pPr>
      <w:r w:rsidRPr="00164161">
        <w:t xml:space="preserve">Срок участия: </w:t>
      </w:r>
      <w:r w:rsidRPr="00164161">
        <w:rPr>
          <w:b/>
          <w:bCs/>
          <w:i/>
          <w:iCs/>
        </w:rPr>
        <w:t>2018</w:t>
      </w:r>
    </w:p>
    <w:p w14:paraId="0BDFC0B5" w14:textId="77777777" w:rsidR="007E703B" w:rsidRPr="00164161" w:rsidRDefault="007E703B" w:rsidP="007E703B">
      <w:pPr>
        <w:spacing w:before="100" w:beforeAutospacing="1" w:after="240"/>
        <w:jc w:val="both"/>
      </w:pPr>
      <w:r w:rsidRPr="00164161">
        <w:t xml:space="preserve">Роль (место) и функции </w:t>
      </w:r>
      <w:proofErr w:type="gramStart"/>
      <w:r w:rsidRPr="00164161">
        <w:t>ООО  «</w:t>
      </w:r>
      <w:proofErr w:type="spellStart"/>
      <w:proofErr w:type="gramEnd"/>
      <w:r w:rsidRPr="00164161">
        <w:t>Глобалтрак</w:t>
      </w:r>
      <w:proofErr w:type="spellEnd"/>
      <w:r w:rsidRPr="00164161">
        <w:t xml:space="preserve"> </w:t>
      </w:r>
      <w:proofErr w:type="spellStart"/>
      <w:r w:rsidRPr="00164161">
        <w:t>Лоджистик</w:t>
      </w:r>
      <w:proofErr w:type="spellEnd"/>
      <w:r w:rsidRPr="00164161">
        <w:t>» в организации</w:t>
      </w:r>
      <w:r w:rsidRPr="00164161">
        <w:rPr>
          <w:b/>
          <w:bCs/>
          <w:i/>
          <w:iCs/>
        </w:rPr>
        <w:t>: член АВАТО;</w:t>
      </w:r>
    </w:p>
    <w:p w14:paraId="21F09867" w14:textId="77777777"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14:paraId="2613672F" w14:textId="77777777" w:rsidR="00055D96" w:rsidRPr="00164161" w:rsidRDefault="00055D96" w:rsidP="00055D96">
      <w:pPr>
        <w:spacing w:before="100" w:beforeAutospacing="1" w:after="200"/>
        <w:jc w:val="both"/>
      </w:pPr>
      <w:proofErr w:type="gramStart"/>
      <w:r w:rsidRPr="00164161">
        <w:rPr>
          <w:b/>
          <w:bCs/>
          <w:i/>
          <w:iCs/>
        </w:rPr>
        <w:t>ООО  «</w:t>
      </w:r>
      <w:proofErr w:type="spellStart"/>
      <w:proofErr w:type="gramEnd"/>
      <w:r w:rsidRPr="00164161">
        <w:rPr>
          <w:b/>
          <w:bCs/>
          <w:i/>
          <w:iCs/>
        </w:rPr>
        <w:t>Лонгран</w:t>
      </w:r>
      <w:proofErr w:type="spellEnd"/>
      <w:r w:rsidRPr="00164161">
        <w:rPr>
          <w:b/>
          <w:bCs/>
          <w:i/>
          <w:iCs/>
        </w:rPr>
        <w:t xml:space="preserve"> Логистик»:</w:t>
      </w:r>
    </w:p>
    <w:p w14:paraId="516A3FA7" w14:textId="77777777" w:rsidR="004765FE" w:rsidRPr="00164161" w:rsidRDefault="004765FE" w:rsidP="006A6E01">
      <w:pPr>
        <w:pStyle w:val="ad"/>
        <w:numPr>
          <w:ilvl w:val="0"/>
          <w:numId w:val="35"/>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14:paraId="7418D1BE" w14:textId="77777777" w:rsidR="004765FE" w:rsidRPr="00164161" w:rsidRDefault="004765FE" w:rsidP="004765FE">
      <w:pPr>
        <w:spacing w:after="200"/>
        <w:jc w:val="both"/>
        <w:rPr>
          <w:b/>
          <w:bCs/>
          <w:i/>
          <w:iCs/>
        </w:rPr>
      </w:pPr>
      <w:proofErr w:type="spellStart"/>
      <w:r w:rsidRPr="00164161">
        <w:t>Cрок</w:t>
      </w:r>
      <w:proofErr w:type="spellEnd"/>
      <w:r w:rsidRPr="00164161">
        <w:t xml:space="preserve"> участия</w:t>
      </w:r>
      <w:r w:rsidRPr="00164161">
        <w:rPr>
          <w:b/>
          <w:bCs/>
          <w:i/>
          <w:iCs/>
        </w:rPr>
        <w:t>: 2012</w:t>
      </w:r>
    </w:p>
    <w:p w14:paraId="77334B53" w14:textId="77777777" w:rsidR="004765FE" w:rsidRPr="00164161" w:rsidRDefault="004765FE" w:rsidP="004765FE">
      <w:pPr>
        <w:spacing w:after="240"/>
        <w:jc w:val="both"/>
        <w:rPr>
          <w:b/>
          <w:bCs/>
          <w:i/>
          <w:iCs/>
        </w:rPr>
      </w:pPr>
      <w:r w:rsidRPr="00164161">
        <w:t>Роль (место) и функции ООО «</w:t>
      </w:r>
      <w:proofErr w:type="spellStart"/>
      <w:r w:rsidRPr="00164161">
        <w:t>Лонгран</w:t>
      </w:r>
      <w:proofErr w:type="spellEnd"/>
      <w:r w:rsidRPr="00164161">
        <w:t xml:space="preserve"> Логистик» в организации</w:t>
      </w:r>
      <w:r w:rsidRPr="00164161">
        <w:rPr>
          <w:b/>
          <w:bCs/>
          <w:i/>
          <w:iCs/>
        </w:rPr>
        <w:t>: действительный член.</w:t>
      </w:r>
    </w:p>
    <w:p w14:paraId="05DD9F2D" w14:textId="77777777" w:rsidR="00055D96" w:rsidRPr="00164161" w:rsidRDefault="00055D96" w:rsidP="00055D96">
      <w:pPr>
        <w:spacing w:before="100" w:beforeAutospacing="1" w:after="200"/>
        <w:jc w:val="both"/>
        <w:rPr>
          <w:b/>
          <w:bCs/>
          <w:i/>
          <w:iCs/>
        </w:rPr>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223023BE" w14:textId="77777777" w:rsidR="003B4312" w:rsidRPr="00164161" w:rsidRDefault="003B4312" w:rsidP="00055D96">
      <w:pPr>
        <w:spacing w:before="100" w:beforeAutospacing="1" w:after="200"/>
        <w:jc w:val="both"/>
      </w:pPr>
    </w:p>
    <w:p w14:paraId="2BD7F1D0" w14:textId="77777777" w:rsidR="00DE28B2" w:rsidRPr="00164161" w:rsidRDefault="00DE28B2" w:rsidP="00D831BA">
      <w:pPr>
        <w:pStyle w:val="3"/>
        <w:spacing w:line="276" w:lineRule="auto"/>
        <w:rPr>
          <w:rFonts w:asciiTheme="minorHAnsi" w:hAnsiTheme="minorHAnsi" w:cstheme="minorHAnsi"/>
          <w:color w:val="000000" w:themeColor="text1"/>
        </w:rPr>
      </w:pPr>
      <w:bookmarkStart w:id="51" w:name="_Toc506399149"/>
      <w:bookmarkEnd w:id="47"/>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1"/>
      <w:r w:rsidR="00F40581" w:rsidRPr="00164161">
        <w:rPr>
          <w:rFonts w:asciiTheme="minorHAnsi" w:hAnsiTheme="minorHAnsi" w:cstheme="minorHAnsi"/>
          <w:color w:val="000000" w:themeColor="text1"/>
        </w:rPr>
        <w:t xml:space="preserve"> </w:t>
      </w:r>
    </w:p>
    <w:p w14:paraId="16647E79" w14:textId="77777777" w:rsidR="00571753" w:rsidRPr="00164161" w:rsidRDefault="00571753" w:rsidP="00571753"/>
    <w:p w14:paraId="2854AD7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w:t>
      </w:r>
      <w:proofErr w:type="spellStart"/>
      <w:r w:rsidRPr="00164161">
        <w:rPr>
          <w:rFonts w:eastAsia="Calibri" w:cs="Times New Roman"/>
          <w:b/>
          <w:i/>
        </w:rPr>
        <w:t>Глобалтрак</w:t>
      </w:r>
      <w:proofErr w:type="spellEnd"/>
      <w:r w:rsidRPr="00164161">
        <w:rPr>
          <w:rFonts w:eastAsia="Calibri" w:cs="Times New Roman"/>
          <w:b/>
          <w:i/>
        </w:rPr>
        <w:t xml:space="preserve"> </w:t>
      </w:r>
      <w:proofErr w:type="spellStart"/>
      <w:r w:rsidRPr="00164161">
        <w:rPr>
          <w:rFonts w:eastAsia="Calibri" w:cs="Times New Roman"/>
          <w:b/>
          <w:i/>
        </w:rPr>
        <w:t>Лоджистик</w:t>
      </w:r>
      <w:proofErr w:type="spellEnd"/>
      <w:r w:rsidRPr="00164161">
        <w:rPr>
          <w:rFonts w:eastAsia="Calibri" w:cs="Times New Roman"/>
          <w:b/>
          <w:i/>
        </w:rPr>
        <w:t>»</w:t>
      </w:r>
    </w:p>
    <w:p w14:paraId="539083D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w:t>
      </w:r>
      <w:proofErr w:type="spellStart"/>
      <w:r w:rsidRPr="00164161">
        <w:rPr>
          <w:rFonts w:eastAsia="Calibri" w:cs="Times New Roman"/>
          <w:b/>
          <w:i/>
        </w:rPr>
        <w:t>Глобалтрак</w:t>
      </w:r>
      <w:proofErr w:type="spellEnd"/>
      <w:r w:rsidRPr="00164161">
        <w:rPr>
          <w:rFonts w:eastAsia="Calibri" w:cs="Times New Roman"/>
          <w:b/>
          <w:i/>
        </w:rPr>
        <w:t xml:space="preserve"> </w:t>
      </w:r>
      <w:proofErr w:type="spellStart"/>
      <w:r w:rsidRPr="00164161">
        <w:rPr>
          <w:rFonts w:eastAsia="Calibri" w:cs="Times New Roman"/>
          <w:b/>
          <w:i/>
        </w:rPr>
        <w:t>Лоджистик</w:t>
      </w:r>
      <w:proofErr w:type="spellEnd"/>
      <w:r w:rsidRPr="00164161">
        <w:rPr>
          <w:rFonts w:eastAsia="Calibri" w:cs="Times New Roman"/>
          <w:b/>
          <w:i/>
        </w:rPr>
        <w:t>»</w:t>
      </w:r>
    </w:p>
    <w:p w14:paraId="6A1E39A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 xml:space="preserve">142405, Московская обл., Ногинский р-н, г. Ногинск, ул. 5-я </w:t>
      </w:r>
      <w:proofErr w:type="spellStart"/>
      <w:r w:rsidRPr="00164161">
        <w:rPr>
          <w:rFonts w:eastAsia="Calibri" w:cs="Times New Roman"/>
          <w:b/>
          <w:i/>
        </w:rPr>
        <w:t>Доможировская</w:t>
      </w:r>
      <w:proofErr w:type="spellEnd"/>
      <w:r w:rsidRPr="00164161">
        <w:rPr>
          <w:rFonts w:eastAsia="Calibri" w:cs="Times New Roman"/>
          <w:b/>
          <w:i/>
        </w:rPr>
        <w:t>, д. 51</w:t>
      </w:r>
    </w:p>
    <w:p w14:paraId="24977D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14:paraId="62BB9D3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14:paraId="528C5B3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6D944B4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6D19F8FA"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1871829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55AB8065" w14:textId="464CE566" w:rsidR="00800EBA" w:rsidRPr="00164161" w:rsidRDefault="00800EBA" w:rsidP="00800EBA">
      <w:pPr>
        <w:spacing w:after="200"/>
        <w:ind w:right="-2"/>
        <w:jc w:val="both"/>
        <w:rPr>
          <w:rFonts w:eastAsia="Calibri" w:cs="Times New Roman"/>
        </w:rPr>
      </w:pPr>
      <w:r w:rsidRPr="00164161">
        <w:rPr>
          <w:rFonts w:eastAsia="Calibri" w:cs="Times New Roman"/>
        </w:rPr>
        <w:t>Доля подконтрольной организации в уставном капитале Эмитента</w:t>
      </w:r>
      <w:r w:rsidR="00827FEF">
        <w:rPr>
          <w:rFonts w:eastAsia="Calibri" w:cs="Times New Roman"/>
        </w:rPr>
        <w:t xml:space="preserve"> на </w:t>
      </w:r>
      <w:r w:rsidR="007D58F0">
        <w:rPr>
          <w:rFonts w:eastAsia="Calibri" w:cs="Times New Roman"/>
        </w:rPr>
        <w:t>31</w:t>
      </w:r>
      <w:r w:rsidR="00827FEF">
        <w:rPr>
          <w:rFonts w:eastAsia="Calibri" w:cs="Times New Roman"/>
        </w:rPr>
        <w:t>.</w:t>
      </w:r>
      <w:r w:rsidR="007D58F0">
        <w:rPr>
          <w:rFonts w:eastAsia="Calibri" w:cs="Times New Roman"/>
        </w:rPr>
        <w:t>12</w:t>
      </w:r>
      <w:r w:rsidR="00827FEF">
        <w:rPr>
          <w:rFonts w:eastAsia="Calibri" w:cs="Times New Roman"/>
        </w:rPr>
        <w:t>.2020</w:t>
      </w:r>
      <w:r w:rsidRPr="00164161">
        <w:rPr>
          <w:rFonts w:eastAsia="Calibri" w:cs="Times New Roman"/>
        </w:rPr>
        <w:t xml:space="preserve">: </w:t>
      </w:r>
      <w:r w:rsidR="006D51FC">
        <w:rPr>
          <w:rFonts w:eastAsia="Calibri" w:cs="Times New Roman"/>
          <w:b/>
          <w:i/>
        </w:rPr>
        <w:t>2,</w:t>
      </w:r>
      <w:r w:rsidR="007D58F0">
        <w:rPr>
          <w:rFonts w:eastAsia="Calibri" w:cs="Times New Roman"/>
          <w:b/>
          <w:i/>
        </w:rPr>
        <w:t>45</w:t>
      </w:r>
      <w:r w:rsidRPr="00164161">
        <w:rPr>
          <w:rFonts w:eastAsia="Calibri" w:cs="Times New Roman"/>
          <w:b/>
          <w:i/>
        </w:rPr>
        <w:t>%</w:t>
      </w:r>
    </w:p>
    <w:p w14:paraId="2F697C9B" w14:textId="06EB4F51"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Эмитента, принадлежащих подконтрольной организации</w:t>
      </w:r>
      <w:r w:rsidR="00827FEF">
        <w:rPr>
          <w:rFonts w:eastAsia="Calibri" w:cs="Times New Roman"/>
        </w:rPr>
        <w:t xml:space="preserve"> </w:t>
      </w:r>
      <w:r w:rsidR="007D58F0">
        <w:rPr>
          <w:rFonts w:eastAsia="Calibri" w:cs="Times New Roman"/>
        </w:rPr>
        <w:t>31</w:t>
      </w:r>
      <w:r w:rsidR="00827FEF">
        <w:rPr>
          <w:rFonts w:eastAsia="Calibri" w:cs="Times New Roman"/>
        </w:rPr>
        <w:t>.</w:t>
      </w:r>
      <w:r w:rsidR="007D58F0">
        <w:rPr>
          <w:rFonts w:eastAsia="Calibri" w:cs="Times New Roman"/>
        </w:rPr>
        <w:t>12</w:t>
      </w:r>
      <w:r w:rsidR="00827FEF">
        <w:rPr>
          <w:rFonts w:eastAsia="Calibri" w:cs="Times New Roman"/>
        </w:rPr>
        <w:t>.2020</w:t>
      </w:r>
      <w:r w:rsidRPr="00164161">
        <w:rPr>
          <w:rFonts w:eastAsia="Calibri" w:cs="Times New Roman"/>
        </w:rPr>
        <w:t xml:space="preserve">: </w:t>
      </w:r>
      <w:r w:rsidR="006D51FC">
        <w:rPr>
          <w:rFonts w:eastAsia="Calibri" w:cs="Times New Roman"/>
          <w:b/>
          <w:i/>
        </w:rPr>
        <w:t>2,</w:t>
      </w:r>
      <w:r w:rsidR="00517695">
        <w:rPr>
          <w:rFonts w:eastAsia="Calibri" w:cs="Times New Roman"/>
          <w:b/>
          <w:i/>
        </w:rPr>
        <w:t>45</w:t>
      </w:r>
      <w:r w:rsidRPr="00164161">
        <w:rPr>
          <w:rFonts w:eastAsia="Calibri" w:cs="Times New Roman"/>
          <w:b/>
          <w:i/>
        </w:rPr>
        <w:t> %</w:t>
      </w:r>
    </w:p>
    <w:p w14:paraId="7CDE1EF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7056258B"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164161" w14:paraId="04EA7BFB"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B3A9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E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E157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143E9A0"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5DABB12F" w14:textId="77777777" w:rsidR="00800EBA" w:rsidRDefault="00800EBA" w:rsidP="007D58F0">
            <w:pPr>
              <w:spacing w:after="0" w:line="240" w:lineRule="auto"/>
              <w:jc w:val="both"/>
              <w:rPr>
                <w:rFonts w:eastAsia="Calibri" w:cs="Times New Roman"/>
              </w:rPr>
            </w:pPr>
            <w:r w:rsidRPr="00164161">
              <w:rPr>
                <w:rFonts w:eastAsia="Calibri" w:cs="Times New Roman"/>
              </w:rPr>
              <w:t>Ильиных Ирина Николаевна (Генеральный директор)</w:t>
            </w:r>
          </w:p>
          <w:p w14:paraId="32A3086D" w14:textId="5D23D985" w:rsidR="007D58F0" w:rsidRPr="00164161" w:rsidRDefault="007D58F0" w:rsidP="007D58F0">
            <w:pPr>
              <w:spacing w:after="0" w:line="240" w:lineRule="auto"/>
              <w:jc w:val="both"/>
              <w:rPr>
                <w:rFonts w:eastAsia="Calibri" w:cs="Times New Roman"/>
              </w:rPr>
            </w:pPr>
            <w:r>
              <w:rPr>
                <w:rFonts w:eastAsia="Calibri" w:cs="Times New Roman"/>
              </w:rPr>
              <w:t>(до 01.11.2020 г. включительно)</w:t>
            </w:r>
          </w:p>
        </w:tc>
        <w:tc>
          <w:tcPr>
            <w:tcW w:w="1649" w:type="pct"/>
            <w:tcBorders>
              <w:top w:val="single" w:sz="4" w:space="0" w:color="auto"/>
              <w:left w:val="single" w:sz="4" w:space="0" w:color="auto"/>
              <w:bottom w:val="single" w:sz="4" w:space="0" w:color="auto"/>
              <w:right w:val="single" w:sz="4" w:space="0" w:color="auto"/>
            </w:tcBorders>
            <w:hideMark/>
          </w:tcPr>
          <w:p w14:paraId="338718F0" w14:textId="77777777" w:rsidR="00800EBA" w:rsidRPr="00164161" w:rsidRDefault="00800EBA" w:rsidP="007D58F0">
            <w:pPr>
              <w:spacing w:after="0" w:line="240" w:lineRule="auto"/>
              <w:jc w:val="both"/>
              <w:rPr>
                <w:rFonts w:eastAsia="Calibri" w:cs="Times New Roman"/>
              </w:rPr>
            </w:pPr>
            <w:r w:rsidRPr="00164161">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60D472C5" w14:textId="77777777" w:rsidR="00800EBA" w:rsidRPr="00164161" w:rsidRDefault="00800EBA" w:rsidP="007D58F0">
            <w:pPr>
              <w:spacing w:after="0" w:line="240" w:lineRule="auto"/>
              <w:jc w:val="both"/>
              <w:rPr>
                <w:rFonts w:eastAsia="Calibri" w:cs="Times New Roman"/>
              </w:rPr>
            </w:pPr>
            <w:r w:rsidRPr="00164161">
              <w:rPr>
                <w:rFonts w:eastAsia="Calibri" w:cs="Times New Roman"/>
              </w:rPr>
              <w:t>0</w:t>
            </w:r>
          </w:p>
        </w:tc>
      </w:tr>
      <w:tr w:rsidR="007D58F0" w:rsidRPr="00164161" w14:paraId="15A059F1" w14:textId="77777777" w:rsidTr="00800EBA">
        <w:tc>
          <w:tcPr>
            <w:tcW w:w="1692" w:type="pct"/>
            <w:tcBorders>
              <w:top w:val="single" w:sz="4" w:space="0" w:color="auto"/>
              <w:left w:val="single" w:sz="4" w:space="0" w:color="auto"/>
              <w:bottom w:val="single" w:sz="4" w:space="0" w:color="auto"/>
              <w:right w:val="single" w:sz="4" w:space="0" w:color="auto"/>
            </w:tcBorders>
          </w:tcPr>
          <w:p w14:paraId="566CD204" w14:textId="42490144" w:rsidR="007D58F0" w:rsidRDefault="007D58F0" w:rsidP="007D58F0">
            <w:pPr>
              <w:spacing w:after="0" w:line="240" w:lineRule="auto"/>
              <w:jc w:val="both"/>
              <w:rPr>
                <w:rFonts w:eastAsia="Calibri" w:cs="Times New Roman"/>
              </w:rPr>
            </w:pPr>
            <w:r>
              <w:rPr>
                <w:rFonts w:eastAsia="Calibri" w:cs="Times New Roman"/>
              </w:rPr>
              <w:t>Дмитриев Михаил Александрович (Генеральный директор)</w:t>
            </w:r>
          </w:p>
          <w:p w14:paraId="12D0925F" w14:textId="245EBEAE" w:rsidR="007D58F0" w:rsidRPr="00164161" w:rsidRDefault="007D58F0" w:rsidP="007D58F0">
            <w:pPr>
              <w:spacing w:after="0" w:line="240" w:lineRule="auto"/>
              <w:jc w:val="both"/>
              <w:rPr>
                <w:rFonts w:eastAsia="Calibri" w:cs="Times New Roman"/>
              </w:rPr>
            </w:pPr>
            <w:r>
              <w:rPr>
                <w:rFonts w:eastAsia="Calibri" w:cs="Times New Roman"/>
              </w:rPr>
              <w:t>(с 02.11.2020 г.)</w:t>
            </w:r>
          </w:p>
        </w:tc>
        <w:tc>
          <w:tcPr>
            <w:tcW w:w="1649" w:type="pct"/>
            <w:tcBorders>
              <w:top w:val="single" w:sz="4" w:space="0" w:color="auto"/>
              <w:left w:val="single" w:sz="4" w:space="0" w:color="auto"/>
              <w:bottom w:val="single" w:sz="4" w:space="0" w:color="auto"/>
              <w:right w:val="single" w:sz="4" w:space="0" w:color="auto"/>
            </w:tcBorders>
          </w:tcPr>
          <w:p w14:paraId="668C151C" w14:textId="78C00D51" w:rsidR="007D58F0" w:rsidRPr="00164161" w:rsidRDefault="007D58F0" w:rsidP="007D58F0">
            <w:pPr>
              <w:spacing w:after="0" w:line="240" w:lineRule="auto"/>
              <w:jc w:val="both"/>
              <w:rPr>
                <w:rFonts w:eastAsia="Calibri" w:cs="Times New Roman"/>
              </w:rPr>
            </w:pPr>
            <w:r>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tcPr>
          <w:p w14:paraId="2712C1C5" w14:textId="7ACBD535" w:rsidR="007D58F0" w:rsidRPr="00164161" w:rsidRDefault="007D58F0" w:rsidP="007D58F0">
            <w:pPr>
              <w:spacing w:after="0" w:line="240" w:lineRule="auto"/>
              <w:jc w:val="both"/>
              <w:rPr>
                <w:rFonts w:eastAsia="Calibri" w:cs="Times New Roman"/>
              </w:rPr>
            </w:pPr>
            <w:r>
              <w:rPr>
                <w:rFonts w:eastAsia="Calibri" w:cs="Times New Roman"/>
              </w:rPr>
              <w:t>0</w:t>
            </w:r>
          </w:p>
        </w:tc>
      </w:tr>
    </w:tbl>
    <w:p w14:paraId="356674D8"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369D5484"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164161" w14:paraId="6EF8F5D1"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021D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55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A2C0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268B74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5FFB56D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 xml:space="preserve">Саттаров Илья </w:t>
            </w:r>
            <w:proofErr w:type="spellStart"/>
            <w:r>
              <w:rPr>
                <w:rFonts w:eastAsia="Calibri" w:cs="Times New Roman"/>
              </w:rPr>
              <w:t>Каримович</w:t>
            </w:r>
            <w:proofErr w:type="spellEnd"/>
            <w:r w:rsidR="00800EBA" w:rsidRPr="00164161">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4840A445"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72EABD2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14:paraId="492BC45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64BD45D"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561EEF1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7BC82B2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70A7C834"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2F191E4B" w14:textId="62497BE1" w:rsidR="00800EBA" w:rsidRPr="00164161" w:rsidRDefault="006D51FC">
            <w:pPr>
              <w:widowControl w:val="0"/>
              <w:adjustRightInd w:val="0"/>
              <w:spacing w:after="200" w:line="276" w:lineRule="auto"/>
              <w:ind w:right="-2"/>
              <w:jc w:val="both"/>
              <w:rPr>
                <w:rFonts w:eastAsia="Calibri" w:cs="Times New Roman"/>
              </w:rPr>
            </w:pPr>
            <w:r>
              <w:rPr>
                <w:rFonts w:eastAsia="Calibri" w:cs="Times New Roman"/>
              </w:rPr>
              <w:t xml:space="preserve">Ненашев Дмитрий Геннадьевич </w:t>
            </w:r>
          </w:p>
        </w:tc>
        <w:tc>
          <w:tcPr>
            <w:tcW w:w="1692" w:type="pct"/>
            <w:tcBorders>
              <w:top w:val="single" w:sz="4" w:space="0" w:color="auto"/>
              <w:left w:val="single" w:sz="4" w:space="0" w:color="auto"/>
              <w:bottom w:val="single" w:sz="4" w:space="0" w:color="auto"/>
              <w:right w:val="single" w:sz="4" w:space="0" w:color="auto"/>
            </w:tcBorders>
            <w:hideMark/>
          </w:tcPr>
          <w:p w14:paraId="71ABFC6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6DFF27D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2C2A4F5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FB86B2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10F37F2D"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6862AA40"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14:paraId="02992F55"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E327A45" w14:textId="77777777"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218995B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36414FA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9B980CF" w14:textId="77777777" w:rsidR="00800EBA" w:rsidRPr="00164161" w:rsidRDefault="00800EBA" w:rsidP="00800EBA">
      <w:pPr>
        <w:spacing w:after="200"/>
        <w:ind w:right="-2"/>
        <w:jc w:val="both"/>
        <w:rPr>
          <w:rFonts w:eastAsia="Calibri" w:cs="Times New Roman"/>
        </w:rPr>
      </w:pPr>
    </w:p>
    <w:p w14:paraId="6C8F5021" w14:textId="77777777"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14:paraId="5101E50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14:paraId="50BCB5E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14:paraId="729C4A9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14:paraId="70E7837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14:paraId="7CAB2DA4"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4E02DC7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5ECFE298"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6834D19C"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обыкновенных акций, принадлежащих Эмитенту: </w:t>
      </w:r>
      <w:r w:rsidRPr="00164161">
        <w:rPr>
          <w:rFonts w:eastAsia="Calibri" w:cs="Times New Roman"/>
          <w:b/>
          <w:i/>
        </w:rPr>
        <w:t>не применимо.</w:t>
      </w:r>
    </w:p>
    <w:p w14:paraId="4D5A393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950FFB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36FE7ED"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14:paraId="07214904"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737A420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AD0B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66B3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B787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A258E8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442FE1A" w14:textId="77777777" w:rsidR="00800EBA" w:rsidRPr="00164161" w:rsidRDefault="00827FEF">
            <w:pPr>
              <w:spacing w:line="256" w:lineRule="auto"/>
              <w:ind w:right="-2"/>
              <w:rPr>
                <w:rFonts w:eastAsia="Calibri" w:cs="Times New Roman"/>
              </w:rPr>
            </w:pPr>
            <w:r>
              <w:rPr>
                <w:rFonts w:eastAsia="Calibri" w:cs="Times New Roman"/>
              </w:rPr>
              <w:t>Хаустов Олег Игоревич</w:t>
            </w:r>
          </w:p>
          <w:p w14:paraId="091AE7EB" w14:textId="77777777"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683FC5E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7197730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6DDA35A6"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6749024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164161" w14:paraId="3B63871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9FF9"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E194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A28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14:paraId="731A152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442F8E3" w14:textId="77777777"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485313C0" w14:textId="77777777"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36298D2F" w14:textId="77777777" w:rsidR="00805BB4" w:rsidRPr="00164161" w:rsidRDefault="00626612" w:rsidP="00805BB4">
            <w:r>
              <w:t>0</w:t>
            </w:r>
          </w:p>
        </w:tc>
      </w:tr>
      <w:tr w:rsidR="00800EBA" w:rsidRPr="00164161" w14:paraId="23B3DC7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AAA1ACF"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7AD3667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1B0ED95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6FAEBE6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61D3AC9"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A65196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38C12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1DCB193C"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p w14:paraId="1393E60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p w14:paraId="2BED064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14:paraId="3F16497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14:paraId="550DA0F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14:paraId="06E40C4E"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75B8BC2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4B168692"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3A35729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2F7B0099"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подконтрольной организации в уставном капитале Эмитента: </w:t>
      </w:r>
      <w:r w:rsidRPr="00164161">
        <w:rPr>
          <w:rFonts w:eastAsia="Calibri" w:cs="Times New Roman"/>
          <w:b/>
          <w:i/>
        </w:rPr>
        <w:t>0 %</w:t>
      </w:r>
    </w:p>
    <w:p w14:paraId="1CD2C85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5D5BCA5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256ED35C"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164161" w14:paraId="2E8543A6"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F4325"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FAA4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506D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4EAC6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0F858" w14:textId="77777777" w:rsidR="00800EBA" w:rsidRPr="00164161" w:rsidRDefault="00827FEF" w:rsidP="00827FEF">
            <w:pPr>
              <w:spacing w:after="200" w:line="256" w:lineRule="auto"/>
              <w:ind w:right="-2"/>
              <w:rPr>
                <w:rFonts w:eastAsia="Calibri" w:cs="Times New Roman"/>
              </w:rPr>
            </w:pPr>
            <w:r>
              <w:rPr>
                <w:rFonts w:eastAsia="Calibri" w:cs="Times New Roman"/>
              </w:rPr>
              <w:t>Денисов Сергей Александрович</w:t>
            </w:r>
            <w:r w:rsidR="00800EBA" w:rsidRPr="00164161">
              <w:rPr>
                <w:rFonts w:eastAsia="Calibri" w:cs="Times New Roman"/>
              </w:rPr>
              <w:t xml:space="preserve">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73C414E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4636A1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2DC87983"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7EEA5201"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22A3AA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8F22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E19A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A2B8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14:paraId="1BA81AA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BD320B7" w14:textId="77777777"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6D9AF47A" w14:textId="77777777"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14:paraId="6CA1F104" w14:textId="77777777" w:rsidR="00626612" w:rsidRPr="00164161" w:rsidRDefault="00626612" w:rsidP="00626612">
            <w:r>
              <w:t>0</w:t>
            </w:r>
          </w:p>
        </w:tc>
      </w:tr>
      <w:tr w:rsidR="00626612" w:rsidRPr="00164161" w14:paraId="23EF2B0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B13E179" w14:textId="77777777"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64BDA02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9B58654"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14:paraId="0CD0E15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95224E0" w14:textId="77777777"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4F5D78D8"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4FF1DDA5"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4620E70" w14:textId="77777777" w:rsidR="00800EBA" w:rsidRPr="00164161" w:rsidRDefault="00800EBA" w:rsidP="00800EBA">
      <w:pPr>
        <w:spacing w:after="200"/>
        <w:ind w:right="-2"/>
        <w:jc w:val="both"/>
        <w:rPr>
          <w:rFonts w:eastAsia="Calibri" w:cs="Times New Roman"/>
        </w:rPr>
      </w:pPr>
    </w:p>
    <w:p w14:paraId="00D0C93D" w14:textId="77777777"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w:t>
      </w:r>
      <w:proofErr w:type="spellStart"/>
      <w:r w:rsidR="00800EBA" w:rsidRPr="00164161">
        <w:rPr>
          <w:rFonts w:eastAsia="Calibri" w:cs="Times New Roman"/>
          <w:b/>
          <w:i/>
        </w:rPr>
        <w:t>Лорри</w:t>
      </w:r>
      <w:proofErr w:type="spellEnd"/>
      <w:r w:rsidR="00800EBA" w:rsidRPr="00164161">
        <w:rPr>
          <w:rFonts w:eastAsia="Calibri" w:cs="Times New Roman"/>
          <w:b/>
          <w:i/>
        </w:rPr>
        <w:t>»</w:t>
      </w:r>
    </w:p>
    <w:p w14:paraId="64C4E7E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w:t>
      </w:r>
      <w:proofErr w:type="spellStart"/>
      <w:r w:rsidRPr="00164161">
        <w:rPr>
          <w:rFonts w:eastAsia="Calibri" w:cs="Times New Roman"/>
          <w:b/>
          <w:i/>
        </w:rPr>
        <w:t>Лорри</w:t>
      </w:r>
      <w:proofErr w:type="spellEnd"/>
      <w:r w:rsidRPr="00164161">
        <w:rPr>
          <w:rFonts w:eastAsia="Calibri" w:cs="Times New Roman"/>
          <w:b/>
          <w:i/>
        </w:rPr>
        <w:t>»</w:t>
      </w:r>
    </w:p>
    <w:p w14:paraId="7100577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14:paraId="352936E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14:paraId="092CAD6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14:paraId="12057F6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14:paraId="77F50EE5"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0F4952C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0AF9E2EE"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14:paraId="2F838C3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64A800CF"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обыкновенных акций Эмитента, принадлежащих подконтрольной организации: </w:t>
      </w:r>
      <w:r w:rsidRPr="00164161">
        <w:rPr>
          <w:rFonts w:eastAsia="Calibri" w:cs="Times New Roman"/>
          <w:b/>
          <w:i/>
        </w:rPr>
        <w:t>0 %</w:t>
      </w:r>
    </w:p>
    <w:p w14:paraId="1C3400A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120AFA3E"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164161" w14:paraId="2F54224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EC6A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711D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4288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E9C1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B2F5A6" w14:textId="77777777" w:rsidR="00800EBA" w:rsidRPr="00164161" w:rsidRDefault="00800EBA">
            <w:pPr>
              <w:spacing w:after="200" w:line="256" w:lineRule="auto"/>
              <w:ind w:right="-2"/>
              <w:rPr>
                <w:rFonts w:eastAsia="Calibri" w:cs="Times New Roman"/>
              </w:rPr>
            </w:pPr>
            <w:r w:rsidRPr="00164161">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7186B99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889EE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64316F0"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56D3BA0C"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164161" w14:paraId="0800951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356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F72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B05F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6CC1886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96494AF"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42A8C4AE" w14:textId="77777777" w:rsidR="00800EBA" w:rsidRPr="00243056" w:rsidRDefault="00805BB4">
            <w:pPr>
              <w:widowControl w:val="0"/>
              <w:adjustRightInd w:val="0"/>
              <w:spacing w:after="200" w:line="276" w:lineRule="auto"/>
              <w:ind w:right="-2"/>
              <w:jc w:val="both"/>
              <w:rPr>
                <w:rFonts w:eastAsia="Calibri" w:cs="Times New Roman"/>
              </w:rPr>
            </w:pPr>
            <w:r w:rsidRPr="00243056">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F8E2F82"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14:paraId="69B15EC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79BEDFA" w14:textId="77777777"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14058024"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11A34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14:paraId="5351D816" w14:textId="77777777" w:rsidTr="00626612">
        <w:tc>
          <w:tcPr>
            <w:tcW w:w="1615" w:type="pct"/>
            <w:tcBorders>
              <w:top w:val="single" w:sz="4" w:space="0" w:color="auto"/>
              <w:left w:val="single" w:sz="4" w:space="0" w:color="auto"/>
              <w:bottom w:val="single" w:sz="4" w:space="0" w:color="auto"/>
              <w:right w:val="single" w:sz="4" w:space="0" w:color="auto"/>
            </w:tcBorders>
          </w:tcPr>
          <w:p w14:paraId="548D50BB" w14:textId="77777777" w:rsidR="00805BB4" w:rsidRPr="00164161" w:rsidRDefault="00626612" w:rsidP="00805BB4">
            <w:r>
              <w:rPr>
                <w:rFonts w:eastAsia="Calibri" w:cs="Times New Roman"/>
              </w:rPr>
              <w:t xml:space="preserve">Саттаров Илья </w:t>
            </w:r>
            <w:proofErr w:type="spellStart"/>
            <w:r>
              <w:rPr>
                <w:rFonts w:eastAsia="Calibri" w:cs="Times New Roman"/>
              </w:rPr>
              <w:t>Каримович</w:t>
            </w:r>
            <w:proofErr w:type="spellEnd"/>
          </w:p>
        </w:tc>
        <w:tc>
          <w:tcPr>
            <w:tcW w:w="1846" w:type="pct"/>
            <w:tcBorders>
              <w:top w:val="single" w:sz="4" w:space="0" w:color="auto"/>
              <w:left w:val="single" w:sz="4" w:space="0" w:color="auto"/>
              <w:bottom w:val="single" w:sz="4" w:space="0" w:color="auto"/>
              <w:right w:val="single" w:sz="4" w:space="0" w:color="auto"/>
            </w:tcBorders>
            <w:hideMark/>
          </w:tcPr>
          <w:p w14:paraId="4C5EF35E" w14:textId="77777777" w:rsidR="00805BB4" w:rsidRPr="00243056" w:rsidRDefault="00626612" w:rsidP="00805BB4">
            <w:r w:rsidRPr="00243056">
              <w:t>0</w:t>
            </w:r>
            <w:r w:rsidR="00805BB4" w:rsidRPr="00243056">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1AB4A64" w14:textId="77777777" w:rsidR="00805BB4" w:rsidRPr="00164161" w:rsidRDefault="00626612" w:rsidP="00805BB4">
            <w:r>
              <w:t>0</w:t>
            </w:r>
          </w:p>
        </w:tc>
      </w:tr>
      <w:tr w:rsidR="00800EBA" w:rsidRPr="00164161" w14:paraId="34F7AA3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5DBA447" w14:textId="77777777"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5639FAED" w14:textId="77777777"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95C4CB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596CF24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C493654" w14:textId="77777777"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FB5F926" w14:textId="77777777" w:rsidR="00800EBA" w:rsidRPr="00243056" w:rsidRDefault="00800EBA">
            <w:pPr>
              <w:widowControl w:val="0"/>
              <w:adjustRightInd w:val="0"/>
              <w:spacing w:after="200" w:line="276" w:lineRule="auto"/>
              <w:ind w:right="-2"/>
              <w:jc w:val="both"/>
              <w:rPr>
                <w:rFonts w:eastAsia="Calibri" w:cs="Times New Roman"/>
              </w:rPr>
            </w:pPr>
            <w:r w:rsidRPr="00243056">
              <w:t>0,000</w:t>
            </w:r>
            <w:r w:rsidR="00805BB4" w:rsidRPr="00243056">
              <w:t>2</w:t>
            </w:r>
          </w:p>
        </w:tc>
        <w:tc>
          <w:tcPr>
            <w:tcW w:w="1539" w:type="pct"/>
            <w:tcBorders>
              <w:top w:val="single" w:sz="4" w:space="0" w:color="auto"/>
              <w:left w:val="single" w:sz="4" w:space="0" w:color="auto"/>
              <w:bottom w:val="single" w:sz="4" w:space="0" w:color="auto"/>
              <w:right w:val="single" w:sz="4" w:space="0" w:color="auto"/>
            </w:tcBorders>
            <w:hideMark/>
          </w:tcPr>
          <w:p w14:paraId="43240F54"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14:paraId="4396F1FF" w14:textId="77777777" w:rsidR="00800EBA" w:rsidRPr="00164161" w:rsidRDefault="00800EBA" w:rsidP="00800EBA">
      <w:pPr>
        <w:spacing w:after="120"/>
        <w:ind w:right="-2"/>
        <w:jc w:val="both"/>
        <w:rPr>
          <w:rFonts w:eastAsia="Times New Roman" w:cs="Times New Roman"/>
          <w:b/>
          <w:i/>
        </w:rPr>
      </w:pPr>
      <w:bookmarkStart w:id="52" w:name="Par2825"/>
      <w:bookmarkStart w:id="53" w:name="Par2828"/>
      <w:bookmarkEnd w:id="52"/>
      <w:bookmarkEnd w:id="53"/>
    </w:p>
    <w:p w14:paraId="10CE8E91" w14:textId="77777777"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14:paraId="5F401CB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14:paraId="399AF36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14:paraId="087946A3"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14:paraId="2F978AD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14:paraId="63B7549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0B342A6D"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6B4C52B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6A0E1C61" w14:textId="77777777"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обыкновенных акций, принадлежащих Эмитенту: </w:t>
      </w:r>
      <w:r w:rsidRPr="00164161">
        <w:rPr>
          <w:rFonts w:eastAsia="Calibri" w:cs="Times New Roman"/>
          <w:b/>
          <w:i/>
        </w:rPr>
        <w:t>не применимо</w:t>
      </w:r>
    </w:p>
    <w:p w14:paraId="3A63B6A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E627FA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43C80DD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CC8120D"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164161" w14:paraId="59DD2756"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95CDB"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193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F729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128434EB"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43AE57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281A3D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3276CC3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74EEC8ED"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079F16B9" w14:textId="77777777"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164161" w14:paraId="5A9A3A3C"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7CF6"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1EDB1"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70C0"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14:paraId="33A545E3"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9B8EA62" w14:textId="3822588E" w:rsidR="00AA6755" w:rsidRPr="00164161" w:rsidRDefault="006D51FC" w:rsidP="002D1BC7">
            <w:pPr>
              <w:widowControl w:val="0"/>
              <w:adjustRightInd w:val="0"/>
              <w:spacing w:after="200" w:line="276" w:lineRule="auto"/>
              <w:ind w:right="-2"/>
              <w:rPr>
                <w:rFonts w:eastAsia="Calibri" w:cs="Times New Roman"/>
              </w:rPr>
            </w:pPr>
            <w:r>
              <w:rPr>
                <w:rFonts w:eastAsia="Calibri" w:cs="Times New Roman"/>
              </w:rPr>
              <w:t xml:space="preserve">Некрасов Евгений Сергеевич </w:t>
            </w:r>
            <w:r w:rsidR="00AA6755" w:rsidRPr="00164161">
              <w:rPr>
                <w:rFonts w:eastAsia="Calibri" w:cs="Times New Roman"/>
              </w:rPr>
              <w:t>(Председатель)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604A297"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2ADE77C3"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77F23D60"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676EB55" w14:textId="77777777"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B2EFBDC"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4811AE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83C219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232978D3" w14:textId="7AAC5F5F" w:rsidR="007D58F0" w:rsidRPr="00164161" w:rsidRDefault="006D51FC" w:rsidP="007D58F0">
            <w:pPr>
              <w:widowControl w:val="0"/>
              <w:adjustRightInd w:val="0"/>
              <w:spacing w:after="200" w:line="276" w:lineRule="auto"/>
              <w:ind w:right="-2"/>
              <w:rPr>
                <w:rFonts w:eastAsia="Calibri" w:cs="Times New Roman"/>
              </w:rPr>
            </w:pPr>
            <w:r>
              <w:t xml:space="preserve">Ненашев Дмитрий Геннадьевич </w:t>
            </w:r>
          </w:p>
          <w:p w14:paraId="090CEE54" w14:textId="18AC160E" w:rsidR="006D51FC" w:rsidRPr="00164161" w:rsidRDefault="006D51FC" w:rsidP="002D1BC7">
            <w:pPr>
              <w:widowControl w:val="0"/>
              <w:adjustRightInd w:val="0"/>
              <w:spacing w:after="200" w:line="276" w:lineRule="auto"/>
              <w:ind w:right="-2"/>
              <w:rPr>
                <w:rFonts w:eastAsia="Calibri" w:cs="Times New Roman"/>
              </w:rPr>
            </w:pPr>
          </w:p>
        </w:tc>
        <w:tc>
          <w:tcPr>
            <w:tcW w:w="1846" w:type="pct"/>
            <w:tcBorders>
              <w:top w:val="single" w:sz="4" w:space="0" w:color="auto"/>
              <w:left w:val="single" w:sz="4" w:space="0" w:color="auto"/>
              <w:bottom w:val="single" w:sz="4" w:space="0" w:color="auto"/>
              <w:right w:val="single" w:sz="4" w:space="0" w:color="auto"/>
            </w:tcBorders>
            <w:hideMark/>
          </w:tcPr>
          <w:p w14:paraId="501FBE6B"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CD8E7A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592D64CE"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5E1D74E" w14:textId="77777777"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40D94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67FFBE1E"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14:paraId="3D811FDB" w14:textId="77777777" w:rsidR="00253708" w:rsidRPr="00164161" w:rsidRDefault="00253708" w:rsidP="00863F9E">
      <w:pPr>
        <w:spacing w:after="120"/>
        <w:ind w:right="-2"/>
        <w:jc w:val="both"/>
        <w:rPr>
          <w:rFonts w:eastAsia="Times New Roman" w:cs="Times New Roman"/>
          <w:b/>
          <w:i/>
        </w:rPr>
      </w:pPr>
      <w:bookmarkStart w:id="54" w:name="_Toc506399150"/>
    </w:p>
    <w:p w14:paraId="1DAFF96A" w14:textId="77777777"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proofErr w:type="spellStart"/>
      <w:r w:rsidRPr="00164161">
        <w:rPr>
          <w:rFonts w:eastAsia="Calibri" w:cs="Times New Roman"/>
          <w:b/>
          <w:i/>
        </w:rPr>
        <w:t>Уралтрансинвест</w:t>
      </w:r>
      <w:proofErr w:type="spellEnd"/>
      <w:r w:rsidRPr="00164161">
        <w:rPr>
          <w:rFonts w:eastAsia="Calibri" w:cs="Times New Roman"/>
          <w:b/>
          <w:i/>
        </w:rPr>
        <w:t>»</w:t>
      </w:r>
    </w:p>
    <w:p w14:paraId="03001D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w:t>
      </w:r>
      <w:proofErr w:type="spellStart"/>
      <w:r w:rsidRPr="00164161">
        <w:rPr>
          <w:rFonts w:eastAsia="Calibri" w:cs="Times New Roman"/>
          <w:b/>
          <w:i/>
        </w:rPr>
        <w:t>Уралтрансинвест</w:t>
      </w:r>
      <w:proofErr w:type="spellEnd"/>
      <w:r w:rsidRPr="00164161">
        <w:rPr>
          <w:rFonts w:eastAsia="Calibri" w:cs="Times New Roman"/>
          <w:b/>
          <w:i/>
        </w:rPr>
        <w:t>»</w:t>
      </w:r>
    </w:p>
    <w:p w14:paraId="3680D6E3"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ОБЛАСТЬ СВЕРДЛОВСКАЯ, ГОРОД ЕКАТЕРИНБУРГ, УЛИЦА МОНТАЖНИКОВ, 2, Б, -343</w:t>
      </w:r>
    </w:p>
    <w:p w14:paraId="07C0A16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14:paraId="03FCBC38"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14:paraId="11CD74FB" w14:textId="77777777" w:rsidR="00863F9E" w:rsidRPr="00164161" w:rsidRDefault="00863F9E" w:rsidP="00863F9E">
      <w:pPr>
        <w:spacing w:after="200"/>
        <w:ind w:right="-2"/>
        <w:jc w:val="both"/>
        <w:rPr>
          <w:rFonts w:eastAsia="Calibri" w:cs="Times New Roman"/>
        </w:rPr>
      </w:pPr>
      <w:r w:rsidRPr="00164161">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14:paraId="120D8359"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косвенный контроль</w:t>
      </w:r>
    </w:p>
    <w:p w14:paraId="2B74AFB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14:paraId="3685FD23"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4D4CF2A5"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1C056FFF"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7A64B20"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19CDB05" w14:textId="77777777"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164161" w14:paraId="208CB45C"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B4B32"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0AB15"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03061"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14:paraId="0B20C0BE"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0EFECF6"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1F62746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1F1887DC"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14:paraId="028EE6E2" w14:textId="77777777"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3F3C25DF" w14:textId="77777777"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14:paraId="0185B795" w14:textId="77777777" w:rsidR="00863F9E" w:rsidRPr="00164161" w:rsidRDefault="00863F9E" w:rsidP="00863F9E">
      <w:pPr>
        <w:jc w:val="both"/>
      </w:pPr>
      <w:r w:rsidRPr="00164161">
        <w:t>Эмитент осуществляет косвенный контроль над ООО «</w:t>
      </w:r>
      <w:proofErr w:type="spellStart"/>
      <w:r w:rsidRPr="00164161">
        <w:t>Уралтрансинвест</w:t>
      </w:r>
      <w:proofErr w:type="spellEnd"/>
      <w:r w:rsidRPr="00164161">
        <w:t>» через Акционерное общество «</w:t>
      </w:r>
      <w:proofErr w:type="spellStart"/>
      <w:r w:rsidRPr="00164161">
        <w:t>Лорри</w:t>
      </w:r>
      <w:proofErr w:type="spellEnd"/>
      <w:r w:rsidRPr="00164161">
        <w:t>»</w:t>
      </w:r>
      <w:r w:rsidR="000832CA" w:rsidRPr="00164161">
        <w:t>, которому принадлежит доля в уставном капитале ООО «</w:t>
      </w:r>
      <w:proofErr w:type="spellStart"/>
      <w:r w:rsidR="000832CA" w:rsidRPr="00164161">
        <w:t>Уралтрансинвест</w:t>
      </w:r>
      <w:proofErr w:type="spellEnd"/>
      <w:r w:rsidR="000832CA" w:rsidRPr="00164161">
        <w:t>» в размере 99,9%</w:t>
      </w:r>
      <w:r w:rsidRPr="00164161">
        <w:t>:</w:t>
      </w:r>
    </w:p>
    <w:p w14:paraId="01E071E6"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w:t>
      </w:r>
      <w:proofErr w:type="spellStart"/>
      <w:r w:rsidRPr="002536B0">
        <w:rPr>
          <w:rFonts w:eastAsia="Calibri" w:cs="Times New Roman"/>
          <w:b/>
          <w:i/>
        </w:rPr>
        <w:t>Лорри</w:t>
      </w:r>
      <w:proofErr w:type="spellEnd"/>
      <w:r w:rsidRPr="002536B0">
        <w:rPr>
          <w:rFonts w:eastAsia="Calibri" w:cs="Times New Roman"/>
          <w:b/>
          <w:i/>
        </w:rPr>
        <w:t>»</w:t>
      </w:r>
    </w:p>
    <w:p w14:paraId="1A7E42D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w:t>
      </w:r>
      <w:proofErr w:type="spellStart"/>
      <w:r w:rsidRPr="002536B0">
        <w:rPr>
          <w:rFonts w:eastAsia="Calibri" w:cs="Times New Roman"/>
          <w:b/>
          <w:i/>
        </w:rPr>
        <w:t>Лорри</w:t>
      </w:r>
      <w:proofErr w:type="spellEnd"/>
      <w:r w:rsidRPr="002536B0">
        <w:rPr>
          <w:rFonts w:eastAsia="Calibri" w:cs="Times New Roman"/>
          <w:b/>
          <w:i/>
        </w:rPr>
        <w:t>»</w:t>
      </w:r>
    </w:p>
    <w:p w14:paraId="78D65573"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14:paraId="5199288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14:paraId="7BB5B6E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14:paraId="0536F4FF"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14:paraId="286180ED"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14:paraId="3F9BD6F8" w14:textId="77777777" w:rsidR="00863F9E" w:rsidRPr="002536B0" w:rsidRDefault="00863F9E" w:rsidP="00863F9E">
      <w:pPr>
        <w:spacing w:after="200"/>
        <w:ind w:right="-2"/>
        <w:jc w:val="both"/>
        <w:rPr>
          <w:rFonts w:eastAsia="Calibri" w:cs="Times New Roman"/>
        </w:rPr>
      </w:pPr>
      <w:r w:rsidRPr="002536B0">
        <w:rPr>
          <w:rFonts w:eastAsia="Calibri" w:cs="Times New Roman"/>
        </w:rPr>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14:paraId="5892BDE3"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14:paraId="108B867C"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14:paraId="53B2EE6E" w14:textId="77777777" w:rsidR="00863F9E" w:rsidRPr="002536B0" w:rsidRDefault="00863F9E" w:rsidP="00863F9E">
      <w:pPr>
        <w:spacing w:after="200"/>
        <w:ind w:right="-2"/>
        <w:jc w:val="both"/>
        <w:rPr>
          <w:rFonts w:eastAsia="Calibri" w:cs="Times New Roman"/>
        </w:rPr>
      </w:pPr>
      <w:r w:rsidRPr="002536B0">
        <w:rPr>
          <w:rFonts w:eastAsia="Calibri" w:cs="Times New Roman"/>
        </w:rPr>
        <w:lastRenderedPageBreak/>
        <w:t xml:space="preserve">Доля обыкновенных акций Эмитента, принадлежащих подконтрольной организации: </w:t>
      </w:r>
      <w:r w:rsidRPr="002536B0">
        <w:rPr>
          <w:rFonts w:eastAsia="Calibri" w:cs="Times New Roman"/>
          <w:b/>
          <w:i/>
        </w:rPr>
        <w:t>0 %</w:t>
      </w:r>
    </w:p>
    <w:p w14:paraId="1271D25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14:paraId="339E5DE5" w14:textId="77777777" w:rsidR="00863F9E" w:rsidRPr="002536B0" w:rsidRDefault="00863F9E" w:rsidP="00863F9E">
      <w:pPr>
        <w:spacing w:after="200"/>
        <w:ind w:right="-2"/>
        <w:jc w:val="both"/>
        <w:rPr>
          <w:rFonts w:eastAsia="Calibri" w:cs="Times New Roman"/>
        </w:rPr>
      </w:pPr>
      <w:r w:rsidRPr="002536B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861D7" w14:paraId="2F76EAA7"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4E651"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4A03F"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5D2A"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30F21AC6"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014CCB5" w14:textId="77777777"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38FDEC88"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06800C4"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14:paraId="52F9E0EB" w14:textId="77777777" w:rsidR="00863F9E" w:rsidRPr="007861D7" w:rsidRDefault="00863F9E" w:rsidP="00863F9E">
      <w:pPr>
        <w:spacing w:after="200"/>
        <w:ind w:right="-2"/>
        <w:jc w:val="both"/>
        <w:rPr>
          <w:rFonts w:eastAsia="Calibri" w:cs="Times New Roman"/>
          <w:b/>
          <w:i/>
        </w:rPr>
      </w:pPr>
      <w:r w:rsidRPr="007861D7">
        <w:rPr>
          <w:rFonts w:eastAsia="Calibri" w:cs="Times New Roman"/>
          <w:b/>
          <w:i/>
        </w:rPr>
        <w:t xml:space="preserve">Коллегиальный исполнительный орган отсутствует (не предусмотрен уставом). </w:t>
      </w:r>
    </w:p>
    <w:p w14:paraId="57366811" w14:textId="77777777"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861D7" w14:paraId="646CD2E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34611"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3D79C"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368E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0D8FB2C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E44927" w14:textId="77777777"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9D7377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077589F"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14:paraId="7D0F885D"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CCABFDB" w14:textId="77777777"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92F118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DC0EB4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14:paraId="7E10AA7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7EF5C1B" w14:textId="77777777" w:rsidR="00863F9E" w:rsidRPr="007861D7" w:rsidRDefault="0033770D" w:rsidP="000F7522">
            <w:r>
              <w:t xml:space="preserve">Саттаров Илья </w:t>
            </w:r>
            <w:proofErr w:type="spellStart"/>
            <w:r>
              <w:t>Каримович</w:t>
            </w:r>
            <w:proofErr w:type="spellEnd"/>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14AD6F9F" w14:textId="77777777"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5C9FEB3F" w14:textId="77777777" w:rsidR="00863F9E" w:rsidRPr="007861D7" w:rsidRDefault="0033770D" w:rsidP="000F7522">
            <w:r>
              <w:t>0</w:t>
            </w:r>
          </w:p>
        </w:tc>
      </w:tr>
      <w:tr w:rsidR="00863F9E" w:rsidRPr="007861D7" w14:paraId="06C11F3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68D4F2" w14:textId="77777777"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30BE44D2"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E62FE4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14:paraId="41056C6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9D84B44" w14:textId="77777777"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9CC3CF4"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14:paraId="6B4B40E4" w14:textId="77777777"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14:paraId="081BA154" w14:textId="77777777" w:rsidR="005502CD" w:rsidRDefault="005502CD" w:rsidP="00197ACB">
      <w:pPr>
        <w:pStyle w:val="3"/>
        <w:spacing w:line="276" w:lineRule="auto"/>
        <w:jc w:val="both"/>
        <w:rPr>
          <w:rFonts w:asciiTheme="minorHAnsi" w:hAnsiTheme="minorHAnsi" w:cstheme="minorHAnsi"/>
          <w:color w:val="000000" w:themeColor="text1"/>
        </w:rPr>
      </w:pPr>
    </w:p>
    <w:p w14:paraId="2708D00F" w14:textId="77777777" w:rsidR="00827FEF" w:rsidRPr="00164161" w:rsidRDefault="00827FEF" w:rsidP="00827FEF">
      <w:pPr>
        <w:spacing w:after="120"/>
        <w:ind w:right="-2"/>
        <w:jc w:val="both"/>
        <w:rPr>
          <w:rFonts w:eastAsia="Calibri" w:cs="Times New Roman"/>
          <w:b/>
          <w:i/>
        </w:rPr>
      </w:pPr>
      <w:r>
        <w:rPr>
          <w:rFonts w:eastAsia="Times New Roman" w:cs="Times New Roman"/>
          <w:b/>
          <w:i/>
        </w:rPr>
        <w:t>7</w:t>
      </w:r>
      <w:r w:rsidRPr="00164161">
        <w:rPr>
          <w:rFonts w:eastAsia="Times New Roman" w:cs="Times New Roman"/>
          <w:b/>
          <w:i/>
        </w:rPr>
        <w:t xml:space="preserve">.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proofErr w:type="spellStart"/>
      <w:r>
        <w:rPr>
          <w:rFonts w:eastAsia="Calibri" w:cs="Times New Roman"/>
          <w:b/>
          <w:i/>
        </w:rPr>
        <w:t>ГлобалТрак</w:t>
      </w:r>
      <w:proofErr w:type="spellEnd"/>
      <w:r>
        <w:rPr>
          <w:rFonts w:eastAsia="Calibri" w:cs="Times New Roman"/>
          <w:b/>
          <w:i/>
        </w:rPr>
        <w:t xml:space="preserve"> Информационные Технологии</w:t>
      </w:r>
      <w:r w:rsidRPr="00164161">
        <w:rPr>
          <w:rFonts w:eastAsia="Calibri" w:cs="Times New Roman"/>
          <w:b/>
          <w:i/>
        </w:rPr>
        <w:t>»</w:t>
      </w:r>
    </w:p>
    <w:p w14:paraId="1822A04D" w14:textId="77777777" w:rsidR="00827FEF" w:rsidRPr="00164161" w:rsidRDefault="00827FEF" w:rsidP="00827FEF">
      <w:pPr>
        <w:spacing w:after="200"/>
        <w:ind w:right="-2"/>
        <w:jc w:val="both"/>
        <w:rPr>
          <w:rFonts w:eastAsia="Calibri" w:cs="Times New Roman"/>
        </w:rPr>
      </w:pPr>
      <w:r w:rsidRPr="001E6BD3">
        <w:rPr>
          <w:rFonts w:eastAsia="Calibri" w:cs="Times New Roman"/>
        </w:rPr>
        <w:t xml:space="preserve">Сокращенное фирменное наименование: </w:t>
      </w:r>
      <w:r w:rsidRPr="001E6BD3">
        <w:rPr>
          <w:rFonts w:eastAsia="Calibri" w:cs="Times New Roman"/>
          <w:b/>
          <w:i/>
        </w:rPr>
        <w:t>ООО «</w:t>
      </w:r>
      <w:r w:rsidR="001E6BD3" w:rsidRPr="001E6BD3">
        <w:rPr>
          <w:rFonts w:eastAsia="Calibri" w:cs="Times New Roman"/>
          <w:b/>
          <w:i/>
        </w:rPr>
        <w:t>ГТ ИТ</w:t>
      </w:r>
      <w:r w:rsidRPr="001E6BD3">
        <w:rPr>
          <w:rFonts w:eastAsia="Calibri" w:cs="Times New Roman"/>
          <w:b/>
          <w:i/>
        </w:rPr>
        <w:t>»</w:t>
      </w:r>
    </w:p>
    <w:p w14:paraId="036C5D14"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Место нахождения: </w:t>
      </w:r>
      <w:r w:rsidRPr="00827FEF">
        <w:rPr>
          <w:rFonts w:eastAsia="Calibri" w:cs="Times New Roman"/>
          <w:b/>
          <w:i/>
        </w:rPr>
        <w:t>129110, город Москва, улица Гиляровского, дом 39, строение 1, этаж 4, помещение I, комната 5</w:t>
      </w:r>
    </w:p>
    <w:p w14:paraId="6F3B7718"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ИНН: </w:t>
      </w:r>
      <w:r w:rsidRPr="00827FEF">
        <w:rPr>
          <w:rFonts w:eastAsia="Calibri" w:cs="Times New Roman"/>
          <w:b/>
          <w:i/>
        </w:rPr>
        <w:t>9702018037</w:t>
      </w:r>
    </w:p>
    <w:p w14:paraId="5754C1B6"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ОГРН: </w:t>
      </w:r>
      <w:r w:rsidRPr="00827FEF">
        <w:rPr>
          <w:rFonts w:eastAsia="Calibri" w:cs="Times New Roman"/>
          <w:b/>
          <w:i/>
        </w:rPr>
        <w:t>1207700192127</w:t>
      </w:r>
    </w:p>
    <w:p w14:paraId="699855D5"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1421A9BE"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6A799DEF" w14:textId="77777777" w:rsidR="00827FEF" w:rsidRPr="00164161" w:rsidRDefault="00827FEF" w:rsidP="00827FEF">
      <w:pPr>
        <w:spacing w:after="200"/>
        <w:ind w:right="-2"/>
        <w:jc w:val="both"/>
        <w:rPr>
          <w:rFonts w:eastAsia="Calibri" w:cs="Times New Roman"/>
        </w:rPr>
      </w:pPr>
      <w:r w:rsidRPr="00164161">
        <w:rPr>
          <w:rFonts w:eastAsia="Calibri" w:cs="Times New Roman"/>
        </w:rPr>
        <w:lastRenderedPageBreak/>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56ACD7B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FDBF439"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43514C2" w14:textId="77777777" w:rsidR="00827FEF" w:rsidRPr="00164161" w:rsidRDefault="00827FEF" w:rsidP="00827FEF">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336A3F74" w14:textId="77777777" w:rsidR="00827FEF" w:rsidRPr="00164161" w:rsidRDefault="00827FEF" w:rsidP="00827FEF">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0E110B0D" w14:textId="77777777" w:rsidR="00827FEF" w:rsidRPr="00164161" w:rsidRDefault="00827FEF" w:rsidP="00827FEF">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27FEF" w:rsidRPr="00164161" w14:paraId="0185CE9E" w14:textId="77777777" w:rsidTr="0015734E">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1B742"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02807"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C9891"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21A9FEF5" w14:textId="77777777" w:rsidTr="0015734E">
        <w:tc>
          <w:tcPr>
            <w:tcW w:w="1526" w:type="pct"/>
            <w:tcBorders>
              <w:top w:val="single" w:sz="4" w:space="0" w:color="auto"/>
              <w:left w:val="single" w:sz="4" w:space="0" w:color="auto"/>
              <w:bottom w:val="single" w:sz="4" w:space="0" w:color="auto"/>
              <w:right w:val="single" w:sz="4" w:space="0" w:color="auto"/>
            </w:tcBorders>
            <w:hideMark/>
          </w:tcPr>
          <w:p w14:paraId="05543202" w14:textId="77777777" w:rsidR="00827FEF" w:rsidRPr="00164161" w:rsidRDefault="00827FEF" w:rsidP="0015734E">
            <w:pPr>
              <w:spacing w:after="200" w:line="256" w:lineRule="auto"/>
              <w:ind w:right="-2"/>
              <w:jc w:val="both"/>
              <w:rPr>
                <w:rFonts w:eastAsia="Calibri" w:cs="Times New Roman"/>
              </w:rPr>
            </w:pPr>
            <w:r>
              <w:rPr>
                <w:rFonts w:eastAsia="Calibri" w:cs="Times New Roman"/>
              </w:rPr>
              <w:t>Некрасов Евгений Сергеевич</w:t>
            </w:r>
            <w:r w:rsidRPr="00164161">
              <w:rPr>
                <w:rFonts w:eastAsia="Calibri" w:cs="Times New Roman"/>
              </w:rPr>
              <w:t xml:space="preserve">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0A0F2975"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02B62B5B" w14:textId="77777777"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r>
    </w:tbl>
    <w:p w14:paraId="11A6D22F" w14:textId="77777777" w:rsidR="00827FEF" w:rsidRPr="00164161" w:rsidRDefault="00827FEF" w:rsidP="00827FEF">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47DA152D" w14:textId="77777777" w:rsidR="00827FEF" w:rsidRPr="00164161" w:rsidRDefault="00827FEF" w:rsidP="00827FEF">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27FEF" w:rsidRPr="00164161" w14:paraId="26E6FB82" w14:textId="77777777" w:rsidTr="0015734E">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B351B"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10F3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0C875"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14:paraId="6EB6957A"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064B7D40"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 xml:space="preserve">Саттаров Илья </w:t>
            </w:r>
            <w:proofErr w:type="spellStart"/>
            <w:r>
              <w:rPr>
                <w:rFonts w:eastAsia="Calibri" w:cs="Times New Roman"/>
              </w:rPr>
              <w:t>Каримович</w:t>
            </w:r>
            <w:proofErr w:type="spellEnd"/>
            <w:r w:rsidRPr="00164161">
              <w:rPr>
                <w:rFonts w:eastAsia="Calibri" w:cs="Times New Roman"/>
              </w:rPr>
              <w:t xml:space="preserve">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1910BD9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47272C"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ED3A9BE"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6D9168FF" w14:textId="77777777"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E75EC41"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CF56FEE"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14:paraId="31078F37"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5923C546" w14:textId="77777777" w:rsidR="00827FEF" w:rsidRPr="00164161" w:rsidRDefault="00827FEF" w:rsidP="0015734E">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4C53F3CF"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BBD1CD2" w14:textId="77777777"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0A0DEC2D" w14:textId="77777777" w:rsidR="00827FEF" w:rsidRPr="00827FEF" w:rsidRDefault="00827FEF" w:rsidP="00827FEF"/>
    <w:p w14:paraId="532A40DB" w14:textId="0C834D11" w:rsidR="00DE28B2" w:rsidRDefault="00DE28B2" w:rsidP="00197ACB">
      <w:pPr>
        <w:pStyle w:val="3"/>
        <w:spacing w:line="276" w:lineRule="auto"/>
        <w:jc w:val="both"/>
        <w:rPr>
          <w:rFonts w:asciiTheme="minorHAnsi" w:hAnsiTheme="minorHAnsi" w:cstheme="minorHAnsi"/>
          <w:color w:val="000000" w:themeColor="text1"/>
        </w:rPr>
      </w:pPr>
      <w:bookmarkStart w:id="55"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4"/>
      <w:r w:rsidR="006E2514" w:rsidRPr="00164161">
        <w:rPr>
          <w:rFonts w:asciiTheme="minorHAnsi" w:hAnsiTheme="minorHAnsi" w:cstheme="minorHAnsi"/>
          <w:color w:val="000000" w:themeColor="text1"/>
        </w:rPr>
        <w:t xml:space="preserve"> </w:t>
      </w:r>
    </w:p>
    <w:p w14:paraId="24304E88" w14:textId="45BFCEA7" w:rsidR="00F349D7" w:rsidRPr="00295CE0" w:rsidRDefault="00F349D7" w:rsidP="00295CE0">
      <w:r w:rsidRPr="00F349D7">
        <w:t>Информация не указывается в отчете за 4 квартал</w:t>
      </w:r>
    </w:p>
    <w:p w14:paraId="5D17C443"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56" w:name="_Toc506399151"/>
      <w:bookmarkStart w:id="57" w:name="_Hlk528850288"/>
      <w:bookmarkEnd w:id="55"/>
      <w:r w:rsidRPr="00164161">
        <w:rPr>
          <w:rFonts w:asciiTheme="minorHAnsi" w:hAnsiTheme="minorHAnsi" w:cstheme="minorHAnsi"/>
          <w:color w:val="000000" w:themeColor="text1"/>
          <w:sz w:val="22"/>
          <w:szCs w:val="22"/>
        </w:rPr>
        <w:t>Раздел IV. Сведения о финансово-хозяйственной деятельности эмитента</w:t>
      </w:r>
      <w:bookmarkEnd w:id="56"/>
    </w:p>
    <w:bookmarkEnd w:id="57"/>
    <w:p w14:paraId="73D12D61" w14:textId="77777777" w:rsidR="00DE28B2" w:rsidRPr="00164161" w:rsidRDefault="00DE28B2" w:rsidP="00D831BA">
      <w:pPr>
        <w:spacing w:line="276" w:lineRule="auto"/>
        <w:rPr>
          <w:rFonts w:cstheme="minorHAnsi"/>
          <w:color w:val="000000" w:themeColor="text1"/>
        </w:rPr>
      </w:pPr>
    </w:p>
    <w:p w14:paraId="3AC6E9C9" w14:textId="77777777" w:rsidR="00DE28B2" w:rsidRPr="00164161" w:rsidRDefault="00DE28B2" w:rsidP="00D831BA">
      <w:pPr>
        <w:pStyle w:val="3"/>
        <w:spacing w:line="276" w:lineRule="auto"/>
        <w:rPr>
          <w:rFonts w:asciiTheme="minorHAnsi" w:hAnsiTheme="minorHAnsi" w:cstheme="minorHAnsi"/>
          <w:color w:val="000000" w:themeColor="text1"/>
        </w:rPr>
      </w:pPr>
      <w:bookmarkStart w:id="58"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58"/>
      <w:r w:rsidR="000A5B9F" w:rsidRPr="00164161">
        <w:rPr>
          <w:rFonts w:asciiTheme="minorHAnsi" w:hAnsiTheme="minorHAnsi" w:cstheme="minorHAnsi"/>
          <w:color w:val="000000" w:themeColor="text1"/>
        </w:rPr>
        <w:t xml:space="preserve"> </w:t>
      </w:r>
    </w:p>
    <w:p w14:paraId="6ACAC7E6" w14:textId="77777777" w:rsidR="00295CE0" w:rsidRDefault="00295CE0" w:rsidP="00295CE0">
      <w:pPr>
        <w:spacing w:line="276" w:lineRule="auto"/>
        <w:rPr>
          <w:rFonts w:cstheme="minorHAnsi"/>
          <w:b/>
          <w:i/>
          <w:color w:val="000000" w:themeColor="text1"/>
        </w:rPr>
      </w:pPr>
    </w:p>
    <w:p w14:paraId="29364405" w14:textId="5DD5B698" w:rsidR="00295CE0" w:rsidRPr="00BB3D4F" w:rsidRDefault="00295CE0" w:rsidP="00295CE0">
      <w:pPr>
        <w:spacing w:line="276" w:lineRule="auto"/>
        <w:rPr>
          <w:rFonts w:cstheme="minorHAnsi"/>
          <w:b/>
          <w:i/>
          <w:color w:val="000000" w:themeColor="text1"/>
        </w:rPr>
      </w:pPr>
      <w:r w:rsidRPr="00BB3D4F">
        <w:rPr>
          <w:rFonts w:cstheme="minorHAnsi"/>
          <w:b/>
          <w:i/>
          <w:color w:val="000000" w:themeColor="text1"/>
        </w:rPr>
        <w:t>В отчете за 4 квартал информация не указывается.</w:t>
      </w:r>
    </w:p>
    <w:p w14:paraId="4EF4788B" w14:textId="77777777" w:rsidR="00056B07" w:rsidRPr="00164161" w:rsidRDefault="00056B07" w:rsidP="00126B2E">
      <w:pPr>
        <w:jc w:val="both"/>
        <w:rPr>
          <w:rFonts w:eastAsia="Calibri" w:cs="Times New Roman"/>
          <w:b/>
          <w:i/>
        </w:rPr>
      </w:pPr>
    </w:p>
    <w:p w14:paraId="13C15DDE" w14:textId="77777777" w:rsidR="00D03AB3" w:rsidRPr="00164161" w:rsidRDefault="00D03AB3" w:rsidP="006A6E01">
      <w:pPr>
        <w:pStyle w:val="3"/>
        <w:numPr>
          <w:ilvl w:val="1"/>
          <w:numId w:val="40"/>
        </w:numPr>
        <w:spacing w:line="276" w:lineRule="auto"/>
        <w:rPr>
          <w:rFonts w:asciiTheme="minorHAnsi" w:hAnsiTheme="minorHAnsi" w:cstheme="minorHAnsi"/>
          <w:color w:val="000000" w:themeColor="text1"/>
        </w:rPr>
      </w:pPr>
      <w:bookmarkStart w:id="59" w:name="_Toc506399153"/>
      <w:r w:rsidRPr="00164161">
        <w:rPr>
          <w:rFonts w:asciiTheme="minorHAnsi" w:hAnsiTheme="minorHAnsi" w:cstheme="minorHAnsi"/>
          <w:color w:val="000000" w:themeColor="text1"/>
        </w:rPr>
        <w:lastRenderedPageBreak/>
        <w:t>Ликвидность эмитента, достаточность капитала и оборотных средств</w:t>
      </w:r>
      <w:bookmarkEnd w:id="59"/>
      <w:r w:rsidRPr="00164161">
        <w:rPr>
          <w:rFonts w:asciiTheme="minorHAnsi" w:hAnsiTheme="minorHAnsi" w:cstheme="minorHAnsi"/>
          <w:color w:val="000000" w:themeColor="text1"/>
        </w:rPr>
        <w:t xml:space="preserve"> </w:t>
      </w:r>
    </w:p>
    <w:p w14:paraId="7C3ABA4D" w14:textId="77777777" w:rsidR="00BA521A" w:rsidRDefault="00BA521A" w:rsidP="00BA521A">
      <w:pPr>
        <w:pStyle w:val="ad"/>
        <w:ind w:left="360"/>
        <w:jc w:val="both"/>
        <w:rPr>
          <w:rFonts w:eastAsia="Calibri" w:cs="Times New Roman"/>
          <w:b/>
          <w:i/>
        </w:rPr>
      </w:pPr>
    </w:p>
    <w:p w14:paraId="740A2610" w14:textId="77777777" w:rsidR="00056B07" w:rsidRPr="00D03AB3" w:rsidRDefault="00056B07" w:rsidP="00056B07">
      <w:r w:rsidRPr="00D03AB3">
        <w:t>Динамика показателей, характеризующих ликвидность эмитента, рассчитанных на основе данных бухгалтерской (финансовой) отчетности.</w:t>
      </w:r>
    </w:p>
    <w:p w14:paraId="44632B06" w14:textId="77777777" w:rsidR="00056B07" w:rsidRPr="00D03AB3" w:rsidRDefault="00056B07" w:rsidP="00056B07">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14:paraId="2B765EB8" w14:textId="77777777" w:rsidR="009F0347" w:rsidRDefault="00056B07" w:rsidP="009F0347">
      <w:r w:rsidRPr="00D03AB3">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9F0347" w:rsidRPr="00D03AB3" w14:paraId="7CD2672C" w14:textId="77777777" w:rsidTr="00A33F10">
        <w:tc>
          <w:tcPr>
            <w:tcW w:w="5098" w:type="dxa"/>
          </w:tcPr>
          <w:p w14:paraId="771C9501" w14:textId="77777777" w:rsidR="009F0347" w:rsidRPr="00D03AB3" w:rsidRDefault="009F0347" w:rsidP="00A33F10">
            <w:pPr>
              <w:jc w:val="center"/>
            </w:pPr>
            <w:r w:rsidRPr="00D03AB3">
              <w:t>Наименование показателя</w:t>
            </w:r>
          </w:p>
        </w:tc>
        <w:tc>
          <w:tcPr>
            <w:tcW w:w="2127" w:type="dxa"/>
          </w:tcPr>
          <w:p w14:paraId="1E8D313D" w14:textId="77777777" w:rsidR="009F0347" w:rsidRPr="00D03AB3" w:rsidRDefault="009F0347" w:rsidP="00A33F10">
            <w:pPr>
              <w:jc w:val="center"/>
            </w:pPr>
            <w:r>
              <w:t>2018</w:t>
            </w:r>
          </w:p>
        </w:tc>
        <w:tc>
          <w:tcPr>
            <w:tcW w:w="2120" w:type="dxa"/>
          </w:tcPr>
          <w:p w14:paraId="29A6BDF7" w14:textId="77777777" w:rsidR="009F0347" w:rsidRPr="00D03AB3" w:rsidRDefault="009F0347" w:rsidP="00A33F10">
            <w:pPr>
              <w:jc w:val="center"/>
            </w:pPr>
            <w:r>
              <w:t>2019</w:t>
            </w:r>
          </w:p>
        </w:tc>
      </w:tr>
      <w:tr w:rsidR="009F0347" w:rsidRPr="00D03AB3" w14:paraId="1C9ED42D" w14:textId="77777777" w:rsidTr="00A33F10">
        <w:tc>
          <w:tcPr>
            <w:tcW w:w="5098" w:type="dxa"/>
          </w:tcPr>
          <w:p w14:paraId="2ECCF6E6" w14:textId="77777777" w:rsidR="009F0347" w:rsidRPr="00D03AB3" w:rsidRDefault="009F0347" w:rsidP="00A33F10">
            <w:r w:rsidRPr="00D03AB3">
              <w:t>Чистый оборотный капитал</w:t>
            </w:r>
          </w:p>
        </w:tc>
        <w:tc>
          <w:tcPr>
            <w:tcW w:w="2127" w:type="dxa"/>
            <w:vAlign w:val="center"/>
          </w:tcPr>
          <w:p w14:paraId="0828AF66" w14:textId="77777777" w:rsidR="009F0347" w:rsidRPr="00D03AB3" w:rsidRDefault="009F0347" w:rsidP="00A33F10">
            <w:pPr>
              <w:jc w:val="right"/>
            </w:pPr>
            <w:r>
              <w:rPr>
                <w:rFonts w:ascii="Calibri" w:hAnsi="Calibri" w:cs="Calibri"/>
                <w:color w:val="000000"/>
              </w:rPr>
              <w:t>701 725</w:t>
            </w:r>
          </w:p>
        </w:tc>
        <w:tc>
          <w:tcPr>
            <w:tcW w:w="2120" w:type="dxa"/>
            <w:vAlign w:val="center"/>
          </w:tcPr>
          <w:p w14:paraId="1BDD875E" w14:textId="77777777" w:rsidR="009F0347" w:rsidRPr="00D03AB3" w:rsidRDefault="009F0347" w:rsidP="00A33F10">
            <w:pPr>
              <w:jc w:val="right"/>
              <w:rPr>
                <w:lang w:val="en-US"/>
              </w:rPr>
            </w:pPr>
            <w:r>
              <w:rPr>
                <w:rFonts w:ascii="Calibri" w:hAnsi="Calibri" w:cs="Calibri"/>
                <w:color w:val="000000"/>
              </w:rPr>
              <w:t>1 401 698</w:t>
            </w:r>
          </w:p>
        </w:tc>
      </w:tr>
      <w:tr w:rsidR="009F0347" w:rsidRPr="00D03AB3" w14:paraId="21C7391C" w14:textId="77777777" w:rsidTr="00A33F10">
        <w:tc>
          <w:tcPr>
            <w:tcW w:w="5098" w:type="dxa"/>
          </w:tcPr>
          <w:p w14:paraId="143E9093" w14:textId="77777777" w:rsidR="009F0347" w:rsidRPr="00D03AB3" w:rsidRDefault="009F0347" w:rsidP="00A33F10">
            <w:r w:rsidRPr="00D03AB3">
              <w:t>Коэффициент текущей ликвидности</w:t>
            </w:r>
          </w:p>
        </w:tc>
        <w:tc>
          <w:tcPr>
            <w:tcW w:w="2127" w:type="dxa"/>
            <w:vAlign w:val="center"/>
          </w:tcPr>
          <w:p w14:paraId="3F3D2328" w14:textId="77777777" w:rsidR="009F0347" w:rsidRPr="00D03AB3" w:rsidRDefault="009F0347" w:rsidP="00A33F10">
            <w:pPr>
              <w:jc w:val="right"/>
            </w:pPr>
            <w:r>
              <w:rPr>
                <w:rFonts w:ascii="Calibri" w:hAnsi="Calibri" w:cs="Calibri"/>
                <w:color w:val="000000"/>
              </w:rPr>
              <w:t>39.77</w:t>
            </w:r>
          </w:p>
        </w:tc>
        <w:tc>
          <w:tcPr>
            <w:tcW w:w="2120" w:type="dxa"/>
            <w:vAlign w:val="center"/>
          </w:tcPr>
          <w:p w14:paraId="277A8183" w14:textId="77777777" w:rsidR="009F0347" w:rsidRPr="00D03AB3" w:rsidRDefault="009F0347" w:rsidP="00A33F10">
            <w:pPr>
              <w:jc w:val="right"/>
              <w:rPr>
                <w:lang w:val="en-US"/>
              </w:rPr>
            </w:pPr>
            <w:r>
              <w:rPr>
                <w:rFonts w:ascii="Calibri" w:hAnsi="Calibri" w:cs="Calibri"/>
                <w:color w:val="000000"/>
              </w:rPr>
              <w:t>19.29</w:t>
            </w:r>
          </w:p>
        </w:tc>
      </w:tr>
      <w:tr w:rsidR="009F0347" w:rsidRPr="00D03AB3" w14:paraId="2ACAFA22" w14:textId="77777777" w:rsidTr="00A33F10">
        <w:tc>
          <w:tcPr>
            <w:tcW w:w="5098" w:type="dxa"/>
          </w:tcPr>
          <w:p w14:paraId="72E6BBB0" w14:textId="77777777" w:rsidR="009F0347" w:rsidRPr="00D03AB3" w:rsidRDefault="009F0347" w:rsidP="00A33F10">
            <w:r w:rsidRPr="00D03AB3">
              <w:t>Коэффициент быстрой ликвидности</w:t>
            </w:r>
          </w:p>
        </w:tc>
        <w:tc>
          <w:tcPr>
            <w:tcW w:w="2127" w:type="dxa"/>
            <w:vAlign w:val="center"/>
          </w:tcPr>
          <w:p w14:paraId="18BB4AF2" w14:textId="77777777" w:rsidR="009F0347" w:rsidRPr="00D03AB3" w:rsidRDefault="009F0347" w:rsidP="00A33F10">
            <w:pPr>
              <w:jc w:val="right"/>
            </w:pPr>
            <w:r>
              <w:rPr>
                <w:rFonts w:ascii="Calibri" w:hAnsi="Calibri" w:cs="Calibri"/>
                <w:color w:val="000000"/>
              </w:rPr>
              <w:t>24.85</w:t>
            </w:r>
          </w:p>
        </w:tc>
        <w:tc>
          <w:tcPr>
            <w:tcW w:w="2120" w:type="dxa"/>
            <w:vAlign w:val="center"/>
          </w:tcPr>
          <w:p w14:paraId="6436F111" w14:textId="77777777" w:rsidR="009F0347" w:rsidRPr="00D03AB3" w:rsidRDefault="009F0347" w:rsidP="00A33F10">
            <w:pPr>
              <w:jc w:val="right"/>
              <w:rPr>
                <w:lang w:val="en-US"/>
              </w:rPr>
            </w:pPr>
            <w:r>
              <w:rPr>
                <w:rFonts w:ascii="Calibri" w:hAnsi="Calibri" w:cs="Calibri"/>
                <w:color w:val="000000"/>
              </w:rPr>
              <w:t>15.80</w:t>
            </w:r>
          </w:p>
        </w:tc>
      </w:tr>
    </w:tbl>
    <w:p w14:paraId="47EAC5D7" w14:textId="77777777" w:rsidR="009F0347" w:rsidRPr="00D03AB3" w:rsidRDefault="009F0347" w:rsidP="009F0347"/>
    <w:tbl>
      <w:tblPr>
        <w:tblStyle w:val="ac"/>
        <w:tblW w:w="0" w:type="auto"/>
        <w:tblLook w:val="04A0" w:firstRow="1" w:lastRow="0" w:firstColumn="1" w:lastColumn="0" w:noHBand="0" w:noVBand="1"/>
      </w:tblPr>
      <w:tblGrid>
        <w:gridCol w:w="5098"/>
        <w:gridCol w:w="2127"/>
        <w:gridCol w:w="2120"/>
      </w:tblGrid>
      <w:tr w:rsidR="009F0347" w:rsidRPr="00D03AB3" w14:paraId="1460B3F9" w14:textId="77777777" w:rsidTr="00A33F10">
        <w:tc>
          <w:tcPr>
            <w:tcW w:w="5098" w:type="dxa"/>
          </w:tcPr>
          <w:p w14:paraId="14B49AA1" w14:textId="77777777" w:rsidR="009F0347" w:rsidRPr="00D03AB3" w:rsidRDefault="009F0347" w:rsidP="00A33F10">
            <w:pPr>
              <w:jc w:val="center"/>
            </w:pPr>
            <w:r w:rsidRPr="00D03AB3">
              <w:t>Наименование показателя</w:t>
            </w:r>
          </w:p>
        </w:tc>
        <w:tc>
          <w:tcPr>
            <w:tcW w:w="2127" w:type="dxa"/>
          </w:tcPr>
          <w:p w14:paraId="6F9CDDF0" w14:textId="65817DA0" w:rsidR="009F0347" w:rsidRPr="00D03AB3" w:rsidRDefault="009F0347" w:rsidP="00A33F10">
            <w:pPr>
              <w:jc w:val="center"/>
            </w:pPr>
            <w:r w:rsidRPr="00D03AB3">
              <w:t>201</w:t>
            </w:r>
            <w:r>
              <w:t>9</w:t>
            </w:r>
            <w:r w:rsidRPr="00D03AB3">
              <w:t xml:space="preserve">, </w:t>
            </w:r>
            <w:r w:rsidR="00695A5F">
              <w:t>9</w:t>
            </w:r>
            <w:r w:rsidRPr="00D03AB3">
              <w:t xml:space="preserve"> мес.</w:t>
            </w:r>
          </w:p>
        </w:tc>
        <w:tc>
          <w:tcPr>
            <w:tcW w:w="2120" w:type="dxa"/>
          </w:tcPr>
          <w:p w14:paraId="6FFB3D04" w14:textId="33BD6354" w:rsidR="009F0347" w:rsidRPr="00D03AB3" w:rsidRDefault="009F0347" w:rsidP="00A33F10">
            <w:pPr>
              <w:jc w:val="center"/>
            </w:pPr>
            <w:r>
              <w:t>2020</w:t>
            </w:r>
            <w:r w:rsidRPr="00D03AB3">
              <w:t xml:space="preserve">, </w:t>
            </w:r>
            <w:r w:rsidR="00695A5F">
              <w:t>9</w:t>
            </w:r>
            <w:r w:rsidRPr="00D03AB3">
              <w:t xml:space="preserve"> мес.</w:t>
            </w:r>
          </w:p>
        </w:tc>
      </w:tr>
      <w:tr w:rsidR="009F0347" w:rsidRPr="00D03AB3" w14:paraId="0ACC3DBD" w14:textId="77777777" w:rsidTr="00A33F10">
        <w:tc>
          <w:tcPr>
            <w:tcW w:w="5098" w:type="dxa"/>
          </w:tcPr>
          <w:p w14:paraId="5CE51220" w14:textId="77777777" w:rsidR="009F0347" w:rsidRPr="00D03AB3" w:rsidRDefault="009F0347" w:rsidP="009F0347">
            <w:r w:rsidRPr="00D03AB3">
              <w:t>Чистый оборотный капитал</w:t>
            </w:r>
          </w:p>
        </w:tc>
        <w:tc>
          <w:tcPr>
            <w:tcW w:w="2127" w:type="dxa"/>
            <w:vAlign w:val="center"/>
          </w:tcPr>
          <w:p w14:paraId="5AF53814" w14:textId="07888DD5" w:rsidR="009F0347" w:rsidRPr="00695A5F" w:rsidRDefault="00695A5F" w:rsidP="009F0347">
            <w:pPr>
              <w:jc w:val="right"/>
            </w:pPr>
            <w:r>
              <w:rPr>
                <w:rFonts w:ascii="Calibri" w:hAnsi="Calibri" w:cs="Arial"/>
                <w:color w:val="000000"/>
              </w:rPr>
              <w:t>747 726</w:t>
            </w:r>
          </w:p>
        </w:tc>
        <w:tc>
          <w:tcPr>
            <w:tcW w:w="2120" w:type="dxa"/>
            <w:vAlign w:val="center"/>
          </w:tcPr>
          <w:p w14:paraId="0C754B09" w14:textId="05693248" w:rsidR="009F0347" w:rsidRPr="00D03AB3" w:rsidRDefault="0059312C" w:rsidP="009F0347">
            <w:pPr>
              <w:jc w:val="right"/>
              <w:rPr>
                <w:lang w:val="en-US"/>
              </w:rPr>
            </w:pPr>
            <w:r>
              <w:rPr>
                <w:rFonts w:ascii="Calibri" w:hAnsi="Calibri" w:cs="Arial"/>
                <w:color w:val="000000"/>
                <w:lang w:val="en-US"/>
              </w:rPr>
              <w:t>1 4</w:t>
            </w:r>
            <w:r w:rsidR="00695A5F">
              <w:rPr>
                <w:rFonts w:ascii="Calibri" w:hAnsi="Calibri" w:cs="Arial"/>
                <w:color w:val="000000"/>
              </w:rPr>
              <w:t>1</w:t>
            </w:r>
            <w:r>
              <w:rPr>
                <w:rFonts w:ascii="Calibri" w:hAnsi="Calibri" w:cs="Arial"/>
                <w:color w:val="000000"/>
                <w:lang w:val="en-US"/>
              </w:rPr>
              <w:t xml:space="preserve">7 </w:t>
            </w:r>
            <w:r w:rsidR="00695A5F">
              <w:rPr>
                <w:rFonts w:ascii="Calibri" w:hAnsi="Calibri" w:cs="Arial"/>
                <w:color w:val="000000"/>
              </w:rPr>
              <w:t>16</w:t>
            </w:r>
            <w:r>
              <w:rPr>
                <w:rFonts w:ascii="Calibri" w:hAnsi="Calibri" w:cs="Arial"/>
                <w:color w:val="000000"/>
                <w:lang w:val="en-US"/>
              </w:rPr>
              <w:t>2</w:t>
            </w:r>
          </w:p>
        </w:tc>
      </w:tr>
      <w:tr w:rsidR="009F0347" w:rsidRPr="00D03AB3" w14:paraId="0B7AACA2" w14:textId="77777777" w:rsidTr="00A33F10">
        <w:tc>
          <w:tcPr>
            <w:tcW w:w="5098" w:type="dxa"/>
          </w:tcPr>
          <w:p w14:paraId="5869283E" w14:textId="77777777" w:rsidR="009F0347" w:rsidRPr="00D03AB3" w:rsidRDefault="009F0347" w:rsidP="009F0347">
            <w:r w:rsidRPr="00D03AB3">
              <w:t>Коэффициент текущей ликвидности</w:t>
            </w:r>
          </w:p>
        </w:tc>
        <w:tc>
          <w:tcPr>
            <w:tcW w:w="2127" w:type="dxa"/>
            <w:vAlign w:val="center"/>
          </w:tcPr>
          <w:p w14:paraId="5539AF49" w14:textId="2FBA99C6" w:rsidR="009F0347" w:rsidRPr="00695A5F" w:rsidRDefault="00695A5F" w:rsidP="009F0347">
            <w:pPr>
              <w:jc w:val="right"/>
            </w:pPr>
            <w:r>
              <w:rPr>
                <w:rFonts w:ascii="Calibri" w:hAnsi="Calibri" w:cs="Arial"/>
                <w:color w:val="000000"/>
              </w:rPr>
              <w:t>8.84</w:t>
            </w:r>
          </w:p>
        </w:tc>
        <w:tc>
          <w:tcPr>
            <w:tcW w:w="2120" w:type="dxa"/>
            <w:vAlign w:val="center"/>
          </w:tcPr>
          <w:p w14:paraId="2106586A" w14:textId="24A9FB73" w:rsidR="009F0347" w:rsidRPr="00D30E64" w:rsidRDefault="00695A5F" w:rsidP="009F0347">
            <w:pPr>
              <w:jc w:val="right"/>
            </w:pPr>
            <w:r>
              <w:rPr>
                <w:rFonts w:ascii="Calibri" w:hAnsi="Calibri" w:cs="Arial"/>
                <w:color w:val="000000"/>
              </w:rPr>
              <w:t>16.19</w:t>
            </w:r>
          </w:p>
        </w:tc>
      </w:tr>
      <w:tr w:rsidR="009F0347" w:rsidRPr="00D03AB3" w14:paraId="43007318" w14:textId="77777777" w:rsidTr="00A33F10">
        <w:tc>
          <w:tcPr>
            <w:tcW w:w="5098" w:type="dxa"/>
          </w:tcPr>
          <w:p w14:paraId="7C3D7952" w14:textId="77777777" w:rsidR="009F0347" w:rsidRPr="00D03AB3" w:rsidRDefault="009F0347" w:rsidP="009F0347">
            <w:r w:rsidRPr="00D03AB3">
              <w:t>Коэффициент быстрой ликвидности</w:t>
            </w:r>
          </w:p>
        </w:tc>
        <w:tc>
          <w:tcPr>
            <w:tcW w:w="2127" w:type="dxa"/>
            <w:vAlign w:val="center"/>
          </w:tcPr>
          <w:p w14:paraId="5D644103" w14:textId="28203F4C" w:rsidR="009F0347" w:rsidRPr="00695A5F" w:rsidRDefault="00695A5F" w:rsidP="009F0347">
            <w:pPr>
              <w:jc w:val="right"/>
            </w:pPr>
            <w:r>
              <w:rPr>
                <w:rFonts w:ascii="Calibri" w:hAnsi="Calibri" w:cs="Arial"/>
                <w:color w:val="000000"/>
              </w:rPr>
              <w:t>4.87</w:t>
            </w:r>
          </w:p>
        </w:tc>
        <w:tc>
          <w:tcPr>
            <w:tcW w:w="2120" w:type="dxa"/>
            <w:vAlign w:val="center"/>
          </w:tcPr>
          <w:p w14:paraId="6A1F049A" w14:textId="78291C40" w:rsidR="009F0347" w:rsidRPr="00D30E64" w:rsidRDefault="00695A5F" w:rsidP="009F0347">
            <w:pPr>
              <w:jc w:val="right"/>
            </w:pPr>
            <w:r>
              <w:rPr>
                <w:rFonts w:ascii="Calibri" w:hAnsi="Calibri" w:cs="Arial"/>
                <w:color w:val="000000"/>
              </w:rPr>
              <w:t>15.96</w:t>
            </w:r>
          </w:p>
        </w:tc>
      </w:tr>
    </w:tbl>
    <w:p w14:paraId="034C2FD2" w14:textId="77777777" w:rsidR="00251045" w:rsidRDefault="00251045" w:rsidP="007C4CC7"/>
    <w:p w14:paraId="1CD34570" w14:textId="77777777" w:rsidR="00251045" w:rsidRPr="00D03AB3" w:rsidRDefault="00251045" w:rsidP="00251045">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14:paraId="701B8B5D" w14:textId="77777777" w:rsidR="00251045" w:rsidRPr="00D03AB3" w:rsidRDefault="00251045" w:rsidP="00251045">
      <w:r w:rsidRPr="00D03AB3">
        <w:t>Все показатели рассчитаны на основе рекомендуемых методик расчетов:</w:t>
      </w:r>
      <w:r w:rsidRPr="00D03AB3">
        <w:rPr>
          <w:b/>
          <w:i/>
        </w:rPr>
        <w:t xml:space="preserve"> Да</w:t>
      </w:r>
      <w:r w:rsidRPr="00D03AB3">
        <w:t>.</w:t>
      </w:r>
    </w:p>
    <w:p w14:paraId="6BBE7009" w14:textId="77777777" w:rsidR="00251045" w:rsidRPr="00D03AB3" w:rsidRDefault="00251045" w:rsidP="00251045">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03DCEFDA" w14:textId="324CB9FB" w:rsidR="00251045" w:rsidRDefault="00251045" w:rsidP="00251045">
      <w:pPr>
        <w:rPr>
          <w:rFonts w:eastAsia="Calibri" w:cs="Times New Roman"/>
          <w:b/>
          <w:bCs/>
          <w:i/>
          <w:iCs/>
        </w:rPr>
      </w:pPr>
      <w:r w:rsidRPr="00D03AB3">
        <w:rPr>
          <w:b/>
          <w:i/>
        </w:rPr>
        <w:t>У Эмитента нет</w:t>
      </w:r>
      <w:r w:rsidRPr="00D03AB3">
        <w:rPr>
          <w:rFonts w:eastAsia="Calibri" w:cs="Times New Roman"/>
          <w:b/>
          <w:bCs/>
          <w:i/>
          <w:iCs/>
        </w:rPr>
        <w:t xml:space="preserve"> долгосрочных и краткосрочных кредитов и займов по состоянию на </w:t>
      </w:r>
      <w:r>
        <w:rPr>
          <w:rFonts w:eastAsia="Calibri" w:cs="Times New Roman"/>
          <w:b/>
          <w:bCs/>
          <w:i/>
          <w:iCs/>
        </w:rPr>
        <w:t>31.12.2019</w:t>
      </w:r>
      <w:r w:rsidRPr="00D03AB3">
        <w:rPr>
          <w:rFonts w:eastAsia="Calibri" w:cs="Times New Roman"/>
          <w:b/>
          <w:bCs/>
          <w:i/>
          <w:iCs/>
        </w:rPr>
        <w:t xml:space="preserve"> и</w:t>
      </w:r>
      <w:r w:rsidRPr="002210B1">
        <w:rPr>
          <w:rFonts w:eastAsia="Calibri" w:cs="Times New Roman"/>
          <w:b/>
          <w:bCs/>
          <w:i/>
          <w:iCs/>
        </w:rPr>
        <w:t xml:space="preserve"> </w:t>
      </w:r>
      <w:r w:rsidR="00CF6E35" w:rsidRPr="00CF6E35">
        <w:rPr>
          <w:rFonts w:eastAsia="Calibri" w:cs="Times New Roman"/>
          <w:b/>
          <w:bCs/>
          <w:i/>
          <w:iCs/>
        </w:rPr>
        <w:t>31</w:t>
      </w:r>
      <w:r>
        <w:rPr>
          <w:rFonts w:eastAsia="Calibri" w:cs="Times New Roman"/>
          <w:b/>
          <w:bCs/>
          <w:i/>
          <w:iCs/>
        </w:rPr>
        <w:t>.</w:t>
      </w:r>
      <w:r w:rsidR="00CF6E35" w:rsidRPr="00B34934">
        <w:rPr>
          <w:rFonts w:eastAsia="Calibri" w:cs="Times New Roman"/>
          <w:b/>
          <w:bCs/>
          <w:i/>
          <w:iCs/>
        </w:rPr>
        <w:t>12</w:t>
      </w:r>
      <w:r>
        <w:rPr>
          <w:rFonts w:eastAsia="Calibri" w:cs="Times New Roman"/>
          <w:b/>
          <w:bCs/>
          <w:i/>
          <w:iCs/>
        </w:rPr>
        <w:t>.2020</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4DEA24EF" w14:textId="77777777" w:rsidR="00251045" w:rsidRPr="00D03AB3" w:rsidRDefault="00251045" w:rsidP="00251045">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14:paraId="2A97BB25" w14:textId="77777777" w:rsidR="00D03AB3" w:rsidRDefault="00251045" w:rsidP="007C4CC7">
      <w:pPr>
        <w:rPr>
          <w:b/>
          <w:i/>
        </w:rPr>
      </w:pPr>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14:paraId="19F33783" w14:textId="77777777" w:rsidR="00672158" w:rsidRPr="00164161" w:rsidRDefault="00672158" w:rsidP="007C4CC7"/>
    <w:p w14:paraId="22A5517E" w14:textId="77777777" w:rsidR="00DE28B2" w:rsidRDefault="00DE28B2" w:rsidP="006A6E01">
      <w:pPr>
        <w:pStyle w:val="3"/>
        <w:numPr>
          <w:ilvl w:val="1"/>
          <w:numId w:val="40"/>
        </w:numPr>
        <w:spacing w:line="276" w:lineRule="auto"/>
        <w:rPr>
          <w:rFonts w:asciiTheme="minorHAnsi" w:hAnsiTheme="minorHAnsi" w:cstheme="minorHAnsi"/>
          <w:color w:val="000000" w:themeColor="text1"/>
        </w:rPr>
      </w:pPr>
      <w:bookmarkStart w:id="60" w:name="_Toc506399154"/>
      <w:bookmarkStart w:id="61" w:name="_Hlk30592763"/>
      <w:r w:rsidRPr="00164161">
        <w:rPr>
          <w:rFonts w:asciiTheme="minorHAnsi" w:hAnsiTheme="minorHAnsi" w:cstheme="minorHAnsi"/>
          <w:color w:val="000000" w:themeColor="text1"/>
        </w:rPr>
        <w:t>Финансовые вложения эмитента</w:t>
      </w:r>
      <w:bookmarkEnd w:id="60"/>
      <w:r w:rsidR="000A5B9F" w:rsidRPr="00164161">
        <w:rPr>
          <w:rFonts w:asciiTheme="minorHAnsi" w:hAnsiTheme="minorHAnsi" w:cstheme="minorHAnsi"/>
          <w:color w:val="000000" w:themeColor="text1"/>
        </w:rPr>
        <w:t xml:space="preserve"> </w:t>
      </w:r>
    </w:p>
    <w:p w14:paraId="3B340B64" w14:textId="4075B670" w:rsidR="00E34DB7" w:rsidRDefault="00E34DB7" w:rsidP="00E34DB7"/>
    <w:p w14:paraId="7EE4B68F" w14:textId="22CEDAAB" w:rsidR="00F349D7" w:rsidRDefault="00F349D7" w:rsidP="00E34DB7">
      <w:r w:rsidRPr="00F349D7">
        <w:t>Информация не указывается в отчете за 4 квартал</w:t>
      </w:r>
    </w:p>
    <w:p w14:paraId="5D65953C" w14:textId="77777777" w:rsidR="00F349D7" w:rsidRDefault="00F349D7" w:rsidP="00D831BA">
      <w:pPr>
        <w:pStyle w:val="3"/>
        <w:spacing w:line="276" w:lineRule="auto"/>
        <w:rPr>
          <w:rFonts w:asciiTheme="minorHAnsi" w:hAnsiTheme="minorHAnsi" w:cstheme="minorHAnsi"/>
          <w:color w:val="000000" w:themeColor="text1"/>
        </w:rPr>
      </w:pPr>
      <w:bookmarkStart w:id="62" w:name="_Toc506399155"/>
    </w:p>
    <w:p w14:paraId="728E2967" w14:textId="0029C48A"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4.4. Нематериальные активы эмитента</w:t>
      </w:r>
      <w:bookmarkEnd w:id="62"/>
      <w:r w:rsidR="000A5B9F" w:rsidRPr="00164161">
        <w:rPr>
          <w:rFonts w:asciiTheme="minorHAnsi" w:hAnsiTheme="minorHAnsi" w:cstheme="minorHAnsi"/>
          <w:color w:val="000000" w:themeColor="text1"/>
        </w:rPr>
        <w:t xml:space="preserve"> </w:t>
      </w:r>
    </w:p>
    <w:p w14:paraId="52D74C14" w14:textId="77777777" w:rsidR="00C14729" w:rsidRDefault="00C14729" w:rsidP="000A5B9F">
      <w:pPr>
        <w:spacing w:line="276" w:lineRule="auto"/>
        <w:rPr>
          <w:rFonts w:cstheme="minorHAnsi"/>
          <w:b/>
          <w:bCs/>
          <w:i/>
          <w:iCs/>
          <w:color w:val="000000" w:themeColor="text1"/>
        </w:rPr>
      </w:pPr>
    </w:p>
    <w:p w14:paraId="7CA8190C" w14:textId="57AAED01" w:rsidR="00672158" w:rsidRDefault="00F349D7" w:rsidP="00D831BA">
      <w:pPr>
        <w:pStyle w:val="3"/>
        <w:spacing w:line="276" w:lineRule="auto"/>
        <w:rPr>
          <w:rFonts w:asciiTheme="minorHAnsi" w:hAnsiTheme="minorHAnsi" w:cstheme="minorHAnsi"/>
          <w:color w:val="000000" w:themeColor="text1"/>
        </w:rPr>
      </w:pPr>
      <w:r w:rsidRPr="00F349D7">
        <w:rPr>
          <w:rFonts w:cstheme="minorHAnsi"/>
          <w:i/>
          <w:iCs/>
          <w:color w:val="000000" w:themeColor="text1"/>
        </w:rPr>
        <w:t>Информация не указывается в отчете за 4 квартал</w:t>
      </w:r>
      <w:bookmarkStart w:id="63" w:name="_Toc506399156"/>
      <w:bookmarkEnd w:id="61"/>
    </w:p>
    <w:p w14:paraId="57D5CD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3"/>
      <w:r w:rsidR="000A5B9F" w:rsidRPr="00164161">
        <w:rPr>
          <w:rFonts w:asciiTheme="minorHAnsi" w:hAnsiTheme="minorHAnsi" w:cstheme="minorHAnsi"/>
          <w:color w:val="000000" w:themeColor="text1"/>
        </w:rPr>
        <w:t xml:space="preserve"> </w:t>
      </w:r>
    </w:p>
    <w:p w14:paraId="4038C5B8" w14:textId="77777777" w:rsidR="00D908C5" w:rsidRPr="00164161" w:rsidRDefault="00D908C5" w:rsidP="000A5B9F">
      <w:pPr>
        <w:spacing w:line="276" w:lineRule="auto"/>
        <w:rPr>
          <w:rFonts w:cstheme="minorHAnsi"/>
          <w:color w:val="000000" w:themeColor="text1"/>
        </w:rPr>
      </w:pPr>
    </w:p>
    <w:p w14:paraId="5D05FC1C" w14:textId="77777777" w:rsidR="00BB3D4F" w:rsidRPr="005C3652" w:rsidRDefault="00D908C5" w:rsidP="000A5B9F">
      <w:pPr>
        <w:spacing w:line="276" w:lineRule="auto"/>
        <w:rPr>
          <w:rFonts w:cstheme="minorHAnsi"/>
          <w:b/>
          <w:bCs/>
          <w:i/>
          <w:iCs/>
          <w:color w:val="000000" w:themeColor="text1"/>
        </w:rPr>
      </w:pPr>
      <w:r w:rsidRPr="005C3652">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49A596F6" w14:textId="77777777" w:rsidR="00BB3D4F" w:rsidRPr="00164161" w:rsidRDefault="00BB3D4F" w:rsidP="00D831BA">
      <w:pPr>
        <w:pStyle w:val="3"/>
        <w:spacing w:line="276" w:lineRule="auto"/>
        <w:rPr>
          <w:rFonts w:asciiTheme="minorHAnsi" w:hAnsiTheme="minorHAnsi" w:cstheme="minorHAnsi"/>
          <w:color w:val="000000" w:themeColor="text1"/>
        </w:rPr>
      </w:pPr>
    </w:p>
    <w:p w14:paraId="709D3E92" w14:textId="77777777" w:rsidR="00DE28B2" w:rsidRPr="00164161" w:rsidRDefault="00DE28B2" w:rsidP="00D831BA">
      <w:pPr>
        <w:pStyle w:val="3"/>
        <w:spacing w:line="276" w:lineRule="auto"/>
        <w:rPr>
          <w:rFonts w:asciiTheme="minorHAnsi" w:hAnsiTheme="minorHAnsi" w:cstheme="minorHAnsi"/>
          <w:color w:val="000000" w:themeColor="text1"/>
        </w:rPr>
      </w:pPr>
      <w:bookmarkStart w:id="64"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64"/>
      <w:r w:rsidR="000A5B9F" w:rsidRPr="00164161">
        <w:rPr>
          <w:rFonts w:asciiTheme="minorHAnsi" w:hAnsiTheme="minorHAnsi" w:cstheme="minorHAnsi"/>
          <w:color w:val="000000" w:themeColor="text1"/>
        </w:rPr>
        <w:t xml:space="preserve"> </w:t>
      </w:r>
    </w:p>
    <w:p w14:paraId="5B7653C2" w14:textId="77777777" w:rsidR="006D45D8" w:rsidRPr="00164161" w:rsidRDefault="006D45D8" w:rsidP="006D45D8">
      <w:pPr>
        <w:adjustRightInd w:val="0"/>
        <w:spacing w:after="200"/>
        <w:ind w:right="-2"/>
        <w:jc w:val="both"/>
        <w:rPr>
          <w:rFonts w:eastAsia="Calibri" w:cs="Times New Roman"/>
          <w:bCs/>
          <w:iCs/>
        </w:rPr>
      </w:pPr>
    </w:p>
    <w:p w14:paraId="657828E5"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4DC5B6DA" w14:textId="6C830705"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 xml:space="preserve">.2019 г. </w:t>
      </w:r>
      <w:r w:rsidR="00AF630B" w:rsidRPr="00164161">
        <w:rPr>
          <w:rFonts w:eastAsia="Calibri" w:cs="Times New Roman"/>
          <w:b/>
          <w:i/>
        </w:rPr>
        <w:t>Эмитент является единственным акционером АО «</w:t>
      </w:r>
      <w:proofErr w:type="spellStart"/>
      <w:r w:rsidR="00AF630B" w:rsidRPr="00164161">
        <w:rPr>
          <w:rFonts w:eastAsia="Calibri" w:cs="Times New Roman"/>
          <w:b/>
          <w:i/>
        </w:rPr>
        <w:t>Лорри</w:t>
      </w:r>
      <w:proofErr w:type="spellEnd"/>
      <w:r w:rsidR="00AF630B" w:rsidRPr="00164161">
        <w:rPr>
          <w:rFonts w:eastAsia="Calibri" w:cs="Times New Roman"/>
          <w:b/>
          <w:i/>
        </w:rPr>
        <w:t>», единственным участником ООО «</w:t>
      </w:r>
      <w:proofErr w:type="spellStart"/>
      <w:r w:rsidR="00AF630B" w:rsidRPr="00164161">
        <w:rPr>
          <w:rFonts w:eastAsia="Calibri" w:cs="Times New Roman"/>
          <w:b/>
          <w:i/>
        </w:rPr>
        <w:t>Глобалтрак</w:t>
      </w:r>
      <w:proofErr w:type="spellEnd"/>
      <w:r w:rsidR="00AF630B" w:rsidRPr="00164161">
        <w:rPr>
          <w:rFonts w:eastAsia="Calibri" w:cs="Times New Roman"/>
          <w:b/>
          <w:i/>
        </w:rPr>
        <w:t xml:space="preserve"> </w:t>
      </w:r>
      <w:proofErr w:type="spellStart"/>
      <w:r w:rsidR="00AF630B" w:rsidRPr="00164161">
        <w:rPr>
          <w:rFonts w:eastAsia="Calibri" w:cs="Times New Roman"/>
          <w:b/>
          <w:i/>
        </w:rPr>
        <w:t>Лоджистик</w:t>
      </w:r>
      <w:proofErr w:type="spellEnd"/>
      <w:r w:rsidR="00AF630B" w:rsidRPr="00164161">
        <w:rPr>
          <w:rFonts w:eastAsia="Calibri" w:cs="Times New Roman"/>
          <w:b/>
          <w:i/>
        </w:rPr>
        <w:t>», ООО «ГРУЗОПРОВОД», ООО «</w:t>
      </w:r>
      <w:proofErr w:type="spellStart"/>
      <w:r w:rsidR="00AF630B" w:rsidRPr="00164161">
        <w:rPr>
          <w:rFonts w:eastAsia="Calibri" w:cs="Times New Roman"/>
          <w:b/>
          <w:i/>
        </w:rPr>
        <w:t>Лонгран</w:t>
      </w:r>
      <w:proofErr w:type="spellEnd"/>
      <w:r w:rsidR="00AF630B" w:rsidRPr="00164161">
        <w:rPr>
          <w:rFonts w:eastAsia="Calibri" w:cs="Times New Roman"/>
          <w:b/>
          <w:i/>
        </w:rPr>
        <w:t xml:space="preserve"> Логистик», ООО «МАГНА»</w:t>
      </w:r>
      <w:r w:rsidR="00AF6ECF">
        <w:rPr>
          <w:rFonts w:eastAsia="Calibri" w:cs="Times New Roman"/>
          <w:b/>
          <w:i/>
        </w:rPr>
        <w:t>, ООО «ГТ ИТ»</w:t>
      </w:r>
      <w:r w:rsidR="00AF630B" w:rsidRPr="00164161">
        <w:rPr>
          <w:rFonts w:eastAsia="Calibri" w:cs="Times New Roman"/>
          <w:b/>
          <w:i/>
        </w:rPr>
        <w:t xml:space="preserve">.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00AF630B" w:rsidRPr="00164161">
        <w:rPr>
          <w:rFonts w:cs="Times New Roman"/>
          <w:b/>
          <w:bCs/>
          <w:i/>
          <w:iCs/>
        </w:rPr>
        <w:t>Глобалтрак</w:t>
      </w:r>
      <w:proofErr w:type="spellEnd"/>
      <w:r w:rsidR="00AF630B" w:rsidRPr="00164161">
        <w:rPr>
          <w:rFonts w:cs="Times New Roman"/>
          <w:b/>
          <w:bCs/>
          <w:i/>
          <w:iCs/>
        </w:rPr>
        <w:t>»</w:t>
      </w:r>
      <w:r w:rsidR="00AF630B" w:rsidRPr="00164161">
        <w:rPr>
          <w:rFonts w:eastAsia="Times New Roman"/>
          <w:b/>
          <w:i/>
        </w:rPr>
        <w:t xml:space="preserve">. </w:t>
      </w:r>
      <w:r w:rsidR="00AF630B" w:rsidRPr="00164161">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3504A4FC" w14:textId="77777777"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14:paraId="0E3A1E95" w14:textId="77777777" w:rsidR="00AF630B" w:rsidRPr="00164161" w:rsidRDefault="00056B07" w:rsidP="00AF630B">
      <w:pPr>
        <w:adjustRightInd w:val="0"/>
        <w:spacing w:after="200"/>
        <w:ind w:right="-2"/>
        <w:jc w:val="both"/>
        <w:rPr>
          <w:rFonts w:eastAsia="Calibri" w:cs="Times New Roman"/>
          <w:b/>
          <w:i/>
        </w:rPr>
      </w:pPr>
      <w:r w:rsidRPr="00EC2FC4">
        <w:rPr>
          <w:b/>
          <w:bCs/>
          <w:i/>
          <w:iCs/>
        </w:rPr>
        <w:t>По данным Росстата, в 2019</w:t>
      </w:r>
      <w:r w:rsidR="004D2714" w:rsidRPr="00EC2FC4">
        <w:rPr>
          <w:b/>
          <w:bCs/>
          <w:i/>
          <w:iCs/>
        </w:rPr>
        <w:t xml:space="preserve"> году грузооборот автомобильно</w:t>
      </w:r>
      <w:r w:rsidRPr="00EC2FC4">
        <w:rPr>
          <w:b/>
          <w:bCs/>
          <w:i/>
          <w:iCs/>
        </w:rPr>
        <w:t>го транспорта РФ увеличился на 5,8% по сравнению с 2018</w:t>
      </w:r>
      <w:r w:rsidR="004D2714" w:rsidRPr="00EC2FC4">
        <w:rPr>
          <w:b/>
          <w:bCs/>
          <w:i/>
          <w:iCs/>
        </w:rPr>
        <w:t xml:space="preserve"> </w:t>
      </w:r>
      <w:r w:rsidRPr="00EC2FC4">
        <w:rPr>
          <w:b/>
          <w:bCs/>
          <w:i/>
          <w:iCs/>
        </w:rPr>
        <w:tab/>
      </w:r>
      <w:r w:rsidR="004D2714" w:rsidRPr="00EC2FC4">
        <w:rPr>
          <w:b/>
          <w:bCs/>
          <w:i/>
          <w:iCs/>
        </w:rPr>
        <w:t xml:space="preserve">и составил </w:t>
      </w:r>
      <w:r w:rsidRPr="00EC2FC4">
        <w:rPr>
          <w:b/>
          <w:bCs/>
          <w:i/>
          <w:iCs/>
        </w:rPr>
        <w:t>274</w:t>
      </w:r>
      <w:r w:rsidR="003E4EA7" w:rsidRPr="00EC2FC4">
        <w:rPr>
          <w:b/>
          <w:bCs/>
          <w:i/>
          <w:iCs/>
        </w:rPr>
        <w:t xml:space="preserve"> млрд. т-км</w:t>
      </w:r>
      <w:r w:rsidR="004D2714" w:rsidRPr="00EC2FC4">
        <w:rPr>
          <w:b/>
          <w:bCs/>
          <w:i/>
          <w:iCs/>
        </w:rPr>
        <w:t>.</w:t>
      </w:r>
      <w:r w:rsidR="003E4EA7" w:rsidRPr="00EC2FC4">
        <w:rPr>
          <w:rStyle w:val="afe"/>
          <w:b/>
          <w:bCs/>
          <w:i/>
          <w:iCs/>
        </w:rPr>
        <w:footnoteReference w:id="7"/>
      </w:r>
      <w:r w:rsidR="004D2714" w:rsidRPr="00164161">
        <w:rPr>
          <w:b/>
          <w:bCs/>
          <w:i/>
          <w:iCs/>
        </w:rPr>
        <w:t xml:space="preserve"> </w:t>
      </w:r>
    </w:p>
    <w:p w14:paraId="66B3F51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20CE98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w:t>
      </w:r>
      <w:r w:rsidRPr="00164161">
        <w:rPr>
          <w:rFonts w:eastAsia="Calibri" w:cs="Times New Roman"/>
          <w:b/>
          <w:i/>
        </w:rPr>
        <w:lastRenderedPageBreak/>
        <w:t>дорогам общего пользования федерального значения (оплата данного сбора производится через систему «Платон»).</w:t>
      </w:r>
    </w:p>
    <w:p w14:paraId="30ABE7A4" w14:textId="77777777" w:rsidR="00251045" w:rsidRDefault="00AF630B" w:rsidP="00056B07">
      <w:pPr>
        <w:autoSpaceDE w:val="0"/>
        <w:autoSpaceDN w:val="0"/>
        <w:adjustRightInd w:val="0"/>
        <w:spacing w:before="240" w:after="0" w:line="240" w:lineRule="auto"/>
        <w:ind w:right="-2"/>
        <w:jc w:val="both"/>
        <w:rPr>
          <w:rFonts w:cs="Times New Roman"/>
          <w:b/>
          <w:bCs/>
          <w:i/>
          <w:iCs/>
          <w:lang w:eastAsia="ru-RU"/>
        </w:rPr>
      </w:pPr>
      <w:r w:rsidRPr="00164161">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r w:rsidR="00056B07">
        <w:rPr>
          <w:rFonts w:eastAsia="Calibri" w:cs="Times New Roman"/>
          <w:b/>
          <w:i/>
        </w:rPr>
        <w:t xml:space="preserve"> </w:t>
      </w:r>
      <w:r w:rsidR="00EC2FC4">
        <w:rPr>
          <w:rFonts w:eastAsia="Calibri" w:cs="Times New Roman"/>
          <w:b/>
          <w:i/>
        </w:rPr>
        <w:t xml:space="preserve"> </w:t>
      </w:r>
      <w:r w:rsidR="00056B07">
        <w:rPr>
          <w:rFonts w:cs="Times New Roman"/>
          <w:b/>
          <w:bCs/>
          <w:i/>
          <w:iCs/>
          <w:lang w:eastAsia="ru-RU"/>
        </w:rPr>
        <w:t>С 1 февраля 2020 года, согласно постановлению Правительства, установлен тариф 2,2 рубля на один километр пути.</w:t>
      </w:r>
    </w:p>
    <w:p w14:paraId="4DE24BE7" w14:textId="77777777" w:rsidR="00056B07" w:rsidRPr="00056B07" w:rsidRDefault="00056B07" w:rsidP="00056B07">
      <w:pPr>
        <w:autoSpaceDE w:val="0"/>
        <w:autoSpaceDN w:val="0"/>
        <w:adjustRightInd w:val="0"/>
        <w:spacing w:before="240" w:after="0" w:line="240" w:lineRule="auto"/>
        <w:ind w:right="-2"/>
        <w:jc w:val="both"/>
        <w:rPr>
          <w:rFonts w:cs="Times New Roman"/>
          <w:b/>
          <w:bCs/>
          <w:i/>
          <w:iCs/>
          <w:lang w:eastAsia="ru-RU"/>
        </w:rPr>
      </w:pPr>
    </w:p>
    <w:p w14:paraId="7D86C82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w:t>
      </w:r>
      <w:proofErr w:type="spellStart"/>
      <w:r w:rsidRPr="00164161">
        <w:rPr>
          <w:rFonts w:eastAsia="Calibri" w:cs="Times New Roman"/>
          <w:b/>
          <w:i/>
        </w:rPr>
        <w:t>клиенториентированностью</w:t>
      </w:r>
      <w:proofErr w:type="spellEnd"/>
      <w:r w:rsidRPr="00164161">
        <w:rPr>
          <w:rFonts w:eastAsia="Calibri" w:cs="Times New Roman"/>
          <w:b/>
          <w:i/>
        </w:rPr>
        <w:t xml:space="preserve">, упрощенным документооборотом (по сравнению, например, с ж/д транспортом), высокой скоростью доставки и более гибкой системой </w:t>
      </w:r>
      <w:proofErr w:type="spellStart"/>
      <w:r w:rsidRPr="00164161">
        <w:rPr>
          <w:rFonts w:eastAsia="Calibri" w:cs="Times New Roman"/>
          <w:b/>
          <w:i/>
        </w:rPr>
        <w:t>тарифообразования</w:t>
      </w:r>
      <w:proofErr w:type="spellEnd"/>
      <w:r w:rsidRPr="00164161">
        <w:rPr>
          <w:rFonts w:eastAsia="Calibri" w:cs="Times New Roman"/>
          <w:b/>
          <w:i/>
        </w:rPr>
        <w:t>.</w:t>
      </w:r>
    </w:p>
    <w:p w14:paraId="36B8E42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6E153BFA"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3FAACC2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1667929F" w14:textId="77777777" w:rsidR="003E4EA7" w:rsidRPr="00164161" w:rsidRDefault="003E4EA7" w:rsidP="007E703B">
      <w:pPr>
        <w:jc w:val="both"/>
        <w:rPr>
          <w:b/>
          <w:bCs/>
          <w:i/>
          <w:iCs/>
        </w:rPr>
      </w:pPr>
      <w:r w:rsidRPr="007C4CC7">
        <w:rPr>
          <w:b/>
          <w:bCs/>
          <w:i/>
          <w:iCs/>
        </w:rPr>
        <w:t xml:space="preserve">В результате </w:t>
      </w:r>
      <w:r w:rsidR="00B96936" w:rsidRPr="007C4CC7">
        <w:rPr>
          <w:b/>
          <w:bCs/>
          <w:i/>
          <w:iCs/>
        </w:rPr>
        <w:t>реализации этого проекта д</w:t>
      </w:r>
      <w:r w:rsidRPr="007C4CC7">
        <w:rPr>
          <w:b/>
          <w:bCs/>
          <w:i/>
          <w:iCs/>
        </w:rPr>
        <w:t>оля федеральных автодорог, соответствующих нормативным требования</w:t>
      </w:r>
      <w:r w:rsidR="00F52858" w:rsidRPr="007C4CC7">
        <w:rPr>
          <w:b/>
          <w:bCs/>
          <w:i/>
          <w:iCs/>
        </w:rPr>
        <w:t>м, по состоянию на 1 января 2020 года составила 84,7</w:t>
      </w:r>
      <w:r w:rsidRPr="007C4CC7">
        <w:rPr>
          <w:b/>
          <w:bCs/>
          <w:i/>
          <w:iCs/>
        </w:rPr>
        <w:t>%. За 2018 год дан</w:t>
      </w:r>
      <w:r w:rsidR="00F52858" w:rsidRPr="007C4CC7">
        <w:rPr>
          <w:b/>
          <w:bCs/>
          <w:i/>
          <w:iCs/>
        </w:rPr>
        <w:t>ный показатель увеличился на 1,9 процентных пункта. Также в 2019</w:t>
      </w:r>
      <w:r w:rsidRPr="007C4CC7">
        <w:rPr>
          <w:b/>
          <w:bCs/>
          <w:i/>
          <w:iCs/>
        </w:rPr>
        <w:t xml:space="preserve"> году количество ДТП на участках федеральных трасс, где отмечались недостатки транспортно-эксплуатацио</w:t>
      </w:r>
      <w:r w:rsidR="00F52858" w:rsidRPr="007C4CC7">
        <w:rPr>
          <w:b/>
          <w:bCs/>
          <w:i/>
          <w:iCs/>
        </w:rPr>
        <w:t>нного состояния, снизилось на 46% по сравнению с 2018 годом. В 2020</w:t>
      </w:r>
      <w:r w:rsidRPr="007C4CC7">
        <w:rPr>
          <w:b/>
          <w:bCs/>
          <w:i/>
          <w:iCs/>
        </w:rPr>
        <w:t xml:space="preserve"> году планируется </w:t>
      </w:r>
      <w:r w:rsidR="00F52858" w:rsidRPr="007C4CC7">
        <w:rPr>
          <w:b/>
          <w:bCs/>
          <w:i/>
          <w:iCs/>
        </w:rPr>
        <w:t>построить и реконструировать 233</w:t>
      </w:r>
      <w:r w:rsidRPr="007C4CC7">
        <w:rPr>
          <w:b/>
          <w:bCs/>
          <w:i/>
          <w:iCs/>
        </w:rPr>
        <w:t xml:space="preserve"> км федеральных трасс. При этом общая протяженность сети федеральных автодорог, находящихся в вед</w:t>
      </w:r>
      <w:r w:rsidR="00F52858" w:rsidRPr="007C4CC7">
        <w:rPr>
          <w:b/>
          <w:bCs/>
          <w:i/>
          <w:iCs/>
        </w:rPr>
        <w:t>ении Росавтодора, по итогам 2019</w:t>
      </w:r>
      <w:r w:rsidRPr="007C4CC7">
        <w:rPr>
          <w:b/>
          <w:bCs/>
          <w:i/>
          <w:iCs/>
        </w:rPr>
        <w:t xml:space="preserve"> года превысила 51 тыс</w:t>
      </w:r>
      <w:r w:rsidR="00F52858" w:rsidRPr="007C4CC7">
        <w:rPr>
          <w:b/>
          <w:bCs/>
          <w:i/>
          <w:iCs/>
        </w:rPr>
        <w:t>. км. Прирост за 12 месяцев 2019</w:t>
      </w:r>
      <w:r w:rsidRPr="007C4CC7">
        <w:rPr>
          <w:b/>
          <w:bCs/>
          <w:i/>
          <w:iCs/>
        </w:rPr>
        <w:t xml:space="preserve"> года составил более 1000 км. </w:t>
      </w:r>
      <w:r w:rsidR="00F52858" w:rsidRPr="007C4CC7">
        <w:rPr>
          <w:b/>
          <w:bCs/>
          <w:i/>
          <w:iCs/>
        </w:rPr>
        <w:t>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итогам 2019 года, доля автомобильных дорог федерального значения, соответствующих нормативу, составила – 84,7%.</w:t>
      </w:r>
      <w:r w:rsidR="00B96936" w:rsidRPr="007C4CC7">
        <w:rPr>
          <w:rStyle w:val="afe"/>
          <w:b/>
          <w:bCs/>
          <w:i/>
          <w:iCs/>
        </w:rPr>
        <w:footnoteReference w:id="8"/>
      </w:r>
    </w:p>
    <w:p w14:paraId="1E70A10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w:t>
      </w:r>
      <w:r w:rsidRPr="00164161">
        <w:rPr>
          <w:rFonts w:eastAsia="Calibri" w:cs="Times New Roman"/>
          <w:b/>
          <w:i/>
        </w:rPr>
        <w:lastRenderedPageBreak/>
        <w:t xml:space="preserve">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61DF278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w:t>
      </w:r>
      <w:proofErr w:type="spellStart"/>
      <w:r w:rsidRPr="00164161">
        <w:rPr>
          <w:rFonts w:eastAsia="Calibri" w:cs="Times New Roman"/>
          <w:b/>
          <w:i/>
        </w:rPr>
        <w:t>Глобалтрак</w:t>
      </w:r>
      <w:proofErr w:type="spellEnd"/>
      <w:r w:rsidRPr="00164161">
        <w:rPr>
          <w:rFonts w:eastAsia="Calibri" w:cs="Times New Roman"/>
          <w:b/>
          <w:i/>
        </w:rPr>
        <w:t>» на топливо, т.к. маршрут движения автопоезда проходит через объездные зоны;</w:t>
      </w:r>
    </w:p>
    <w:p w14:paraId="48FCE5B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w:t>
      </w:r>
      <w:proofErr w:type="spellStart"/>
      <w:r w:rsidRPr="00164161">
        <w:rPr>
          <w:rFonts w:eastAsia="Calibri" w:cs="Times New Roman"/>
          <w:b/>
          <w:i/>
        </w:rPr>
        <w:t>Глобалтрак</w:t>
      </w:r>
      <w:proofErr w:type="spellEnd"/>
      <w:r w:rsidRPr="00164161">
        <w:rPr>
          <w:rFonts w:eastAsia="Calibri" w:cs="Times New Roman"/>
          <w:b/>
          <w:i/>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904D49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14:paraId="395BEF5B"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Деятельность холдинга «</w:t>
      </w:r>
      <w:proofErr w:type="spellStart"/>
      <w:r w:rsidRPr="00164161">
        <w:rPr>
          <w:rFonts w:eastAsia="Calibri" w:cs="Times New Roman"/>
          <w:b/>
          <w:i/>
        </w:rPr>
        <w:t>Глобалтрак</w:t>
      </w:r>
      <w:proofErr w:type="spellEnd"/>
      <w:r w:rsidRPr="00164161">
        <w:rPr>
          <w:rFonts w:eastAsia="Calibri" w:cs="Times New Roman"/>
          <w:b/>
          <w:i/>
        </w:rPr>
        <w:t>» вносит существенный вклад в развитие отрасли. Холдинг «</w:t>
      </w:r>
      <w:proofErr w:type="spellStart"/>
      <w:r w:rsidRPr="00164161">
        <w:rPr>
          <w:rFonts w:eastAsia="Calibri" w:cs="Times New Roman"/>
          <w:b/>
          <w:i/>
        </w:rPr>
        <w:t>Глобалтрак</w:t>
      </w:r>
      <w:proofErr w:type="spellEnd"/>
      <w:r w:rsidRPr="00164161">
        <w:rPr>
          <w:rFonts w:eastAsia="Calibri" w:cs="Times New Roman"/>
          <w:b/>
          <w:i/>
        </w:rPr>
        <w:t xml:space="preserve">» является одним из лидеров данного рынка. </w:t>
      </w:r>
    </w:p>
    <w:p w14:paraId="16FA5BBD" w14:textId="77777777"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14:paraId="1D9E27CC"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14:paraId="5769712F"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0327FB22"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2FD9FFC6"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9362027"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14:paraId="0C7C651E" w14:textId="77777777" w:rsidR="00AF630B" w:rsidRPr="00164161" w:rsidRDefault="00AF630B" w:rsidP="006A6E01">
      <w:pPr>
        <w:pStyle w:val="ad"/>
        <w:numPr>
          <w:ilvl w:val="0"/>
          <w:numId w:val="22"/>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14:paraId="1B3FE76C" w14:textId="77777777" w:rsidR="00AF630B" w:rsidRPr="00164161" w:rsidRDefault="00AF630B" w:rsidP="00AF630B">
      <w:pPr>
        <w:pStyle w:val="ad"/>
        <w:suppressAutoHyphens/>
        <w:autoSpaceDE w:val="0"/>
        <w:autoSpaceDN w:val="0"/>
        <w:adjustRightInd w:val="0"/>
        <w:spacing w:after="0" w:line="240" w:lineRule="auto"/>
        <w:ind w:right="-2"/>
        <w:jc w:val="both"/>
        <w:rPr>
          <w:b/>
          <w:bCs/>
          <w:i/>
          <w:iCs/>
        </w:rPr>
      </w:pPr>
    </w:p>
    <w:p w14:paraId="7D9DE48F" w14:textId="77777777" w:rsidR="00AF630B" w:rsidRPr="00164161" w:rsidRDefault="00AF630B" w:rsidP="006A6E01">
      <w:pPr>
        <w:numPr>
          <w:ilvl w:val="0"/>
          <w:numId w:val="22"/>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14:paraId="2D564959" w14:textId="77777777" w:rsidR="00AF630B" w:rsidRPr="00164161" w:rsidRDefault="00AF630B" w:rsidP="006A6E01">
      <w:pPr>
        <w:numPr>
          <w:ilvl w:val="0"/>
          <w:numId w:val="22"/>
        </w:numPr>
        <w:adjustRightInd w:val="0"/>
        <w:spacing w:after="200" w:line="240" w:lineRule="auto"/>
        <w:ind w:right="-2"/>
        <w:jc w:val="both"/>
        <w:rPr>
          <w:rFonts w:eastAsia="Calibri" w:cs="Times New Roman"/>
          <w:b/>
          <w:i/>
        </w:rPr>
      </w:pPr>
      <w:r w:rsidRPr="00164161">
        <w:rPr>
          <w:rFonts w:eastAsia="Calibri" w:cs="Times New Roman"/>
          <w:b/>
          <w:i/>
        </w:rPr>
        <w:t>единством взглядов менеджмента и собственников бизнеса на текущее и стратегическое развитие холдинга «</w:t>
      </w:r>
      <w:proofErr w:type="spellStart"/>
      <w:r w:rsidRPr="00164161">
        <w:rPr>
          <w:rFonts w:cs="Times New Roman"/>
          <w:b/>
          <w:bCs/>
          <w:i/>
          <w:iCs/>
        </w:rPr>
        <w:t>Глобалтрак</w:t>
      </w:r>
      <w:proofErr w:type="spellEnd"/>
      <w:r w:rsidRPr="00164161">
        <w:rPr>
          <w:rFonts w:eastAsia="Calibri" w:cs="Times New Roman"/>
          <w:b/>
          <w:i/>
        </w:rPr>
        <w:t>».</w:t>
      </w:r>
    </w:p>
    <w:p w14:paraId="6248977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14:paraId="15E8DDDF"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Члены Совета директоров Эмитента не имеют особых мнений относительно представленной информации.</w:t>
      </w:r>
    </w:p>
    <w:p w14:paraId="21947BB8" w14:textId="77777777" w:rsidR="00DE28B2" w:rsidRPr="00164161" w:rsidRDefault="00DE28B2" w:rsidP="00D831BA">
      <w:pPr>
        <w:spacing w:line="276" w:lineRule="auto"/>
        <w:rPr>
          <w:rFonts w:cstheme="minorHAnsi"/>
          <w:color w:val="000000" w:themeColor="text1"/>
        </w:rPr>
      </w:pPr>
    </w:p>
    <w:p w14:paraId="585B152A" w14:textId="77777777" w:rsidR="00DE28B2" w:rsidRPr="00164161" w:rsidRDefault="00DE28B2" w:rsidP="00D831BA">
      <w:pPr>
        <w:pStyle w:val="3"/>
        <w:spacing w:line="276" w:lineRule="auto"/>
        <w:rPr>
          <w:rFonts w:asciiTheme="minorHAnsi" w:hAnsiTheme="minorHAnsi" w:cstheme="minorHAnsi"/>
          <w:color w:val="000000" w:themeColor="text1"/>
        </w:rPr>
      </w:pPr>
      <w:bookmarkStart w:id="65" w:name="_Toc506399158"/>
      <w:r w:rsidRPr="00164161">
        <w:rPr>
          <w:rFonts w:asciiTheme="minorHAnsi" w:hAnsiTheme="minorHAnsi" w:cstheme="minorHAnsi"/>
          <w:color w:val="000000" w:themeColor="text1"/>
        </w:rPr>
        <w:t>4.7. Анализ факторов и условий, влияющих на деятельность эмитента</w:t>
      </w:r>
      <w:bookmarkEnd w:id="65"/>
      <w:r w:rsidR="000A5B9F" w:rsidRPr="00164161">
        <w:rPr>
          <w:rFonts w:asciiTheme="minorHAnsi" w:hAnsiTheme="minorHAnsi" w:cstheme="minorHAnsi"/>
          <w:color w:val="000000" w:themeColor="text1"/>
        </w:rPr>
        <w:t xml:space="preserve"> </w:t>
      </w:r>
    </w:p>
    <w:p w14:paraId="3947C580" w14:textId="77777777" w:rsidR="00956861" w:rsidRPr="00164161" w:rsidRDefault="00956861" w:rsidP="00956861">
      <w:pPr>
        <w:adjustRightInd w:val="0"/>
        <w:spacing w:after="200"/>
        <w:ind w:right="-2"/>
        <w:jc w:val="both"/>
        <w:rPr>
          <w:rFonts w:eastAsia="Calibri" w:cs="Times New Roman"/>
        </w:rPr>
      </w:pPr>
    </w:p>
    <w:p w14:paraId="11707FC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23E33C6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Среди наиболее значимых факторов и условий, влияющих на деятельность Эмитента и компаний, входящих в 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можно указать следующие:</w:t>
      </w:r>
    </w:p>
    <w:p w14:paraId="5F902077"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14:paraId="373A5D28"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55149EE6"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14:paraId="1320AF7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14:paraId="67F7BD12"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14:paraId="261D43C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w:t>
      </w:r>
      <w:proofErr w:type="spellStart"/>
      <w:r w:rsidRPr="00164161">
        <w:rPr>
          <w:rFonts w:eastAsia="Calibri" w:cs="Times New Roman"/>
          <w:b/>
          <w:bCs/>
          <w:i/>
          <w:iCs/>
        </w:rPr>
        <w:t>Глобалтрак</w:t>
      </w:r>
      <w:proofErr w:type="spellEnd"/>
      <w:r w:rsidR="005137BD" w:rsidRPr="00164161">
        <w:rPr>
          <w:rFonts w:eastAsia="Calibri" w:cs="Times New Roman"/>
          <w:b/>
          <w:bCs/>
          <w:i/>
          <w:iCs/>
        </w:rPr>
        <w:t>»</w:t>
      </w:r>
      <w:r w:rsidRPr="00164161">
        <w:rPr>
          <w:rFonts w:eastAsia="Calibri" w:cs="Times New Roman"/>
          <w:b/>
          <w:bCs/>
          <w:i/>
          <w:iCs/>
        </w:rPr>
        <w:t xml:space="preserve"> в своей деятельности;</w:t>
      </w:r>
    </w:p>
    <w:p w14:paraId="4BBD8314"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w:t>
      </w:r>
    </w:p>
    <w:p w14:paraId="405A7E0B" w14:textId="77777777" w:rsidR="00AF630B" w:rsidRPr="00164161" w:rsidRDefault="00AF630B" w:rsidP="006A6E01">
      <w:pPr>
        <w:numPr>
          <w:ilvl w:val="0"/>
          <w:numId w:val="23"/>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14:paraId="6AA2356C"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14:paraId="6BE870BC"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F39C9D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77012C85"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proofErr w:type="spellStart"/>
      <w:r w:rsidRPr="00164161">
        <w:rPr>
          <w:rFonts w:cs="Times New Roman"/>
          <w:b/>
          <w:bCs/>
          <w:i/>
          <w:iCs/>
        </w:rPr>
        <w:t>Глобалтрак</w:t>
      </w:r>
      <w:proofErr w:type="spellEnd"/>
      <w:r w:rsidRPr="00164161">
        <w:rPr>
          <w:rFonts w:eastAsia="Calibri" w:cs="Times New Roman"/>
          <w:b/>
          <w:bCs/>
          <w:i/>
          <w:iCs/>
        </w:rPr>
        <w:t>».</w:t>
      </w:r>
    </w:p>
    <w:p w14:paraId="0315EE58"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B655B8A"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7A75B877"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11329D67"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DCD28B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w:t>
      </w:r>
      <w:proofErr w:type="spellStart"/>
      <w:r w:rsidRPr="00164161">
        <w:rPr>
          <w:rFonts w:eastAsia="Calibri" w:cs="Times New Roman"/>
          <w:b/>
          <w:bCs/>
          <w:i/>
          <w:iCs/>
        </w:rPr>
        <w:t>Глобалтрак</w:t>
      </w:r>
      <w:proofErr w:type="spellEnd"/>
      <w:r w:rsidRPr="00164161">
        <w:rPr>
          <w:rFonts w:eastAsia="Calibri" w:cs="Times New Roman"/>
          <w:b/>
          <w:bCs/>
          <w:i/>
          <w:iCs/>
        </w:rPr>
        <w:t>» в будущем таких же или более высоких результатов, по сравнению с результатами, полученными за последний отчетный период, относятся:</w:t>
      </w:r>
    </w:p>
    <w:p w14:paraId="22A1074C"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14:paraId="16A1B545"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14:paraId="54B3D68E"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123AF229"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14:paraId="7A68C9EF"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14:paraId="2117DB20"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14:paraId="2B3E137F"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14:paraId="077EC3C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252A996B"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14:paraId="6E4C60B4"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14:paraId="0326DA7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14:paraId="0498EC6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14:paraId="79B273C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14:paraId="4E107EE3"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Вероятность их наступления:</w:t>
      </w:r>
    </w:p>
    <w:p w14:paraId="69E0A0DB"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6987DBF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14:paraId="1C0E1D2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480F7CB" w14:textId="77777777" w:rsidR="00DE28B2" w:rsidRPr="00164161" w:rsidRDefault="00DE28B2" w:rsidP="00D831BA">
      <w:pPr>
        <w:spacing w:line="276" w:lineRule="auto"/>
        <w:rPr>
          <w:rFonts w:cstheme="minorHAnsi"/>
          <w:color w:val="000000" w:themeColor="text1"/>
        </w:rPr>
      </w:pPr>
    </w:p>
    <w:p w14:paraId="42AF2167" w14:textId="77777777" w:rsidR="00DE28B2" w:rsidRPr="00164161" w:rsidRDefault="00DE28B2" w:rsidP="00D831BA">
      <w:pPr>
        <w:pStyle w:val="3"/>
        <w:spacing w:line="276" w:lineRule="auto"/>
        <w:rPr>
          <w:rFonts w:asciiTheme="minorHAnsi" w:hAnsiTheme="minorHAnsi" w:cstheme="minorHAnsi"/>
          <w:color w:val="000000" w:themeColor="text1"/>
        </w:rPr>
      </w:pPr>
      <w:bookmarkStart w:id="66" w:name="_Toc506399159"/>
      <w:r w:rsidRPr="00164161">
        <w:rPr>
          <w:rFonts w:asciiTheme="minorHAnsi" w:hAnsiTheme="minorHAnsi" w:cstheme="minorHAnsi"/>
          <w:color w:val="000000" w:themeColor="text1"/>
        </w:rPr>
        <w:t>4.8. Конкуренты эмитента</w:t>
      </w:r>
      <w:bookmarkEnd w:id="66"/>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14:paraId="53A15385" w14:textId="77777777" w:rsidR="00AF630B" w:rsidRPr="00164161" w:rsidRDefault="00AF630B" w:rsidP="00AF630B">
      <w:pPr>
        <w:adjustRightInd w:val="0"/>
        <w:spacing w:after="200"/>
        <w:ind w:right="-2"/>
        <w:jc w:val="both"/>
        <w:rPr>
          <w:rFonts w:eastAsia="Calibri" w:cs="Times New Roman"/>
        </w:rPr>
      </w:pPr>
      <w:bookmarkStart w:id="67" w:name="_Hlk521936407"/>
      <w:bookmarkStart w:id="68"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F0DECC1" w14:textId="77777777" w:rsidR="00AF630B" w:rsidRPr="00065419" w:rsidRDefault="00AF630B"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Деловые линии;</w:t>
      </w:r>
    </w:p>
    <w:p w14:paraId="0440A758"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ПЭК</w:t>
      </w:r>
      <w:r w:rsidR="00AF630B" w:rsidRPr="00065419">
        <w:rPr>
          <w:rFonts w:eastAsia="Calibri" w:cs="Times New Roman"/>
          <w:b/>
          <w:bCs/>
          <w:i/>
          <w:iCs/>
        </w:rPr>
        <w:t>;</w:t>
      </w:r>
    </w:p>
    <w:p w14:paraId="3F609EEE"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Монополия</w:t>
      </w:r>
      <w:r w:rsidR="00AF630B" w:rsidRPr="00065419">
        <w:rPr>
          <w:rFonts w:eastAsia="Calibri" w:cs="Times New Roman"/>
          <w:b/>
          <w:bCs/>
          <w:i/>
          <w:iCs/>
        </w:rPr>
        <w:t>;</w:t>
      </w:r>
    </w:p>
    <w:p w14:paraId="78BDE0A2"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Траско</w:t>
      </w:r>
      <w:proofErr w:type="spellEnd"/>
      <w:r w:rsidR="00AF630B" w:rsidRPr="00065419">
        <w:rPr>
          <w:rFonts w:eastAsia="Calibri" w:cs="Times New Roman"/>
          <w:b/>
          <w:bCs/>
          <w:i/>
          <w:iCs/>
        </w:rPr>
        <w:t>;</w:t>
      </w:r>
    </w:p>
    <w:p w14:paraId="275F8E54"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TELS</w:t>
      </w:r>
      <w:r w:rsidR="00AF630B" w:rsidRPr="00065419">
        <w:rPr>
          <w:rFonts w:eastAsia="Calibri" w:cs="Times New Roman"/>
          <w:b/>
          <w:bCs/>
          <w:i/>
          <w:iCs/>
        </w:rPr>
        <w:t>;</w:t>
      </w:r>
    </w:p>
    <w:p w14:paraId="17E40083"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Major</w:t>
      </w:r>
      <w:proofErr w:type="spellEnd"/>
      <w:r w:rsidRPr="00065419">
        <w:rPr>
          <w:rFonts w:eastAsia="Calibri" w:cs="Times New Roman"/>
          <w:b/>
          <w:bCs/>
          <w:i/>
          <w:iCs/>
        </w:rPr>
        <w:t xml:space="preserve"> </w:t>
      </w:r>
      <w:proofErr w:type="spellStart"/>
      <w:r w:rsidRPr="00065419">
        <w:rPr>
          <w:rFonts w:eastAsia="Calibri" w:cs="Times New Roman"/>
          <w:b/>
          <w:bCs/>
          <w:i/>
          <w:iCs/>
        </w:rPr>
        <w:t>Cargo</w:t>
      </w:r>
      <w:proofErr w:type="spellEnd"/>
      <w:r w:rsidRPr="00065419">
        <w:rPr>
          <w:rFonts w:eastAsia="Calibri" w:cs="Times New Roman"/>
          <w:b/>
          <w:bCs/>
          <w:i/>
          <w:iCs/>
        </w:rPr>
        <w:t xml:space="preserve"> </w:t>
      </w:r>
      <w:proofErr w:type="spellStart"/>
      <w:r w:rsidRPr="00065419">
        <w:rPr>
          <w:rFonts w:eastAsia="Calibri" w:cs="Times New Roman"/>
          <w:b/>
          <w:bCs/>
          <w:i/>
          <w:iCs/>
        </w:rPr>
        <w:t>Service</w:t>
      </w:r>
      <w:proofErr w:type="spellEnd"/>
      <w:r w:rsidR="00AF630B" w:rsidRPr="00065419">
        <w:rPr>
          <w:rFonts w:eastAsia="Calibri" w:cs="Times New Roman"/>
          <w:b/>
          <w:bCs/>
          <w:i/>
          <w:iCs/>
        </w:rPr>
        <w:t>;</w:t>
      </w:r>
    </w:p>
    <w:p w14:paraId="20F46CD2"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РутрансЛогистик</w:t>
      </w:r>
      <w:proofErr w:type="spellEnd"/>
      <w:r w:rsidR="00AF630B" w:rsidRPr="00065419">
        <w:rPr>
          <w:rFonts w:eastAsia="Calibri" w:cs="Times New Roman"/>
          <w:b/>
          <w:bCs/>
          <w:i/>
          <w:iCs/>
        </w:rPr>
        <w:t>;</w:t>
      </w:r>
    </w:p>
    <w:p w14:paraId="5BFF75DA"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proofErr w:type="spellStart"/>
      <w:r w:rsidRPr="00065419">
        <w:rPr>
          <w:rFonts w:eastAsia="Calibri" w:cs="Times New Roman"/>
          <w:b/>
          <w:bCs/>
          <w:i/>
          <w:iCs/>
        </w:rPr>
        <w:t>Дентро</w:t>
      </w:r>
      <w:proofErr w:type="spellEnd"/>
      <w:r w:rsidR="00AF630B" w:rsidRPr="00065419">
        <w:rPr>
          <w:rFonts w:eastAsia="Calibri" w:cs="Times New Roman"/>
          <w:b/>
          <w:bCs/>
          <w:i/>
          <w:iCs/>
        </w:rPr>
        <w:t>;</w:t>
      </w:r>
    </w:p>
    <w:p w14:paraId="7259038F"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 xml:space="preserve">XPO </w:t>
      </w:r>
      <w:proofErr w:type="spellStart"/>
      <w:r w:rsidRPr="00065419">
        <w:rPr>
          <w:rFonts w:eastAsia="Calibri" w:cs="Times New Roman"/>
          <w:b/>
          <w:bCs/>
          <w:i/>
          <w:iCs/>
        </w:rPr>
        <w:t>Logistics</w:t>
      </w:r>
      <w:proofErr w:type="spellEnd"/>
      <w:r w:rsidRPr="00065419">
        <w:rPr>
          <w:rFonts w:eastAsia="Calibri" w:cs="Times New Roman"/>
          <w:b/>
          <w:bCs/>
          <w:i/>
          <w:iCs/>
        </w:rPr>
        <w:t xml:space="preserve"> </w:t>
      </w:r>
      <w:proofErr w:type="spellStart"/>
      <w:r w:rsidRPr="00065419">
        <w:rPr>
          <w:rFonts w:eastAsia="Calibri" w:cs="Times New Roman"/>
          <w:b/>
          <w:bCs/>
          <w:i/>
          <w:iCs/>
        </w:rPr>
        <w:t>Europe</w:t>
      </w:r>
      <w:proofErr w:type="spellEnd"/>
      <w:r w:rsidR="00AF630B" w:rsidRPr="00065419">
        <w:rPr>
          <w:rFonts w:eastAsia="Calibri" w:cs="Times New Roman"/>
          <w:b/>
          <w:bCs/>
          <w:i/>
          <w:iCs/>
        </w:rPr>
        <w:t>;</w:t>
      </w:r>
    </w:p>
    <w:p w14:paraId="5BEA7D35" w14:textId="77777777" w:rsidR="00AF630B" w:rsidRPr="00065419" w:rsidRDefault="00BF6DB8" w:rsidP="006A6E01">
      <w:pPr>
        <w:numPr>
          <w:ilvl w:val="0"/>
          <w:numId w:val="37"/>
        </w:numPr>
        <w:adjustRightInd w:val="0"/>
        <w:spacing w:after="200" w:line="240" w:lineRule="auto"/>
        <w:ind w:right="-2"/>
        <w:jc w:val="both"/>
        <w:rPr>
          <w:rFonts w:eastAsia="Calibri" w:cs="Times New Roman"/>
          <w:b/>
          <w:bCs/>
          <w:i/>
          <w:iCs/>
        </w:rPr>
      </w:pPr>
      <w:r w:rsidRPr="00065419">
        <w:rPr>
          <w:rFonts w:eastAsia="Calibri" w:cs="Times New Roman"/>
          <w:b/>
          <w:bCs/>
          <w:i/>
          <w:iCs/>
        </w:rPr>
        <w:t xml:space="preserve">DB </w:t>
      </w:r>
      <w:proofErr w:type="spellStart"/>
      <w:r w:rsidRPr="00065419">
        <w:rPr>
          <w:rFonts w:eastAsia="Calibri" w:cs="Times New Roman"/>
          <w:b/>
          <w:bCs/>
          <w:i/>
          <w:iCs/>
        </w:rPr>
        <w:t>Schenker</w:t>
      </w:r>
      <w:proofErr w:type="spellEnd"/>
      <w:r w:rsidR="00AF630B" w:rsidRPr="00065419">
        <w:rPr>
          <w:rFonts w:eastAsia="Calibri" w:cs="Times New Roman"/>
          <w:b/>
          <w:bCs/>
          <w:i/>
          <w:iCs/>
        </w:rPr>
        <w:t>.</w:t>
      </w:r>
    </w:p>
    <w:bookmarkEnd w:id="67"/>
    <w:p w14:paraId="4DD2489F"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1738EAF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14:paraId="7D9A81C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w:t>
      </w:r>
      <w:proofErr w:type="spellStart"/>
      <w:r w:rsidRPr="00164161">
        <w:rPr>
          <w:rFonts w:eastAsia="Calibri" w:cs="Times New Roman"/>
          <w:b/>
          <w:bCs/>
          <w:i/>
          <w:iCs/>
        </w:rPr>
        <w:t>Глобалтрак</w:t>
      </w:r>
      <w:proofErr w:type="spellEnd"/>
      <w:r w:rsidRPr="00164161">
        <w:rPr>
          <w:rFonts w:eastAsia="Calibri" w:cs="Times New Roman"/>
          <w:b/>
          <w:bCs/>
          <w:i/>
          <w:iCs/>
        </w:rPr>
        <w:t>»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2B70D7A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w:t>
      </w:r>
      <w:r w:rsidR="00EC2FC4">
        <w:rPr>
          <w:rFonts w:cs="Times New Roman"/>
          <w:b/>
          <w:bCs/>
          <w:i/>
          <w:iCs/>
        </w:rPr>
        <w:t>318</w:t>
      </w:r>
      <w:r w:rsidRPr="00164161">
        <w:rPr>
          <w:rFonts w:cs="Times New Roman"/>
          <w:b/>
          <w:bCs/>
          <w:i/>
          <w:iCs/>
        </w:rPr>
        <w:t xml:space="preserve"> грузовых автопоездов, состоящих из тягачей </w:t>
      </w:r>
      <w:proofErr w:type="spellStart"/>
      <w:r w:rsidRPr="00164161">
        <w:rPr>
          <w:rFonts w:cs="Times New Roman"/>
          <w:b/>
          <w:bCs/>
          <w:i/>
          <w:iCs/>
        </w:rPr>
        <w:t>Volvo</w:t>
      </w:r>
      <w:proofErr w:type="spellEnd"/>
      <w:r w:rsidRPr="00164161">
        <w:rPr>
          <w:rFonts w:cs="Times New Roman"/>
          <w:b/>
          <w:bCs/>
          <w:i/>
          <w:iCs/>
        </w:rPr>
        <w:t xml:space="preserve"> и </w:t>
      </w:r>
      <w:proofErr w:type="spellStart"/>
      <w:r w:rsidRPr="00164161">
        <w:rPr>
          <w:rFonts w:cs="Times New Roman"/>
          <w:b/>
          <w:bCs/>
          <w:i/>
          <w:iCs/>
        </w:rPr>
        <w:t>Scania</w:t>
      </w:r>
      <w:proofErr w:type="spellEnd"/>
      <w:r w:rsidRPr="00164161">
        <w:rPr>
          <w:rFonts w:cs="Times New Roman"/>
          <w:b/>
          <w:bCs/>
          <w:i/>
          <w:iCs/>
        </w:rPr>
        <w:t xml:space="preserve"> и полуприцепов </w:t>
      </w:r>
      <w:proofErr w:type="spellStart"/>
      <w:r w:rsidRPr="00164161">
        <w:rPr>
          <w:rFonts w:cs="Times New Roman"/>
          <w:b/>
          <w:bCs/>
          <w:i/>
          <w:iCs/>
        </w:rPr>
        <w:t>Schmitz</w:t>
      </w:r>
      <w:proofErr w:type="spellEnd"/>
      <w:r w:rsidRPr="00164161">
        <w:rPr>
          <w:rFonts w:cs="Times New Roman"/>
          <w:b/>
          <w:bCs/>
          <w:i/>
          <w:iCs/>
        </w:rPr>
        <w:t xml:space="preserve"> </w:t>
      </w:r>
      <w:proofErr w:type="spellStart"/>
      <w:r w:rsidRPr="00164161">
        <w:rPr>
          <w:rFonts w:cs="Times New Roman"/>
          <w:b/>
          <w:bCs/>
          <w:i/>
          <w:iCs/>
        </w:rPr>
        <w:t>Cargobull</w:t>
      </w:r>
      <w:proofErr w:type="spellEnd"/>
      <w:r w:rsidRPr="00164161">
        <w:rPr>
          <w:rFonts w:cs="Times New Roman"/>
          <w:b/>
          <w:bCs/>
          <w:i/>
          <w:iCs/>
        </w:rPr>
        <w:t xml:space="preserve">, </w:t>
      </w:r>
      <w:proofErr w:type="spellStart"/>
      <w:r w:rsidRPr="00164161">
        <w:rPr>
          <w:rFonts w:cs="Times New Roman"/>
          <w:b/>
          <w:bCs/>
          <w:i/>
          <w:iCs/>
        </w:rPr>
        <w:t>Krone</w:t>
      </w:r>
      <w:proofErr w:type="spellEnd"/>
      <w:r w:rsidRPr="00164161">
        <w:rPr>
          <w:rFonts w:cs="Times New Roman"/>
          <w:b/>
          <w:bCs/>
          <w:i/>
          <w:iCs/>
        </w:rPr>
        <w:t xml:space="preserve"> и </w:t>
      </w:r>
      <w:proofErr w:type="spellStart"/>
      <w:r w:rsidRPr="00164161">
        <w:rPr>
          <w:rFonts w:cs="Times New Roman"/>
          <w:b/>
          <w:bCs/>
          <w:i/>
          <w:iCs/>
        </w:rPr>
        <w:t>Kogel</w:t>
      </w:r>
      <w:proofErr w:type="spellEnd"/>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2,</w:t>
      </w:r>
      <w:r w:rsidR="00214D15" w:rsidRPr="00164161">
        <w:rPr>
          <w:rFonts w:eastAsia="Calibri" w:cs="Times New Roman"/>
          <w:b/>
          <w:bCs/>
          <w:i/>
          <w:iCs/>
        </w:rPr>
        <w:t>9</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14:paraId="230D018C"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w:t>
      </w:r>
      <w:proofErr w:type="spellStart"/>
      <w:r w:rsidRPr="00164161">
        <w:rPr>
          <w:rFonts w:eastAsia="Calibri" w:cs="Times New Roman"/>
          <w:b/>
          <w:bCs/>
          <w:i/>
          <w:iCs/>
        </w:rPr>
        <w:t>Volvo</w:t>
      </w:r>
      <w:proofErr w:type="spellEnd"/>
      <w:r w:rsidRPr="00164161">
        <w:rPr>
          <w:rFonts w:eastAsia="Calibri" w:cs="Times New Roman"/>
          <w:b/>
          <w:bCs/>
          <w:i/>
          <w:iCs/>
        </w:rPr>
        <w:t xml:space="preserve"> и </w:t>
      </w:r>
      <w:proofErr w:type="spellStart"/>
      <w:r w:rsidRPr="00164161">
        <w:rPr>
          <w:rFonts w:eastAsia="Calibri" w:cs="Times New Roman"/>
          <w:b/>
          <w:bCs/>
          <w:i/>
          <w:iCs/>
        </w:rPr>
        <w:t>Scania</w:t>
      </w:r>
      <w:proofErr w:type="spellEnd"/>
      <w:r w:rsidRPr="00164161">
        <w:rPr>
          <w:rFonts w:eastAsia="Calibri" w:cs="Times New Roman"/>
          <w:b/>
          <w:bCs/>
          <w:i/>
          <w:iCs/>
        </w:rPr>
        <w:t>);</w:t>
      </w:r>
    </w:p>
    <w:p w14:paraId="45012B54"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58E81CB1"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собственных сервисных центров; </w:t>
      </w:r>
    </w:p>
    <w:p w14:paraId="5BA190B6" w14:textId="77777777" w:rsidR="00AF630B" w:rsidRPr="00164161" w:rsidRDefault="00AF630B" w:rsidP="006A6E01">
      <w:pPr>
        <w:numPr>
          <w:ilvl w:val="0"/>
          <w:numId w:val="24"/>
        </w:numPr>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широкое географическое присутствие.</w:t>
      </w:r>
    </w:p>
    <w:p w14:paraId="60396ADC" w14:textId="77777777" w:rsidR="00C14729" w:rsidRDefault="00C14729" w:rsidP="00A16232">
      <w:pPr>
        <w:pStyle w:val="3"/>
        <w:spacing w:line="276" w:lineRule="auto"/>
        <w:jc w:val="both"/>
        <w:rPr>
          <w:rFonts w:asciiTheme="minorHAnsi" w:hAnsiTheme="minorHAnsi" w:cstheme="minorHAnsi"/>
          <w:color w:val="000000" w:themeColor="text1"/>
        </w:rPr>
      </w:pPr>
    </w:p>
    <w:p w14:paraId="15C56479" w14:textId="77777777"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50AC34AC" w14:textId="77777777" w:rsidR="005502CD" w:rsidRPr="00164161" w:rsidRDefault="005502CD" w:rsidP="005502CD"/>
    <w:p w14:paraId="796D859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68"/>
      <w:r w:rsidR="00311D2D" w:rsidRPr="00164161">
        <w:rPr>
          <w:rFonts w:asciiTheme="minorHAnsi" w:hAnsiTheme="minorHAnsi" w:cstheme="minorHAnsi"/>
          <w:color w:val="000000" w:themeColor="text1"/>
        </w:rPr>
        <w:t xml:space="preserve"> </w:t>
      </w:r>
    </w:p>
    <w:p w14:paraId="79AB139F" w14:textId="77777777" w:rsidR="00AA6755" w:rsidRPr="00164161" w:rsidRDefault="00AA6755" w:rsidP="00AA6755"/>
    <w:p w14:paraId="331CC142" w14:textId="35B1EDAF"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w:t>
      </w:r>
      <w:r w:rsidR="00775E1B">
        <w:rPr>
          <w:rFonts w:eastAsia="Times New Roman" w:cs="Times New Roman"/>
          <w:b/>
          <w:i/>
        </w:rPr>
        <w:t xml:space="preserve"> </w:t>
      </w:r>
      <w:r w:rsidRPr="00164161">
        <w:rPr>
          <w:rFonts w:eastAsia="Times New Roman" w:cs="Times New Roman"/>
          <w:b/>
          <w:i/>
        </w:rPr>
        <w:t xml:space="preserve">очередного Общего собрания акционеров </w:t>
      </w:r>
      <w:r w:rsidR="00775E1B">
        <w:rPr>
          <w:rFonts w:eastAsia="Times New Roman" w:cs="Times New Roman"/>
          <w:b/>
          <w:i/>
        </w:rPr>
        <w:t>Публичного а</w:t>
      </w:r>
      <w:r w:rsidRPr="00164161">
        <w:rPr>
          <w:rFonts w:eastAsia="Times New Roman" w:cs="Times New Roman"/>
          <w:b/>
          <w:i/>
        </w:rPr>
        <w:t xml:space="preserve">кционерного общества «ГЛОБАЛТРАК МЕНЕДЖМЕНТ» от </w:t>
      </w:r>
      <w:r w:rsidR="00775E1B">
        <w:rPr>
          <w:rFonts w:eastAsia="Times New Roman" w:cs="Times New Roman"/>
          <w:b/>
          <w:i/>
        </w:rPr>
        <w:t>15</w:t>
      </w:r>
      <w:r w:rsidRPr="00164161">
        <w:rPr>
          <w:rFonts w:eastAsia="Times New Roman" w:cs="Times New Roman"/>
          <w:b/>
          <w:i/>
        </w:rPr>
        <w:t>.</w:t>
      </w:r>
      <w:r w:rsidR="00775E1B">
        <w:rPr>
          <w:rFonts w:eastAsia="Times New Roman" w:cs="Times New Roman"/>
          <w:b/>
          <w:i/>
        </w:rPr>
        <w:t>07</w:t>
      </w:r>
      <w:r w:rsidRPr="00164161">
        <w:rPr>
          <w:rFonts w:eastAsia="Times New Roman" w:cs="Times New Roman"/>
          <w:b/>
          <w:i/>
        </w:rPr>
        <w:t>.</w:t>
      </w:r>
      <w:r w:rsidR="00775E1B">
        <w:rPr>
          <w:rFonts w:eastAsia="Times New Roman" w:cs="Times New Roman"/>
          <w:b/>
          <w:i/>
        </w:rPr>
        <w:t>2020</w:t>
      </w:r>
      <w:r w:rsidRPr="00164161">
        <w:rPr>
          <w:rFonts w:eastAsia="Times New Roman" w:cs="Times New Roman"/>
          <w:b/>
          <w:i/>
        </w:rPr>
        <w:t xml:space="preserve"> года (Протокол № </w:t>
      </w:r>
      <w:proofErr w:type="gramStart"/>
      <w:r w:rsidR="00775E1B">
        <w:rPr>
          <w:rFonts w:eastAsia="Times New Roman" w:cs="Times New Roman"/>
          <w:b/>
          <w:i/>
        </w:rPr>
        <w:t>5</w:t>
      </w:r>
      <w:r w:rsidRPr="00164161">
        <w:rPr>
          <w:rFonts w:eastAsia="Times New Roman" w:cs="Times New Roman"/>
          <w:b/>
          <w:i/>
        </w:rPr>
        <w:t xml:space="preserve">  от</w:t>
      </w:r>
      <w:proofErr w:type="gramEnd"/>
      <w:r w:rsidRPr="00164161">
        <w:rPr>
          <w:rFonts w:eastAsia="Times New Roman" w:cs="Times New Roman"/>
          <w:b/>
          <w:i/>
        </w:rPr>
        <w:t xml:space="preserve"> </w:t>
      </w:r>
      <w:r w:rsidR="00775E1B">
        <w:rPr>
          <w:rFonts w:eastAsia="Times New Roman" w:cs="Times New Roman"/>
          <w:b/>
          <w:i/>
        </w:rPr>
        <w:t>16</w:t>
      </w:r>
      <w:r w:rsidRPr="00164161">
        <w:rPr>
          <w:rFonts w:eastAsia="Times New Roman" w:cs="Times New Roman"/>
          <w:b/>
          <w:i/>
        </w:rPr>
        <w:t>.</w:t>
      </w:r>
      <w:r w:rsidR="00775E1B">
        <w:rPr>
          <w:rFonts w:eastAsia="Times New Roman" w:cs="Times New Roman"/>
          <w:b/>
          <w:i/>
        </w:rPr>
        <w:t>07</w:t>
      </w:r>
      <w:r w:rsidRPr="00164161">
        <w:rPr>
          <w:rFonts w:eastAsia="Times New Roman" w:cs="Times New Roman"/>
          <w:b/>
          <w:i/>
        </w:rPr>
        <w:t>.</w:t>
      </w:r>
      <w:r w:rsidR="00775E1B">
        <w:rPr>
          <w:rFonts w:eastAsia="Times New Roman" w:cs="Times New Roman"/>
          <w:b/>
          <w:i/>
        </w:rPr>
        <w:t>2020</w:t>
      </w:r>
      <w:r w:rsidRPr="00164161">
        <w:rPr>
          <w:rFonts w:eastAsia="Times New Roman" w:cs="Times New Roman"/>
          <w:b/>
          <w:i/>
        </w:rPr>
        <w:t xml:space="preserve"> г.):</w:t>
      </w:r>
    </w:p>
    <w:p w14:paraId="712EDC9C"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«10.1. Для обеспечения деятельности Общества в Обществе создаются следующие органы управления:</w:t>
      </w:r>
    </w:p>
    <w:p w14:paraId="2DD2527F"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14:paraId="78B3957E"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14:paraId="1C7B0E4B"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37E00F1D" w14:textId="77777777" w:rsidR="00AA6755" w:rsidRPr="00164161" w:rsidRDefault="00AA6755" w:rsidP="00AA6755">
      <w:pPr>
        <w:widowControl w:val="0"/>
        <w:adjustRightInd w:val="0"/>
        <w:ind w:right="-2"/>
        <w:jc w:val="both"/>
        <w:rPr>
          <w:rFonts w:eastAsia="Times New Roman" w:cs="Times New Roman"/>
          <w:b/>
          <w:i/>
        </w:rPr>
      </w:pPr>
    </w:p>
    <w:p w14:paraId="29B0AA65" w14:textId="254AE84B"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В соответствии с пунктами </w:t>
      </w:r>
      <w:r w:rsidR="007E04FA">
        <w:rPr>
          <w:rFonts w:eastAsia="Times New Roman" w:cs="Times New Roman"/>
          <w:b/>
          <w:i/>
        </w:rPr>
        <w:t>11</w:t>
      </w:r>
      <w:r w:rsidRPr="00164161">
        <w:rPr>
          <w:rFonts w:eastAsia="Times New Roman" w:cs="Times New Roman"/>
          <w:b/>
          <w:i/>
        </w:rPr>
        <w:t xml:space="preserve">.2 и </w:t>
      </w:r>
      <w:r w:rsidR="007E04FA">
        <w:rPr>
          <w:rFonts w:eastAsia="Times New Roman" w:cs="Times New Roman"/>
          <w:b/>
          <w:i/>
        </w:rPr>
        <w:t>11</w:t>
      </w:r>
      <w:r w:rsidRPr="00164161">
        <w:rPr>
          <w:rFonts w:eastAsia="Times New Roman" w:cs="Times New Roman"/>
          <w:b/>
          <w:i/>
        </w:rPr>
        <w:t>.3 действующей редакции Устава Эмитента:</w:t>
      </w:r>
    </w:p>
    <w:p w14:paraId="7985BCE1" w14:textId="77777777" w:rsidR="00AA6755" w:rsidRPr="00164161" w:rsidRDefault="00AA6755" w:rsidP="007E04FA">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14:paraId="0773F707"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внесение изменений и дополнений в Устав Общества или утверждение Устава Общества в новой редакции;</w:t>
      </w:r>
    </w:p>
    <w:p w14:paraId="06D88058"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реорганизация Общества;</w:t>
      </w:r>
    </w:p>
    <w:p w14:paraId="3AC0574F"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ликвидация Общества, назначение ликвидационной комиссии и утверждение промежуточного и окончательного ликвидационных балансов;</w:t>
      </w:r>
    </w:p>
    <w:p w14:paraId="7FE23308"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избрание членов Совета директоров Общества и досрочное прекращение их полномочий;</w:t>
      </w:r>
    </w:p>
    <w:p w14:paraId="23CCC919"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определение количества, номинальной стоимости, категории (типа) объявленных акций и прав, предоставляемых этими акциями;</w:t>
      </w:r>
    </w:p>
    <w:p w14:paraId="024B7C0F"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путем увеличения номинальной стоимости акций или путем размещения дополнительных акций</w:t>
      </w:r>
    </w:p>
    <w:p w14:paraId="24E2F2DD"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18BD098"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избрание членов Ревизионной комиссии (Ревизора) Общества и досрочное прекращение их полномочий;</w:t>
      </w:r>
    </w:p>
    <w:p w14:paraId="5BCE2C90"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утверждение Аудитора Общества;</w:t>
      </w:r>
    </w:p>
    <w:p w14:paraId="0F9065E2"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выплата (объявление) дивидендов по результатам первого квартала, полугодия, девяти месяцев отчетного года;</w:t>
      </w:r>
    </w:p>
    <w:p w14:paraId="31A15336"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w:t>
      </w:r>
      <w:r w:rsidRPr="007E04FA">
        <w:rPr>
          <w:rFonts w:eastAsia="Times New Roman" w:cs="Times New Roman"/>
          <w:b/>
          <w:i/>
        </w:rPr>
        <w:lastRenderedPageBreak/>
        <w:t>полугодия, девяти месяцев отчетного года) и убытков Общества по результатам отчетного года;</w:t>
      </w:r>
    </w:p>
    <w:p w14:paraId="15021CBB"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определение порядка ведения Общего собрания акционеров;</w:t>
      </w:r>
    </w:p>
    <w:p w14:paraId="0D14EACF"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избрание членов счетной комиссии и досрочное прекращение их полномочий;</w:t>
      </w:r>
    </w:p>
    <w:p w14:paraId="7680B580"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дробление и консолидация акций;</w:t>
      </w:r>
    </w:p>
    <w:p w14:paraId="42BFF971"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59D14D53"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4D904ADC"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приобретение Обществом размещенных акций в случаях, предусмотренных Федеральным законом «Об акционерных обществах»;</w:t>
      </w:r>
    </w:p>
    <w:p w14:paraId="3394AE5E"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об участии в финансово-промышленных группах, ассоциациях и иных объединениях коммерческих организаций;</w:t>
      </w:r>
    </w:p>
    <w:p w14:paraId="69F21AD2"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утверждение внутренних документов, регулирующих деятельность органов общества;</w:t>
      </w:r>
    </w:p>
    <w:p w14:paraId="07FBDFDB"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4C787CF"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посредством закрытой подписки;</w:t>
      </w:r>
    </w:p>
    <w:p w14:paraId="55B1F354" w14:textId="77777777" w:rsidR="007E04FA" w:rsidRPr="007E04FA" w:rsidRDefault="007E04FA" w:rsidP="007E04FA">
      <w:pPr>
        <w:pStyle w:val="ad"/>
        <w:widowControl w:val="0"/>
        <w:numPr>
          <w:ilvl w:val="0"/>
          <w:numId w:val="45"/>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26D0C345" w14:textId="45BE52DF" w:rsidR="007E04FA" w:rsidRDefault="007E04FA" w:rsidP="007E04FA">
      <w:pPr>
        <w:pStyle w:val="ad"/>
        <w:widowControl w:val="0"/>
        <w:numPr>
          <w:ilvl w:val="0"/>
          <w:numId w:val="45"/>
        </w:numPr>
        <w:tabs>
          <w:tab w:val="left" w:pos="-360"/>
          <w:tab w:val="num" w:pos="426"/>
          <w:tab w:val="num" w:pos="993"/>
        </w:tabs>
        <w:snapToGrid w:val="0"/>
        <w:spacing w:after="0" w:line="240" w:lineRule="auto"/>
        <w:ind w:left="0" w:hanging="11"/>
        <w:jc w:val="both"/>
        <w:rPr>
          <w:rFonts w:eastAsia="Times New Roman" w:cs="Times New Roman"/>
          <w:b/>
          <w:i/>
        </w:rPr>
      </w:pPr>
      <w:r w:rsidRPr="007E04FA">
        <w:rPr>
          <w:rFonts w:eastAsia="Times New Roman" w:cs="Times New Roman"/>
          <w:b/>
          <w:i/>
        </w:rPr>
        <w:t>решение иных вопросов, предусмотренных Федеральным законом «Об акционерных обществах».</w:t>
      </w:r>
    </w:p>
    <w:p w14:paraId="317E15BF" w14:textId="77777777" w:rsidR="007E04FA" w:rsidRPr="007E04FA" w:rsidRDefault="007E04FA" w:rsidP="007E04FA">
      <w:pPr>
        <w:pStyle w:val="ad"/>
        <w:widowControl w:val="0"/>
        <w:tabs>
          <w:tab w:val="left" w:pos="-360"/>
          <w:tab w:val="num" w:pos="993"/>
        </w:tabs>
        <w:snapToGrid w:val="0"/>
        <w:spacing w:after="0" w:line="240" w:lineRule="auto"/>
        <w:ind w:left="0"/>
        <w:jc w:val="both"/>
        <w:rPr>
          <w:rFonts w:eastAsia="Times New Roman" w:cs="Times New Roman"/>
          <w:b/>
          <w:i/>
        </w:rPr>
      </w:pPr>
    </w:p>
    <w:p w14:paraId="42436CC9"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2FB1444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E95D2F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14CAAF1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EABADAB"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14:paraId="5B32485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30D4B68" w14:textId="77777777" w:rsidR="00AA6755" w:rsidRPr="00164161" w:rsidRDefault="008305E2" w:rsidP="007E04FA">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7E04FA">
        <w:rPr>
          <w:rFonts w:eastAsia="Times New Roman" w:cs="Times New Roman"/>
          <w:b/>
          <w:i/>
        </w:rPr>
        <w:t>К компетенции Совета директоров относятся следующие вопросы</w:t>
      </w:r>
      <w:r w:rsidR="00AA6755" w:rsidRPr="00164161">
        <w:rPr>
          <w:rFonts w:eastAsia="Times New Roman" w:cs="Times New Roman"/>
          <w:b/>
          <w:i/>
        </w:rPr>
        <w:t>:</w:t>
      </w:r>
    </w:p>
    <w:p w14:paraId="2340999D"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0051D62F"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5E927AC0"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повестки дня Общего собрания акционеров;</w:t>
      </w:r>
    </w:p>
    <w:p w14:paraId="347C0200"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w:t>
      </w:r>
      <w:r w:rsidRPr="007E04FA">
        <w:rPr>
          <w:rFonts w:eastAsia="Times New Roman" w:cs="Times New Roman"/>
          <w:b/>
          <w:i/>
        </w:rPr>
        <w:lastRenderedPageBreak/>
        <w:t>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4659198" w14:textId="77777777" w:rsidR="007E04FA" w:rsidRPr="007E04FA" w:rsidRDefault="007E04FA" w:rsidP="007E04FA">
      <w:pPr>
        <w:pStyle w:val="ad"/>
        <w:keepNext/>
        <w:numPr>
          <w:ilvl w:val="0"/>
          <w:numId w:val="46"/>
        </w:numPr>
        <w:suppressAutoHyphens/>
        <w:spacing w:after="0" w:line="240" w:lineRule="auto"/>
        <w:ind w:left="0" w:hanging="11"/>
        <w:jc w:val="both"/>
        <w:rPr>
          <w:rFonts w:eastAsia="Times New Roman" w:cs="Times New Roman"/>
          <w:b/>
          <w:i/>
        </w:rPr>
      </w:pPr>
      <w:r w:rsidRPr="007E04FA">
        <w:rPr>
          <w:rFonts w:eastAsia="Times New Roman" w:cs="Times New Roman"/>
          <w:b/>
          <w:i/>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178F34A9"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утверждение отчетов об исполнении годовых бюджетов дочерних и подконтрольных обществ и компаний </w:t>
      </w:r>
    </w:p>
    <w:p w14:paraId="6BE3F2F6" w14:textId="77777777" w:rsidR="007E04FA" w:rsidRPr="007E04FA" w:rsidRDefault="007E04FA" w:rsidP="007E04FA">
      <w:pPr>
        <w:pStyle w:val="ad"/>
        <w:numPr>
          <w:ilvl w:val="0"/>
          <w:numId w:val="46"/>
        </w:numPr>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утверждение годового отчета, годовой бухгалтерской (финансовой) отчетности общества;</w:t>
      </w:r>
    </w:p>
    <w:p w14:paraId="22ECB0B8"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6D44454D"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рекомендации по размеру дивиденда по акциям и порядку его выплаты;</w:t>
      </w:r>
    </w:p>
    <w:p w14:paraId="6F239F98"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размещение облигаций, не конвертируемых в акции, и иных эмиссионных ценных бумаг, не конвертируемых в акции;</w:t>
      </w:r>
    </w:p>
    <w:p w14:paraId="44AE778A"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решения о выпуске ценных бумаг, проспекта ценных бумаг, внесение в них изменений и дополнений;</w:t>
      </w:r>
    </w:p>
    <w:p w14:paraId="742CC392"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4579B17"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приобретении размещенных Обществом акций в соответствии с п. 2 ст. 72 Федерального закона «Об акционерных обществах»;</w:t>
      </w:r>
    </w:p>
    <w:p w14:paraId="5FE5C6A7"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0D02D3E8"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реализации размещенных акций Общества, находящихся в распоряжении Общества;</w:t>
      </w:r>
    </w:p>
    <w:p w14:paraId="40881996"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отчета об итогах приобретения акций, приобретенных в соответствии с п. 1 ст. 72 Федерального закона «Об акционерных обществах»;</w:t>
      </w:r>
    </w:p>
    <w:p w14:paraId="404A7312"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использование резервного фонда и иных фондов Общества;</w:t>
      </w:r>
    </w:p>
    <w:p w14:paraId="032D62BE"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7F31C765"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33BB6CA0"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3842F524"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7BC336B3"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утверждение положения о дивидендной политике Общества;</w:t>
      </w:r>
    </w:p>
    <w:p w14:paraId="0B165BF4"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создание и ликвидация филиалов, открытие и ликвидация представительств Общества;</w:t>
      </w:r>
    </w:p>
    <w:p w14:paraId="73D25AE8"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 xml:space="preserve">принятие решения о согласии на совершение или последующее одобрение сделок, </w:t>
      </w:r>
      <w:r w:rsidRPr="007E04FA">
        <w:rPr>
          <w:rFonts w:eastAsia="Times New Roman" w:cs="Times New Roman"/>
          <w:b/>
          <w:i/>
        </w:rPr>
        <w:lastRenderedPageBreak/>
        <w:t>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7F66A1E"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7351FA34"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решений об участии и о прекращении участия Общества в других корпоративных юридических лицах, в том числе об их учреждении;</w:t>
      </w:r>
    </w:p>
    <w:p w14:paraId="2AF8A004"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утверждение Регистратора Общества и условий договора с ним, а также расторжение договора с ним;</w:t>
      </w:r>
    </w:p>
    <w:p w14:paraId="1F1F8E80"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18AA7E33" w14:textId="77777777" w:rsidR="007E04FA" w:rsidRPr="007E04FA" w:rsidRDefault="007E04FA" w:rsidP="007E04FA">
      <w:pPr>
        <w:pStyle w:val="13"/>
        <w:widowControl/>
        <w:numPr>
          <w:ilvl w:val="0"/>
          <w:numId w:val="46"/>
        </w:numPr>
        <w:snapToGrid/>
        <w:ind w:left="0" w:hanging="11"/>
        <w:jc w:val="both"/>
        <w:rPr>
          <w:rFonts w:asciiTheme="minorHAnsi" w:hAnsiTheme="minorHAnsi"/>
          <w:b/>
          <w:i/>
          <w:sz w:val="22"/>
          <w:szCs w:val="22"/>
          <w:lang w:eastAsia="en-US"/>
        </w:rPr>
      </w:pPr>
      <w:r w:rsidRPr="007E04FA">
        <w:rPr>
          <w:rFonts w:asciiTheme="minorHAnsi" w:hAnsiTheme="minorHAnsi"/>
          <w:b/>
          <w:i/>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5FB818C2" w14:textId="77777777" w:rsidR="007E04FA" w:rsidRPr="007E04FA" w:rsidRDefault="007E04FA" w:rsidP="007E04FA">
      <w:pPr>
        <w:pStyle w:val="ad"/>
        <w:widowControl w:val="0"/>
        <w:numPr>
          <w:ilvl w:val="0"/>
          <w:numId w:val="46"/>
        </w:numPr>
        <w:overflowPunct w:val="0"/>
        <w:autoSpaceDE w:val="0"/>
        <w:autoSpaceDN w:val="0"/>
        <w:adjustRightInd w:val="0"/>
        <w:spacing w:after="200" w:line="240" w:lineRule="auto"/>
        <w:ind w:left="0" w:hanging="11"/>
        <w:jc w:val="both"/>
        <w:rPr>
          <w:rFonts w:eastAsia="Times New Roman" w:cs="Times New Roman"/>
          <w:b/>
          <w:i/>
        </w:rPr>
      </w:pPr>
      <w:r w:rsidRPr="007E04FA">
        <w:rPr>
          <w:rFonts w:eastAsia="Times New Roman" w:cs="Times New Roman"/>
          <w:b/>
          <w:i/>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349AA717" w14:textId="77777777" w:rsidR="007E04FA" w:rsidRPr="007E04FA" w:rsidRDefault="007E04FA" w:rsidP="007E04FA">
      <w:pPr>
        <w:pStyle w:val="ad"/>
        <w:widowControl w:val="0"/>
        <w:numPr>
          <w:ilvl w:val="0"/>
          <w:numId w:val="46"/>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2C08E450" w14:textId="77777777" w:rsidR="007E04FA" w:rsidRPr="007E04FA" w:rsidRDefault="007E04FA" w:rsidP="007E04FA">
      <w:pPr>
        <w:pStyle w:val="ad"/>
        <w:widowControl w:val="0"/>
        <w:numPr>
          <w:ilvl w:val="0"/>
          <w:numId w:val="46"/>
        </w:numPr>
        <w:tabs>
          <w:tab w:val="left" w:pos="-360"/>
        </w:tabs>
        <w:snapToGrid w:val="0"/>
        <w:spacing w:after="0" w:line="240" w:lineRule="auto"/>
        <w:ind w:left="0" w:hanging="11"/>
        <w:jc w:val="both"/>
        <w:rPr>
          <w:rFonts w:eastAsia="Times New Roman" w:cs="Times New Roman"/>
          <w:b/>
          <w:i/>
        </w:rPr>
      </w:pPr>
      <w:r w:rsidRPr="007E04FA">
        <w:rPr>
          <w:rFonts w:eastAsia="Times New Roman" w:cs="Times New Roman"/>
          <w:b/>
          <w:i/>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2BAB6C"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bookmarkStart w:id="69" w:name="_Hlk42563283"/>
      <w:r w:rsidRPr="007E04FA">
        <w:rPr>
          <w:rFonts w:eastAsia="Times New Roman" w:cs="Times New Roman"/>
          <w:b/>
          <w:i/>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69"/>
    </w:p>
    <w:p w14:paraId="625C50AF"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bookmarkStart w:id="70" w:name="_Hlk42563308"/>
      <w:r w:rsidRPr="007E04FA">
        <w:rPr>
          <w:rFonts w:eastAsia="Times New Roman" w:cs="Times New Roman"/>
          <w:b/>
          <w:i/>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70"/>
    </w:p>
    <w:p w14:paraId="0A902C8F"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bookmarkStart w:id="71" w:name="_Hlk42563324"/>
      <w:r w:rsidRPr="007E04FA">
        <w:rPr>
          <w:rFonts w:eastAsia="Times New Roman" w:cs="Times New Roman"/>
          <w:b/>
          <w:i/>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71"/>
    </w:p>
    <w:p w14:paraId="580A1B67" w14:textId="77777777"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bookmarkStart w:id="72" w:name="_Hlk42563352"/>
      <w:r w:rsidRPr="007E04FA">
        <w:rPr>
          <w:rFonts w:eastAsia="Times New Roman" w:cs="Times New Roman"/>
          <w:b/>
          <w:i/>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16CA13C4"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-стратегия, инвестиции, новые виды деятельности;</w:t>
      </w:r>
    </w:p>
    <w:p w14:paraId="6164F568"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79278140"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7B9678B8"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-корпоративное управление;</w:t>
      </w:r>
    </w:p>
    <w:p w14:paraId="56A23071"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-закупочная деятельность;</w:t>
      </w:r>
    </w:p>
    <w:p w14:paraId="272933CC"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lastRenderedPageBreak/>
        <w:t>-материально-техническое обеспечение;</w:t>
      </w:r>
    </w:p>
    <w:p w14:paraId="72B4DD4B" w14:textId="77777777" w:rsidR="007E04FA" w:rsidRPr="007E04FA" w:rsidRDefault="007E04FA" w:rsidP="007E04FA">
      <w:pPr>
        <w:pStyle w:val="ad"/>
        <w:widowControl w:val="0"/>
        <w:overflowPunct w:val="0"/>
        <w:autoSpaceDE w:val="0"/>
        <w:autoSpaceDN w:val="0"/>
        <w:adjustRightInd w:val="0"/>
        <w:ind w:left="0"/>
        <w:jc w:val="both"/>
        <w:rPr>
          <w:rFonts w:eastAsia="Times New Roman" w:cs="Times New Roman"/>
          <w:b/>
          <w:i/>
        </w:rPr>
      </w:pPr>
      <w:r w:rsidRPr="007E04FA">
        <w:rPr>
          <w:rFonts w:eastAsia="Times New Roman" w:cs="Times New Roman"/>
          <w:b/>
          <w:i/>
        </w:rPr>
        <w:t>-управление рисками.</w:t>
      </w:r>
      <w:bookmarkEnd w:id="72"/>
    </w:p>
    <w:p w14:paraId="1F9A6B54" w14:textId="0352F69A" w:rsidR="007E04FA" w:rsidRPr="007E04FA" w:rsidRDefault="007E04FA" w:rsidP="007E04FA">
      <w:pPr>
        <w:pStyle w:val="ad"/>
        <w:widowControl w:val="0"/>
        <w:numPr>
          <w:ilvl w:val="0"/>
          <w:numId w:val="46"/>
        </w:numPr>
        <w:overflowPunct w:val="0"/>
        <w:autoSpaceDE w:val="0"/>
        <w:autoSpaceDN w:val="0"/>
        <w:adjustRightInd w:val="0"/>
        <w:spacing w:after="0" w:line="240" w:lineRule="auto"/>
        <w:ind w:left="0" w:hanging="11"/>
        <w:jc w:val="both"/>
        <w:rPr>
          <w:rFonts w:eastAsia="Times New Roman" w:cs="Times New Roman"/>
          <w:b/>
          <w:i/>
        </w:rPr>
      </w:pPr>
      <w:r w:rsidRPr="007E04FA">
        <w:rPr>
          <w:rFonts w:eastAsia="Times New Roman" w:cs="Times New Roman"/>
          <w:b/>
          <w:i/>
        </w:rPr>
        <w:t>иные вопросы, предусмотренные Федеральным законом «Об акционерных обществах» и настоящим Уставом.</w:t>
      </w:r>
    </w:p>
    <w:p w14:paraId="20CB213A" w14:textId="77777777" w:rsidR="007E04FA" w:rsidRPr="008968BB" w:rsidRDefault="007E04FA" w:rsidP="007E04FA">
      <w:pPr>
        <w:pStyle w:val="ad"/>
        <w:widowControl w:val="0"/>
        <w:overflowPunct w:val="0"/>
        <w:autoSpaceDE w:val="0"/>
        <w:autoSpaceDN w:val="0"/>
        <w:adjustRightInd w:val="0"/>
        <w:spacing w:after="0" w:line="240" w:lineRule="auto"/>
        <w:jc w:val="both"/>
        <w:rPr>
          <w:bCs/>
        </w:rPr>
      </w:pPr>
    </w:p>
    <w:p w14:paraId="28A11A8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4782892D"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14:paraId="75D553A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13F7BC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организует выполнение решений Общего собрания акционеров.</w:t>
      </w:r>
    </w:p>
    <w:p w14:paraId="22089F86" w14:textId="77777777" w:rsidR="00AA6755" w:rsidRPr="00164161" w:rsidRDefault="00AA6755" w:rsidP="007E04FA">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14:paraId="2A2B09D1"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осуществляет текущее руководство деятельностью Общества;</w:t>
      </w:r>
    </w:p>
    <w:p w14:paraId="50245FC1"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имеет право первой подписи под финансовыми, распорядительными и иными документами;</w:t>
      </w:r>
    </w:p>
    <w:p w14:paraId="1E7A5E3C"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77DE595"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13DD7167"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представляет интересы Общества как в Российской Федерации, так и за ее пределами;</w:t>
      </w:r>
    </w:p>
    <w:p w14:paraId="315441F4"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0872F6B3"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утверждает штатное расписание Общества;</w:t>
      </w:r>
    </w:p>
    <w:p w14:paraId="3D6EE853"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издает приказы и дает указания, обязательные для исполнения всеми работниками Общества;</w:t>
      </w:r>
    </w:p>
    <w:p w14:paraId="62D393F0"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принимает решения о предъявлении от имени Общества претензий и исков к юридическим и физическим лицам;</w:t>
      </w:r>
    </w:p>
    <w:p w14:paraId="69DF4B95" w14:textId="646AD7E8"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Устава; </w:t>
      </w:r>
    </w:p>
    <w:p w14:paraId="36637476"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выдает доверенность на представительство в суде как сотруднику Общества, так и адвокату, и любому другому представителю;</w:t>
      </w:r>
    </w:p>
    <w:p w14:paraId="2077AAD6"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открывает счета в кредитных учреждениях;</w:t>
      </w:r>
    </w:p>
    <w:p w14:paraId="29E190A9" w14:textId="77777777" w:rsidR="007E04FA" w:rsidRPr="007E04FA" w:rsidRDefault="007E04FA" w:rsidP="007E04FA">
      <w:pPr>
        <w:widowControl w:val="0"/>
        <w:numPr>
          <w:ilvl w:val="0"/>
          <w:numId w:val="47"/>
        </w:numPr>
        <w:snapToGrid w:val="0"/>
        <w:spacing w:after="0" w:line="240" w:lineRule="auto"/>
        <w:ind w:left="0" w:hanging="11"/>
        <w:jc w:val="both"/>
        <w:rPr>
          <w:rFonts w:eastAsia="Times New Roman" w:cs="Times New Roman"/>
          <w:b/>
          <w:i/>
        </w:rPr>
      </w:pPr>
      <w:r w:rsidRPr="007E04FA">
        <w:rPr>
          <w:rFonts w:eastAsia="Times New Roman" w:cs="Times New Roman"/>
          <w:b/>
          <w:i/>
        </w:rPr>
        <w:t>назначает руководителей представительств и филиалов;</w:t>
      </w:r>
    </w:p>
    <w:p w14:paraId="4D7770B8" w14:textId="15053C10" w:rsidR="007E04FA" w:rsidRPr="007E04FA" w:rsidRDefault="007E04FA" w:rsidP="007E04FA">
      <w:pPr>
        <w:widowControl w:val="0"/>
        <w:numPr>
          <w:ilvl w:val="0"/>
          <w:numId w:val="47"/>
        </w:numPr>
        <w:tabs>
          <w:tab w:val="left" w:pos="-540"/>
        </w:tabs>
        <w:snapToGrid w:val="0"/>
        <w:spacing w:after="0" w:line="240" w:lineRule="auto"/>
        <w:ind w:left="0" w:hanging="11"/>
        <w:jc w:val="both"/>
        <w:rPr>
          <w:rFonts w:eastAsia="Times New Roman" w:cs="Times New Roman"/>
          <w:b/>
          <w:i/>
        </w:rPr>
      </w:pPr>
      <w:r w:rsidRPr="007E04FA">
        <w:rPr>
          <w:rFonts w:eastAsia="Times New Roman" w:cs="Times New Roman"/>
          <w:b/>
          <w:i/>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04DDF1CE" w14:textId="77777777" w:rsidR="007E04FA" w:rsidRPr="008968BB" w:rsidRDefault="007E04FA" w:rsidP="007E04FA">
      <w:pPr>
        <w:widowControl w:val="0"/>
        <w:tabs>
          <w:tab w:val="left" w:pos="-540"/>
        </w:tabs>
        <w:snapToGrid w:val="0"/>
        <w:spacing w:after="0" w:line="240" w:lineRule="auto"/>
        <w:ind w:left="720"/>
        <w:jc w:val="both"/>
        <w:rPr>
          <w:lang w:eastAsia="ru-RU"/>
        </w:rPr>
      </w:pPr>
    </w:p>
    <w:p w14:paraId="10FC8AB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436153AF" w14:textId="77777777"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14:paraId="07D440F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14:paraId="74CBDAED"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14:paraId="4B9AA896" w14:textId="77777777"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14:paraId="07427151"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14:paraId="1B01D658" w14:textId="77777777"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14:paraId="30889E0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аудиту;</w:t>
      </w:r>
    </w:p>
    <w:p w14:paraId="04222A0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14:paraId="2DB3726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14:paraId="5839098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14:paraId="1F2E47CC"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14:paraId="4D851DD9"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коммерческой тайне Общества;</w:t>
      </w:r>
    </w:p>
    <w:p w14:paraId="06D6E547"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14:paraId="527AA7FF" w14:textId="77777777" w:rsidR="007D58F0"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r w:rsidR="007D58F0">
        <w:rPr>
          <w:rFonts w:eastAsia="Times New Roman" w:cs="Times New Roman"/>
          <w:b/>
          <w:i/>
        </w:rPr>
        <w:t>;</w:t>
      </w:r>
    </w:p>
    <w:p w14:paraId="7D26874B" w14:textId="6A7433E0" w:rsidR="008301AF" w:rsidRPr="00164161" w:rsidRDefault="007D58F0" w:rsidP="00AA6755">
      <w:pPr>
        <w:adjustRightInd w:val="0"/>
        <w:spacing w:after="200"/>
        <w:ind w:right="-2"/>
        <w:jc w:val="both"/>
        <w:rPr>
          <w:rFonts w:eastAsia="Times New Roman" w:cs="Times New Roman"/>
          <w:b/>
          <w:i/>
        </w:rPr>
      </w:pPr>
      <w:r>
        <w:rPr>
          <w:rFonts w:eastAsia="Times New Roman" w:cs="Times New Roman"/>
          <w:b/>
          <w:i/>
        </w:rPr>
        <w:t>- Политика в области организации управления рисками и внутреннего контроля Общества</w:t>
      </w:r>
      <w:r w:rsidR="008301AF" w:rsidRPr="00164161">
        <w:rPr>
          <w:rFonts w:eastAsia="Times New Roman" w:cs="Times New Roman"/>
          <w:b/>
          <w:i/>
        </w:rPr>
        <w:t>.</w:t>
      </w:r>
    </w:p>
    <w:p w14:paraId="4A21326B" w14:textId="77777777"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76981B8B" w14:textId="77777777" w:rsidR="00AA6755" w:rsidRPr="00164161" w:rsidRDefault="00B34934" w:rsidP="00AA6755">
      <w:pPr>
        <w:rPr>
          <w:rFonts w:eastAsia="Times New Roman" w:cs="Times New Roman"/>
          <w:b/>
          <w:i/>
        </w:rPr>
      </w:pPr>
      <w:hyperlink r:id="rId16"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7" w:history="1">
        <w:r w:rsidR="000C44A8" w:rsidRPr="00164161">
          <w:rPr>
            <w:rFonts w:eastAsia="Times New Roman" w:cs="Times New Roman"/>
            <w:b/>
            <w:i/>
          </w:rPr>
          <w:t>https://www.e-disclosure.ru/portal/company.aspx?id=37114</w:t>
        </w:r>
      </w:hyperlink>
    </w:p>
    <w:p w14:paraId="08D8CC21" w14:textId="0443DC0A" w:rsidR="00DE28B2" w:rsidRPr="00164161" w:rsidRDefault="00775E1B" w:rsidP="00FA5230">
      <w:pPr>
        <w:spacing w:line="276" w:lineRule="auto"/>
        <w:jc w:val="both"/>
        <w:rPr>
          <w:rFonts w:cstheme="minorHAnsi"/>
          <w:b/>
          <w:i/>
          <w:color w:val="000000" w:themeColor="text1"/>
        </w:rPr>
      </w:pPr>
      <w:r>
        <w:rPr>
          <w:rFonts w:cstheme="minorHAnsi"/>
          <w:b/>
          <w:i/>
          <w:color w:val="000000" w:themeColor="text1"/>
        </w:rPr>
        <w:t xml:space="preserve">28 июля 2020 года </w:t>
      </w:r>
      <w:r w:rsidR="000C44A8" w:rsidRPr="00164161">
        <w:rPr>
          <w:rFonts w:cstheme="minorHAnsi"/>
          <w:b/>
          <w:i/>
          <w:color w:val="000000" w:themeColor="text1"/>
        </w:rPr>
        <w:t xml:space="preserve">Межрайонной ИФНС России №46 по г. Москве был зарегистрирован </w:t>
      </w:r>
      <w:r>
        <w:rPr>
          <w:rFonts w:cstheme="minorHAnsi"/>
          <w:b/>
          <w:i/>
          <w:color w:val="000000" w:themeColor="text1"/>
        </w:rPr>
        <w:t>Устав Эмитента в новой редакции.</w:t>
      </w:r>
      <w:r w:rsidR="000C44A8" w:rsidRPr="00164161">
        <w:rPr>
          <w:rFonts w:cstheme="minorHAnsi"/>
          <w:b/>
          <w:i/>
          <w:color w:val="000000" w:themeColor="text1"/>
        </w:rPr>
        <w:t xml:space="preserve"> Изменения в Устав внесены на основании решения</w:t>
      </w:r>
      <w:r w:rsidR="00FA5230" w:rsidRPr="00164161">
        <w:rPr>
          <w:rFonts w:cstheme="minorHAnsi"/>
          <w:b/>
          <w:i/>
          <w:color w:val="000000" w:themeColor="text1"/>
        </w:rPr>
        <w:t xml:space="preserve">, принятого очередным Общим собранием акционеров </w:t>
      </w:r>
      <w:r>
        <w:rPr>
          <w:rFonts w:cstheme="minorHAnsi"/>
          <w:b/>
          <w:i/>
          <w:color w:val="000000" w:themeColor="text1"/>
        </w:rPr>
        <w:t>Публичного а</w:t>
      </w:r>
      <w:r w:rsidR="00FA5230" w:rsidRPr="00164161">
        <w:rPr>
          <w:rFonts w:cstheme="minorHAnsi"/>
          <w:b/>
          <w:i/>
          <w:color w:val="000000" w:themeColor="text1"/>
        </w:rPr>
        <w:t>кционерного общества «ГЛОБАЛТРАК МЕНЕДЖМЕНТ» (Протокол №</w:t>
      </w:r>
      <w:r>
        <w:rPr>
          <w:rFonts w:cstheme="minorHAnsi"/>
          <w:b/>
          <w:i/>
          <w:color w:val="000000" w:themeColor="text1"/>
        </w:rPr>
        <w:t>5</w:t>
      </w:r>
      <w:r w:rsidR="00FA5230" w:rsidRPr="00164161">
        <w:rPr>
          <w:rFonts w:cstheme="minorHAnsi"/>
          <w:b/>
          <w:i/>
          <w:color w:val="000000" w:themeColor="text1"/>
        </w:rPr>
        <w:t xml:space="preserve"> от </w:t>
      </w:r>
      <w:r>
        <w:rPr>
          <w:rFonts w:cstheme="minorHAnsi"/>
          <w:b/>
          <w:i/>
          <w:color w:val="000000" w:themeColor="text1"/>
        </w:rPr>
        <w:t>16</w:t>
      </w:r>
      <w:r w:rsidR="00FA5230" w:rsidRPr="00164161">
        <w:rPr>
          <w:rFonts w:cstheme="minorHAnsi"/>
          <w:b/>
          <w:i/>
          <w:color w:val="000000" w:themeColor="text1"/>
        </w:rPr>
        <w:t>.</w:t>
      </w:r>
      <w:r>
        <w:rPr>
          <w:rFonts w:cstheme="minorHAnsi"/>
          <w:b/>
          <w:i/>
          <w:color w:val="000000" w:themeColor="text1"/>
        </w:rPr>
        <w:t>07</w:t>
      </w:r>
      <w:r w:rsidR="00FA5230" w:rsidRPr="00164161">
        <w:rPr>
          <w:rFonts w:cstheme="minorHAnsi"/>
          <w:b/>
          <w:i/>
          <w:color w:val="000000" w:themeColor="text1"/>
        </w:rPr>
        <w:t>.</w:t>
      </w:r>
      <w:r>
        <w:rPr>
          <w:rFonts w:cstheme="minorHAnsi"/>
          <w:b/>
          <w:i/>
          <w:color w:val="000000" w:themeColor="text1"/>
        </w:rPr>
        <w:t>2020</w:t>
      </w:r>
      <w:r w:rsidR="00FA5230" w:rsidRPr="00164161">
        <w:rPr>
          <w:rFonts w:cstheme="minorHAnsi"/>
          <w:b/>
          <w:i/>
          <w:color w:val="000000" w:themeColor="text1"/>
        </w:rPr>
        <w:t xml:space="preserve"> г.).</w:t>
      </w:r>
    </w:p>
    <w:p w14:paraId="001BB34F" w14:textId="77777777" w:rsidR="00DE28B2" w:rsidRPr="00164161" w:rsidRDefault="00DE28B2" w:rsidP="00D831BA">
      <w:pPr>
        <w:spacing w:line="276" w:lineRule="auto"/>
        <w:rPr>
          <w:rFonts w:cstheme="minorHAnsi"/>
          <w:color w:val="000000" w:themeColor="text1"/>
        </w:rPr>
      </w:pPr>
    </w:p>
    <w:p w14:paraId="41BA7C58" w14:textId="77777777"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3"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3"/>
      <w:r w:rsidR="00D908C5" w:rsidRPr="00164161">
        <w:rPr>
          <w:rFonts w:eastAsiaTheme="majorEastAsia" w:cstheme="minorHAnsi"/>
          <w:b/>
          <w:bCs/>
          <w:color w:val="000000" w:themeColor="text1"/>
        </w:rPr>
        <w:t xml:space="preserve"> </w:t>
      </w:r>
    </w:p>
    <w:p w14:paraId="2A4120FA" w14:textId="77777777" w:rsidR="00C00211" w:rsidRPr="00164161" w:rsidRDefault="00C00211" w:rsidP="00C00211">
      <w:pPr>
        <w:spacing w:line="276" w:lineRule="auto"/>
        <w:rPr>
          <w:rFonts w:cstheme="minorHAnsi"/>
          <w:color w:val="000000" w:themeColor="text1"/>
        </w:rPr>
      </w:pPr>
    </w:p>
    <w:p w14:paraId="1F9AD2FD" w14:textId="77777777"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14:paraId="119D0848" w14:textId="77777777" w:rsidR="004C493B" w:rsidRPr="00164161" w:rsidRDefault="004C493B" w:rsidP="00C00211">
      <w:pPr>
        <w:ind w:right="-2"/>
        <w:jc w:val="both"/>
        <w:rPr>
          <w:rFonts w:eastAsia="SimSun" w:cs="Times New Roman"/>
          <w:lang w:eastAsia="zh-CN"/>
        </w:rPr>
      </w:pPr>
    </w:p>
    <w:p w14:paraId="505379DD" w14:textId="77777777" w:rsidR="00C00211" w:rsidRPr="00164161" w:rsidRDefault="00243056" w:rsidP="00C00211">
      <w:pPr>
        <w:ind w:right="-2"/>
        <w:jc w:val="both"/>
        <w:rPr>
          <w:rFonts w:eastAsia="SimSun" w:cs="Times New Roman"/>
          <w:b/>
          <w:i/>
          <w:lang w:eastAsia="zh-CN"/>
        </w:rPr>
      </w:pPr>
      <w:r>
        <w:rPr>
          <w:rFonts w:eastAsia="SimSun" w:cs="Times New Roman"/>
          <w:lang w:eastAsia="zh-CN"/>
        </w:rPr>
        <w:t>1</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w:t>
      </w:r>
      <w:proofErr w:type="gramStart"/>
      <w:r w:rsidR="00C00211" w:rsidRPr="00164161">
        <w:rPr>
          <w:rFonts w:eastAsia="SimSun" w:cs="Times New Roman"/>
          <w:b/>
          <w:i/>
          <w:lang w:eastAsia="zh-CN"/>
        </w:rPr>
        <w:t xml:space="preserve">Леонидович </w:t>
      </w:r>
      <w:r w:rsidR="00EA7883">
        <w:rPr>
          <w:rFonts w:eastAsia="SimSun" w:cs="Times New Roman"/>
          <w:b/>
          <w:i/>
          <w:lang w:eastAsia="zh-CN"/>
        </w:rPr>
        <w:t xml:space="preserve"> -</w:t>
      </w:r>
      <w:proofErr w:type="gramEnd"/>
      <w:r w:rsidR="00EA7883">
        <w:rPr>
          <w:rFonts w:eastAsia="SimSun" w:cs="Times New Roman"/>
          <w:b/>
          <w:i/>
          <w:lang w:eastAsia="zh-CN"/>
        </w:rPr>
        <w:t xml:space="preserve"> Председатель Совета директоров</w:t>
      </w:r>
    </w:p>
    <w:p w14:paraId="2D76E69B" w14:textId="77777777"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14:paraId="4579A18C"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6375E82" w14:textId="77777777"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14:paraId="1AACE2EF" w14:textId="77777777"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19B9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A94B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83EC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14:paraId="713498E4" w14:textId="77777777" w:rsidTr="00BA420D">
        <w:tc>
          <w:tcPr>
            <w:tcW w:w="1258" w:type="dxa"/>
            <w:tcBorders>
              <w:top w:val="single" w:sz="4" w:space="0" w:color="auto"/>
              <w:left w:val="single" w:sz="4" w:space="0" w:color="auto"/>
              <w:bottom w:val="single" w:sz="4" w:space="0" w:color="auto"/>
              <w:right w:val="single" w:sz="4" w:space="0" w:color="auto"/>
            </w:tcBorders>
            <w:hideMark/>
          </w:tcPr>
          <w:p w14:paraId="758ABCD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67C8CE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533573D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44AB0D9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30917A4"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A508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FFB8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0B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75C608AC"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942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5A0BD577"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254E099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A72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3BF6" w14:textId="77777777" w:rsidR="00C00211" w:rsidRPr="00164161" w:rsidRDefault="001355E7"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A406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6A3A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33217338" w14:textId="77777777" w:rsidR="00C00211" w:rsidRPr="00164161" w:rsidRDefault="00C00211" w:rsidP="00C00211">
            <w:pPr>
              <w:spacing w:line="256" w:lineRule="auto"/>
              <w:ind w:right="-2"/>
              <w:rPr>
                <w:rFonts w:eastAsia="SimSun" w:cs="Times New Roman"/>
                <w:b/>
                <w:i/>
                <w:lang w:eastAsia="zh-CN"/>
              </w:rPr>
            </w:pPr>
          </w:p>
        </w:tc>
      </w:tr>
      <w:tr w:rsidR="00C00211" w:rsidRPr="00164161" w14:paraId="26216CD7"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3461E"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5B953" w14:textId="77777777" w:rsidR="00C00211" w:rsidRPr="00164161" w:rsidRDefault="001D0BE5"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3897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58E15EB"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B90D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2E5B4AD"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945ED"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C7C6C" w14:textId="77777777"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27A8" w14:textId="77777777" w:rsidR="00C00211" w:rsidRPr="00164161" w:rsidRDefault="00C00211" w:rsidP="001355E7">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42B80"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4119963" w14:textId="77777777"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2F4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ECBB9"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3C6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7E5BB8E8" w14:textId="77777777"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861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5FE60C10"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648E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87D66" w14:textId="77777777" w:rsidR="00C00211" w:rsidRPr="005D1BCB" w:rsidRDefault="005D1BCB" w:rsidP="00C0021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F68A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F9EA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1D0BE5" w:rsidRPr="00164161" w14:paraId="181AD85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99FC6" w14:textId="77777777" w:rsidR="001D0BE5" w:rsidRPr="00185843" w:rsidRDefault="00185843"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3403A" w14:textId="77777777" w:rsidR="001D0BE5" w:rsidRPr="00185843" w:rsidRDefault="00185843"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3CDFB" w14:textId="77777777" w:rsidR="001D0BE5" w:rsidRPr="00164161" w:rsidRDefault="00185843" w:rsidP="00C00211">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БалтТрансСервис</w:t>
            </w:r>
            <w:proofErr w:type="spellEnd"/>
            <w:r>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1F904" w14:textId="77777777" w:rsidR="001D0BE5" w:rsidRPr="00164161" w:rsidRDefault="00185843"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1C06B5E"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A1277"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340D" w14:textId="77777777" w:rsidR="00C00211" w:rsidRPr="00164161" w:rsidRDefault="005D1BCB"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0A1E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EF5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BA420D" w:rsidRPr="00164161" w14:paraId="24411E2F"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3C6AB"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97FF0" w14:textId="77777777"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F0BA"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907E7" w14:textId="77777777" w:rsidR="00BA420D" w:rsidRDefault="00BA420D" w:rsidP="00BA420D">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64279B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AEE3"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5350C" w14:textId="77777777" w:rsidR="00BA420D" w:rsidRPr="00164161" w:rsidRDefault="00BA420D" w:rsidP="00BA420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0ED7E" w14:textId="77777777"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3D656"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BA420D" w:rsidRPr="00164161" w14:paraId="71609F21"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4E8A1" w14:textId="77777777"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D3F55" w14:textId="77777777" w:rsidR="00BA420D" w:rsidRPr="00164161" w:rsidRDefault="00BA420D" w:rsidP="00BA420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3675D"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1933" w14:textId="77777777"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22C59A85"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001355E7">
        <w:rPr>
          <w:rFonts w:eastAsia="SimSun" w:cs="Times New Roman"/>
          <w:b/>
          <w:i/>
          <w:lang w:eastAsia="zh-CN"/>
        </w:rPr>
        <w:t>44</w:t>
      </w:r>
      <w:r w:rsidR="00B536B8" w:rsidRPr="00B536B8">
        <w:rPr>
          <w:rFonts w:eastAsia="SimSun" w:cs="Times New Roman"/>
          <w:b/>
          <w:i/>
          <w:lang w:eastAsia="zh-CN"/>
        </w:rPr>
        <w:t>,</w:t>
      </w:r>
      <w:r w:rsidR="001355E7">
        <w:rPr>
          <w:rFonts w:eastAsia="SimSun" w:cs="Times New Roman"/>
          <w:b/>
          <w:i/>
          <w:lang w:eastAsia="zh-CN"/>
        </w:rPr>
        <w:t>5</w:t>
      </w:r>
      <w:r w:rsidRPr="00164161">
        <w:rPr>
          <w:rFonts w:eastAsia="SimSun" w:cs="Times New Roman"/>
          <w:b/>
          <w:i/>
          <w:lang w:eastAsia="zh-CN"/>
        </w:rPr>
        <w:t>%</w:t>
      </w:r>
    </w:p>
    <w:p w14:paraId="11C5989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47B9C2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521EF4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1E4C38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w:t>
      </w:r>
      <w:r w:rsidRPr="00164161">
        <w:rPr>
          <w:rFonts w:eastAsia="SimSun" w:cs="Times New Roman"/>
          <w:lang w:eastAsia="zh-CN"/>
        </w:rPr>
        <w:lastRenderedPageBreak/>
        <w:t xml:space="preserve">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02E7C0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25995F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1DA70F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742C2D23"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5DCC8928" w14:textId="77777777" w:rsidR="00EA7883" w:rsidRPr="00164161" w:rsidRDefault="00EA7883" w:rsidP="00C00211">
      <w:pPr>
        <w:widowControl w:val="0"/>
        <w:adjustRightInd w:val="0"/>
        <w:spacing w:after="200"/>
        <w:ind w:right="-2"/>
        <w:jc w:val="both"/>
        <w:rPr>
          <w:rFonts w:eastAsia="SimSun" w:cs="Times New Roman"/>
          <w:b/>
          <w:i/>
          <w:lang w:eastAsia="zh-CN"/>
        </w:rPr>
      </w:pPr>
    </w:p>
    <w:p w14:paraId="6B7793FC" w14:textId="79D96B8B" w:rsidR="00C00211" w:rsidRPr="00164161" w:rsidRDefault="005F792E" w:rsidP="00C00211">
      <w:pPr>
        <w:spacing w:after="200"/>
        <w:ind w:right="-2"/>
        <w:jc w:val="both"/>
        <w:rPr>
          <w:rFonts w:eastAsia="SimSun" w:cs="Times New Roman"/>
          <w:lang w:eastAsia="zh-CN"/>
        </w:rPr>
      </w:pPr>
      <w:r>
        <w:rPr>
          <w:rFonts w:eastAsia="Calibri" w:cs="Times New Roman"/>
        </w:rPr>
        <w:t>2</w:t>
      </w:r>
      <w:r w:rsidR="00C00211" w:rsidRPr="00164161">
        <w:rPr>
          <w:rFonts w:eastAsia="Calibri" w:cs="Times New Roman"/>
        </w:rPr>
        <w:t>.</w:t>
      </w:r>
      <w:r w:rsidR="00C00211"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14:paraId="657507FB"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14:paraId="55C01581"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14:paraId="4505D03A"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14:paraId="2F8A303C"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21D29"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56A70"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11B88"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547E5A2"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6369432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84191A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67D516A"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70A92D9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36D021B"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52414C9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E244DC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1C83D4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9E3CE4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14:paraId="5115A02E"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37F6CC3B"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205C82E"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2DD50E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ООО «Коттон </w:t>
            </w:r>
            <w:proofErr w:type="spellStart"/>
            <w:r w:rsidRPr="00164161">
              <w:rPr>
                <w:rFonts w:eastAsia="SimSun" w:cs="Times New Roman"/>
                <w:b/>
                <w:i/>
                <w:lang w:eastAsia="zh-CN"/>
              </w:rPr>
              <w:t>Вэй</w:t>
            </w:r>
            <w:proofErr w:type="spellEnd"/>
            <w:r w:rsidRPr="00164161">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7F754644"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14:paraId="011000D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45AEF0D5"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359F956"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DBF4FE8" w14:textId="77777777"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7F692DD3"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14:paraId="5DFD4EC9" w14:textId="77777777" w:rsidR="00FC2E03" w:rsidRPr="00164161" w:rsidRDefault="00FC2E03" w:rsidP="00C00211">
      <w:pPr>
        <w:ind w:right="-2"/>
        <w:jc w:val="both"/>
        <w:rPr>
          <w:rFonts w:eastAsia="SimSun" w:cs="Times New Roman"/>
          <w:lang w:eastAsia="zh-CN"/>
        </w:rPr>
      </w:pPr>
    </w:p>
    <w:p w14:paraId="59C45993"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CAD389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C5FD62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3A8BC2B"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47711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ECA9DC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E12CEA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728EB8E7"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Общества не состоит. </w:t>
      </w:r>
    </w:p>
    <w:p w14:paraId="685866C2"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26B0F99" w14:textId="77777777" w:rsidR="005B34EA" w:rsidRDefault="005B34EA" w:rsidP="00C00211">
      <w:pPr>
        <w:spacing w:after="240"/>
        <w:ind w:right="-2"/>
        <w:jc w:val="both"/>
        <w:rPr>
          <w:rFonts w:eastAsia="Calibri" w:cs="Times New Roman"/>
        </w:rPr>
      </w:pPr>
    </w:p>
    <w:p w14:paraId="0D5E186C" w14:textId="7F7878F6"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3</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Маркунина Елизавета Анатольевна </w:t>
      </w:r>
    </w:p>
    <w:p w14:paraId="6DDB8EC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1985</w:t>
      </w:r>
    </w:p>
    <w:p w14:paraId="1B01FE5B"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6879F3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14482D4"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480CA"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D7D8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4999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FD2DCC2"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4C5BE478"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58A72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0129CE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5191F4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3D75F0A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BEE1E"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9AE79D"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BB44F6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F56BBF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14:paraId="3A0C6071"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09F507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DE34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997B61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C30DFF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A5C2A3B"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07DCAFDD"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535879" w14:textId="77777777" w:rsidR="00C00211" w:rsidRPr="00164161" w:rsidRDefault="00C00211" w:rsidP="00C00211">
            <w:pPr>
              <w:widowControl w:val="0"/>
              <w:adjustRightInd w:val="0"/>
              <w:spacing w:after="200" w:line="256" w:lineRule="auto"/>
              <w:ind w:right="-2"/>
              <w:jc w:val="center"/>
              <w:rPr>
                <w:rFonts w:eastAsia="Times New Roman" w:cs="Times New Roma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75F3B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813CAE8"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14:paraId="0FD08E7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2CCCEE5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CDFDEA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36CF00D"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ТрансКонсалт</w:t>
            </w:r>
            <w:proofErr w:type="spellEnd"/>
            <w:r w:rsidRPr="00164161">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541FE9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14:paraId="7E7A01F0"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EF754FC"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1841FE4" w14:textId="77777777"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C8273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9594CB"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BA420D" w:rsidRPr="00164161" w14:paraId="5496546A" w14:textId="77777777" w:rsidTr="00BF752D">
        <w:tc>
          <w:tcPr>
            <w:tcW w:w="1260" w:type="dxa"/>
            <w:tcBorders>
              <w:top w:val="single" w:sz="4" w:space="0" w:color="auto"/>
              <w:left w:val="single" w:sz="4" w:space="0" w:color="auto"/>
              <w:bottom w:val="single" w:sz="4" w:space="0" w:color="auto"/>
              <w:right w:val="single" w:sz="4" w:space="0" w:color="auto"/>
            </w:tcBorders>
            <w:vAlign w:val="center"/>
            <w:hideMark/>
          </w:tcPr>
          <w:p w14:paraId="29A95E5B"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95A0C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46A6D9"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7BAC85"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5B34EA" w:rsidRPr="00164161" w14:paraId="606524BB"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26314824" w14:textId="77777777" w:rsidR="005B34EA" w:rsidRPr="00164161" w:rsidRDefault="00052A8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4BA95A8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B03CC62"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BC49A6E"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A420D" w:rsidRPr="00164161" w14:paraId="7B3DA992" w14:textId="77777777" w:rsidTr="00BF752D">
        <w:tc>
          <w:tcPr>
            <w:tcW w:w="1260" w:type="dxa"/>
            <w:tcBorders>
              <w:top w:val="single" w:sz="4" w:space="0" w:color="auto"/>
              <w:left w:val="single" w:sz="4" w:space="0" w:color="auto"/>
              <w:bottom w:val="single" w:sz="4" w:space="0" w:color="auto"/>
              <w:right w:val="single" w:sz="4" w:space="0" w:color="auto"/>
            </w:tcBorders>
            <w:vAlign w:val="center"/>
          </w:tcPr>
          <w:p w14:paraId="233F11AC"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4595B10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AB42BB6"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xml:space="preserve">» (филиал в г. </w:t>
            </w:r>
            <w:r w:rsidRPr="00164161">
              <w:rPr>
                <w:rFonts w:eastAsia="SimSun" w:cs="Times New Roman"/>
                <w:b/>
                <w:i/>
                <w:lang w:eastAsia="zh-CN"/>
              </w:rPr>
              <w:lastRenderedPageBreak/>
              <w:t>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0CFDAF60" w14:textId="77777777"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Руководитель корпоративно-правового отдела</w:t>
            </w:r>
          </w:p>
        </w:tc>
      </w:tr>
      <w:tr w:rsidR="005B34EA" w:rsidRPr="00164161" w14:paraId="0F7AEE40"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79F52F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w:t>
            </w:r>
            <w:r w:rsidR="00BB3AF1" w:rsidRPr="00BB3AF1">
              <w:rPr>
                <w:rFonts w:eastAsia="SimSun" w:cs="Times New Roman"/>
                <w:b/>
                <w:i/>
                <w:lang w:eastAsia="zh-CN"/>
              </w:rPr>
              <w:t>2</w:t>
            </w:r>
            <w:r w:rsidRPr="00BB3AF1">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063F344A"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1C5AAD6"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5737B72C" w14:textId="77777777"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7A12C9D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3DD72177"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012BA79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2C887F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2151F91"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F68E74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67DB26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F334124"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14:paraId="5C56BC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6856E7E" w14:textId="77777777" w:rsidR="00E36C57" w:rsidRDefault="00E36C57" w:rsidP="00C00211">
      <w:pPr>
        <w:widowControl w:val="0"/>
        <w:adjustRightInd w:val="0"/>
        <w:spacing w:after="200"/>
        <w:ind w:right="-2"/>
        <w:jc w:val="both"/>
        <w:rPr>
          <w:rFonts w:eastAsia="SimSun" w:cs="Times New Roman"/>
          <w:lang w:eastAsia="zh-CN"/>
        </w:rPr>
      </w:pPr>
    </w:p>
    <w:p w14:paraId="47EC936B" w14:textId="71F70B4D"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4</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Яковлева Наталья Юрьевна </w:t>
      </w:r>
    </w:p>
    <w:p w14:paraId="59E039D3"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14:paraId="0A17383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7D419F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4FCFA47"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4712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65C0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6725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AD2456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81A2FA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FA262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3B30DC3"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0723933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5BAA12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FBD0CEE"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lastRenderedPageBreak/>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5ED30"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892579"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ПрайсвотерхаусКуперс</w:t>
            </w:r>
            <w:proofErr w:type="spellEnd"/>
            <w:r w:rsidRPr="00164161">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6F876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14:paraId="55A964D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6822BF9"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ADDC75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9357DA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w:t>
            </w:r>
            <w:proofErr w:type="spellStart"/>
            <w:r w:rsidRPr="00164161">
              <w:rPr>
                <w:rFonts w:eastAsia="SimSun" w:cs="Times New Roman"/>
                <w:b/>
                <w:i/>
                <w:lang w:eastAsia="zh-CN"/>
              </w:rPr>
              <w:t>Медиаскоп</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421F46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r w:rsidR="00A808B6" w:rsidRPr="00164161" w14:paraId="089FB517"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E8D5A4D" w14:textId="77777777" w:rsidR="00A808B6" w:rsidRPr="00164161" w:rsidRDefault="00A808B6" w:rsidP="00A808B6">
            <w:pPr>
              <w:widowControl w:val="0"/>
              <w:adjustRightInd w:val="0"/>
              <w:spacing w:after="200" w:line="256" w:lineRule="auto"/>
              <w:ind w:right="-2"/>
              <w:jc w:val="center"/>
              <w:rPr>
                <w:rFonts w:eastAsia="SimSun" w:cs="Times New Roman"/>
                <w:b/>
                <w:i/>
                <w:lang w:val="en-US" w:eastAsia="zh-CN"/>
              </w:rPr>
            </w:pPr>
            <w:r>
              <w:rPr>
                <w:rFonts w:eastAsia="SimSun" w:cs="Times New Roman"/>
                <w:b/>
                <w:i/>
                <w:lang w:eastAsia="zh-CN"/>
              </w:rPr>
              <w:t>08</w:t>
            </w:r>
            <w:r w:rsidRPr="00164161">
              <w:rPr>
                <w:rFonts w:eastAsia="SimSun" w:cs="Times New Roman"/>
                <w:b/>
                <w:i/>
                <w:lang w:eastAsia="zh-CN"/>
              </w:rPr>
              <w:t>.</w:t>
            </w:r>
            <w:r>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6FCE1489"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FF6C06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sidRPr="00A808B6">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tcPr>
          <w:p w14:paraId="4841351F" w14:textId="77777777" w:rsidR="00A808B6" w:rsidRPr="00164161" w:rsidRDefault="00A808B6" w:rsidP="00A808B6">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Генеральный директор</w:t>
            </w:r>
          </w:p>
        </w:tc>
      </w:tr>
    </w:tbl>
    <w:p w14:paraId="71F2EA20"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F0CC55D"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7FC3E7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2F4AE6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D44DC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EB7F43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2212C5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DAFB6B7"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14:paraId="4901568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53618742" w14:textId="77777777" w:rsidR="00E36C57" w:rsidRDefault="00E36C57" w:rsidP="00C00211">
      <w:pPr>
        <w:widowControl w:val="0"/>
        <w:adjustRightInd w:val="0"/>
        <w:spacing w:after="200"/>
        <w:ind w:right="-2"/>
        <w:jc w:val="both"/>
        <w:rPr>
          <w:rFonts w:eastAsia="SimSun" w:cs="Times New Roman"/>
          <w:lang w:eastAsia="zh-CN"/>
        </w:rPr>
      </w:pPr>
    </w:p>
    <w:p w14:paraId="369C1C1C" w14:textId="2A98F4C8" w:rsidR="00C00211" w:rsidRPr="00164161" w:rsidRDefault="005F792E" w:rsidP="00C00211">
      <w:pPr>
        <w:widowControl w:val="0"/>
        <w:adjustRightInd w:val="0"/>
        <w:spacing w:after="200"/>
        <w:ind w:right="-2"/>
        <w:jc w:val="both"/>
        <w:rPr>
          <w:rFonts w:eastAsia="SimSun" w:cs="Times New Roman"/>
          <w:b/>
          <w:i/>
          <w:lang w:eastAsia="zh-CN"/>
        </w:rPr>
      </w:pPr>
      <w:r>
        <w:rPr>
          <w:rFonts w:eastAsia="SimSun" w:cs="Times New Roman"/>
          <w:lang w:eastAsia="zh-CN"/>
        </w:rPr>
        <w:t>5</w:t>
      </w:r>
      <w:r w:rsidR="00C00211" w:rsidRPr="00164161">
        <w:rPr>
          <w:rFonts w:eastAsia="SimSun" w:cs="Times New Roman"/>
          <w:lang w:eastAsia="zh-CN"/>
        </w:rPr>
        <w:t>.  фамилия, имя, отчество:</w:t>
      </w:r>
      <w:r w:rsidR="00C00211" w:rsidRPr="00164161">
        <w:rPr>
          <w:rFonts w:eastAsia="Times New Roman" w:cs="Times New Roman"/>
          <w:b/>
          <w:bCs/>
          <w:i/>
          <w:iCs/>
        </w:rPr>
        <w:t xml:space="preserve"> </w:t>
      </w:r>
      <w:proofErr w:type="spellStart"/>
      <w:r w:rsidR="00FC2E03" w:rsidRPr="00164161">
        <w:rPr>
          <w:rFonts w:eastAsia="Times New Roman" w:cs="Times New Roman"/>
          <w:b/>
          <w:bCs/>
          <w:i/>
          <w:iCs/>
        </w:rPr>
        <w:t>Ситдеков</w:t>
      </w:r>
      <w:proofErr w:type="spellEnd"/>
      <w:r w:rsidR="00FC2E03" w:rsidRPr="00164161">
        <w:rPr>
          <w:rFonts w:eastAsia="Times New Roman" w:cs="Times New Roman"/>
          <w:b/>
          <w:bCs/>
          <w:i/>
          <w:iCs/>
        </w:rPr>
        <w:t xml:space="preserve"> Тагир Алиевич</w:t>
      </w:r>
      <w:r w:rsidR="00C00211" w:rsidRPr="00164161">
        <w:rPr>
          <w:rFonts w:eastAsia="Times New Roman" w:cs="Times New Roman"/>
          <w:b/>
          <w:bCs/>
          <w:i/>
          <w:iCs/>
        </w:rPr>
        <w:t xml:space="preserve"> </w:t>
      </w:r>
    </w:p>
    <w:p w14:paraId="1DEF3C0F"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14:paraId="7DDFD5C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0F19145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6CEDC928"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D96A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lastRenderedPageBreak/>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A8BF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78A9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A922EA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94AE3B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90FAC3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94DA83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33C479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5048EB3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514F0F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4F6C4EC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917F4F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71DE0E0"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C00211" w:rsidRPr="00164161" w14:paraId="0C31C2B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743795"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3D85151D"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587C60A"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4C53291"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A837FD" w:rsidRPr="00164161" w14:paraId="75B231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C07986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A6DC06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7A9F9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Causie</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Investments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E49F11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BEDF0A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02AA5E1"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F2A859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D53344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PFR </w:t>
            </w:r>
            <w:proofErr w:type="spellStart"/>
            <w:r w:rsidRPr="00164161">
              <w:rPr>
                <w:rFonts w:eastAsia="SimSun" w:cs="Times New Roman"/>
                <w:b/>
                <w:i/>
                <w:lang w:eastAsia="zh-CN"/>
              </w:rPr>
              <w:t>Partners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C08E2B4"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3E51EE5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36FC2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27466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6805F1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Tigers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Realm</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Coal</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5CC6BD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A837FD" w:rsidRPr="00164161" w14:paraId="0CAA9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30AA1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DFAEAB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0B093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Kristlan</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Holdings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586DF05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659FA8E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77BEA7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7DEFAF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04E11B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4E09B633"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022FEC4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1EAC9C"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8D0B39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2986764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26756EF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6D18BB" w:rsidRPr="00164161" w14:paraId="3E5A0DE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387354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12EEEE"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651C01"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BF0578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E75B58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FD39A6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13D637B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23E4A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806F87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4DE0192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4C1076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C44F53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C7F5AC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w:t>
            </w:r>
            <w:proofErr w:type="spellStart"/>
            <w:r w:rsidRPr="00164161">
              <w:rPr>
                <w:rFonts w:eastAsia="SimSun" w:cs="Times New Roman"/>
                <w:b/>
                <w:i/>
                <w:lang w:eastAsia="zh-CN"/>
              </w:rPr>
              <w:t>Энел</w:t>
            </w:r>
            <w:proofErr w:type="spellEnd"/>
            <w:r w:rsidRPr="00164161">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6CCB49E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A837FD" w:rsidRPr="00164161" w14:paraId="573F5CD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3054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55F44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2C166F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0988BF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174B44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D8E46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FBFA792"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68C8FE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979D1D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14:paraId="26252C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534A29F"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F4F624A"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37A7106"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PR </w:t>
            </w:r>
            <w:proofErr w:type="spellStart"/>
            <w:r w:rsidRPr="00164161">
              <w:rPr>
                <w:rFonts w:eastAsia="SimSun" w:cs="Times New Roman"/>
                <w:b/>
                <w:i/>
                <w:lang w:eastAsia="zh-CN"/>
              </w:rPr>
              <w:t>Asset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4B4EB93D"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14:paraId="1F4BF4F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B2E03A9"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F4F6F2B"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568995E"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RS </w:t>
            </w:r>
            <w:proofErr w:type="spellStart"/>
            <w:r w:rsidRPr="00164161">
              <w:rPr>
                <w:rFonts w:eastAsia="SimSun" w:cs="Times New Roman"/>
                <w:b/>
                <w:i/>
                <w:lang w:eastAsia="zh-CN"/>
              </w:rPr>
              <w:t>Investment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8D06F55" w14:textId="77777777"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1541A8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01361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985F1F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9F8A9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D95574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55FD10A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2E5D2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5C2BDB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AF560E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293AA6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1282AA6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74AB5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EDDE5D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C6927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39EEA02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99FDD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CEE3D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2017</w:t>
            </w:r>
          </w:p>
        </w:tc>
        <w:tc>
          <w:tcPr>
            <w:tcW w:w="1259" w:type="dxa"/>
            <w:tcBorders>
              <w:top w:val="single" w:sz="4" w:space="0" w:color="auto"/>
              <w:left w:val="single" w:sz="4" w:space="0" w:color="auto"/>
              <w:bottom w:val="single" w:sz="4" w:space="0" w:color="auto"/>
              <w:right w:val="single" w:sz="4" w:space="0" w:color="auto"/>
            </w:tcBorders>
            <w:vAlign w:val="center"/>
          </w:tcPr>
          <w:p w14:paraId="5106929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43226D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307B46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75065502"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EF820AB"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00A0C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7C81DBD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CDB712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990482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F2D8E8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1C0F8D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14:paraId="5317A50D" w14:textId="77777777"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14:paraId="4D23C61A" w14:textId="77777777" w:rsidR="00626581" w:rsidRDefault="00626581" w:rsidP="00C00211">
      <w:pPr>
        <w:widowControl w:val="0"/>
        <w:adjustRightInd w:val="0"/>
        <w:spacing w:after="200"/>
        <w:ind w:right="-2"/>
        <w:jc w:val="both"/>
        <w:rPr>
          <w:rFonts w:eastAsia="SimSun" w:cs="Times New Roman"/>
          <w:b/>
          <w:i/>
          <w:lang w:eastAsia="zh-CN"/>
        </w:rPr>
      </w:pPr>
    </w:p>
    <w:p w14:paraId="7073C03D" w14:textId="3F40D5DE" w:rsidR="00626581" w:rsidRPr="00164161" w:rsidRDefault="005F792E" w:rsidP="00626581">
      <w:pPr>
        <w:widowControl w:val="0"/>
        <w:adjustRightInd w:val="0"/>
        <w:spacing w:after="200"/>
        <w:ind w:right="-2"/>
        <w:jc w:val="both"/>
        <w:rPr>
          <w:rFonts w:eastAsia="SimSun" w:cs="Times New Roman"/>
          <w:b/>
          <w:i/>
          <w:lang w:eastAsia="zh-CN"/>
        </w:rPr>
      </w:pPr>
      <w:r>
        <w:rPr>
          <w:rFonts w:eastAsia="SimSun" w:cs="Times New Roman"/>
          <w:lang w:eastAsia="zh-CN"/>
        </w:rPr>
        <w:t>6</w:t>
      </w:r>
      <w:r w:rsidR="00626581" w:rsidRPr="00164161">
        <w:rPr>
          <w:rFonts w:eastAsia="SimSun" w:cs="Times New Roman"/>
          <w:lang w:eastAsia="zh-CN"/>
        </w:rPr>
        <w:t>.  фамилия, имя, отчество:</w:t>
      </w:r>
      <w:r w:rsidR="00626581" w:rsidRPr="00164161">
        <w:rPr>
          <w:rFonts w:eastAsia="Times New Roman" w:cs="Times New Roman"/>
          <w:b/>
          <w:bCs/>
          <w:i/>
          <w:iCs/>
        </w:rPr>
        <w:t xml:space="preserve"> </w:t>
      </w:r>
      <w:r w:rsidR="00626581">
        <w:rPr>
          <w:rFonts w:eastAsia="Times New Roman" w:cs="Times New Roman"/>
          <w:b/>
          <w:bCs/>
          <w:i/>
          <w:iCs/>
        </w:rPr>
        <w:t>Беликов Роман Анатольевич</w:t>
      </w:r>
      <w:r w:rsidR="00626581" w:rsidRPr="00164161">
        <w:rPr>
          <w:rFonts w:eastAsia="Times New Roman" w:cs="Times New Roman"/>
          <w:b/>
          <w:bCs/>
          <w:i/>
          <w:iCs/>
        </w:rPr>
        <w:t xml:space="preserve"> </w:t>
      </w:r>
    </w:p>
    <w:p w14:paraId="23A2DA79"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203AA9">
        <w:rPr>
          <w:rFonts w:eastAsia="Times New Roman" w:cs="Times New Roman"/>
          <w:b/>
          <w:bCs/>
          <w:i/>
          <w:iCs/>
        </w:rPr>
        <w:t>1971</w:t>
      </w:r>
    </w:p>
    <w:p w14:paraId="39A4269B"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969C932" w14:textId="77777777" w:rsidR="00626581" w:rsidRPr="00164161" w:rsidRDefault="00626581" w:rsidP="0062658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03AA9" w:rsidRPr="00164161" w14:paraId="124B13D9"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58688B" w14:textId="77777777" w:rsidR="00203AA9" w:rsidRPr="00164161" w:rsidRDefault="00203AA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AF6D1E"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0FA02D3" w14:textId="77777777" w:rsidR="00203AA9" w:rsidRPr="00164161"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203AA9" w:rsidRPr="00164161" w14:paraId="2D703919"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453257"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A91607"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BEC13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831EE" w14:textId="77777777" w:rsidR="00203AA9" w:rsidRPr="00164161" w:rsidRDefault="00203AA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203AA9" w:rsidRPr="00164161" w14:paraId="605E3A7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4B526B"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A5A0A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10C89C"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ООО «</w:t>
            </w:r>
            <w:proofErr w:type="spellStart"/>
            <w:r w:rsidRPr="001355E7">
              <w:rPr>
                <w:rFonts w:eastAsia="Times New Roman" w:cs="Times New Roman"/>
                <w:b/>
                <w:bCs/>
                <w:i/>
                <w:iCs/>
                <w:lang w:eastAsia="ru-RU"/>
              </w:rPr>
              <w:t>Глобалтрак</w:t>
            </w:r>
            <w:proofErr w:type="spellEnd"/>
            <w:r w:rsidRPr="001355E7">
              <w:rPr>
                <w:rFonts w:eastAsia="Times New Roman" w:cs="Times New Roman"/>
                <w:b/>
                <w:bCs/>
                <w:i/>
                <w:iCs/>
                <w:lang w:eastAsia="ru-RU"/>
              </w:rPr>
              <w:t xml:space="preserve"> </w:t>
            </w:r>
            <w:proofErr w:type="spellStart"/>
            <w:r w:rsidRPr="001355E7">
              <w:rPr>
                <w:rFonts w:eastAsia="Times New Roman" w:cs="Times New Roman"/>
                <w:b/>
                <w:bCs/>
                <w:i/>
                <w:iCs/>
                <w:lang w:eastAsia="ru-RU"/>
              </w:rPr>
              <w:t>Лоджистик</w:t>
            </w:r>
            <w:proofErr w:type="spellEnd"/>
            <w:r w:rsidRPr="001355E7">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ECED7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 ОП ООО «</w:t>
            </w:r>
            <w:proofErr w:type="spellStart"/>
            <w:r w:rsidRPr="001355E7">
              <w:rPr>
                <w:rFonts w:eastAsia="Times New Roman" w:cs="Times New Roman"/>
                <w:b/>
                <w:bCs/>
                <w:i/>
                <w:iCs/>
                <w:lang w:eastAsia="ru-RU"/>
              </w:rPr>
              <w:t>Глобалтрак</w:t>
            </w:r>
            <w:proofErr w:type="spellEnd"/>
            <w:r w:rsidRPr="001355E7">
              <w:rPr>
                <w:rFonts w:eastAsia="Times New Roman" w:cs="Times New Roman"/>
                <w:b/>
                <w:bCs/>
                <w:i/>
                <w:iCs/>
                <w:lang w:eastAsia="ru-RU"/>
              </w:rPr>
              <w:t xml:space="preserve"> </w:t>
            </w:r>
            <w:proofErr w:type="spellStart"/>
            <w:r w:rsidRPr="001355E7">
              <w:rPr>
                <w:rFonts w:eastAsia="Times New Roman" w:cs="Times New Roman"/>
                <w:b/>
                <w:bCs/>
                <w:i/>
                <w:iCs/>
                <w:lang w:eastAsia="ru-RU"/>
              </w:rPr>
              <w:t>Лоджистик</w:t>
            </w:r>
            <w:proofErr w:type="spellEnd"/>
            <w:r w:rsidRPr="001355E7">
              <w:rPr>
                <w:rFonts w:eastAsia="Times New Roman" w:cs="Times New Roman"/>
                <w:b/>
                <w:bCs/>
                <w:i/>
                <w:iCs/>
                <w:lang w:eastAsia="ru-RU"/>
              </w:rPr>
              <w:t>» в г. Москва</w:t>
            </w:r>
          </w:p>
        </w:tc>
      </w:tr>
      <w:tr w:rsidR="00203AA9" w:rsidRPr="00164161" w14:paraId="3B50303D"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F560A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8927A6"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C314BA"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FEDC24"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w:t>
            </w:r>
          </w:p>
        </w:tc>
      </w:tr>
      <w:tr w:rsidR="00203AA9" w:rsidRPr="00164161" w14:paraId="112ED313"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5761DD"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521C9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20E895"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87A0C0"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казначейства</w:t>
            </w:r>
          </w:p>
        </w:tc>
      </w:tr>
      <w:tr w:rsidR="00203AA9" w:rsidRPr="00164161" w14:paraId="387502D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6433FA"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2AE0E0" w14:textId="77777777" w:rsidR="00203AA9"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01D028"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B9B861F" w14:textId="77777777" w:rsidR="00203AA9" w:rsidRPr="00164161"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Финансовый директор</w:t>
            </w:r>
          </w:p>
        </w:tc>
      </w:tr>
      <w:tr w:rsidR="00B029F9" w:rsidRPr="00164161" w14:paraId="5D9CD0B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FAD90E"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5DDF4" w14:textId="77777777" w:rsidR="00B029F9"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00BAD3"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BFAAE" w14:textId="77777777" w:rsidR="00B029F9" w:rsidRPr="00164161"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40088DF"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038FC548" w14:textId="77777777" w:rsidR="00626581" w:rsidRPr="00164161" w:rsidRDefault="00626581" w:rsidP="0062658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D900EB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A910E65"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9E20DF7" w14:textId="77777777"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03E64F8"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34B44653" w14:textId="77777777" w:rsidR="00626581" w:rsidRPr="00164161" w:rsidRDefault="00626581" w:rsidP="0062658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FABBE4" w14:textId="77777777" w:rsidR="00626581" w:rsidRPr="00164161" w:rsidRDefault="00626581" w:rsidP="0062658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6806D638" w14:textId="77777777" w:rsidR="00626581" w:rsidRDefault="00626581" w:rsidP="0062658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9550B9E" w14:textId="77777777" w:rsidR="00626581" w:rsidRDefault="00626581" w:rsidP="00C00211">
      <w:pPr>
        <w:widowControl w:val="0"/>
        <w:adjustRightInd w:val="0"/>
        <w:spacing w:after="200"/>
        <w:ind w:right="-2"/>
        <w:jc w:val="both"/>
        <w:rPr>
          <w:rFonts w:eastAsia="SimSun" w:cs="Times New Roman"/>
          <w:b/>
          <w:i/>
          <w:lang w:eastAsia="zh-CN"/>
        </w:rPr>
      </w:pPr>
    </w:p>
    <w:p w14:paraId="7EABA51B" w14:textId="47A7771F" w:rsidR="00791BD0" w:rsidRPr="00164161" w:rsidRDefault="005F792E" w:rsidP="00791BD0">
      <w:pPr>
        <w:widowControl w:val="0"/>
        <w:adjustRightInd w:val="0"/>
        <w:spacing w:after="200"/>
        <w:ind w:right="-2"/>
        <w:jc w:val="both"/>
        <w:rPr>
          <w:rFonts w:eastAsia="SimSun" w:cs="Times New Roman"/>
          <w:b/>
          <w:i/>
          <w:lang w:eastAsia="zh-CN"/>
        </w:rPr>
      </w:pPr>
      <w:r>
        <w:rPr>
          <w:rFonts w:eastAsia="SimSun" w:cs="Times New Roman"/>
          <w:lang w:eastAsia="zh-CN"/>
        </w:rPr>
        <w:t>7</w:t>
      </w:r>
      <w:r w:rsidR="00791BD0" w:rsidRPr="00164161">
        <w:rPr>
          <w:rFonts w:eastAsia="SimSun" w:cs="Times New Roman"/>
          <w:lang w:eastAsia="zh-CN"/>
        </w:rPr>
        <w:t>.  фамилия, имя, отчество:</w:t>
      </w:r>
      <w:r w:rsidR="00791BD0" w:rsidRPr="00164161">
        <w:rPr>
          <w:rFonts w:eastAsia="Times New Roman" w:cs="Times New Roman"/>
          <w:b/>
          <w:bCs/>
          <w:i/>
          <w:iCs/>
        </w:rPr>
        <w:t xml:space="preserve"> </w:t>
      </w:r>
      <w:r w:rsidR="00791BD0">
        <w:rPr>
          <w:rFonts w:eastAsia="Times New Roman" w:cs="Times New Roman"/>
          <w:b/>
          <w:bCs/>
          <w:i/>
          <w:iCs/>
        </w:rPr>
        <w:t>Боридько Тимур Сергеевич</w:t>
      </w:r>
      <w:r w:rsidR="00791BD0" w:rsidRPr="00164161">
        <w:rPr>
          <w:rFonts w:eastAsia="Times New Roman" w:cs="Times New Roman"/>
          <w:b/>
          <w:bCs/>
          <w:i/>
          <w:iCs/>
        </w:rPr>
        <w:t xml:space="preserve"> </w:t>
      </w:r>
    </w:p>
    <w:p w14:paraId="19E9EE8D"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1991</w:t>
      </w:r>
    </w:p>
    <w:p w14:paraId="3E7166DF"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lastRenderedPageBreak/>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F845613" w14:textId="77777777" w:rsidR="00791BD0" w:rsidRPr="00164161" w:rsidRDefault="00791BD0" w:rsidP="00791BD0">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91BD0" w:rsidRPr="00164161" w14:paraId="6DF5D58A"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2E6E14F" w14:textId="77777777" w:rsidR="00791BD0" w:rsidRPr="00164161" w:rsidRDefault="00791BD0"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5E5556"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3FCA293" w14:textId="77777777" w:rsidR="00791BD0" w:rsidRPr="00164161"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791BD0" w:rsidRPr="00164161" w14:paraId="6901E1C4"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0DFDCE"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CE8641"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12ADB"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D5D2BA" w14:textId="77777777" w:rsidR="00791BD0" w:rsidRPr="00164161" w:rsidRDefault="00791BD0"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0DBFC01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3EFEE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C5066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93A99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3DE99D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610FE7" w:rsidRPr="00164161" w14:paraId="2713E02C"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39120B"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75E1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24D9A" w14:textId="77777777" w:rsidR="00610FE7" w:rsidRPr="00164161" w:rsidRDefault="00610FE7" w:rsidP="00610FE7">
            <w:pPr>
              <w:ind w:left="71"/>
              <w:jc w:val="center"/>
              <w:rPr>
                <w:rFonts w:eastAsia="Times New Roman" w:cs="Times New Roman"/>
                <w:b/>
                <w:bCs/>
                <w:i/>
                <w:iCs/>
                <w:lang w:eastAsia="ru-RU"/>
              </w:rPr>
            </w:pPr>
            <w:proofErr w:type="spellStart"/>
            <w:r w:rsidRPr="00B029F9">
              <w:rPr>
                <w:rFonts w:eastAsia="Times New Roman" w:cs="Times New Roman"/>
                <w:b/>
                <w:bCs/>
                <w:i/>
                <w:iCs/>
                <w:lang w:eastAsia="ru-RU"/>
              </w:rPr>
              <w:t>FreightHub</w:t>
            </w:r>
            <w:proofErr w:type="spellEnd"/>
            <w:r w:rsidRPr="00B029F9">
              <w:rPr>
                <w:rFonts w:eastAsia="Times New Roman" w:cs="Times New Roman"/>
                <w:b/>
                <w:bCs/>
                <w:i/>
                <w:iCs/>
                <w:lang w:eastAsia="ru-RU"/>
              </w:rPr>
              <w:t xml:space="preserve"> </w:t>
            </w:r>
            <w:proofErr w:type="spellStart"/>
            <w:r w:rsidRPr="00B029F9">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7F878"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Директор, Член Совета директоров</w:t>
            </w:r>
          </w:p>
        </w:tc>
      </w:tr>
      <w:tr w:rsidR="00610FE7" w:rsidRPr="00164161" w14:paraId="2EEA065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8BC3E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E6B56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C922E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B029F9">
              <w:rPr>
                <w:rFonts w:eastAsia="Times New Roman" w:cs="Times New Roman"/>
                <w:b/>
                <w:bCs/>
                <w:i/>
                <w:iCs/>
                <w:lang w:eastAsia="ru-RU"/>
              </w:rPr>
              <w:t>Drover</w:t>
            </w:r>
            <w:proofErr w:type="spellEnd"/>
            <w:r w:rsidRPr="00B029F9">
              <w:rPr>
                <w:rFonts w:eastAsia="Times New Roman" w:cs="Times New Roman"/>
                <w:b/>
                <w:bCs/>
                <w:i/>
                <w:iCs/>
                <w:lang w:eastAsia="ru-RU"/>
              </w:rPr>
              <w:t xml:space="preserve"> </w:t>
            </w:r>
            <w:proofErr w:type="spellStart"/>
            <w:r w:rsidRPr="00B029F9">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44BE702"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Наблюдатель, член Совета директоров</w:t>
            </w:r>
          </w:p>
        </w:tc>
      </w:tr>
      <w:tr w:rsidR="00610FE7" w:rsidRPr="00B029F9" w14:paraId="0697805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18CB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81591F"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44DD04" w14:textId="77777777" w:rsidR="00610FE7" w:rsidRPr="003A37B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3A37B7">
              <w:rPr>
                <w:rFonts w:eastAsia="Times New Roman" w:cs="Times New Roman"/>
                <w:b/>
                <w:bCs/>
                <w:i/>
                <w:iCs/>
                <w:lang w:val="en-US" w:eastAsia="ru-RU"/>
              </w:rPr>
              <w:t>Paack</w:t>
            </w:r>
            <w:proofErr w:type="spellEnd"/>
            <w:r w:rsidRPr="003A37B7">
              <w:rPr>
                <w:rFonts w:eastAsia="Times New Roman" w:cs="Times New Roman"/>
                <w:b/>
                <w:bCs/>
                <w:i/>
                <w:iCs/>
                <w:lang w:val="en-US" w:eastAsia="ru-RU"/>
              </w:rPr>
              <w:t xml:space="preserve"> SPV Investments </w:t>
            </w:r>
            <w:proofErr w:type="gramStart"/>
            <w:r w:rsidRPr="003A37B7">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DFCBBA"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Директор, Член Совета директоров</w:t>
            </w:r>
          </w:p>
        </w:tc>
      </w:tr>
      <w:tr w:rsidR="00610FE7" w:rsidRPr="00B029F9" w14:paraId="1CFFA830"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23D81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74" w:name="_Hlk54113483"/>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674B9"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58D33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B029F9">
              <w:rPr>
                <w:rFonts w:eastAsia="Times New Roman" w:cs="Times New Roman"/>
                <w:b/>
                <w:bCs/>
                <w:i/>
                <w:iCs/>
                <w:lang w:eastAsia="ru-RU"/>
              </w:rPr>
              <w:t>Convargo</w:t>
            </w:r>
            <w:proofErr w:type="spellEnd"/>
            <w:r w:rsidRPr="00B029F9">
              <w:rPr>
                <w:rFonts w:eastAsia="Times New Roman" w:cs="Times New Roman"/>
                <w:b/>
                <w:bCs/>
                <w:i/>
                <w:iCs/>
                <w:lang w:eastAsia="ru-RU"/>
              </w:rPr>
              <w:t xml:space="preserve"> SAS (сейчас </w:t>
            </w:r>
            <w:proofErr w:type="spellStart"/>
            <w:r w:rsidRPr="00B029F9">
              <w:rPr>
                <w:rFonts w:eastAsia="Times New Roman" w:cs="Times New Roman"/>
                <w:b/>
                <w:bCs/>
                <w:i/>
                <w:iCs/>
                <w:lang w:eastAsia="ru-RU"/>
              </w:rPr>
              <w:t>Everoad</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BABE868"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Наблюдатель, член Совета директоров</w:t>
            </w:r>
          </w:p>
        </w:tc>
      </w:tr>
      <w:bookmarkEnd w:id="74"/>
      <w:tr w:rsidR="00610FE7" w:rsidRPr="00B029F9" w14:paraId="6BB9E07A"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E3FB1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23E63D"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447FEF"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w:t>
            </w:r>
            <w:proofErr w:type="spellStart"/>
            <w:r w:rsidRPr="00B029F9">
              <w:rPr>
                <w:rFonts w:eastAsia="Times New Roman" w:cs="Times New Roman"/>
                <w:b/>
                <w:bCs/>
                <w:i/>
                <w:iCs/>
                <w:lang w:eastAsia="ru-RU"/>
              </w:rPr>
              <w:t>Инвенчер</w:t>
            </w:r>
            <w:proofErr w:type="spellEnd"/>
            <w:r w:rsidRPr="00B029F9">
              <w:rPr>
                <w:rFonts w:eastAsia="Times New Roman" w:cs="Times New Roman"/>
                <w:b/>
                <w:bCs/>
                <w:i/>
                <w:iCs/>
                <w:lang w:eastAsia="ru-RU"/>
              </w:rPr>
              <w:t xml:space="preserve"> Консалтинг Си </w:t>
            </w:r>
            <w:proofErr w:type="spellStart"/>
            <w:r w:rsidRPr="00B029F9">
              <w:rPr>
                <w:rFonts w:eastAsia="Times New Roman" w:cs="Times New Roman"/>
                <w:b/>
                <w:bCs/>
                <w:i/>
                <w:iCs/>
                <w:lang w:eastAsia="ru-RU"/>
              </w:rPr>
              <w:t>Уай</w:t>
            </w:r>
            <w:proofErr w:type="spellEnd"/>
            <w:r w:rsidRPr="00B029F9">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ECE27F"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директор</w:t>
            </w:r>
          </w:p>
        </w:tc>
      </w:tr>
      <w:tr w:rsidR="00610FE7" w:rsidRPr="00B029F9" w14:paraId="243438FE"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E586F4"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77285E"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545CF0"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Представительство компании с ограниченной ответственностью «</w:t>
            </w:r>
            <w:proofErr w:type="spellStart"/>
            <w:r w:rsidRPr="00B029F9">
              <w:rPr>
                <w:rFonts w:eastAsia="Times New Roman" w:cs="Times New Roman"/>
                <w:b/>
                <w:bCs/>
                <w:i/>
                <w:iCs/>
                <w:lang w:eastAsia="ru-RU"/>
              </w:rPr>
              <w:t>Инвенчер</w:t>
            </w:r>
            <w:proofErr w:type="spellEnd"/>
            <w:r w:rsidRPr="00B029F9">
              <w:rPr>
                <w:rFonts w:eastAsia="Times New Roman" w:cs="Times New Roman"/>
                <w:b/>
                <w:bCs/>
                <w:i/>
                <w:iCs/>
                <w:lang w:eastAsia="ru-RU"/>
              </w:rPr>
              <w:t xml:space="preserve"> Консалтинг Си </w:t>
            </w:r>
            <w:proofErr w:type="spellStart"/>
            <w:r w:rsidRPr="00B029F9">
              <w:rPr>
                <w:rFonts w:eastAsia="Times New Roman" w:cs="Times New Roman"/>
                <w:b/>
                <w:bCs/>
                <w:i/>
                <w:iCs/>
                <w:lang w:eastAsia="ru-RU"/>
              </w:rPr>
              <w:t>Уай</w:t>
            </w:r>
            <w:proofErr w:type="spellEnd"/>
            <w:r w:rsidRPr="00B029F9">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17E454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51BCB7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7B2259"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E15B0A"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6E7D02"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 xml:space="preserve">ООО «Импульс </w:t>
            </w:r>
            <w:proofErr w:type="spellStart"/>
            <w:r w:rsidRPr="00B029F9">
              <w:rPr>
                <w:rFonts w:eastAsia="Times New Roman" w:cs="Times New Roman"/>
                <w:b/>
                <w:bCs/>
                <w:i/>
                <w:iCs/>
                <w:lang w:eastAsia="ru-RU"/>
              </w:rPr>
              <w:t>Венчурс</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BE6F33"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610FE7" w:rsidRPr="00B029F9" w14:paraId="2B659AD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CDA1F4"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CAF9D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BDF6BAB"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ООО «Импульс»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3272A8"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r w:rsidR="00610FE7" w:rsidRPr="00B029F9" w14:paraId="229B3E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F1A455"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3A519C"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59838C" w14:textId="77777777" w:rsidR="00610FE7" w:rsidRPr="00B029F9"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B029F9">
              <w:rPr>
                <w:rFonts w:eastAsia="Times New Roman" w:cs="Times New Roman"/>
                <w:b/>
                <w:bCs/>
                <w:i/>
                <w:iCs/>
                <w:lang w:eastAsia="ru-RU"/>
              </w:rPr>
              <w:t xml:space="preserve">ООО «Импульс </w:t>
            </w:r>
            <w:proofErr w:type="spellStart"/>
            <w:r w:rsidRPr="00B029F9">
              <w:rPr>
                <w:rFonts w:eastAsia="Times New Roman" w:cs="Times New Roman"/>
                <w:b/>
                <w:bCs/>
                <w:i/>
                <w:iCs/>
                <w:lang w:eastAsia="ru-RU"/>
              </w:rPr>
              <w:t>Венчурс</w:t>
            </w:r>
            <w:proofErr w:type="spellEnd"/>
            <w:r w:rsidRPr="00B029F9">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185C5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bl>
    <w:p w14:paraId="38AE77D5"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837F488" w14:textId="77777777" w:rsidR="00791BD0" w:rsidRPr="00164161" w:rsidRDefault="00791BD0" w:rsidP="00791BD0">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5ACCA31"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0D589E6"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5B181D10" w14:textId="77777777"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71FC6DA"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91C8372" w14:textId="77777777" w:rsidR="00791BD0" w:rsidRPr="00164161" w:rsidRDefault="00791BD0" w:rsidP="00791BD0">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5EB759E" w14:textId="77777777" w:rsidR="00791BD0" w:rsidRPr="00164161" w:rsidRDefault="00791BD0" w:rsidP="00791BD0">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750C19FE" w14:textId="77777777" w:rsidR="00791BD0" w:rsidRDefault="00791BD0" w:rsidP="00791BD0">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6C4E1F2E" w14:textId="77777777" w:rsidR="00791BD0" w:rsidRDefault="00791BD0" w:rsidP="00C00211">
      <w:pPr>
        <w:widowControl w:val="0"/>
        <w:adjustRightInd w:val="0"/>
        <w:spacing w:after="200"/>
        <w:ind w:right="-2"/>
        <w:jc w:val="both"/>
        <w:rPr>
          <w:rFonts w:eastAsia="SimSun" w:cs="Times New Roman"/>
          <w:b/>
          <w:i/>
          <w:lang w:eastAsia="zh-CN"/>
        </w:rPr>
      </w:pPr>
    </w:p>
    <w:p w14:paraId="0C0F15EF" w14:textId="3915D82D" w:rsidR="00B029F9" w:rsidRPr="00164161" w:rsidRDefault="005F792E" w:rsidP="00B029F9">
      <w:pPr>
        <w:widowControl w:val="0"/>
        <w:adjustRightInd w:val="0"/>
        <w:spacing w:after="200"/>
        <w:ind w:right="-2"/>
        <w:jc w:val="both"/>
        <w:rPr>
          <w:rFonts w:eastAsia="SimSun" w:cs="Times New Roman"/>
          <w:b/>
          <w:i/>
          <w:lang w:eastAsia="zh-CN"/>
        </w:rPr>
      </w:pPr>
      <w:r>
        <w:rPr>
          <w:rFonts w:eastAsia="SimSun" w:cs="Times New Roman"/>
          <w:lang w:eastAsia="zh-CN"/>
        </w:rPr>
        <w:t>8</w:t>
      </w:r>
      <w:r w:rsidR="00B029F9" w:rsidRPr="00164161">
        <w:rPr>
          <w:rFonts w:eastAsia="SimSun" w:cs="Times New Roman"/>
          <w:lang w:eastAsia="zh-CN"/>
        </w:rPr>
        <w:t>.  фамилия, имя, отчество:</w:t>
      </w:r>
      <w:r w:rsidR="00B029F9" w:rsidRPr="00164161">
        <w:rPr>
          <w:rFonts w:eastAsia="Times New Roman" w:cs="Times New Roman"/>
          <w:b/>
          <w:bCs/>
          <w:i/>
          <w:iCs/>
        </w:rPr>
        <w:t xml:space="preserve"> </w:t>
      </w:r>
      <w:r w:rsidR="00B029F9">
        <w:rPr>
          <w:rFonts w:eastAsia="Times New Roman" w:cs="Times New Roman"/>
          <w:b/>
          <w:bCs/>
          <w:i/>
          <w:iCs/>
        </w:rPr>
        <w:t>Пахомова Елена Константиновна</w:t>
      </w:r>
      <w:r w:rsidR="00B029F9" w:rsidRPr="00164161">
        <w:rPr>
          <w:rFonts w:eastAsia="Times New Roman" w:cs="Times New Roman"/>
          <w:b/>
          <w:bCs/>
          <w:i/>
          <w:iCs/>
        </w:rPr>
        <w:t xml:space="preserve"> </w:t>
      </w:r>
    </w:p>
    <w:p w14:paraId="39C92CCB"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75C83FB5"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E410C66" w14:textId="77777777" w:rsidR="00B029F9" w:rsidRPr="00164161" w:rsidRDefault="00B029F9" w:rsidP="00B029F9">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029F9" w:rsidRPr="00164161" w14:paraId="132E9C6B"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857275" w14:textId="77777777" w:rsidR="00B029F9" w:rsidRPr="00164161" w:rsidRDefault="00B029F9"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A84BE54"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18695D3" w14:textId="77777777" w:rsidR="00B029F9" w:rsidRPr="00164161"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029F9" w:rsidRPr="00164161" w14:paraId="3170C801"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336366"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79388B"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7AE2F9"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621FF5" w14:textId="77777777" w:rsidR="00B029F9" w:rsidRPr="00164161" w:rsidRDefault="00B029F9"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B029F9" w:rsidRPr="00164161" w14:paraId="241568C2"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B5AB93"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A83FEB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D09EC9"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«НВК»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683DBD"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B029F9" w:rsidRPr="00164161" w14:paraId="3B8F477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609FE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E47C46"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06B35"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9DD20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Ревизионной комиссии</w:t>
            </w:r>
          </w:p>
        </w:tc>
      </w:tr>
      <w:tr w:rsidR="00B029F9" w:rsidRPr="00164161" w14:paraId="0B8D8F1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B54972"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CF4A24"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5C3BF8"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5716F" w14:textId="77777777" w:rsidR="00B029F9"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Генеральный директор</w:t>
            </w:r>
          </w:p>
        </w:tc>
      </w:tr>
      <w:tr w:rsidR="00610FE7" w:rsidRPr="00164161" w14:paraId="3C396E7F"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B6F7B6"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49EE37" w14:textId="77777777" w:rsidR="00610FE7"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447971"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6F3A623" w14:textId="77777777" w:rsidR="00610FE7" w:rsidRPr="00164161"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0250D98E"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2B6C0C6" w14:textId="77777777" w:rsidR="00B029F9" w:rsidRPr="00164161" w:rsidRDefault="00B029F9" w:rsidP="00B029F9">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80E61DE"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0ACD6ED3"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w:t>
      </w:r>
      <w:r w:rsidRPr="00164161">
        <w:rPr>
          <w:rFonts w:eastAsia="SimSun" w:cs="Times New Roman"/>
          <w:lang w:eastAsia="zh-CN"/>
        </w:rPr>
        <w:lastRenderedPageBreak/>
        <w:t xml:space="preserve">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6213AB8"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3D662CF"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299815C" w14:textId="77777777" w:rsidR="00B029F9" w:rsidRPr="00164161" w:rsidRDefault="00B029F9" w:rsidP="00B029F9">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r w:rsidR="00610FE7">
        <w:rPr>
          <w:rFonts w:eastAsia="SimSun" w:cs="Times New Roman"/>
          <w:b/>
          <w:i/>
          <w:lang w:eastAsia="zh-CN"/>
        </w:rPr>
        <w:t>ась</w:t>
      </w:r>
      <w:r w:rsidRPr="00164161">
        <w:rPr>
          <w:rFonts w:eastAsia="SimSun" w:cs="Times New Roman"/>
          <w:b/>
          <w:i/>
          <w:lang w:eastAsia="zh-CN"/>
        </w:rPr>
        <w:t>.</w:t>
      </w:r>
    </w:p>
    <w:p w14:paraId="260457F4" w14:textId="77777777" w:rsidR="00B029F9" w:rsidRPr="00164161" w:rsidRDefault="00B029F9" w:rsidP="00B029F9">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0FAEE198" w14:textId="77777777" w:rsidR="00B029F9" w:rsidRDefault="00B029F9" w:rsidP="00B029F9">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43112F4D" w14:textId="77777777" w:rsidR="00B029F9" w:rsidRPr="00164161" w:rsidRDefault="00B029F9" w:rsidP="00C00211">
      <w:pPr>
        <w:widowControl w:val="0"/>
        <w:adjustRightInd w:val="0"/>
        <w:spacing w:after="200"/>
        <w:ind w:right="-2"/>
        <w:jc w:val="both"/>
        <w:rPr>
          <w:rFonts w:eastAsia="SimSun" w:cs="Times New Roman"/>
          <w:b/>
          <w:i/>
          <w:lang w:eastAsia="zh-CN"/>
        </w:rPr>
      </w:pPr>
    </w:p>
    <w:p w14:paraId="055087D3" w14:textId="73E8188A" w:rsidR="00610FE7" w:rsidRPr="00164161" w:rsidRDefault="005F792E" w:rsidP="00610FE7">
      <w:pPr>
        <w:widowControl w:val="0"/>
        <w:adjustRightInd w:val="0"/>
        <w:spacing w:after="200"/>
        <w:ind w:right="-2"/>
        <w:jc w:val="both"/>
        <w:rPr>
          <w:rFonts w:eastAsia="SimSun" w:cs="Times New Roman"/>
          <w:b/>
          <w:i/>
          <w:lang w:eastAsia="zh-CN"/>
        </w:rPr>
      </w:pPr>
      <w:r>
        <w:rPr>
          <w:rFonts w:eastAsia="SimSun" w:cs="Times New Roman"/>
          <w:lang w:eastAsia="zh-CN"/>
        </w:rPr>
        <w:t>9</w:t>
      </w:r>
      <w:r w:rsidR="00610FE7" w:rsidRPr="00164161">
        <w:rPr>
          <w:rFonts w:eastAsia="SimSun" w:cs="Times New Roman"/>
          <w:lang w:eastAsia="zh-CN"/>
        </w:rPr>
        <w:t>.  фамилия, имя, отчество:</w:t>
      </w:r>
      <w:r w:rsidR="00610FE7" w:rsidRPr="00164161">
        <w:rPr>
          <w:rFonts w:eastAsia="Times New Roman" w:cs="Times New Roman"/>
          <w:b/>
          <w:bCs/>
          <w:i/>
          <w:iCs/>
        </w:rPr>
        <w:t xml:space="preserve"> </w:t>
      </w:r>
      <w:r w:rsidR="00610FE7">
        <w:rPr>
          <w:rFonts w:eastAsia="Times New Roman" w:cs="Times New Roman"/>
          <w:b/>
          <w:bCs/>
          <w:i/>
          <w:iCs/>
        </w:rPr>
        <w:t>Фалалеев Климент Александрович</w:t>
      </w:r>
      <w:r w:rsidR="00610FE7" w:rsidRPr="00164161">
        <w:rPr>
          <w:rFonts w:eastAsia="Times New Roman" w:cs="Times New Roman"/>
          <w:b/>
          <w:bCs/>
          <w:i/>
          <w:iCs/>
        </w:rPr>
        <w:t xml:space="preserve"> </w:t>
      </w:r>
    </w:p>
    <w:p w14:paraId="7D775DE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1972</w:t>
      </w:r>
    </w:p>
    <w:p w14:paraId="67594B5D"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67AD2BB0" w14:textId="77777777" w:rsidR="00610FE7" w:rsidRPr="00164161" w:rsidRDefault="00610FE7" w:rsidP="00610FE7">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610FE7" w:rsidRPr="00164161" w14:paraId="651D51E2"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971F745" w14:textId="77777777" w:rsidR="00610FE7" w:rsidRPr="00164161" w:rsidRDefault="00610FE7" w:rsidP="003A37B7">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4280755"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EAE05B2" w14:textId="77777777" w:rsidR="00610FE7" w:rsidRPr="00164161"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610FE7" w:rsidRPr="00164161" w14:paraId="0A811973"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DB2B3C"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16785C"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1439E9"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FE8D57" w14:textId="77777777" w:rsidR="00610FE7" w:rsidRPr="00164161" w:rsidRDefault="00610FE7" w:rsidP="003A37B7">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10FE7" w:rsidRPr="00164161" w14:paraId="5F488E49"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5BA184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180C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F551B8"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w:t>
            </w:r>
            <w:proofErr w:type="spellStart"/>
            <w:r w:rsidRPr="00610FE7">
              <w:rPr>
                <w:rFonts w:eastAsia="Times New Roman" w:cs="Times New Roman"/>
                <w:b/>
                <w:bCs/>
                <w:i/>
                <w:iCs/>
                <w:lang w:eastAsia="ru-RU"/>
              </w:rPr>
              <w:t>ЛСР.Управляющая</w:t>
            </w:r>
            <w:proofErr w:type="spellEnd"/>
            <w:r w:rsidRPr="00610FE7">
              <w:rPr>
                <w:rFonts w:eastAsia="Times New Roman" w:cs="Times New Roman"/>
                <w:b/>
                <w:bCs/>
                <w:i/>
                <w:iCs/>
                <w:lang w:eastAsia="ru-RU"/>
              </w:rPr>
              <w:t xml:space="preserve"> компания»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4CBF0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Управляющий</w:t>
            </w:r>
          </w:p>
        </w:tc>
      </w:tr>
      <w:tr w:rsidR="00610FE7" w:rsidRPr="00164161" w14:paraId="7B42435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76932"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DBABD5"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C5BF034"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1AF553"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610FE7">
              <w:rPr>
                <w:rFonts w:eastAsia="Times New Roman" w:cs="Times New Roman"/>
                <w:b/>
                <w:bCs/>
                <w:i/>
                <w:iCs/>
                <w:lang w:eastAsia="ru-RU"/>
              </w:rPr>
              <w:t>Заместитель Генерального директора по финансам и инвестициями</w:t>
            </w:r>
          </w:p>
        </w:tc>
      </w:tr>
      <w:tr w:rsidR="00610FE7" w:rsidRPr="00164161" w14:paraId="46B341C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E9123"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7B2C376" w14:textId="77777777" w:rsidR="00610FE7"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012DE0"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49EA6D" w14:textId="77777777" w:rsidR="00610FE7" w:rsidRPr="00164161"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65EF0B3D"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E8F19D9" w14:textId="77777777" w:rsidR="00610FE7" w:rsidRPr="00164161" w:rsidRDefault="00610FE7" w:rsidP="00610FE7">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2DF68E1"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w:t>
      </w:r>
      <w:r w:rsidRPr="00164161">
        <w:rPr>
          <w:rFonts w:eastAsia="SimSun" w:cs="Times New Roman"/>
          <w:lang w:eastAsia="zh-CN"/>
        </w:rPr>
        <w:lastRenderedPageBreak/>
        <w:t xml:space="preserve">лицом в результате осуществления прав по принадлежащим ему опционам Эмитента: </w:t>
      </w:r>
      <w:r w:rsidRPr="00164161">
        <w:rPr>
          <w:rFonts w:eastAsia="SimSun" w:cs="Times New Roman"/>
          <w:b/>
          <w:i/>
          <w:lang w:eastAsia="zh-CN"/>
        </w:rPr>
        <w:t>0 %</w:t>
      </w:r>
    </w:p>
    <w:p w14:paraId="7FC771C7"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164CAD1" w14:textId="77777777"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2C58094"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DE280A3" w14:textId="77777777" w:rsidR="00610FE7" w:rsidRPr="00164161" w:rsidRDefault="00610FE7" w:rsidP="00610FE7">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56DC302" w14:textId="77777777" w:rsidR="00610FE7" w:rsidRPr="00164161" w:rsidRDefault="00610FE7" w:rsidP="00610FE7">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не состоит</w:t>
      </w:r>
    </w:p>
    <w:p w14:paraId="6EDEFCBD" w14:textId="77777777" w:rsidR="00610FE7" w:rsidRDefault="00610FE7" w:rsidP="00610FE7">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7B92D6C4" w14:textId="2A025328" w:rsidR="00C00211" w:rsidRDefault="00C00211" w:rsidP="00C00211">
      <w:pPr>
        <w:widowControl w:val="0"/>
        <w:adjustRightInd w:val="0"/>
        <w:spacing w:after="200"/>
        <w:ind w:right="-2"/>
        <w:jc w:val="both"/>
        <w:rPr>
          <w:rFonts w:eastAsia="Calibri" w:cs="Times New Roman"/>
          <w:b/>
          <w:i/>
          <w:u w:val="single"/>
        </w:rPr>
      </w:pPr>
    </w:p>
    <w:p w14:paraId="363CE419" w14:textId="77777777" w:rsidR="005F792E" w:rsidRPr="00164161" w:rsidRDefault="005F792E" w:rsidP="00C00211">
      <w:pPr>
        <w:widowControl w:val="0"/>
        <w:adjustRightInd w:val="0"/>
        <w:spacing w:after="200"/>
        <w:ind w:right="-2"/>
        <w:jc w:val="both"/>
        <w:rPr>
          <w:rFonts w:eastAsia="Calibri" w:cs="Times New Roman"/>
          <w:b/>
          <w:i/>
          <w:u w:val="single"/>
        </w:rPr>
      </w:pPr>
    </w:p>
    <w:p w14:paraId="4B462400" w14:textId="61A818C6"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w:t>
      </w:r>
      <w:r w:rsidR="005F792E">
        <w:rPr>
          <w:rFonts w:eastAsia="Calibri" w:cs="Times New Roman"/>
          <w:b/>
          <w:i/>
          <w:u w:val="single"/>
        </w:rPr>
        <w:t>31</w:t>
      </w:r>
      <w:r w:rsidR="002A281C" w:rsidRPr="00164161">
        <w:rPr>
          <w:rFonts w:eastAsia="Calibri" w:cs="Times New Roman"/>
          <w:b/>
          <w:i/>
          <w:u w:val="single"/>
        </w:rPr>
        <w:t>.</w:t>
      </w:r>
      <w:r w:rsidR="005F792E">
        <w:rPr>
          <w:rFonts w:eastAsia="Calibri" w:cs="Times New Roman"/>
          <w:b/>
          <w:i/>
          <w:u w:val="single"/>
        </w:rPr>
        <w:t>12</w:t>
      </w:r>
      <w:r w:rsidR="002A281C" w:rsidRPr="00164161">
        <w:rPr>
          <w:rFonts w:eastAsia="Calibri" w:cs="Times New Roman"/>
          <w:b/>
          <w:i/>
          <w:u w:val="single"/>
        </w:rPr>
        <w:t>.</w:t>
      </w:r>
      <w:r w:rsidR="00B536B8" w:rsidRPr="00B536B8">
        <w:rPr>
          <w:rFonts w:eastAsia="Calibri" w:cs="Times New Roman"/>
          <w:b/>
          <w:i/>
          <w:u w:val="single"/>
        </w:rPr>
        <w:t>2020</w:t>
      </w:r>
      <w:r w:rsidR="00BA420D">
        <w:rPr>
          <w:rFonts w:eastAsia="Calibri" w:cs="Times New Roman"/>
          <w:b/>
          <w:i/>
          <w:u w:val="single"/>
        </w:rPr>
        <w:t xml:space="preserve"> </w:t>
      </w:r>
      <w:r w:rsidR="002A281C" w:rsidRPr="00164161">
        <w:rPr>
          <w:rFonts w:eastAsia="Calibri" w:cs="Times New Roman"/>
          <w:b/>
          <w:i/>
          <w:u w:val="single"/>
        </w:rPr>
        <w:t>г.</w:t>
      </w:r>
      <w:r w:rsidRPr="00164161">
        <w:rPr>
          <w:rFonts w:eastAsia="Calibri" w:cs="Times New Roman"/>
          <w:b/>
          <w:i/>
          <w:u w:val="single"/>
        </w:rPr>
        <w:t>:</w:t>
      </w:r>
    </w:p>
    <w:p w14:paraId="5CDFE525" w14:textId="77777777" w:rsidR="00C00211" w:rsidRPr="00B536B8"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w:t>
      </w:r>
      <w:r w:rsidR="00B536B8">
        <w:rPr>
          <w:rFonts w:eastAsia="Times New Roman" w:cs="Times New Roman"/>
          <w:b/>
          <w:bCs/>
          <w:i/>
          <w:iCs/>
        </w:rPr>
        <w:t xml:space="preserve">Саттаров Илья </w:t>
      </w:r>
      <w:proofErr w:type="spellStart"/>
      <w:r w:rsidR="00B536B8">
        <w:rPr>
          <w:rFonts w:eastAsia="Times New Roman" w:cs="Times New Roman"/>
          <w:b/>
          <w:bCs/>
          <w:i/>
          <w:iCs/>
        </w:rPr>
        <w:t>Каримович</w:t>
      </w:r>
      <w:proofErr w:type="spellEnd"/>
    </w:p>
    <w:p w14:paraId="1466B1C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B536B8">
        <w:rPr>
          <w:rFonts w:eastAsia="Times New Roman" w:cs="Times New Roman"/>
          <w:b/>
          <w:bCs/>
          <w:i/>
          <w:iCs/>
        </w:rPr>
        <w:t>1976</w:t>
      </w:r>
    </w:p>
    <w:p w14:paraId="42BF0A5E"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35FD814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14:paraId="6A19ADF6"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5656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0B7E7"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BE05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2518AF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633A017"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5917782"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28A29876"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00BF9F5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14:paraId="6AB2D435"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D6AA5"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1085E"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E27A" w14:textId="77777777"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447A" w14:textId="77777777" w:rsidR="00A837FD" w:rsidRPr="001F2B99"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C00211" w:rsidRPr="00164161" w14:paraId="18AD8966"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3F7ED"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B36E9"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64D21"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C594" w14:textId="77777777" w:rsidR="00C00211" w:rsidRPr="00164161"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 xml:space="preserve">Заместитель Генерального директора по логистике </w:t>
            </w:r>
            <w:r w:rsidRPr="001F2B99">
              <w:rPr>
                <w:rFonts w:eastAsia="SimSun" w:cs="Times New Roman"/>
                <w:b/>
                <w:i/>
                <w:lang w:eastAsia="zh-CN"/>
              </w:rPr>
              <w:lastRenderedPageBreak/>
              <w:t>и персоналу</w:t>
            </w:r>
          </w:p>
        </w:tc>
      </w:tr>
      <w:tr w:rsidR="00C00211" w:rsidRPr="00164161" w14:paraId="5D67027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CBE3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lastRenderedPageBreak/>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AD5C5"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7B577"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7A56"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C00211" w:rsidRPr="00164161" w14:paraId="17026F3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8007"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767BC"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4CF1"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BBBD9"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C00211" w:rsidRPr="00164161" w14:paraId="05654367"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25738"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8D3F0" w14:textId="77777777"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77ACC"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ED16F" w14:textId="77777777"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C00211" w:rsidRPr="00164161" w14:paraId="70B1700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831D" w14:textId="77777777" w:rsidR="00C00211" w:rsidRP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DA7F5" w14:textId="77777777" w:rsidR="00C00211" w:rsidRPr="00164161" w:rsidRDefault="00A837FD"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333A"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70E03" w14:textId="77777777"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A837FD" w:rsidRPr="00164161" w14:paraId="30750EFC"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1FA6"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F126D" w14:textId="77777777" w:rsidR="00A837FD" w:rsidRPr="00164161" w:rsidRDefault="00A837FD"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2A162"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618E0"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A837FD" w:rsidRPr="00164161" w14:paraId="4A316242"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CA993" w14:textId="77777777"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1F94" w14:textId="77777777" w:rsidR="00A837FD" w:rsidRPr="00164161" w:rsidRDefault="00A837FD"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4CED" w14:textId="77777777"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ОО</w:t>
            </w:r>
            <w:r w:rsidR="00BA420D">
              <w:rPr>
                <w:rFonts w:eastAsia="SimSun" w:cs="Times New Roman"/>
                <w:b/>
                <w:i/>
                <w:lang w:eastAsia="zh-CN"/>
              </w:rPr>
              <w:t>О «</w:t>
            </w:r>
            <w:proofErr w:type="spellStart"/>
            <w:r w:rsidR="00BA420D">
              <w:rPr>
                <w:rFonts w:eastAsia="SimSun" w:cs="Times New Roman"/>
                <w:b/>
                <w:i/>
                <w:lang w:eastAsia="zh-CN"/>
              </w:rPr>
              <w:t>Глобалтрак</w:t>
            </w:r>
            <w:proofErr w:type="spellEnd"/>
            <w:r w:rsidR="00BA420D">
              <w:rPr>
                <w:rFonts w:eastAsia="SimSun" w:cs="Times New Roman"/>
                <w:b/>
                <w:i/>
                <w:lang w:eastAsia="zh-CN"/>
              </w:rPr>
              <w:t xml:space="preserve"> </w:t>
            </w:r>
            <w:proofErr w:type="spellStart"/>
            <w:r w:rsidR="00BA420D">
              <w:rPr>
                <w:rFonts w:eastAsia="SimSun" w:cs="Times New Roman"/>
                <w:b/>
                <w:i/>
                <w:lang w:eastAsia="zh-CN"/>
              </w:rPr>
              <w:t>Лоджистик</w:t>
            </w:r>
            <w:proofErr w:type="spellEnd"/>
            <w:r w:rsidR="00BA420D">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E09F8" w14:textId="77777777" w:rsidR="00A837FD" w:rsidRPr="00164161" w:rsidRDefault="00BA420D"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r w:rsidR="001355E7" w:rsidRPr="00164161" w14:paraId="1DA32C04"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35EDB" w14:textId="77777777"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AF271" w14:textId="77777777" w:rsidR="001355E7" w:rsidRDefault="001355E7" w:rsidP="00A837FD">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3AEB1"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ADBE" w14:textId="77777777" w:rsidR="001355E7" w:rsidRDefault="001355E7"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17DC4EB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9C3FA2C"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6E615F5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14:paraId="2892B80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FAA223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CF014C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15A5DAE"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2C89CF4" w14:textId="442CB40D" w:rsidR="00750523" w:rsidRDefault="00750523" w:rsidP="00C00211">
      <w:pPr>
        <w:widowControl w:val="0"/>
        <w:adjustRightInd w:val="0"/>
        <w:spacing w:after="200"/>
        <w:ind w:right="-2"/>
        <w:jc w:val="both"/>
        <w:rPr>
          <w:rFonts w:eastAsia="SimSun" w:cs="Times New Roman"/>
          <w:lang w:eastAsia="zh-CN"/>
        </w:rPr>
      </w:pPr>
      <w:bookmarkStart w:id="75" w:name="_Hlk30592803"/>
    </w:p>
    <w:p w14:paraId="020420D5" w14:textId="77777777" w:rsidR="00FF048D" w:rsidRDefault="00FF048D" w:rsidP="00C00211">
      <w:pPr>
        <w:widowControl w:val="0"/>
        <w:adjustRightInd w:val="0"/>
        <w:spacing w:after="200"/>
        <w:ind w:right="-2"/>
        <w:jc w:val="both"/>
        <w:rPr>
          <w:rFonts w:eastAsia="SimSun" w:cs="Times New Roman"/>
          <w:lang w:eastAsia="zh-CN"/>
        </w:rPr>
      </w:pPr>
    </w:p>
    <w:p w14:paraId="6539EDB8"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14:paraId="7A619034" w14:textId="77777777" w:rsidR="00260F8A" w:rsidRPr="00164161" w:rsidRDefault="00260F8A" w:rsidP="00260F8A">
      <w:pPr>
        <w:spacing w:line="276" w:lineRule="auto"/>
        <w:rPr>
          <w:rFonts w:cstheme="minorHAnsi"/>
          <w:color w:val="000000" w:themeColor="text1"/>
        </w:rPr>
      </w:pPr>
    </w:p>
    <w:p w14:paraId="0BE6231D"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01FB802F" w14:textId="77777777" w:rsidR="00E540A6" w:rsidRPr="001E6BD3" w:rsidRDefault="00E540A6" w:rsidP="00E540A6">
      <w:pPr>
        <w:spacing w:line="276" w:lineRule="auto"/>
        <w:rPr>
          <w:rFonts w:cstheme="minorHAnsi"/>
          <w:b/>
          <w:i/>
        </w:rPr>
      </w:pPr>
      <w:bookmarkStart w:id="76" w:name="_Hlk54710608"/>
      <w:r w:rsidRPr="001E6BD3">
        <w:rPr>
          <w:rFonts w:cstheme="minorHAnsi"/>
          <w:b/>
          <w:i/>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E540A6" w:rsidRPr="001E6BD3" w14:paraId="755E1734" w14:textId="77777777" w:rsidTr="00BC47E3">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14F09"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F1DC73"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2020 г., </w:t>
            </w:r>
          </w:p>
          <w:p w14:paraId="62A2D987" w14:textId="77777777" w:rsidR="00E540A6" w:rsidRPr="001E6BD3" w:rsidRDefault="00E540A6" w:rsidP="00BC47E3">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c>
          <w:tcPr>
            <w:tcW w:w="2410" w:type="dxa"/>
            <w:tcBorders>
              <w:top w:val="single" w:sz="8" w:space="0" w:color="auto"/>
              <w:left w:val="single" w:sz="4" w:space="0" w:color="auto"/>
              <w:bottom w:val="single" w:sz="8" w:space="0" w:color="auto"/>
              <w:right w:val="single" w:sz="8" w:space="0" w:color="auto"/>
            </w:tcBorders>
            <w:hideMark/>
          </w:tcPr>
          <w:p w14:paraId="1C800143"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14:paraId="75BD2C6C" w14:textId="77777777" w:rsidR="00E540A6" w:rsidRPr="001E6BD3" w:rsidRDefault="00E540A6" w:rsidP="00BC47E3">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r>
      <w:tr w:rsidR="00E540A6" w:rsidRPr="001E6BD3" w14:paraId="6F9F6999"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D1C5A"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D258947" w14:textId="77777777" w:rsidR="00E540A6" w:rsidRPr="001E6BD3" w:rsidRDefault="00E540A6" w:rsidP="00BC47E3">
            <w:pPr>
              <w:spacing w:before="100" w:beforeAutospacing="1" w:after="0"/>
              <w:jc w:val="center"/>
              <w:rPr>
                <w:rFonts w:eastAsia="Times New Roman" w:cs="Times New Roman"/>
                <w:b/>
                <w:i/>
                <w:lang w:eastAsia="ru-RU"/>
              </w:rPr>
            </w:pPr>
            <w:r>
              <w:rPr>
                <w:rFonts w:eastAsia="Times New Roman" w:cs="Times New Roman"/>
                <w:b/>
                <w:i/>
                <w:lang w:eastAsia="ru-RU"/>
              </w:rPr>
              <w:t>4 259</w:t>
            </w:r>
            <w:r w:rsidRPr="001E6BD3">
              <w:rPr>
                <w:rFonts w:eastAsia="Times New Roman" w:cs="Times New Roman"/>
                <w:b/>
                <w:i/>
                <w:lang w:eastAsia="ru-RU"/>
              </w:rPr>
              <w:t>,</w:t>
            </w:r>
            <w:r>
              <w:rPr>
                <w:rFonts w:eastAsia="Times New Roman" w:cs="Times New Roman"/>
                <w:b/>
                <w:i/>
                <w:lang w:eastAsia="ru-RU"/>
              </w:rPr>
              <w:t>11</w:t>
            </w:r>
          </w:p>
        </w:tc>
        <w:tc>
          <w:tcPr>
            <w:tcW w:w="2410" w:type="dxa"/>
            <w:tcBorders>
              <w:top w:val="nil"/>
              <w:left w:val="single" w:sz="4" w:space="0" w:color="auto"/>
              <w:bottom w:val="single" w:sz="8" w:space="0" w:color="auto"/>
              <w:right w:val="single" w:sz="8" w:space="0" w:color="auto"/>
            </w:tcBorders>
          </w:tcPr>
          <w:p w14:paraId="341047CE"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3 886,64</w:t>
            </w:r>
          </w:p>
        </w:tc>
      </w:tr>
      <w:tr w:rsidR="00E540A6" w:rsidRPr="001E6BD3" w14:paraId="4D917975"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30286"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A4B6E7" w14:textId="77777777" w:rsidR="00E540A6" w:rsidRPr="001E6BD3" w:rsidRDefault="00E540A6" w:rsidP="00BC47E3">
            <w:pPr>
              <w:spacing w:before="100" w:beforeAutospacing="1" w:after="0"/>
              <w:jc w:val="center"/>
              <w:rPr>
                <w:rFonts w:eastAsia="Times New Roman" w:cs="Times New Roman"/>
                <w:b/>
                <w:i/>
                <w:lang w:eastAsia="ru-RU"/>
              </w:rPr>
            </w:pPr>
            <w:r>
              <w:rPr>
                <w:rFonts w:eastAsia="Times New Roman" w:cs="Times New Roman"/>
                <w:b/>
                <w:i/>
                <w:lang w:eastAsia="ru-RU"/>
              </w:rPr>
              <w:t>4 764,79</w:t>
            </w:r>
          </w:p>
        </w:tc>
        <w:tc>
          <w:tcPr>
            <w:tcW w:w="2410" w:type="dxa"/>
            <w:tcBorders>
              <w:top w:val="nil"/>
              <w:left w:val="single" w:sz="4" w:space="0" w:color="auto"/>
              <w:bottom w:val="single" w:sz="8" w:space="0" w:color="auto"/>
              <w:right w:val="single" w:sz="8" w:space="0" w:color="auto"/>
            </w:tcBorders>
          </w:tcPr>
          <w:p w14:paraId="4B09AF28"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16 155,77</w:t>
            </w:r>
          </w:p>
        </w:tc>
      </w:tr>
      <w:tr w:rsidR="00E540A6" w:rsidRPr="001E6BD3" w14:paraId="57BE59A0"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D54DE"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DDC0E9"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4 000,00</w:t>
            </w:r>
          </w:p>
        </w:tc>
        <w:tc>
          <w:tcPr>
            <w:tcW w:w="2410" w:type="dxa"/>
            <w:tcBorders>
              <w:top w:val="nil"/>
              <w:left w:val="single" w:sz="4" w:space="0" w:color="auto"/>
              <w:bottom w:val="single" w:sz="8" w:space="0" w:color="auto"/>
              <w:right w:val="single" w:sz="8" w:space="0" w:color="auto"/>
            </w:tcBorders>
          </w:tcPr>
          <w:p w14:paraId="553E7293"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1 816,97</w:t>
            </w:r>
          </w:p>
        </w:tc>
      </w:tr>
      <w:tr w:rsidR="00E540A6" w:rsidRPr="001E6BD3" w14:paraId="2257352A"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1425E"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DBD190"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1D034ABF"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1C6EBF9A"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F5372"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50DEF5"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1E862CBB"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20C6129B" w14:textId="77777777" w:rsidTr="00BC47E3">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93D3A"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06EC272" w14:textId="77777777" w:rsidR="00E540A6" w:rsidRPr="001E6BD3" w:rsidRDefault="00E540A6" w:rsidP="00BC47E3">
            <w:pPr>
              <w:spacing w:before="100" w:beforeAutospacing="1" w:after="0"/>
              <w:jc w:val="center"/>
              <w:rPr>
                <w:rFonts w:eastAsia="Times New Roman" w:cs="Times New Roman"/>
                <w:b/>
                <w:i/>
                <w:lang w:eastAsia="ru-RU"/>
              </w:rPr>
            </w:pPr>
            <w:r>
              <w:rPr>
                <w:rFonts w:eastAsia="Times New Roman" w:cs="Times New Roman"/>
                <w:b/>
                <w:i/>
                <w:lang w:eastAsia="ru-RU"/>
              </w:rPr>
              <w:t>13 023,90</w:t>
            </w:r>
          </w:p>
        </w:tc>
        <w:tc>
          <w:tcPr>
            <w:tcW w:w="2410" w:type="dxa"/>
            <w:tcBorders>
              <w:top w:val="nil"/>
              <w:left w:val="single" w:sz="4" w:space="0" w:color="auto"/>
              <w:bottom w:val="single" w:sz="8" w:space="0" w:color="auto"/>
              <w:right w:val="single" w:sz="8" w:space="0" w:color="auto"/>
            </w:tcBorders>
          </w:tcPr>
          <w:p w14:paraId="14266A3B"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21 859,38</w:t>
            </w:r>
          </w:p>
        </w:tc>
      </w:tr>
      <w:bookmarkEnd w:id="76"/>
    </w:tbl>
    <w:p w14:paraId="28E98E13" w14:textId="77777777" w:rsidR="0048245F" w:rsidRPr="001E6BD3" w:rsidRDefault="0048245F" w:rsidP="0048245F">
      <w:pPr>
        <w:spacing w:line="276" w:lineRule="auto"/>
        <w:rPr>
          <w:rFonts w:cstheme="minorHAnsi"/>
          <w:b/>
          <w:i/>
        </w:rPr>
      </w:pPr>
    </w:p>
    <w:p w14:paraId="22FC4479" w14:textId="77777777" w:rsidR="0048245F" w:rsidRPr="001E6BD3" w:rsidRDefault="0048245F" w:rsidP="0048245F">
      <w:pPr>
        <w:spacing w:line="276" w:lineRule="auto"/>
        <w:jc w:val="both"/>
        <w:rPr>
          <w:rFonts w:cstheme="minorHAnsi"/>
          <w:b/>
          <w:i/>
        </w:rPr>
      </w:pPr>
      <w:r w:rsidRPr="001E6BD3">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42DB9A11" w14:textId="77777777" w:rsidR="0048245F" w:rsidRPr="001E6BD3" w:rsidRDefault="0048245F" w:rsidP="0048245F">
      <w:pPr>
        <w:spacing w:line="276" w:lineRule="auto"/>
        <w:jc w:val="both"/>
        <w:rPr>
          <w:rFonts w:cstheme="minorHAnsi"/>
          <w:b/>
          <w:i/>
        </w:rPr>
      </w:pPr>
      <w:r w:rsidRPr="001E6BD3">
        <w:rPr>
          <w:rFonts w:cstheme="minorHAnsi"/>
          <w:b/>
          <w:i/>
        </w:rPr>
        <w:t>Согласно решению акционеров (Протокол №</w:t>
      </w:r>
      <w:r w:rsidR="00066536">
        <w:rPr>
          <w:rFonts w:cstheme="minorHAnsi"/>
          <w:b/>
          <w:i/>
        </w:rPr>
        <w:t>5</w:t>
      </w:r>
      <w:r w:rsidRPr="001E6BD3">
        <w:rPr>
          <w:rFonts w:cstheme="minorHAnsi"/>
          <w:b/>
          <w:i/>
        </w:rPr>
        <w:t xml:space="preserve"> от </w:t>
      </w:r>
      <w:r w:rsidR="00066536">
        <w:rPr>
          <w:rFonts w:cstheme="minorHAnsi"/>
          <w:b/>
          <w:i/>
        </w:rPr>
        <w:t>16</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очередного общего собрания акционеров ПАО «ГТМ» от </w:t>
      </w:r>
      <w:r w:rsidR="00066536">
        <w:rPr>
          <w:rFonts w:cstheme="minorHAnsi"/>
          <w:b/>
          <w:i/>
        </w:rPr>
        <w:t>15</w:t>
      </w:r>
      <w:r w:rsidRPr="001E6BD3">
        <w:rPr>
          <w:rFonts w:cstheme="minorHAnsi"/>
          <w:b/>
          <w:i/>
        </w:rPr>
        <w:t>.</w:t>
      </w:r>
      <w:r w:rsidR="00066536">
        <w:rPr>
          <w:rFonts w:cstheme="minorHAnsi"/>
          <w:b/>
          <w:i/>
        </w:rPr>
        <w:t>07</w:t>
      </w:r>
      <w:r w:rsidRPr="001E6BD3">
        <w:rPr>
          <w:rFonts w:cstheme="minorHAnsi"/>
          <w:b/>
          <w:i/>
        </w:rPr>
        <w:t>.</w:t>
      </w:r>
      <w:r w:rsidR="00066536">
        <w:rPr>
          <w:rFonts w:cstheme="minorHAnsi"/>
          <w:b/>
          <w:i/>
        </w:rPr>
        <w:t>2020</w:t>
      </w:r>
      <w:r w:rsidRPr="001E6BD3">
        <w:rPr>
          <w:rFonts w:cstheme="minorHAnsi"/>
          <w:b/>
          <w:i/>
        </w:rPr>
        <w:t xml:space="preserve"> г.) независимым членам Совета директоров установлен следующий размер вознаграждения:</w:t>
      </w:r>
    </w:p>
    <w:p w14:paraId="7DB25C48" w14:textId="77777777" w:rsidR="0048245F" w:rsidRPr="001E6BD3" w:rsidRDefault="0048245F" w:rsidP="0048245F">
      <w:pPr>
        <w:spacing w:line="276" w:lineRule="auto"/>
        <w:rPr>
          <w:rFonts w:cstheme="minorHAnsi"/>
          <w:b/>
          <w:i/>
        </w:rPr>
      </w:pPr>
      <w:r w:rsidRPr="001E6BD3">
        <w:rPr>
          <w:rFonts w:cstheme="minorHAnsi"/>
          <w:b/>
          <w:i/>
        </w:rPr>
        <w:t>Левашова А.В. – 2 000 000 (два миллиона) рублей в год</w:t>
      </w:r>
    </w:p>
    <w:p w14:paraId="3E8B3BC1" w14:textId="77777777" w:rsidR="0048245F" w:rsidRPr="0048245F" w:rsidRDefault="0048245F" w:rsidP="0048245F">
      <w:pPr>
        <w:spacing w:line="276" w:lineRule="auto"/>
        <w:rPr>
          <w:rFonts w:cstheme="minorHAnsi"/>
          <w:b/>
          <w:i/>
        </w:rPr>
      </w:pPr>
      <w:r w:rsidRPr="001E6BD3">
        <w:rPr>
          <w:rFonts w:cstheme="minorHAnsi"/>
          <w:b/>
          <w:i/>
        </w:rPr>
        <w:t>Яковлева Н.Ю. – 2 000 000 (два миллиона) рублей в год</w:t>
      </w:r>
    </w:p>
    <w:p w14:paraId="7E802FDB" w14:textId="77777777" w:rsidR="0048245F" w:rsidRPr="0048245F" w:rsidRDefault="0048245F" w:rsidP="0048245F">
      <w:pPr>
        <w:spacing w:line="276" w:lineRule="auto"/>
        <w:rPr>
          <w:rFonts w:cstheme="minorHAnsi"/>
          <w:b/>
          <w:i/>
        </w:rPr>
      </w:pPr>
      <w:r w:rsidRPr="0048245F">
        <w:rPr>
          <w:rFonts w:cstheme="minorHAnsi"/>
          <w:b/>
          <w:i/>
        </w:rPr>
        <w:t>Коллегиальный орган управления не предусмотрен Уставом.</w:t>
      </w:r>
    </w:p>
    <w:p w14:paraId="16B8CF1C" w14:textId="77777777" w:rsidR="00471A08" w:rsidRDefault="00471A08" w:rsidP="00100122">
      <w:pPr>
        <w:pStyle w:val="3"/>
        <w:spacing w:line="276" w:lineRule="auto"/>
        <w:jc w:val="both"/>
        <w:rPr>
          <w:rFonts w:asciiTheme="minorHAnsi" w:hAnsiTheme="minorHAnsi" w:cstheme="minorHAnsi"/>
          <w:color w:val="000000" w:themeColor="text1"/>
        </w:rPr>
      </w:pPr>
      <w:bookmarkStart w:id="77" w:name="_Toc506399164"/>
      <w:bookmarkEnd w:id="75"/>
    </w:p>
    <w:p w14:paraId="4AEE2409" w14:textId="77777777"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7"/>
      <w:r w:rsidR="00533AA6" w:rsidRPr="00164161">
        <w:rPr>
          <w:rFonts w:asciiTheme="minorHAnsi" w:hAnsiTheme="minorHAnsi" w:cstheme="minorHAnsi"/>
          <w:color w:val="000000" w:themeColor="text1"/>
        </w:rPr>
        <w:t xml:space="preserve"> </w:t>
      </w:r>
    </w:p>
    <w:p w14:paraId="2CE95652" w14:textId="77777777" w:rsidR="00FC1988" w:rsidRDefault="00FC1988" w:rsidP="001E6D23">
      <w:pPr>
        <w:spacing w:line="276" w:lineRule="auto"/>
        <w:jc w:val="both"/>
        <w:rPr>
          <w:rFonts w:cstheme="minorHAnsi"/>
          <w:color w:val="000000" w:themeColor="text1"/>
        </w:rPr>
      </w:pPr>
    </w:p>
    <w:p w14:paraId="0EA15498" w14:textId="7B16C8BD" w:rsidR="00DE28B2" w:rsidRDefault="001E6D23" w:rsidP="001E6D2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5875AFE2" w14:textId="0BD97D7C" w:rsidR="00CD6B79" w:rsidRPr="00CD6B79"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CD6B79">
        <w:rPr>
          <w:rFonts w:asciiTheme="minorHAnsi" w:eastAsia="Calibri" w:hAnsiTheme="minorHAnsi"/>
          <w:b/>
          <w:bCs/>
          <w:i/>
          <w:iCs/>
          <w:sz w:val="22"/>
          <w:szCs w:val="22"/>
        </w:rPr>
        <w:t>В</w:t>
      </w:r>
      <w:r>
        <w:t xml:space="preserve"> </w:t>
      </w:r>
      <w:r w:rsidRPr="00CD6B79">
        <w:rPr>
          <w:rFonts w:asciiTheme="minorHAnsi" w:eastAsia="Calibri" w:hAnsiTheme="minorHAnsi"/>
          <w:b/>
          <w:bCs/>
          <w:i/>
          <w:iCs/>
          <w:sz w:val="22"/>
          <w:szCs w:val="22"/>
        </w:rPr>
        <w:t>соответствии с Политикой в области управления рисками и внутреннего контроля, утвержденной в Обществе, управление рисками и внутренний контроль осуществляются на всех уровнях и подразумевают вовлечение всех органов управления и работников Общества, роли и функции которых разграничены и в то же время дополняют друг друга.</w:t>
      </w:r>
    </w:p>
    <w:p w14:paraId="35E94672" w14:textId="77777777" w:rsidR="00CD6B79" w:rsidRPr="00CD6B79"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CD6B79">
        <w:rPr>
          <w:rFonts w:asciiTheme="minorHAnsi" w:eastAsia="Calibri" w:hAnsiTheme="minorHAnsi"/>
          <w:b/>
          <w:bCs/>
          <w:i/>
          <w:iCs/>
          <w:sz w:val="22"/>
          <w:szCs w:val="22"/>
        </w:rPr>
        <w:t>Система органов управления рисками и внутреннего контроля Общества состоит из следующих уровней:</w:t>
      </w:r>
    </w:p>
    <w:p w14:paraId="514058FB" w14:textId="77777777" w:rsidR="00CD6B79" w:rsidRP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Стратегический уровень – Совет директоров Общества, который утверждает правила формирования и функционирования системы управления рисками и внутреннего контроля в Обществе.</w:t>
      </w:r>
    </w:p>
    <w:p w14:paraId="2CA27FA8" w14:textId="77777777" w:rsidR="00CD6B79" w:rsidRP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Операционный уровень – Единоличный исполнительный орган Общества, обеспечивающий организацию функционирования и непрерывный мониторинг эффективности системы управления рисками и внутреннего контроля в Обществе.</w:t>
      </w:r>
    </w:p>
    <w:p w14:paraId="71082E23" w14:textId="67AFD299" w:rsidR="00CD6B79"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CD6B79">
        <w:rPr>
          <w:rFonts w:asciiTheme="minorHAnsi" w:eastAsia="Calibri" w:hAnsiTheme="minorHAnsi"/>
          <w:b/>
          <w:bCs/>
          <w:iCs/>
          <w:sz w:val="22"/>
          <w:szCs w:val="22"/>
        </w:rPr>
        <w:t>Контрольный уровень – Ревизионная комиссия Общества, Служба внутреннего аудита, руководители подразделений и сотрудники Общества, ответственные за функционирование системы внутреннего контроля и управления рисками.</w:t>
      </w:r>
    </w:p>
    <w:p w14:paraId="4586E6D4" w14:textId="3FCBE341" w:rsidR="00CD6B79" w:rsidRPr="00DC71A6" w:rsidRDefault="00CD6B79" w:rsidP="00DC71A6">
      <w:pPr>
        <w:pStyle w:val="a2"/>
        <w:numPr>
          <w:ilvl w:val="0"/>
          <w:numId w:val="0"/>
        </w:numPr>
        <w:spacing w:after="0" w:line="360" w:lineRule="auto"/>
        <w:rPr>
          <w:rFonts w:asciiTheme="minorHAnsi" w:eastAsia="Calibri" w:hAnsiTheme="minorHAnsi"/>
          <w:b/>
          <w:bCs/>
          <w:i/>
          <w:iCs/>
          <w:sz w:val="22"/>
          <w:szCs w:val="22"/>
        </w:rPr>
      </w:pPr>
      <w:r w:rsidRPr="00DC71A6">
        <w:rPr>
          <w:rFonts w:asciiTheme="minorHAnsi" w:eastAsia="Calibri" w:hAnsiTheme="minorHAnsi"/>
          <w:b/>
          <w:bCs/>
          <w:i/>
          <w:iCs/>
          <w:sz w:val="22"/>
          <w:szCs w:val="22"/>
        </w:rPr>
        <w:t>К компетенции Совета директоров Общества в области управления рисками и внутреннего контроля</w:t>
      </w:r>
      <w:r w:rsidR="00DC71A6" w:rsidRPr="00DC71A6">
        <w:rPr>
          <w:rFonts w:asciiTheme="minorHAnsi" w:eastAsia="Calibri" w:hAnsiTheme="minorHAnsi"/>
          <w:b/>
          <w:bCs/>
          <w:i/>
          <w:iCs/>
          <w:sz w:val="22"/>
          <w:szCs w:val="22"/>
        </w:rPr>
        <w:t xml:space="preserve"> </w:t>
      </w:r>
      <w:bookmarkStart w:id="78" w:name="_Hlk61366766"/>
      <w:r w:rsidR="00DC71A6" w:rsidRPr="00DC71A6">
        <w:rPr>
          <w:rFonts w:asciiTheme="minorHAnsi" w:eastAsia="Calibri" w:hAnsiTheme="minorHAnsi"/>
          <w:b/>
          <w:bCs/>
          <w:i/>
          <w:iCs/>
          <w:sz w:val="22"/>
          <w:szCs w:val="22"/>
        </w:rPr>
        <w:t xml:space="preserve">в соответствии с утвержденной Политикой </w:t>
      </w:r>
      <w:r w:rsidR="00DC71A6" w:rsidRPr="00CD6B79">
        <w:rPr>
          <w:rFonts w:asciiTheme="minorHAnsi" w:eastAsia="Calibri" w:hAnsiTheme="minorHAnsi"/>
          <w:b/>
          <w:bCs/>
          <w:i/>
          <w:iCs/>
          <w:sz w:val="22"/>
          <w:szCs w:val="22"/>
        </w:rPr>
        <w:t>в области управления рисками и внутреннего контроля</w:t>
      </w:r>
      <w:r w:rsidRPr="00DC71A6">
        <w:rPr>
          <w:rFonts w:asciiTheme="minorHAnsi" w:eastAsia="Calibri" w:hAnsiTheme="minorHAnsi"/>
          <w:b/>
          <w:bCs/>
          <w:i/>
          <w:iCs/>
          <w:sz w:val="22"/>
          <w:szCs w:val="22"/>
        </w:rPr>
        <w:t xml:space="preserve"> </w:t>
      </w:r>
      <w:bookmarkEnd w:id="78"/>
      <w:r w:rsidRPr="00DC71A6">
        <w:rPr>
          <w:rFonts w:asciiTheme="minorHAnsi" w:eastAsia="Calibri" w:hAnsiTheme="minorHAnsi"/>
          <w:b/>
          <w:bCs/>
          <w:i/>
          <w:iCs/>
          <w:sz w:val="22"/>
          <w:szCs w:val="22"/>
        </w:rPr>
        <w:t>относятся следующие вопросы:</w:t>
      </w:r>
    </w:p>
    <w:p w14:paraId="63522B94" w14:textId="5C8986A1" w:rsidR="00CD6B79" w:rsidRPr="00DC71A6" w:rsidRDefault="00CD6B79" w:rsidP="00DC71A6">
      <w:pPr>
        <w:pStyle w:val="a3"/>
        <w:rPr>
          <w:rFonts w:eastAsia="Calibri"/>
          <w:b/>
          <w:bCs/>
        </w:rPr>
      </w:pPr>
      <w:r w:rsidRPr="00DC71A6">
        <w:rPr>
          <w:rFonts w:eastAsia="Calibri"/>
          <w:b/>
          <w:bCs/>
        </w:rPr>
        <w:t>определение принципов и подходов к организации в Обществе управления рисками и внутреннего контроля, в том числе утверждение внутренних документов Общества, определяющих политику в области управления рисками и внутреннего контроля;</w:t>
      </w:r>
    </w:p>
    <w:p w14:paraId="625EC16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рассмотрение и одобрение стратегии Общества с учетом рисков Общества;</w:t>
      </w:r>
    </w:p>
    <w:p w14:paraId="682F6BAE"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рассмотрение и мониторинг наиболее существенных рисков, которым подвержено Общество, утверждение и пересмотр риск-аппетита; </w:t>
      </w:r>
    </w:p>
    <w:p w14:paraId="7E42E06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определение ключевых показателей эффективности исполнительных органов, руководителей структурных подразделений, ключевых работников Общества с учетом результатов оценки эффективности управления рисками и внутреннего контроля;</w:t>
      </w:r>
    </w:p>
    <w:p w14:paraId="66A8BD37"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рассмотрение отчетов исполнительных органов Общества о функционировании </w:t>
      </w:r>
      <w:proofErr w:type="spellStart"/>
      <w:r w:rsidRPr="00DC71A6">
        <w:rPr>
          <w:rFonts w:asciiTheme="minorHAnsi" w:eastAsia="Calibri" w:hAnsiTheme="minorHAnsi"/>
          <w:b/>
          <w:bCs/>
          <w:iCs/>
          <w:sz w:val="22"/>
          <w:szCs w:val="22"/>
        </w:rPr>
        <w:lastRenderedPageBreak/>
        <w:t>СУРиВК</w:t>
      </w:r>
      <w:proofErr w:type="spellEnd"/>
      <w:r w:rsidRPr="00DC71A6">
        <w:rPr>
          <w:rFonts w:asciiTheme="minorHAnsi" w:eastAsia="Calibri" w:hAnsiTheme="minorHAnsi"/>
          <w:b/>
          <w:bCs/>
          <w:iCs/>
          <w:sz w:val="22"/>
          <w:szCs w:val="22"/>
        </w:rPr>
        <w:t>;</w:t>
      </w:r>
    </w:p>
    <w:p w14:paraId="726FDE7D" w14:textId="77777777" w:rsidR="00CD6B79" w:rsidRPr="00DC71A6" w:rsidRDefault="00CD6B79" w:rsidP="00CD6B79">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организация проведения оценки надежности и эффективности управления рисками и внутреннего контроля;</w:t>
      </w:r>
    </w:p>
    <w:p w14:paraId="5718E39E" w14:textId="77777777" w:rsidR="00DC71A6" w:rsidRDefault="00CD6B79" w:rsidP="00DC71A6">
      <w:pPr>
        <w:pStyle w:val="a3"/>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рассмотрение заключения внешней оценки эффективности управления рисками и внутреннего контроля;</w:t>
      </w:r>
    </w:p>
    <w:p w14:paraId="416B43E4" w14:textId="4EB61684" w:rsidR="00DC71A6" w:rsidRPr="00DC71A6" w:rsidRDefault="00DC71A6" w:rsidP="00DC71A6">
      <w:pPr>
        <w:pStyle w:val="a3"/>
        <w:numPr>
          <w:ilvl w:val="0"/>
          <w:numId w:val="0"/>
        </w:numPr>
        <w:spacing w:after="0" w:line="360" w:lineRule="auto"/>
        <w:rPr>
          <w:rFonts w:asciiTheme="minorHAnsi" w:eastAsia="Calibri" w:hAnsiTheme="minorHAnsi"/>
          <w:b/>
          <w:bCs/>
          <w:iCs/>
          <w:sz w:val="22"/>
          <w:szCs w:val="22"/>
        </w:rPr>
      </w:pPr>
      <w:r w:rsidRPr="00DC71A6">
        <w:rPr>
          <w:rFonts w:asciiTheme="minorHAnsi" w:eastAsia="Calibri" w:hAnsiTheme="minorHAnsi"/>
          <w:b/>
          <w:bCs/>
          <w:iCs/>
          <w:sz w:val="22"/>
          <w:szCs w:val="22"/>
        </w:rPr>
        <w:t xml:space="preserve">К компетенции Единоличного исполнительного органа Общества в области управления рисками и внутреннего контроля </w:t>
      </w:r>
      <w:r w:rsidR="00651B0A" w:rsidRPr="00651B0A">
        <w:rPr>
          <w:rFonts w:asciiTheme="minorHAnsi" w:eastAsia="Calibri" w:hAnsiTheme="minorHAnsi"/>
          <w:b/>
          <w:bCs/>
          <w:iCs/>
          <w:sz w:val="22"/>
          <w:szCs w:val="22"/>
        </w:rPr>
        <w:t xml:space="preserve">в соответствии с утвержденной Политикой в области управления рисками и внутреннего контроля </w:t>
      </w:r>
      <w:r w:rsidRPr="00DC71A6">
        <w:rPr>
          <w:rFonts w:asciiTheme="minorHAnsi" w:eastAsia="Calibri" w:hAnsiTheme="minorHAnsi"/>
          <w:b/>
          <w:bCs/>
          <w:iCs/>
          <w:sz w:val="22"/>
          <w:szCs w:val="22"/>
        </w:rPr>
        <w:t>относятся следующие вопросы:</w:t>
      </w:r>
    </w:p>
    <w:p w14:paraId="4B186B40" w14:textId="49F94BAE" w:rsidR="00DC71A6" w:rsidRPr="00DC71A6" w:rsidRDefault="00DC71A6" w:rsidP="00DC71A6">
      <w:pPr>
        <w:pStyle w:val="a3"/>
        <w:numPr>
          <w:ilvl w:val="0"/>
          <w:numId w:val="0"/>
        </w:numPr>
        <w:spacing w:after="0" w:line="360" w:lineRule="auto"/>
        <w:ind w:right="-1"/>
        <w:rPr>
          <w:rFonts w:asciiTheme="minorHAnsi" w:eastAsia="Calibri" w:hAnsiTheme="minorHAnsi"/>
          <w:b/>
          <w:bCs/>
          <w:iCs/>
          <w:sz w:val="22"/>
          <w:szCs w:val="22"/>
        </w:rPr>
      </w:pPr>
      <w:r>
        <w:rPr>
          <w:rFonts w:asciiTheme="minorHAnsi" w:eastAsia="Calibri" w:hAnsiTheme="minorHAnsi"/>
          <w:b/>
          <w:bCs/>
          <w:iCs/>
          <w:sz w:val="22"/>
          <w:szCs w:val="22"/>
        </w:rPr>
        <w:t xml:space="preserve">1. </w:t>
      </w:r>
      <w:r w:rsidRPr="00DC71A6">
        <w:rPr>
          <w:rFonts w:asciiTheme="minorHAnsi" w:eastAsia="Calibri" w:hAnsiTheme="minorHAnsi"/>
          <w:b/>
          <w:bCs/>
          <w:iCs/>
          <w:sz w:val="22"/>
          <w:szCs w:val="22"/>
        </w:rPr>
        <w:t xml:space="preserve">организация, поддержание и развитие эффективной </w:t>
      </w:r>
      <w:proofErr w:type="spellStart"/>
      <w:r w:rsidRPr="00DC71A6">
        <w:rPr>
          <w:rFonts w:asciiTheme="minorHAnsi" w:eastAsia="Calibri" w:hAnsiTheme="minorHAnsi"/>
          <w:b/>
          <w:bCs/>
          <w:iCs/>
          <w:sz w:val="22"/>
          <w:szCs w:val="22"/>
        </w:rPr>
        <w:t>СУРиВК</w:t>
      </w:r>
      <w:proofErr w:type="spellEnd"/>
      <w:r w:rsidRPr="00DC71A6">
        <w:rPr>
          <w:rFonts w:asciiTheme="minorHAnsi" w:eastAsia="Calibri" w:hAnsiTheme="minorHAnsi"/>
          <w:b/>
          <w:bCs/>
          <w:iCs/>
          <w:sz w:val="22"/>
          <w:szCs w:val="22"/>
        </w:rPr>
        <w:t>, выполнение решений совета директоров в области организации управления рисками и внутреннего контроля;</w:t>
      </w:r>
    </w:p>
    <w:p w14:paraId="02D765E6" w14:textId="72D3CE0F"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утверждение методологии по управлению рисками и внутреннему контролю;</w:t>
      </w:r>
    </w:p>
    <w:p w14:paraId="14F131CD" w14:textId="77777777"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распределение полномочий, обязанностей и ответственности в области управления рисками и внутреннего контроля между руководителями структурных подразделений Обществ</w:t>
      </w:r>
    </w:p>
    <w:p w14:paraId="53672722" w14:textId="7985032F"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 xml:space="preserve">рассмотрение отчетов руководителей, ответственных за организацию и осуществление управления рисками и внутреннего контроля, о функционировании </w:t>
      </w:r>
      <w:proofErr w:type="spellStart"/>
      <w:r w:rsidRPr="00DC71A6">
        <w:rPr>
          <w:rFonts w:asciiTheme="minorHAnsi" w:eastAsia="Calibri" w:hAnsiTheme="minorHAnsi"/>
          <w:bCs/>
          <w:i/>
          <w:iCs/>
          <w:sz w:val="22"/>
          <w:szCs w:val="22"/>
        </w:rPr>
        <w:t>СУРиВК</w:t>
      </w:r>
      <w:proofErr w:type="spellEnd"/>
      <w:r w:rsidRPr="00DC71A6">
        <w:rPr>
          <w:rFonts w:asciiTheme="minorHAnsi" w:eastAsia="Calibri" w:hAnsiTheme="minorHAnsi"/>
          <w:bCs/>
          <w:i/>
          <w:iCs/>
          <w:sz w:val="22"/>
          <w:szCs w:val="22"/>
        </w:rPr>
        <w:t>;</w:t>
      </w:r>
    </w:p>
    <w:p w14:paraId="6E880BB4" w14:textId="77777777" w:rsidR="00DC71A6" w:rsidRPr="00DC71A6" w:rsidRDefault="00DC71A6" w:rsidP="00DC71A6">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инициирование оценки эффективности управления рисками и внутреннего контроля;</w:t>
      </w:r>
    </w:p>
    <w:p w14:paraId="5F2F29C5" w14:textId="01DBF664" w:rsidR="00CD6B79" w:rsidRPr="00DC71A6" w:rsidRDefault="00DC71A6" w:rsidP="00651B0A">
      <w:pPr>
        <w:pStyle w:val="a1"/>
        <w:jc w:val="both"/>
        <w:rPr>
          <w:rFonts w:asciiTheme="minorHAnsi" w:eastAsia="Calibri" w:hAnsiTheme="minorHAnsi"/>
          <w:bCs/>
          <w:i/>
          <w:iCs/>
          <w:sz w:val="22"/>
          <w:szCs w:val="22"/>
        </w:rPr>
      </w:pPr>
      <w:r w:rsidRPr="00DC71A6">
        <w:rPr>
          <w:rFonts w:asciiTheme="minorHAnsi" w:eastAsia="Calibri" w:hAnsiTheme="minorHAnsi"/>
          <w:bCs/>
          <w:i/>
          <w:iCs/>
          <w:sz w:val="22"/>
          <w:szCs w:val="22"/>
        </w:rPr>
        <w:t xml:space="preserve">рассмотрение и утверждение программы развития </w:t>
      </w:r>
      <w:proofErr w:type="spellStart"/>
      <w:r w:rsidRPr="00DC71A6">
        <w:rPr>
          <w:rFonts w:asciiTheme="minorHAnsi" w:eastAsia="Calibri" w:hAnsiTheme="minorHAnsi"/>
          <w:bCs/>
          <w:i/>
          <w:iCs/>
          <w:sz w:val="22"/>
          <w:szCs w:val="22"/>
        </w:rPr>
        <w:t>СУРиВК</w:t>
      </w:r>
      <w:proofErr w:type="spellEnd"/>
      <w:r w:rsidRPr="00DC71A6">
        <w:rPr>
          <w:rFonts w:asciiTheme="minorHAnsi" w:eastAsia="Calibri" w:hAnsiTheme="minorHAnsi"/>
          <w:bCs/>
          <w:i/>
          <w:iCs/>
          <w:sz w:val="22"/>
          <w:szCs w:val="22"/>
        </w:rPr>
        <w:t>.</w:t>
      </w:r>
    </w:p>
    <w:p w14:paraId="59EF7A96" w14:textId="22D8B3B8" w:rsidR="00651B0A" w:rsidRPr="00651B0A" w:rsidRDefault="00651B0A" w:rsidP="00651B0A">
      <w:pPr>
        <w:spacing w:line="276" w:lineRule="auto"/>
        <w:jc w:val="both"/>
        <w:rPr>
          <w:rFonts w:eastAsia="Calibri" w:cs="Times New Roman"/>
          <w:b/>
          <w:bCs/>
          <w:i/>
          <w:iCs/>
        </w:rPr>
      </w:pPr>
      <w:r w:rsidRPr="00651B0A">
        <w:rPr>
          <w:rFonts w:eastAsia="Calibri" w:cs="Times New Roman"/>
          <w:b/>
          <w:bCs/>
          <w:i/>
          <w:iCs/>
        </w:rPr>
        <w:t>Руководители подразделений и работники Общества отвечают за управление рисками в соответствии с закрепленными за ними обязанностями, выявляют, идентифицируют, оценивают, ведут учет и мониторинг рисков в повседневной операционной деятельности, реализуют меры по снижению рисков, обеспечивают соответствие применяемых мер целям и задачам организации, своевременно информируют об изменениях внутренних и внешних условий деятельности, способных привести к изменению степени риска или возникновению новых рисков.</w:t>
      </w:r>
    </w:p>
    <w:p w14:paraId="5E3705A9" w14:textId="1C0DD6A0"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14:paraId="7FE1184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14:paraId="796E687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BAA681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367D92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720279B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14:paraId="6405607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3D51909D"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7D25AE66"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29A07751"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C0E266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15E5392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15CE7C4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2D82E4AC"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118B6065" w14:textId="77777777"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14:paraId="2AFDC83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14:paraId="64F7222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7E50348"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27BBE34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9"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79"/>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6E0C14C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0870B2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37C3118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1857E9A" w14:textId="77777777"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14:paraId="0956CA1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61949127" w14:textId="77777777"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1B915E1C" w14:textId="77777777" w:rsidR="00BA1325"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14:paraId="55473EFA" w14:textId="77777777" w:rsidR="00066536" w:rsidRPr="00164161" w:rsidRDefault="00066536" w:rsidP="006A6E01">
      <w:pPr>
        <w:pStyle w:val="ad"/>
        <w:widowControl w:val="0"/>
        <w:numPr>
          <w:ilvl w:val="0"/>
          <w:numId w:val="42"/>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2947ED97" w14:textId="77777777" w:rsidR="00066536" w:rsidRDefault="00066536" w:rsidP="006A6E01">
      <w:pPr>
        <w:pStyle w:val="ad"/>
        <w:widowControl w:val="0"/>
        <w:numPr>
          <w:ilvl w:val="0"/>
          <w:numId w:val="42"/>
        </w:numPr>
        <w:autoSpaceDE w:val="0"/>
        <w:autoSpaceDN w:val="0"/>
        <w:adjustRightInd w:val="0"/>
        <w:spacing w:after="200" w:line="240" w:lineRule="auto"/>
        <w:ind w:right="-2"/>
        <w:jc w:val="both"/>
        <w:rPr>
          <w:rFonts w:eastAsia="Calibri" w:cs="Times New Roman"/>
          <w:b/>
          <w:i/>
        </w:rPr>
      </w:pPr>
      <w:r>
        <w:rPr>
          <w:rFonts w:eastAsia="Calibri" w:cs="Times New Roman"/>
          <w:b/>
          <w:i/>
        </w:rPr>
        <w:t>Фалалеев Климент Александрович</w:t>
      </w:r>
      <w:r w:rsidRPr="00164161">
        <w:rPr>
          <w:rFonts w:eastAsia="Calibri" w:cs="Times New Roman"/>
          <w:b/>
          <w:i/>
        </w:rPr>
        <w:t xml:space="preserve"> – член Комитета</w:t>
      </w:r>
    </w:p>
    <w:p w14:paraId="47727B7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14:paraId="0DF86F1D"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0ECB52F3" w14:textId="77777777" w:rsidR="00CE229B" w:rsidRPr="00164161" w:rsidRDefault="00CE229B" w:rsidP="006A6E01">
      <w:pPr>
        <w:pStyle w:val="a1"/>
        <w:numPr>
          <w:ilvl w:val="0"/>
          <w:numId w:val="40"/>
        </w:numPr>
        <w:rPr>
          <w:rFonts w:asciiTheme="minorHAnsi" w:eastAsia="Calibri" w:hAnsiTheme="minorHAnsi"/>
          <w:i/>
          <w:sz w:val="22"/>
          <w:szCs w:val="22"/>
        </w:rPr>
      </w:pPr>
      <w:bookmarkStart w:id="80" w:name="_Toc506398728"/>
      <w:bookmarkStart w:id="81" w:name="_Toc506399165"/>
      <w:r w:rsidRPr="00164161">
        <w:rPr>
          <w:rFonts w:asciiTheme="minorHAnsi" w:eastAsia="Calibri" w:hAnsiTheme="minorHAnsi"/>
          <w:i/>
          <w:sz w:val="22"/>
          <w:szCs w:val="22"/>
        </w:rPr>
        <w:t>ФУНКЦИИ КОМИТЕТА</w:t>
      </w:r>
      <w:bookmarkEnd w:id="80"/>
      <w:bookmarkEnd w:id="81"/>
    </w:p>
    <w:p w14:paraId="2939FC96"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309BC4D5"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62DAFE03"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064FA2BE"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38230AD9"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 основным функциям Комитета относятся:</w:t>
      </w:r>
    </w:p>
    <w:p w14:paraId="3363E6AC"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A952509"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14:paraId="66BA87DC" w14:textId="77777777" w:rsidR="00CE229B" w:rsidRPr="00164161" w:rsidRDefault="00CE229B" w:rsidP="006A6E01">
      <w:pPr>
        <w:pStyle w:val="a0"/>
        <w:numPr>
          <w:ilvl w:val="0"/>
          <w:numId w:val="10"/>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1CFAE89A"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lastRenderedPageBreak/>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60BA221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5FBA33B4"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055E6373"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1119EB34"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60D4C0" w14:textId="77777777"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14:paraId="5FCE9FB1" w14:textId="77777777" w:rsidR="00CE229B" w:rsidRPr="00164161" w:rsidRDefault="00CE229B" w:rsidP="006A6E01">
      <w:pPr>
        <w:pStyle w:val="a0"/>
        <w:numPr>
          <w:ilvl w:val="0"/>
          <w:numId w:val="19"/>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14D1304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3834F71E"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62F91B01"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98DDECB"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22A8B4AA"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3D27A9F6"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 xml:space="preserve">В рамках контроля за работой </w:t>
      </w:r>
      <w:r w:rsidRPr="00164161">
        <w:rPr>
          <w:rFonts w:asciiTheme="minorHAnsi" w:eastAsia="Calibri" w:hAnsiTheme="minorHAnsi"/>
          <w:b/>
          <w:bCs/>
          <w:i/>
          <w:iCs/>
          <w:sz w:val="22"/>
          <w:szCs w:val="22"/>
        </w:rPr>
        <w:lastRenderedPageBreak/>
        <w:t>Службы внутреннего аудита Комитет совместно с руководством Общества и руководителем Службы внутреннего аудита осуществляет:</w:t>
      </w:r>
    </w:p>
    <w:p w14:paraId="35B011CB" w14:textId="77777777" w:rsidR="00CE229B" w:rsidRPr="00164161" w:rsidRDefault="00CE229B" w:rsidP="006A6E01">
      <w:pPr>
        <w:pStyle w:val="a0"/>
        <w:numPr>
          <w:ilvl w:val="0"/>
          <w:numId w:val="13"/>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3EA760E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363D54B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69E6A473"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03FB8AD"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379CAA14"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14:paraId="103583F4" w14:textId="77777777" w:rsidR="00CE229B" w:rsidRPr="00164161" w:rsidRDefault="00CE229B" w:rsidP="006A6E01">
      <w:pPr>
        <w:pStyle w:val="a0"/>
        <w:numPr>
          <w:ilvl w:val="0"/>
          <w:numId w:val="12"/>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7013F47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489573DC"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288A8C79"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663BD7B8"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20CF9EEA"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58102E27"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7FC78261"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w:t>
      </w:r>
      <w:proofErr w:type="gramStart"/>
      <w:r w:rsidRPr="00164161">
        <w:rPr>
          <w:rFonts w:asciiTheme="minorHAnsi" w:eastAsia="Calibri" w:hAnsiTheme="minorHAnsi"/>
          <w:b/>
          <w:bCs/>
          <w:i/>
          <w:iCs/>
          <w:sz w:val="22"/>
          <w:szCs w:val="22"/>
        </w:rPr>
        <w:t>услуг в случае если</w:t>
      </w:r>
      <w:proofErr w:type="gramEnd"/>
      <w:r w:rsidRPr="00164161">
        <w:rPr>
          <w:rFonts w:asciiTheme="minorHAnsi" w:eastAsia="Calibri" w:hAnsiTheme="minorHAnsi"/>
          <w:b/>
          <w:bCs/>
          <w:i/>
          <w:iCs/>
          <w:sz w:val="22"/>
          <w:szCs w:val="22"/>
        </w:rPr>
        <w:t>:</w:t>
      </w:r>
    </w:p>
    <w:p w14:paraId="23E1B8E1"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w:t>
      </w:r>
      <w:r w:rsidRPr="00164161">
        <w:rPr>
          <w:rFonts w:asciiTheme="minorHAnsi" w:eastAsia="Calibri" w:hAnsiTheme="minorHAnsi"/>
          <w:b/>
          <w:bCs/>
          <w:i/>
          <w:iCs/>
          <w:color w:val="auto"/>
          <w:sz w:val="22"/>
          <w:szCs w:val="22"/>
          <w:lang w:eastAsia="en-US" w:bidi="ar-SA"/>
        </w:rPr>
        <w:lastRenderedPageBreak/>
        <w:t>предоставляются сопутствующие аудиту услуги;</w:t>
      </w:r>
    </w:p>
    <w:p w14:paraId="257E4A1C"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78EDDAC0"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57EDFBFF" w14:textId="77777777" w:rsidR="00CE229B" w:rsidRPr="00164161" w:rsidRDefault="00CE229B" w:rsidP="006A6E01">
      <w:pPr>
        <w:pStyle w:val="a3"/>
        <w:numPr>
          <w:ilvl w:val="0"/>
          <w:numId w:val="11"/>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FE95667" w14:textId="77777777" w:rsidR="00CE229B" w:rsidRPr="00164161" w:rsidRDefault="00CE229B" w:rsidP="006A6E01">
      <w:pPr>
        <w:pStyle w:val="a"/>
        <w:numPr>
          <w:ilvl w:val="0"/>
          <w:numId w:val="14"/>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5A4956C"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66050834"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6A18A707"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4ECCA636" w14:textId="77777777" w:rsidR="00CE229B" w:rsidRPr="00164161" w:rsidRDefault="00CE229B" w:rsidP="006A6E01">
      <w:pPr>
        <w:pStyle w:val="a0"/>
        <w:numPr>
          <w:ilvl w:val="0"/>
          <w:numId w:val="12"/>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C114A53" w14:textId="77777777" w:rsidR="00CE229B" w:rsidRPr="00164161" w:rsidRDefault="00CE229B" w:rsidP="006A6E01">
      <w:pPr>
        <w:pStyle w:val="a"/>
        <w:numPr>
          <w:ilvl w:val="0"/>
          <w:numId w:val="14"/>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14:paraId="5E5D0A6C" w14:textId="77777777" w:rsidR="00CE229B" w:rsidRPr="00164161" w:rsidRDefault="00CE229B" w:rsidP="006A6E01">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265BAE2"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03BF4E4A"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5D2B2CB8"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5C5F85C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14:paraId="579B211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75506EDA"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lastRenderedPageBreak/>
        <w:t>Анализ замечаний, подготовленных по результатам проверок регулирующих органов и наблюдений аудиторов;</w:t>
      </w:r>
    </w:p>
    <w:p w14:paraId="29B98DB1"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E7D99BD"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437FCAB7"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1890AD44" w14:textId="77777777" w:rsidR="00CE229B" w:rsidRPr="00164161" w:rsidRDefault="00CE229B" w:rsidP="006A6E01">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153DAEE"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9028C0B"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41C34296" w14:textId="77777777" w:rsidR="00CE229B" w:rsidRPr="00164161" w:rsidRDefault="00CE229B" w:rsidP="006A6E01">
      <w:pPr>
        <w:pStyle w:val="a1"/>
        <w:numPr>
          <w:ilvl w:val="0"/>
          <w:numId w:val="40"/>
        </w:numPr>
        <w:rPr>
          <w:rFonts w:asciiTheme="minorHAnsi" w:eastAsia="Calibri" w:hAnsiTheme="minorHAnsi"/>
          <w:bCs/>
          <w:i/>
          <w:iCs/>
          <w:sz w:val="22"/>
          <w:szCs w:val="22"/>
        </w:rPr>
      </w:pPr>
      <w:bookmarkStart w:id="82" w:name="_Toc506398729"/>
      <w:bookmarkStart w:id="83" w:name="_Toc506399166"/>
      <w:r w:rsidRPr="00164161">
        <w:rPr>
          <w:rFonts w:asciiTheme="minorHAnsi" w:eastAsia="Calibri" w:hAnsiTheme="minorHAnsi"/>
          <w:bCs/>
          <w:i/>
          <w:iCs/>
          <w:sz w:val="22"/>
          <w:szCs w:val="22"/>
        </w:rPr>
        <w:t>КОМПЕТЕНЦИЯ И ПОЛНОМОЧИЯ КОМИТЕТА</w:t>
      </w:r>
      <w:bookmarkEnd w:id="82"/>
      <w:bookmarkEnd w:id="83"/>
    </w:p>
    <w:p w14:paraId="7ADE497F" w14:textId="77777777" w:rsidR="00CE229B" w:rsidRPr="00164161" w:rsidRDefault="00CE229B" w:rsidP="006A6E01">
      <w:pPr>
        <w:pStyle w:val="a2"/>
        <w:numPr>
          <w:ilvl w:val="1"/>
          <w:numId w:val="40"/>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14:paraId="3CB67CEE"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3FE3909A"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82F2B21"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649659E4"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770375E9"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5ACF7609"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63F023FD" w14:textId="77777777" w:rsidR="00CE229B" w:rsidRPr="00164161" w:rsidRDefault="00CE229B" w:rsidP="006A6E01">
      <w:pPr>
        <w:pStyle w:val="a0"/>
        <w:numPr>
          <w:ilvl w:val="0"/>
          <w:numId w:val="18"/>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0EA19042"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Предварительное рассмотрение вопросов, связанных с привлечением независимого оценщика в случаях, предусмотренных законодательством </w:t>
      </w:r>
      <w:r w:rsidRPr="00164161">
        <w:rPr>
          <w:rFonts w:asciiTheme="minorHAnsi" w:eastAsia="Calibri" w:hAnsiTheme="minorHAnsi"/>
          <w:b/>
          <w:bCs/>
          <w:i/>
          <w:iCs/>
          <w:color w:val="auto"/>
          <w:sz w:val="22"/>
          <w:szCs w:val="22"/>
          <w:lang w:eastAsia="en-US" w:bidi="ar-SA"/>
        </w:rPr>
        <w:lastRenderedPageBreak/>
        <w:t>Российской Федерации и внутренними документами Общества.</w:t>
      </w:r>
    </w:p>
    <w:p w14:paraId="6727E44E" w14:textId="77777777" w:rsidR="00CE229B" w:rsidRPr="00164161" w:rsidRDefault="00CE229B" w:rsidP="006A6E01">
      <w:pPr>
        <w:pStyle w:val="a"/>
        <w:numPr>
          <w:ilvl w:val="0"/>
          <w:numId w:val="17"/>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006E6440" w14:textId="77777777" w:rsidR="00CE229B" w:rsidRPr="00164161" w:rsidRDefault="00CE229B" w:rsidP="006A6E01">
      <w:pPr>
        <w:pStyle w:val="a2"/>
        <w:numPr>
          <w:ilvl w:val="1"/>
          <w:numId w:val="40"/>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14:paraId="26088B8C"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30DE385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14:paraId="5824A667" w14:textId="77777777"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14:paraId="1110AD7A"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14:paraId="47DBDA44"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14:paraId="58513E57"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3FD16F10"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609EA263"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14:paraId="40C8872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7F6DA0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4175B72"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0F1BE588"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C413FF7"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осуществляет следующие функции:</w:t>
      </w:r>
    </w:p>
    <w:p w14:paraId="2E3FAAF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14:paraId="5B8F97F5"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 xml:space="preserve">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w:t>
      </w:r>
      <w:r w:rsidRPr="00164161">
        <w:rPr>
          <w:rFonts w:asciiTheme="minorHAnsi" w:eastAsia="Calibri" w:hAnsiTheme="minorHAnsi"/>
          <w:b/>
          <w:i/>
          <w:color w:val="auto"/>
          <w:sz w:val="22"/>
          <w:szCs w:val="22"/>
          <w:lang w:eastAsia="en-US" w:bidi="ar-SA"/>
        </w:rPr>
        <w:lastRenderedPageBreak/>
        <w:t>и информационных систем, в том числе надежности процедур противодействия противоправным действиям, злоупотреблениям и коррупции;</w:t>
      </w:r>
    </w:p>
    <w:p w14:paraId="2EC568FF"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6659D40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F28F9A0"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01FD2F1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69054A04"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0AF57D89"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14:paraId="06DDA17A"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7F887B57"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14:paraId="31F0B763"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7AB81153"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027D9E7C"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28359BF1"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2BAC3C6E"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14:paraId="09970435"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01891A3B"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03C00D06"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79C04C82"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61441ECE" w14:textId="77777777" w:rsidR="008A184F" w:rsidRPr="00164161" w:rsidRDefault="008A184F" w:rsidP="006A6E01">
      <w:pPr>
        <w:pStyle w:val="a0"/>
        <w:numPr>
          <w:ilvl w:val="0"/>
          <w:numId w:val="10"/>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D5E9DEE"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01DD65D1" w14:textId="77777777"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14:paraId="2597B8CD" w14:textId="77777777"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ПАО «ГТМ» утверждены следующие положения:</w:t>
      </w:r>
    </w:p>
    <w:p w14:paraId="48995AF4" w14:textId="77777777" w:rsidR="008A184F" w:rsidRPr="00164161" w:rsidRDefault="008A184F" w:rsidP="006A6E01">
      <w:pPr>
        <w:pStyle w:val="ad"/>
        <w:widowControl w:val="0"/>
        <w:numPr>
          <w:ilvl w:val="0"/>
          <w:numId w:val="20"/>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14:paraId="3E432240" w14:textId="59076042" w:rsidR="008A184F" w:rsidRDefault="008A184F" w:rsidP="006A6E01">
      <w:pPr>
        <w:pStyle w:val="ad"/>
        <w:widowControl w:val="0"/>
        <w:numPr>
          <w:ilvl w:val="0"/>
          <w:numId w:val="20"/>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14:paraId="69A766D7" w14:textId="3F84EC91" w:rsidR="005F792E" w:rsidRPr="005F792E" w:rsidRDefault="005F792E" w:rsidP="005F792E">
      <w:pPr>
        <w:pStyle w:val="ad"/>
        <w:numPr>
          <w:ilvl w:val="0"/>
          <w:numId w:val="20"/>
        </w:numPr>
        <w:adjustRightInd w:val="0"/>
        <w:spacing w:after="200"/>
        <w:ind w:right="-2"/>
        <w:jc w:val="both"/>
        <w:rPr>
          <w:rFonts w:eastAsia="Times New Roman" w:cs="Times New Roman"/>
          <w:b/>
          <w:i/>
        </w:rPr>
      </w:pPr>
      <w:r w:rsidRPr="005F792E">
        <w:rPr>
          <w:rFonts w:eastAsia="Times New Roman" w:cs="Times New Roman"/>
          <w:b/>
          <w:i/>
        </w:rPr>
        <w:lastRenderedPageBreak/>
        <w:t>Политика в области организации управления рисками и внутреннего контроля Общества.</w:t>
      </w:r>
    </w:p>
    <w:p w14:paraId="167F9208" w14:textId="77777777" w:rsidR="00DE28B2" w:rsidRPr="00164161" w:rsidRDefault="00DE28B2" w:rsidP="00D831BA">
      <w:pPr>
        <w:spacing w:line="276" w:lineRule="auto"/>
        <w:rPr>
          <w:rFonts w:cstheme="minorHAnsi"/>
          <w:color w:val="000000" w:themeColor="text1"/>
        </w:rPr>
      </w:pPr>
    </w:p>
    <w:p w14:paraId="3712019E" w14:textId="77777777" w:rsidR="00DE28B2" w:rsidRPr="00164161" w:rsidRDefault="00DE28B2" w:rsidP="00100122">
      <w:pPr>
        <w:pStyle w:val="3"/>
        <w:spacing w:line="276" w:lineRule="auto"/>
        <w:jc w:val="both"/>
        <w:rPr>
          <w:rFonts w:asciiTheme="minorHAnsi" w:hAnsiTheme="minorHAnsi" w:cstheme="minorHAnsi"/>
          <w:color w:val="000000" w:themeColor="text1"/>
        </w:rPr>
      </w:pPr>
      <w:bookmarkStart w:id="84"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4"/>
      <w:r w:rsidR="00533AA6" w:rsidRPr="00164161">
        <w:rPr>
          <w:rFonts w:asciiTheme="minorHAnsi" w:hAnsiTheme="minorHAnsi" w:cstheme="minorHAnsi"/>
          <w:color w:val="000000" w:themeColor="text1"/>
        </w:rPr>
        <w:t xml:space="preserve"> </w:t>
      </w:r>
    </w:p>
    <w:p w14:paraId="48D4D387" w14:textId="77777777" w:rsidR="00BA1325" w:rsidRPr="00164161" w:rsidRDefault="00BA1325" w:rsidP="00D831BA">
      <w:pPr>
        <w:spacing w:line="276" w:lineRule="auto"/>
        <w:rPr>
          <w:rFonts w:cstheme="minorHAnsi"/>
          <w:color w:val="000000" w:themeColor="text1"/>
        </w:rPr>
      </w:pPr>
    </w:p>
    <w:p w14:paraId="27C3C6AC" w14:textId="77777777" w:rsidR="001355E7" w:rsidRDefault="008A184F" w:rsidP="001355E7">
      <w:pPr>
        <w:autoSpaceDE w:val="0"/>
        <w:autoSpaceDN w:val="0"/>
        <w:spacing w:before="100" w:beforeAutospacing="1" w:after="100" w:afterAutospacing="1" w:line="240" w:lineRule="auto"/>
        <w:ind w:right="-2"/>
        <w:rPr>
          <w:rFonts w:eastAsia="SimSun" w:cs="Times New Roman"/>
          <w:lang w:eastAsia="zh-CN"/>
        </w:rPr>
      </w:pPr>
      <w:r w:rsidRPr="001355E7">
        <w:rPr>
          <w:rFonts w:cstheme="minorHAnsi"/>
          <w:b/>
          <w:i/>
          <w:color w:val="000000" w:themeColor="text1"/>
        </w:rPr>
        <w:t>Информация о</w:t>
      </w:r>
      <w:r w:rsidR="00BA1325" w:rsidRPr="001355E7">
        <w:rPr>
          <w:rFonts w:cstheme="minorHAnsi"/>
          <w:color w:val="000000" w:themeColor="text1"/>
        </w:rPr>
        <w:t xml:space="preserve"> </w:t>
      </w:r>
      <w:r w:rsidR="00BA1325" w:rsidRPr="001355E7">
        <w:rPr>
          <w:rFonts w:cstheme="minorHAnsi"/>
          <w:b/>
          <w:i/>
          <w:color w:val="000000" w:themeColor="text1"/>
        </w:rPr>
        <w:t>Ревиз</w:t>
      </w:r>
      <w:r w:rsidR="001355E7" w:rsidRPr="001355E7">
        <w:rPr>
          <w:rFonts w:cstheme="minorHAnsi"/>
          <w:b/>
          <w:i/>
          <w:color w:val="000000" w:themeColor="text1"/>
        </w:rPr>
        <w:t>ионной комиссии</w:t>
      </w:r>
      <w:r w:rsidR="001355E7" w:rsidRPr="001355E7">
        <w:rPr>
          <w:rFonts w:eastAsia="SimSun" w:cs="Times New Roman"/>
          <w:lang w:eastAsia="zh-CN"/>
        </w:rPr>
        <w:t xml:space="preserve"> </w:t>
      </w:r>
    </w:p>
    <w:p w14:paraId="1CA98C27" w14:textId="77777777" w:rsidR="001355E7" w:rsidRPr="001355E7" w:rsidRDefault="001355E7" w:rsidP="006A6E01">
      <w:pPr>
        <w:pStyle w:val="ad"/>
        <w:numPr>
          <w:ilvl w:val="1"/>
          <w:numId w:val="35"/>
        </w:numPr>
        <w:autoSpaceDE w:val="0"/>
        <w:autoSpaceDN w:val="0"/>
        <w:spacing w:before="100" w:beforeAutospacing="1" w:after="100" w:afterAutospacing="1" w:line="240" w:lineRule="auto"/>
        <w:ind w:right="-2"/>
        <w:rPr>
          <w:rFonts w:eastAsia="Times New Roman" w:cs="Times New Roman"/>
          <w:lang w:eastAsia="ru-RU"/>
        </w:rPr>
      </w:pPr>
      <w:r w:rsidRPr="001355E7">
        <w:rPr>
          <w:rFonts w:eastAsia="SimSun" w:cs="Times New Roman"/>
          <w:lang w:eastAsia="zh-CN"/>
        </w:rPr>
        <w:t>фамилия, имя, отчество:</w:t>
      </w:r>
      <w:r w:rsidRPr="001355E7">
        <w:rPr>
          <w:rFonts w:eastAsia="Calibri" w:cs="Times New Roman"/>
        </w:rPr>
        <w:t xml:space="preserve"> </w:t>
      </w:r>
      <w:r w:rsidR="008E7BE1">
        <w:rPr>
          <w:rFonts w:eastAsia="Times New Roman" w:cs="Times New Roman"/>
          <w:b/>
          <w:i/>
          <w:lang w:eastAsia="ru-RU"/>
        </w:rPr>
        <w:t xml:space="preserve">Нехороших Наталья </w:t>
      </w:r>
      <w:proofErr w:type="gramStart"/>
      <w:r w:rsidR="008E7BE1">
        <w:rPr>
          <w:rFonts w:eastAsia="Times New Roman" w:cs="Times New Roman"/>
          <w:b/>
          <w:i/>
          <w:lang w:eastAsia="ru-RU"/>
        </w:rPr>
        <w:t>Сергеевна</w:t>
      </w:r>
      <w:r>
        <w:rPr>
          <w:rFonts w:eastAsia="Times New Roman" w:cs="Times New Roman"/>
          <w:b/>
          <w:i/>
          <w:lang w:eastAsia="ru-RU"/>
        </w:rPr>
        <w:t xml:space="preserve">  -</w:t>
      </w:r>
      <w:proofErr w:type="gramEnd"/>
      <w:r>
        <w:rPr>
          <w:rFonts w:eastAsia="Times New Roman" w:cs="Times New Roman"/>
          <w:b/>
          <w:i/>
          <w:lang w:eastAsia="ru-RU"/>
        </w:rPr>
        <w:t xml:space="preserve"> Председатель</w:t>
      </w:r>
    </w:p>
    <w:p w14:paraId="2F727B93"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Pr>
          <w:rFonts w:eastAsia="Times New Roman" w:cs="Times New Roman"/>
          <w:b/>
          <w:bCs/>
          <w:i/>
          <w:iCs/>
          <w:lang w:eastAsia="ru-RU"/>
        </w:rPr>
        <w:t>1971</w:t>
      </w:r>
    </w:p>
    <w:p w14:paraId="55FB9436"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2F71C558" w14:textId="77777777"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1355E7" w:rsidRPr="00164161" w14:paraId="7A7DE071" w14:textId="77777777" w:rsidTr="008E6AE4">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AAC7FC2" w14:textId="77777777" w:rsidR="001355E7" w:rsidRPr="00164161" w:rsidRDefault="001355E7" w:rsidP="0015734E">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AE1790"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FCA99DF" w14:textId="77777777"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1355E7" w:rsidRPr="00164161" w14:paraId="05C65C13" w14:textId="77777777" w:rsidTr="008E6AE4">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18467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54F192"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5C41E71"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FD0BBEC" w14:textId="77777777"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355E7" w:rsidRPr="00164161" w14:paraId="38E311AA"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C70AD0"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F69318"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75EF24" w14:textId="77777777" w:rsidR="001355E7" w:rsidRPr="00164161" w:rsidRDefault="001C7E15" w:rsidP="001C7E1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C7E15">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63EF5F" w14:textId="77777777" w:rsidR="001355E7" w:rsidRPr="00164161" w:rsidRDefault="001C7E15" w:rsidP="001C7E15">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1C7E15">
              <w:rPr>
                <w:rFonts w:eastAsia="Times New Roman" w:cs="Times New Roman"/>
                <w:b/>
                <w:bCs/>
                <w:i/>
                <w:iCs/>
                <w:lang w:eastAsia="ru-RU"/>
              </w:rPr>
              <w:t>Заместитель начальника отдела консолидированной отчетности по МСФО</w:t>
            </w:r>
          </w:p>
        </w:tc>
      </w:tr>
      <w:tr w:rsidR="001355E7" w:rsidRPr="00164161" w14:paraId="4D81885C"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296DDD"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689F96" w14:textId="77777777" w:rsidR="001355E7" w:rsidRPr="00164161"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BF1157"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08F3E6" w14:textId="77777777" w:rsidR="001355E7" w:rsidRPr="00164161"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8E6AE4">
              <w:rPr>
                <w:rFonts w:eastAsia="Times New Roman" w:cs="Times New Roman"/>
                <w:b/>
                <w:bCs/>
                <w:i/>
                <w:iCs/>
                <w:lang w:eastAsia="ru-RU"/>
              </w:rPr>
              <w:t>Руководитель отдела отчетности по МСФО</w:t>
            </w:r>
          </w:p>
        </w:tc>
      </w:tr>
    </w:tbl>
    <w:p w14:paraId="7D590809" w14:textId="77777777" w:rsidR="001355E7" w:rsidRPr="00164161" w:rsidRDefault="001355E7" w:rsidP="001355E7">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B96409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E3812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8213310"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CB0B26B"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51B9A942" w14:textId="77777777"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w:t>
      </w:r>
      <w:r w:rsidRPr="00164161">
        <w:rPr>
          <w:rFonts w:eastAsia="SimSun" w:cs="Times New Roman"/>
          <w:lang w:eastAsia="zh-CN"/>
        </w:rPr>
        <w:lastRenderedPageBreak/>
        <w:t xml:space="preserve">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A9F2284" w14:textId="77777777" w:rsidR="001355E7" w:rsidRPr="00164161" w:rsidRDefault="001355E7" w:rsidP="001355E7">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25FBFE1E" w14:textId="77777777" w:rsidR="00BA1325" w:rsidRPr="00164161" w:rsidRDefault="00BA1325" w:rsidP="00D831BA">
      <w:pPr>
        <w:spacing w:line="276" w:lineRule="auto"/>
        <w:rPr>
          <w:rFonts w:cstheme="minorHAnsi"/>
          <w:color w:val="000000" w:themeColor="text1"/>
        </w:rPr>
      </w:pPr>
    </w:p>
    <w:p w14:paraId="4F508869" w14:textId="77777777" w:rsidR="00BA1325" w:rsidRPr="00164161" w:rsidRDefault="00BA1325" w:rsidP="006A6E01">
      <w:pPr>
        <w:pStyle w:val="ad"/>
        <w:numPr>
          <w:ilvl w:val="0"/>
          <w:numId w:val="35"/>
        </w:numPr>
        <w:autoSpaceDE w:val="0"/>
        <w:autoSpaceDN w:val="0"/>
        <w:spacing w:before="100" w:beforeAutospacing="1" w:after="100" w:afterAutospacing="1" w:line="240" w:lineRule="auto"/>
        <w:ind w:right="-2"/>
        <w:rPr>
          <w:rFonts w:eastAsia="Times New Roman" w:cs="Times New Roman"/>
          <w:lang w:eastAsia="ru-RU"/>
        </w:rPr>
      </w:pPr>
      <w:bookmarkStart w:id="85" w:name="_Hlk46928281"/>
      <w:r w:rsidRPr="00164161">
        <w:rPr>
          <w:rFonts w:eastAsia="SimSun" w:cs="Times New Roman"/>
          <w:lang w:eastAsia="zh-CN"/>
        </w:rPr>
        <w:t>фамилия, имя, отчество:</w:t>
      </w:r>
      <w:r w:rsidRPr="00164161">
        <w:rPr>
          <w:rFonts w:eastAsia="Calibri" w:cs="Times New Roman"/>
        </w:rPr>
        <w:t xml:space="preserve"> </w:t>
      </w:r>
      <w:r w:rsidR="00C856A9">
        <w:rPr>
          <w:rFonts w:eastAsia="Times New Roman" w:cs="Times New Roman"/>
          <w:b/>
          <w:i/>
          <w:lang w:eastAsia="ru-RU"/>
        </w:rPr>
        <w:t>Абдулина Виктория</w:t>
      </w:r>
    </w:p>
    <w:p w14:paraId="5F8DF0DF"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856A9">
        <w:rPr>
          <w:rFonts w:eastAsia="Times New Roman" w:cs="Times New Roman"/>
          <w:b/>
          <w:bCs/>
          <w:i/>
          <w:iCs/>
          <w:lang w:eastAsia="ru-RU"/>
        </w:rPr>
        <w:t>1995</w:t>
      </w:r>
    </w:p>
    <w:p w14:paraId="635E74D9"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39B5A0D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BA1325" w:rsidRPr="00164161" w14:paraId="7FCA3AD2"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E93E0B" w14:textId="77777777"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9FDD3DC"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B56AAD"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14:paraId="02087675"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3F918A"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BF095C"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D71166"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C33D02"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14:paraId="44CCBB32"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1C3B"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08BFFA"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B9C1AB"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ПрайсвотерхаузКуперс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47B3E1" w14:textId="77777777" w:rsidR="00750523" w:rsidRPr="00164161"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Практикант</w:t>
            </w:r>
          </w:p>
        </w:tc>
      </w:tr>
      <w:tr w:rsidR="00BA1325" w:rsidRPr="00164161" w14:paraId="2E3D0EB0"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363BA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9CB691"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14943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ПрайсвотерхаузКуперс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87F7DF" w14:textId="77777777" w:rsidR="00BA1325"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Консультант</w:t>
            </w:r>
          </w:p>
        </w:tc>
      </w:tr>
      <w:tr w:rsidR="00E8794B" w:rsidRPr="00164161" w14:paraId="254313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694642"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B94764"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F49316"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856A9">
              <w:rPr>
                <w:rFonts w:eastAsia="Times New Roman" w:cs="Times New Roman"/>
                <w:b/>
                <w:bCs/>
                <w:i/>
                <w:iCs/>
                <w:lang w:eastAsia="ru-RU"/>
              </w:rPr>
              <w:t xml:space="preserve">АО </w:t>
            </w:r>
            <w:proofErr w:type="spellStart"/>
            <w:r w:rsidRPr="00C856A9">
              <w:rPr>
                <w:rFonts w:eastAsia="Times New Roman" w:cs="Times New Roman"/>
                <w:b/>
                <w:bCs/>
                <w:i/>
                <w:iCs/>
                <w:lang w:eastAsia="ru-RU"/>
              </w:rPr>
              <w:t>ПрайсвотерхаузКуперс</w:t>
            </w:r>
            <w:proofErr w:type="spellEnd"/>
            <w:r w:rsidRPr="00C856A9">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BB589B" w14:textId="77777777" w:rsidR="00E8794B"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Старший консультант</w:t>
            </w:r>
          </w:p>
        </w:tc>
      </w:tr>
      <w:tr w:rsidR="00C856A9" w:rsidRPr="00164161" w14:paraId="16BAAD7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441353"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A6066E"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519B66"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C39869" w14:textId="77777777" w:rsidR="00C856A9" w:rsidRPr="00164161"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Специалист отдела финансового </w:t>
            </w:r>
            <w:proofErr w:type="spellStart"/>
            <w:r>
              <w:rPr>
                <w:rFonts w:eastAsia="Times New Roman" w:cs="Times New Roman"/>
                <w:b/>
                <w:bCs/>
                <w:i/>
                <w:iCs/>
                <w:lang w:eastAsia="ru-RU"/>
              </w:rPr>
              <w:t>контролинга</w:t>
            </w:r>
            <w:proofErr w:type="spellEnd"/>
          </w:p>
        </w:tc>
      </w:tr>
      <w:tr w:rsidR="00C856A9" w:rsidRPr="00164161" w14:paraId="577C49E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9D865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37CF30"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42986"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89BF49" w14:textId="77777777" w:rsidR="00C856A9"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Руководитель отдела финансового </w:t>
            </w:r>
            <w:proofErr w:type="spellStart"/>
            <w:r>
              <w:rPr>
                <w:rFonts w:eastAsia="Times New Roman" w:cs="Times New Roman"/>
                <w:b/>
                <w:bCs/>
                <w:i/>
                <w:iCs/>
                <w:lang w:eastAsia="ru-RU"/>
              </w:rPr>
              <w:t>контролинга</w:t>
            </w:r>
            <w:proofErr w:type="spellEnd"/>
          </w:p>
        </w:tc>
      </w:tr>
    </w:tbl>
    <w:p w14:paraId="562C22D2" w14:textId="77777777"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640AE73"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A715BA7"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9D5E278"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D5DF666"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w:t>
      </w:r>
      <w:r w:rsidRPr="00164161">
        <w:rPr>
          <w:rFonts w:eastAsia="SimSun" w:cs="Times New Roman"/>
          <w:lang w:eastAsia="zh-CN"/>
        </w:rPr>
        <w:lastRenderedPageBreak/>
        <w:t xml:space="preserve">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18C29AF9"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CBFF5EE" w14:textId="77777777"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bookmarkEnd w:id="85"/>
    <w:p w14:paraId="6B4AA37E" w14:textId="77777777" w:rsidR="001355E7" w:rsidRDefault="001355E7" w:rsidP="008A184F">
      <w:pPr>
        <w:spacing w:line="276" w:lineRule="auto"/>
        <w:rPr>
          <w:rFonts w:cstheme="minorHAnsi"/>
          <w:b/>
          <w:i/>
          <w:color w:val="000000" w:themeColor="text1"/>
        </w:rPr>
      </w:pPr>
    </w:p>
    <w:p w14:paraId="296F18AE" w14:textId="77777777"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14:paraId="26128116" w14:textId="77777777" w:rsidR="003A3653" w:rsidRPr="003A3653"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Pr>
          <w:rFonts w:eastAsia="Times New Roman" w:cs="Times New Roman"/>
          <w:b/>
          <w:i/>
          <w:lang w:eastAsia="ru-RU"/>
        </w:rPr>
        <w:t>Фурсова Виктория Валентиновна</w:t>
      </w:r>
    </w:p>
    <w:p w14:paraId="2EEEF379"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1E042E">
        <w:rPr>
          <w:rFonts w:eastAsia="Times New Roman" w:cs="Times New Roman"/>
          <w:b/>
          <w:bCs/>
          <w:i/>
          <w:iCs/>
          <w:lang w:eastAsia="ru-RU"/>
        </w:rPr>
        <w:t>1974</w:t>
      </w:r>
    </w:p>
    <w:p w14:paraId="1FFF3191"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1C1D3B87" w14:textId="77777777"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164161" w14:paraId="18827F63" w14:textId="77777777"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817832" w14:textId="77777777" w:rsidR="003A3653" w:rsidRPr="00164161" w:rsidRDefault="003A3653" w:rsidP="006A589B">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ECDAF4"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986C60" w14:textId="77777777"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3A3653" w:rsidRPr="00164161" w14:paraId="0DBB5D19" w14:textId="77777777"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5DAAA4"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683FD3"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657138"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B55CF2" w14:textId="77777777"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E042E" w:rsidRPr="00164161" w14:paraId="613E7471"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EF4FD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7AB92"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DDFB86"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w:t>
            </w:r>
            <w:proofErr w:type="spellStart"/>
            <w:r>
              <w:rPr>
                <w:rFonts w:eastAsia="Calibri" w:cs="Times New Roman"/>
                <w:b/>
                <w:i/>
              </w:rPr>
              <w:t>Лонгран</w:t>
            </w:r>
            <w:proofErr w:type="spellEnd"/>
            <w:r>
              <w:rPr>
                <w:rFonts w:eastAsia="Calibri" w:cs="Times New Roman"/>
                <w:b/>
                <w:i/>
              </w:rPr>
              <w:t xml:space="preserve">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D070459"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005DC657"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05F00A"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6731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093F4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CE249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14:paraId="53F62E59"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88EAE3B"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BED0E0" w14:textId="77777777" w:rsidR="001E042E" w:rsidRPr="00164161" w:rsidRDefault="00AF0570"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w:t>
            </w:r>
            <w:r w:rsidR="00804A7B">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5FCF28"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ТрансКонсалт</w:t>
            </w:r>
            <w:proofErr w:type="spellEnd"/>
            <w:r>
              <w:rPr>
                <w:rFonts w:eastAsia="SimSun" w:cs="Times New Roman"/>
                <w:b/>
                <w:i/>
                <w:lang w:eastAsia="zh-CN"/>
              </w:rPr>
              <w:t xml:space="preserve">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19B0AB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Внутренний аудитор Дирекции по организации и методологии учета</w:t>
            </w:r>
          </w:p>
        </w:tc>
      </w:tr>
      <w:tr w:rsidR="001E042E" w:rsidRPr="00164161" w14:paraId="35D49322"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5CE473"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B4DAA1"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proofErr w:type="spellStart"/>
            <w:r>
              <w:rPr>
                <w:b/>
                <w:bCs/>
                <w:i/>
                <w:iCs/>
                <w:lang w:eastAsia="zh-CN"/>
              </w:rPr>
              <w:t>наст.вр</w:t>
            </w:r>
            <w:proofErr w:type="spellEnd"/>
            <w:r>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343DF0"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ООО «</w:t>
            </w:r>
            <w:proofErr w:type="spellStart"/>
            <w:r>
              <w:rPr>
                <w:b/>
                <w:bCs/>
                <w:i/>
                <w:iCs/>
                <w:lang w:eastAsia="zh-CN"/>
              </w:rPr>
              <w:t>Глобалтрак</w:t>
            </w:r>
            <w:proofErr w:type="spellEnd"/>
            <w:r>
              <w:rPr>
                <w:b/>
                <w:bCs/>
                <w:i/>
                <w:iCs/>
                <w:lang w:eastAsia="zh-CN"/>
              </w:rPr>
              <w:t xml:space="preserve"> </w:t>
            </w:r>
            <w:proofErr w:type="spellStart"/>
            <w:r>
              <w:rPr>
                <w:b/>
                <w:bCs/>
                <w:i/>
                <w:iCs/>
                <w:lang w:eastAsia="zh-CN"/>
              </w:rPr>
              <w:t>Лоджистик</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38E5CC" w14:textId="77777777"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Внутренний аудитор</w:t>
            </w:r>
          </w:p>
        </w:tc>
      </w:tr>
      <w:tr w:rsidR="00CA06AF" w:rsidRPr="00164161" w14:paraId="2A4C591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D58E4"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E7FEFD" w14:textId="77777777" w:rsidR="00CA06AF" w:rsidRDefault="00CA06AF"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2E19CA"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b/>
                <w:bCs/>
                <w:i/>
                <w:iCs/>
                <w:lang w:eastAsia="zh-CN"/>
              </w:rPr>
              <w:t>ООО «</w:t>
            </w:r>
            <w:proofErr w:type="spellStart"/>
            <w:r>
              <w:rPr>
                <w:b/>
                <w:bCs/>
                <w:i/>
                <w:iCs/>
                <w:lang w:eastAsia="zh-CN"/>
              </w:rPr>
              <w:t>Глобалтрак</w:t>
            </w:r>
            <w:proofErr w:type="spellEnd"/>
            <w:r>
              <w:rPr>
                <w:b/>
                <w:bCs/>
                <w:i/>
                <w:iCs/>
                <w:lang w:eastAsia="zh-CN"/>
              </w:rPr>
              <w:t xml:space="preserve"> </w:t>
            </w:r>
            <w:proofErr w:type="spellStart"/>
            <w:r>
              <w:rPr>
                <w:b/>
                <w:bCs/>
                <w:i/>
                <w:iCs/>
                <w:lang w:eastAsia="zh-CN"/>
              </w:rPr>
              <w:t>Лоджистик</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A000D3"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F33CC" w:rsidRPr="00164161" w14:paraId="12E887DC"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02E1A2"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96DD9D" w14:textId="77777777" w:rsidR="00BF33CC" w:rsidRDefault="00BF33CC"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C0C11A" w14:textId="77777777" w:rsidR="00BF33CC" w:rsidRDefault="00BF33CC" w:rsidP="00CA06AF">
            <w:pPr>
              <w:widowControl w:val="0"/>
              <w:adjustRightInd w:val="0"/>
              <w:spacing w:after="200" w:line="256" w:lineRule="auto"/>
              <w:ind w:right="-2"/>
              <w:jc w:val="center"/>
              <w:rPr>
                <w:b/>
                <w:bCs/>
                <w:i/>
                <w:iCs/>
                <w:lang w:eastAsia="zh-CN"/>
              </w:rPr>
            </w:pPr>
            <w:r>
              <w:rPr>
                <w:b/>
                <w:bCs/>
                <w:i/>
                <w:iCs/>
                <w:lang w:eastAsia="zh-CN"/>
              </w:rPr>
              <w:t>АО «</w:t>
            </w:r>
            <w:proofErr w:type="spellStart"/>
            <w:r>
              <w:rPr>
                <w:b/>
                <w:bCs/>
                <w:i/>
                <w:iCs/>
                <w:lang w:eastAsia="zh-CN"/>
              </w:rPr>
              <w:t>Лорри</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BCDFF5" w14:textId="77777777" w:rsidR="00BF33CC" w:rsidRDefault="00BF33CC"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A06AF" w:rsidRPr="00164161" w14:paraId="2E6EECB5"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0ABD4"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CEAF5" w14:textId="77777777" w:rsidR="00CA06AF" w:rsidRPr="00164161" w:rsidRDefault="00281F27" w:rsidP="00CA06AF">
            <w:pPr>
              <w:widowControl w:val="0"/>
              <w:adjustRightInd w:val="0"/>
              <w:spacing w:after="200" w:line="256" w:lineRule="auto"/>
              <w:ind w:right="-2"/>
              <w:jc w:val="center"/>
              <w:rPr>
                <w:b/>
                <w:bCs/>
                <w:i/>
                <w:iCs/>
                <w:lang w:eastAsia="zh-CN"/>
              </w:rPr>
            </w:pPr>
            <w:r>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EBE73"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2D2EF3"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Член Совета директоров</w:t>
            </w:r>
          </w:p>
        </w:tc>
      </w:tr>
      <w:tr w:rsidR="00CA06AF" w:rsidRPr="00164161" w14:paraId="3537964F"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7B99B8" w14:textId="77777777"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C50A00" w14:textId="77777777" w:rsidR="00CA06AF" w:rsidRPr="00164161" w:rsidRDefault="00077C0C" w:rsidP="00CA06AF">
            <w:pPr>
              <w:widowControl w:val="0"/>
              <w:adjustRightInd w:val="0"/>
              <w:spacing w:after="200" w:line="256" w:lineRule="auto"/>
              <w:ind w:right="-2"/>
              <w:jc w:val="center"/>
              <w:rPr>
                <w:b/>
                <w:bCs/>
                <w:i/>
                <w:iCs/>
                <w:lang w:eastAsia="zh-CN"/>
              </w:rPr>
            </w:pPr>
            <w:r>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1D7A0B" w14:textId="77777777"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DFBBE2" w14:textId="77777777"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Внутренний аудитор</w:t>
            </w:r>
          </w:p>
        </w:tc>
      </w:tr>
      <w:tr w:rsidR="00CA06AF" w:rsidRPr="00164161" w14:paraId="609A78E3"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8E19EF"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85B95E" w14:textId="77777777" w:rsidR="00CA06AF" w:rsidRDefault="00CA06AF" w:rsidP="00CA06A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5394B"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13CC89" w14:textId="77777777"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службы внутреннего аудита</w:t>
            </w:r>
          </w:p>
        </w:tc>
      </w:tr>
    </w:tbl>
    <w:p w14:paraId="211C837E" w14:textId="77777777" w:rsidR="003A3653" w:rsidRPr="00164161" w:rsidRDefault="003A3653" w:rsidP="003A3653">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5DED493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731FD2D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6E99ED0"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6B7E5752"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68E8C2BF" w14:textId="77777777"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44841132" w14:textId="77777777" w:rsidR="003A3653" w:rsidRPr="00164161" w:rsidRDefault="003A3653" w:rsidP="003A3653">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19949604" w14:textId="77777777" w:rsidR="009A09CF" w:rsidRDefault="009A09CF" w:rsidP="00260F8A">
      <w:pPr>
        <w:pStyle w:val="3"/>
        <w:spacing w:line="276" w:lineRule="auto"/>
        <w:rPr>
          <w:rFonts w:asciiTheme="minorHAnsi" w:hAnsiTheme="minorHAnsi" w:cstheme="minorHAnsi"/>
          <w:color w:val="000000" w:themeColor="text1"/>
        </w:rPr>
      </w:pPr>
      <w:bookmarkStart w:id="86" w:name="_Hlk30592839"/>
    </w:p>
    <w:p w14:paraId="744BCBAD" w14:textId="77777777" w:rsidR="00260F8A" w:rsidRDefault="00260F8A" w:rsidP="00260F8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p>
    <w:p w14:paraId="1AD19CD8" w14:textId="77777777" w:rsidR="00260F8A" w:rsidRPr="00FC1988" w:rsidRDefault="00260F8A" w:rsidP="00260F8A"/>
    <w:p w14:paraId="767ABAA5"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w:t>
      </w:r>
      <w:r w:rsidRPr="00164161">
        <w:rPr>
          <w:rFonts w:cstheme="minorHAnsi"/>
          <w:color w:val="000000" w:themeColor="text1"/>
        </w:rPr>
        <w:lastRenderedPageBreak/>
        <w:t xml:space="preserve">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5D574446"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4CCA14CA" w14:textId="77777777" w:rsidR="00E540A6" w:rsidRPr="001E6BD3" w:rsidRDefault="00E540A6" w:rsidP="00E540A6">
      <w:pPr>
        <w:rPr>
          <w:rFonts w:cstheme="minorHAnsi"/>
          <w:b/>
          <w:i/>
        </w:rPr>
      </w:pPr>
      <w:r w:rsidRPr="001E6BD3">
        <w:rPr>
          <w:rFonts w:cstheme="minorHAnsi"/>
          <w:b/>
          <w:i/>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E540A6" w:rsidRPr="001E6BD3" w14:paraId="50CA3D96" w14:textId="77777777" w:rsidTr="00BC47E3">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8C7773"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ACF7076"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2020 г.,</w:t>
            </w:r>
          </w:p>
          <w:p w14:paraId="131A381C"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 </w:t>
            </w:r>
            <w:proofErr w:type="spellStart"/>
            <w:r w:rsidRPr="001E6BD3">
              <w:rPr>
                <w:rFonts w:eastAsia="Times New Roman" w:cs="Times New Roman"/>
                <w:bCs/>
                <w:iCs/>
                <w:lang w:eastAsia="ru-RU"/>
              </w:rPr>
              <w:t>тыс.руб</w:t>
            </w:r>
            <w:proofErr w:type="spellEnd"/>
            <w:r w:rsidRPr="001E6BD3">
              <w:rPr>
                <w:rFonts w:eastAsia="Times New Roman" w:cs="Times New Roman"/>
                <w:bCs/>
                <w:iCs/>
                <w:lang w:eastAsia="ru-RU"/>
              </w:rPr>
              <w:t>.</w:t>
            </w:r>
          </w:p>
        </w:tc>
        <w:tc>
          <w:tcPr>
            <w:tcW w:w="1904" w:type="dxa"/>
            <w:tcBorders>
              <w:top w:val="single" w:sz="8" w:space="0" w:color="auto"/>
              <w:left w:val="single" w:sz="4" w:space="0" w:color="auto"/>
              <w:bottom w:val="single" w:sz="8" w:space="0" w:color="auto"/>
              <w:right w:val="single" w:sz="8" w:space="0" w:color="auto"/>
            </w:tcBorders>
            <w:hideMark/>
          </w:tcPr>
          <w:p w14:paraId="6FE74A75"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2019 г., </w:t>
            </w:r>
          </w:p>
          <w:p w14:paraId="172064DD" w14:textId="77777777" w:rsidR="00E540A6" w:rsidRPr="001E6BD3" w:rsidRDefault="00E540A6" w:rsidP="00BC47E3">
            <w:pPr>
              <w:spacing w:before="100" w:beforeAutospacing="1" w:after="0"/>
              <w:jc w:val="center"/>
              <w:rPr>
                <w:rFonts w:eastAsia="Times New Roman" w:cs="Times New Roman"/>
                <w:bCs/>
                <w:iCs/>
                <w:lang w:eastAsia="ru-RU"/>
              </w:rPr>
            </w:pPr>
            <w:proofErr w:type="spellStart"/>
            <w:r w:rsidRPr="001E6BD3">
              <w:rPr>
                <w:rFonts w:eastAsia="Times New Roman" w:cs="Times New Roman"/>
                <w:bCs/>
                <w:iCs/>
                <w:lang w:eastAsia="ru-RU"/>
              </w:rPr>
              <w:t>тыс.руб</w:t>
            </w:r>
            <w:proofErr w:type="spellEnd"/>
            <w:r w:rsidRPr="001E6BD3">
              <w:rPr>
                <w:rFonts w:eastAsia="Times New Roman" w:cs="Times New Roman"/>
                <w:bCs/>
                <w:iCs/>
                <w:lang w:eastAsia="ru-RU"/>
              </w:rPr>
              <w:t>.</w:t>
            </w:r>
          </w:p>
        </w:tc>
      </w:tr>
      <w:tr w:rsidR="00E540A6" w:rsidRPr="001E6BD3" w14:paraId="083CFF30"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99262"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61B335"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3424F0F7"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E540A6" w:rsidRPr="001E6BD3" w14:paraId="1D409A0C"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6848B"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E79380"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w:t>
            </w:r>
            <w:r>
              <w:rPr>
                <w:rFonts w:eastAsia="Times New Roman" w:cs="Times New Roman"/>
                <w:bCs/>
                <w:iCs/>
                <w:lang w:eastAsia="ru-RU"/>
              </w:rPr>
              <w:t>29</w:t>
            </w:r>
            <w:r w:rsidRPr="001E6BD3">
              <w:rPr>
                <w:rFonts w:eastAsia="Times New Roman" w:cs="Times New Roman"/>
                <w:bCs/>
                <w:iCs/>
                <w:lang w:eastAsia="ru-RU"/>
              </w:rPr>
              <w:t>,</w:t>
            </w:r>
            <w:r>
              <w:rPr>
                <w:rFonts w:eastAsia="Times New Roman" w:cs="Times New Roman"/>
                <w:bCs/>
                <w:iCs/>
                <w:lang w:eastAsia="ru-RU"/>
              </w:rPr>
              <w:t>55</w:t>
            </w:r>
          </w:p>
        </w:tc>
        <w:tc>
          <w:tcPr>
            <w:tcW w:w="1904" w:type="dxa"/>
            <w:tcBorders>
              <w:top w:val="nil"/>
              <w:left w:val="single" w:sz="4" w:space="0" w:color="auto"/>
              <w:bottom w:val="single" w:sz="8" w:space="0" w:color="auto"/>
              <w:right w:val="single" w:sz="8" w:space="0" w:color="auto"/>
            </w:tcBorders>
          </w:tcPr>
          <w:p w14:paraId="40126885"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r w:rsidR="00E540A6" w:rsidRPr="001E6BD3" w14:paraId="3FF92410"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28F22"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19DDD9"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3D60A726"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E540A6" w:rsidRPr="001E6BD3" w14:paraId="5315AAE5"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949AF"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BCB08A"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5CCD8289"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E540A6" w:rsidRPr="001E6BD3" w14:paraId="503FC7D5"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9E6F7"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B2E480F"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14:paraId="098F0F04"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E540A6" w:rsidRPr="001E6BD3" w14:paraId="137E4E7D" w14:textId="77777777" w:rsidTr="00BC47E3">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2217D" w14:textId="77777777" w:rsidR="00E540A6" w:rsidRPr="001E6BD3" w:rsidRDefault="00E540A6" w:rsidP="00BC47E3">
            <w:pPr>
              <w:spacing w:before="100" w:beforeAutospacing="1" w:after="0"/>
              <w:rPr>
                <w:rFonts w:eastAsia="Times New Roman" w:cs="Times New Roman"/>
                <w:bCs/>
                <w:iCs/>
                <w:lang w:eastAsia="ru-RU"/>
              </w:rPr>
            </w:pPr>
            <w:r w:rsidRPr="001E6BD3">
              <w:rPr>
                <w:rFonts w:eastAsia="Times New Roman" w:cs="Times New Roman"/>
                <w:bCs/>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2B982B"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w:t>
            </w:r>
            <w:r>
              <w:rPr>
                <w:rFonts w:eastAsia="Times New Roman" w:cs="Times New Roman"/>
                <w:bCs/>
                <w:iCs/>
                <w:lang w:eastAsia="ru-RU"/>
              </w:rPr>
              <w:t>29</w:t>
            </w:r>
            <w:r w:rsidRPr="001E6BD3">
              <w:rPr>
                <w:rFonts w:eastAsia="Times New Roman" w:cs="Times New Roman"/>
                <w:bCs/>
                <w:iCs/>
                <w:lang w:eastAsia="ru-RU"/>
              </w:rPr>
              <w:t>,</w:t>
            </w:r>
            <w:r>
              <w:rPr>
                <w:rFonts w:eastAsia="Times New Roman" w:cs="Times New Roman"/>
                <w:bCs/>
                <w:iCs/>
                <w:lang w:eastAsia="ru-RU"/>
              </w:rPr>
              <w:t>55</w:t>
            </w:r>
          </w:p>
        </w:tc>
        <w:tc>
          <w:tcPr>
            <w:tcW w:w="1904" w:type="dxa"/>
            <w:tcBorders>
              <w:top w:val="nil"/>
              <w:left w:val="single" w:sz="4" w:space="0" w:color="auto"/>
              <w:bottom w:val="single" w:sz="8" w:space="0" w:color="auto"/>
              <w:right w:val="single" w:sz="8" w:space="0" w:color="auto"/>
            </w:tcBorders>
          </w:tcPr>
          <w:p w14:paraId="2A7988B5" w14:textId="77777777" w:rsidR="00E540A6" w:rsidRPr="001E6BD3" w:rsidRDefault="00E540A6" w:rsidP="00BC47E3">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bl>
    <w:p w14:paraId="6F95D6DE" w14:textId="77777777" w:rsidR="00E540A6" w:rsidRDefault="00E540A6" w:rsidP="00E540A6"/>
    <w:p w14:paraId="1D1394E2" w14:textId="13EAE19B" w:rsidR="00260F8A" w:rsidRPr="001E6BD3" w:rsidRDefault="00260F8A" w:rsidP="00260F8A">
      <w:pPr>
        <w:spacing w:line="276" w:lineRule="auto"/>
        <w:jc w:val="both"/>
        <w:rPr>
          <w:rFonts w:cstheme="minorHAnsi"/>
          <w:b/>
          <w:i/>
        </w:rPr>
      </w:pPr>
      <w:r w:rsidRPr="001E6BD3">
        <w:rPr>
          <w:rFonts w:cstheme="minorHAnsi"/>
          <w:b/>
          <w:i/>
        </w:rPr>
        <w:t>Соглашения относительно выплат вознаграждения и (или) компенсаций Ревизору отсутствуют.</w:t>
      </w:r>
    </w:p>
    <w:p w14:paraId="13435F65" w14:textId="77777777" w:rsidR="00260F8A" w:rsidRPr="001E6BD3" w:rsidRDefault="00260F8A" w:rsidP="00260F8A">
      <w:pPr>
        <w:rPr>
          <w:rFonts w:cstheme="minorHAnsi"/>
        </w:rPr>
      </w:pPr>
      <w:r w:rsidRPr="001E6BD3">
        <w:rPr>
          <w:rFonts w:cstheme="minorHAnsi"/>
        </w:rPr>
        <w:t>Наименование органа контроля за финансово-хозяйственной деятельностью эмитента:</w:t>
      </w:r>
    </w:p>
    <w:p w14:paraId="49BD4617" w14:textId="77777777" w:rsidR="00E540A6" w:rsidRPr="001E6BD3" w:rsidRDefault="00E540A6" w:rsidP="00E540A6">
      <w:pPr>
        <w:rPr>
          <w:rFonts w:cstheme="minorHAnsi"/>
          <w:b/>
          <w:i/>
        </w:rPr>
      </w:pPr>
      <w:r w:rsidRPr="001E6BD3">
        <w:rPr>
          <w:rFonts w:cstheme="minorHAnsi"/>
          <w:b/>
          <w:i/>
        </w:rPr>
        <w:t xml:space="preserve">Служба внутреннего аудита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E540A6" w:rsidRPr="001E6BD3" w14:paraId="427C8447"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72F9A"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9FACB"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2020 г.,</w:t>
            </w:r>
          </w:p>
          <w:p w14:paraId="29F6FB0A" w14:textId="77777777" w:rsidR="00E540A6" w:rsidRPr="001E6BD3" w:rsidRDefault="00E540A6" w:rsidP="00BC47E3">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c>
          <w:tcPr>
            <w:tcW w:w="1876" w:type="dxa"/>
            <w:tcBorders>
              <w:top w:val="single" w:sz="4" w:space="0" w:color="auto"/>
              <w:left w:val="single" w:sz="4" w:space="0" w:color="auto"/>
              <w:bottom w:val="single" w:sz="4" w:space="0" w:color="auto"/>
              <w:right w:val="single" w:sz="4" w:space="0" w:color="auto"/>
            </w:tcBorders>
            <w:hideMark/>
          </w:tcPr>
          <w:p w14:paraId="03097871"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14:paraId="1D5E374F" w14:textId="77777777" w:rsidR="00E540A6" w:rsidRPr="001E6BD3" w:rsidRDefault="00E540A6" w:rsidP="00BC47E3">
            <w:pPr>
              <w:spacing w:before="100" w:beforeAutospacing="1" w:after="0"/>
              <w:jc w:val="center"/>
              <w:rPr>
                <w:rFonts w:eastAsia="Times New Roman" w:cs="Times New Roman"/>
                <w:b/>
                <w:i/>
                <w:lang w:eastAsia="ru-RU"/>
              </w:rPr>
            </w:pPr>
            <w:proofErr w:type="spellStart"/>
            <w:r w:rsidRPr="001E6BD3">
              <w:rPr>
                <w:rFonts w:eastAsia="Times New Roman" w:cs="Times New Roman"/>
                <w:b/>
                <w:i/>
                <w:lang w:eastAsia="ru-RU"/>
              </w:rPr>
              <w:t>тыс.руб</w:t>
            </w:r>
            <w:proofErr w:type="spellEnd"/>
            <w:r w:rsidRPr="001E6BD3">
              <w:rPr>
                <w:rFonts w:eastAsia="Times New Roman" w:cs="Times New Roman"/>
                <w:b/>
                <w:i/>
                <w:lang w:eastAsia="ru-RU"/>
              </w:rPr>
              <w:t>.</w:t>
            </w:r>
          </w:p>
        </w:tc>
      </w:tr>
      <w:tr w:rsidR="00E540A6" w:rsidRPr="001E6BD3" w14:paraId="1AAC3943"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B7993"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3D7D1"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619B377A"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6DCF179E"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1D6F11"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AD410" w14:textId="77777777" w:rsidR="00E540A6" w:rsidRPr="001E6BD3" w:rsidRDefault="00E540A6" w:rsidP="00BC47E3">
            <w:pPr>
              <w:spacing w:before="100" w:beforeAutospacing="1" w:after="0"/>
              <w:jc w:val="center"/>
              <w:rPr>
                <w:rFonts w:eastAsia="Times New Roman" w:cs="Times New Roman"/>
                <w:b/>
                <w:i/>
                <w:lang w:eastAsia="ru-RU"/>
              </w:rPr>
            </w:pPr>
            <w:r>
              <w:rPr>
                <w:rFonts w:eastAsia="Times New Roman" w:cs="Times New Roman"/>
                <w:b/>
                <w:i/>
                <w:lang w:eastAsia="ru-RU"/>
              </w:rPr>
              <w:t>1 694</w:t>
            </w:r>
            <w:r w:rsidRPr="001E6BD3">
              <w:rPr>
                <w:rFonts w:eastAsia="Times New Roman" w:cs="Times New Roman"/>
                <w:b/>
                <w:i/>
                <w:lang w:eastAsia="ru-RU"/>
              </w:rPr>
              <w:t>,</w:t>
            </w:r>
            <w:r>
              <w:rPr>
                <w:rFonts w:eastAsia="Times New Roman" w:cs="Times New Roman"/>
                <w:b/>
                <w:i/>
                <w:lang w:eastAsia="ru-RU"/>
              </w:rPr>
              <w:t>38</w:t>
            </w:r>
          </w:p>
        </w:tc>
        <w:tc>
          <w:tcPr>
            <w:tcW w:w="1876" w:type="dxa"/>
            <w:tcBorders>
              <w:top w:val="single" w:sz="4" w:space="0" w:color="auto"/>
              <w:left w:val="single" w:sz="4" w:space="0" w:color="auto"/>
              <w:bottom w:val="single" w:sz="4" w:space="0" w:color="auto"/>
              <w:right w:val="single" w:sz="4" w:space="0" w:color="auto"/>
            </w:tcBorders>
          </w:tcPr>
          <w:p w14:paraId="1BE65171"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r w:rsidR="00E540A6" w:rsidRPr="001E6BD3" w14:paraId="1A66FC8C"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9F1C0"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C1537"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43D696E1"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2EA9C2AC"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35348"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EFBD9"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5FA09610"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70AEB2C2"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E18AD"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576AB"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5D466572"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E540A6" w:rsidRPr="001E6BD3" w14:paraId="757860BD" w14:textId="77777777" w:rsidTr="00BC47E3">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CAF57" w14:textId="77777777" w:rsidR="00E540A6" w:rsidRPr="001E6BD3" w:rsidRDefault="00E540A6" w:rsidP="00BC47E3">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F87FA" w14:textId="77777777" w:rsidR="00E540A6" w:rsidRPr="001E6BD3" w:rsidRDefault="00E540A6" w:rsidP="00BC47E3">
            <w:pPr>
              <w:spacing w:before="100" w:beforeAutospacing="1" w:after="0"/>
              <w:jc w:val="center"/>
              <w:rPr>
                <w:rFonts w:eastAsia="Times New Roman" w:cs="Times New Roman"/>
                <w:b/>
                <w:i/>
                <w:lang w:eastAsia="ru-RU"/>
              </w:rPr>
            </w:pPr>
            <w:r>
              <w:rPr>
                <w:rFonts w:eastAsia="Times New Roman" w:cs="Times New Roman"/>
                <w:b/>
                <w:i/>
                <w:lang w:eastAsia="ru-RU"/>
              </w:rPr>
              <w:t>1 694</w:t>
            </w:r>
            <w:r w:rsidRPr="001E6BD3">
              <w:rPr>
                <w:rFonts w:eastAsia="Times New Roman" w:cs="Times New Roman"/>
                <w:b/>
                <w:i/>
                <w:lang w:eastAsia="ru-RU"/>
              </w:rPr>
              <w:t>,</w:t>
            </w:r>
            <w:r>
              <w:rPr>
                <w:rFonts w:eastAsia="Times New Roman" w:cs="Times New Roman"/>
                <w:b/>
                <w:i/>
                <w:lang w:eastAsia="ru-RU"/>
              </w:rPr>
              <w:t>38</w:t>
            </w:r>
          </w:p>
        </w:tc>
        <w:tc>
          <w:tcPr>
            <w:tcW w:w="1876" w:type="dxa"/>
            <w:tcBorders>
              <w:top w:val="single" w:sz="4" w:space="0" w:color="auto"/>
              <w:left w:val="single" w:sz="4" w:space="0" w:color="auto"/>
              <w:bottom w:val="single" w:sz="4" w:space="0" w:color="auto"/>
              <w:right w:val="single" w:sz="4" w:space="0" w:color="auto"/>
            </w:tcBorders>
          </w:tcPr>
          <w:p w14:paraId="470066E6" w14:textId="77777777" w:rsidR="00E540A6" w:rsidRPr="001E6BD3" w:rsidRDefault="00E540A6" w:rsidP="00BC47E3">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bl>
    <w:p w14:paraId="2624350A" w14:textId="77777777" w:rsidR="00E540A6" w:rsidRDefault="00E540A6" w:rsidP="00E540A6"/>
    <w:p w14:paraId="491DD203" w14:textId="77777777" w:rsidR="0048245F" w:rsidRPr="001E6BD3" w:rsidRDefault="0048245F" w:rsidP="00260F8A">
      <w:pPr>
        <w:spacing w:line="276" w:lineRule="auto"/>
        <w:rPr>
          <w:rFonts w:cstheme="minorHAnsi"/>
          <w:bCs/>
          <w:iCs/>
        </w:rPr>
      </w:pPr>
    </w:p>
    <w:p w14:paraId="180E9E16" w14:textId="77777777" w:rsidR="00260F8A" w:rsidRPr="00164161" w:rsidRDefault="00260F8A" w:rsidP="00260F8A">
      <w:pPr>
        <w:spacing w:line="276" w:lineRule="auto"/>
        <w:jc w:val="both"/>
        <w:rPr>
          <w:rFonts w:cstheme="minorHAnsi"/>
          <w:b/>
          <w:i/>
        </w:rPr>
      </w:pPr>
      <w:r w:rsidRPr="00164161">
        <w:rPr>
          <w:rFonts w:cstheme="minorHAnsi"/>
          <w:b/>
          <w:i/>
        </w:rPr>
        <w:t xml:space="preserve">Соглашения относительно выплат вознаграждения и (или) размера </w:t>
      </w:r>
      <w:proofErr w:type="gramStart"/>
      <w:r w:rsidRPr="00164161">
        <w:rPr>
          <w:rFonts w:cstheme="minorHAnsi"/>
          <w:b/>
          <w:i/>
        </w:rPr>
        <w:t>компенсаций  членам</w:t>
      </w:r>
      <w:proofErr w:type="gramEnd"/>
      <w:r w:rsidRPr="00164161">
        <w:rPr>
          <w:rFonts w:cstheme="minorHAnsi"/>
          <w:b/>
          <w:i/>
        </w:rPr>
        <w:t xml:space="preserve"> службы внутреннего аудита - отсутствуют</w:t>
      </w:r>
    </w:p>
    <w:p w14:paraId="03D37DD3" w14:textId="77777777" w:rsidR="00260F8A"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164161" w14:paraId="54DFE40E" w14:textId="77777777"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8EB43C" w14:textId="77777777" w:rsidR="0048245F" w:rsidRPr="007C4CC7" w:rsidRDefault="0048245F" w:rsidP="00440DA7">
            <w:pPr>
              <w:spacing w:after="0" w:line="276" w:lineRule="auto"/>
              <w:jc w:val="center"/>
              <w:rPr>
                <w:bCs/>
                <w:iCs/>
              </w:rPr>
            </w:pPr>
            <w:r w:rsidRPr="007C4CC7">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A53E8E" w14:textId="37E35CD1"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2020 г.,</w:t>
            </w:r>
          </w:p>
          <w:p w14:paraId="025DC8D9" w14:textId="77777777" w:rsidR="0048245F" w:rsidRPr="007C4CC7" w:rsidRDefault="0048245F" w:rsidP="00440DA7">
            <w:pPr>
              <w:spacing w:after="0" w:line="276" w:lineRule="auto"/>
              <w:jc w:val="center"/>
              <w:rPr>
                <w:bCs/>
                <w:iCs/>
              </w:rPr>
            </w:pPr>
            <w:proofErr w:type="spellStart"/>
            <w:r w:rsidRPr="007C4CC7">
              <w:rPr>
                <w:rFonts w:eastAsia="Times New Roman" w:cs="Times New Roman"/>
                <w:bCs/>
                <w:iCs/>
                <w:lang w:eastAsia="ru-RU"/>
              </w:rPr>
              <w:t>тыс.руб</w:t>
            </w:r>
            <w:proofErr w:type="spellEnd"/>
            <w:r w:rsidRPr="007C4CC7">
              <w:rPr>
                <w:rFonts w:eastAsia="Times New Roman" w:cs="Times New Roman"/>
                <w:bCs/>
                <w:iCs/>
                <w:lang w:eastAsia="ru-RU"/>
              </w:rPr>
              <w:t>.</w:t>
            </w:r>
          </w:p>
        </w:tc>
        <w:tc>
          <w:tcPr>
            <w:tcW w:w="1834" w:type="dxa"/>
            <w:tcBorders>
              <w:top w:val="single" w:sz="8" w:space="0" w:color="auto"/>
              <w:left w:val="single" w:sz="4" w:space="0" w:color="auto"/>
              <w:bottom w:val="single" w:sz="8" w:space="0" w:color="auto"/>
              <w:right w:val="single" w:sz="8" w:space="0" w:color="auto"/>
            </w:tcBorders>
            <w:hideMark/>
          </w:tcPr>
          <w:p w14:paraId="62EED8AA" w14:textId="77777777"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2019 г., </w:t>
            </w:r>
          </w:p>
          <w:p w14:paraId="7FFAD590" w14:textId="77777777" w:rsidR="0048245F" w:rsidRPr="007C4CC7" w:rsidRDefault="0048245F" w:rsidP="00440DA7">
            <w:pPr>
              <w:spacing w:before="100" w:beforeAutospacing="1" w:after="0"/>
              <w:jc w:val="center"/>
              <w:rPr>
                <w:rFonts w:eastAsia="Times New Roman" w:cs="Times New Roman"/>
                <w:bCs/>
                <w:iCs/>
                <w:lang w:eastAsia="ru-RU"/>
              </w:rPr>
            </w:pPr>
            <w:proofErr w:type="spellStart"/>
            <w:r w:rsidRPr="007C4CC7">
              <w:rPr>
                <w:rFonts w:eastAsia="Times New Roman" w:cs="Times New Roman"/>
                <w:bCs/>
                <w:iCs/>
                <w:lang w:eastAsia="ru-RU"/>
              </w:rPr>
              <w:t>тыс.руб</w:t>
            </w:r>
            <w:proofErr w:type="spellEnd"/>
            <w:r w:rsidRPr="007C4CC7">
              <w:rPr>
                <w:rFonts w:eastAsia="Times New Roman" w:cs="Times New Roman"/>
                <w:bCs/>
                <w:iCs/>
                <w:lang w:eastAsia="ru-RU"/>
              </w:rPr>
              <w:t>.</w:t>
            </w:r>
          </w:p>
        </w:tc>
      </w:tr>
      <w:tr w:rsidR="0048245F" w:rsidRPr="00164161" w14:paraId="57A876E4"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C3CD8E9" w14:textId="77777777" w:rsidR="0048245F" w:rsidRPr="007C4CC7" w:rsidRDefault="0048245F" w:rsidP="00440DA7">
            <w:pPr>
              <w:spacing w:after="0" w:line="276" w:lineRule="auto"/>
              <w:rPr>
                <w:bCs/>
                <w:iCs/>
              </w:rPr>
            </w:pPr>
            <w:r w:rsidRPr="007C4CC7">
              <w:rPr>
                <w:bCs/>
                <w:iCs/>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5A24BB"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5E3FFBB7" w14:textId="77777777" w:rsidR="0048245F" w:rsidRPr="007C4CC7" w:rsidRDefault="0048245F" w:rsidP="00440DA7">
            <w:pPr>
              <w:spacing w:after="0" w:line="276" w:lineRule="auto"/>
              <w:jc w:val="center"/>
              <w:rPr>
                <w:bCs/>
                <w:iCs/>
              </w:rPr>
            </w:pPr>
            <w:r w:rsidRPr="007C4CC7">
              <w:rPr>
                <w:bCs/>
                <w:iCs/>
              </w:rPr>
              <w:t>0,00</w:t>
            </w:r>
          </w:p>
        </w:tc>
      </w:tr>
      <w:tr w:rsidR="0048245F" w:rsidRPr="00164161" w14:paraId="06877F23"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E5F9BE" w14:textId="77777777" w:rsidR="0048245F" w:rsidRPr="007C4CC7" w:rsidRDefault="0048245F" w:rsidP="00440DA7">
            <w:pPr>
              <w:spacing w:after="0" w:line="276" w:lineRule="auto"/>
              <w:rPr>
                <w:bCs/>
                <w:iCs/>
              </w:rPr>
            </w:pPr>
            <w:r w:rsidRPr="007C4CC7">
              <w:rPr>
                <w:bCs/>
                <w:iCs/>
              </w:rPr>
              <w:lastRenderedPageBreak/>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AAE3F6" w14:textId="77777777"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14:paraId="77F82A9B" w14:textId="77777777" w:rsidR="0048245F" w:rsidRPr="007C4CC7" w:rsidRDefault="0048245F" w:rsidP="00440DA7">
            <w:pPr>
              <w:spacing w:after="0" w:line="276" w:lineRule="auto"/>
              <w:jc w:val="center"/>
              <w:rPr>
                <w:bCs/>
                <w:iCs/>
              </w:rPr>
            </w:pPr>
            <w:r w:rsidRPr="007C4CC7">
              <w:rPr>
                <w:bCs/>
                <w:iCs/>
              </w:rPr>
              <w:t>0,00</w:t>
            </w:r>
          </w:p>
        </w:tc>
      </w:tr>
    </w:tbl>
    <w:p w14:paraId="17251AE3" w14:textId="77777777" w:rsidR="0048245F" w:rsidRDefault="0048245F" w:rsidP="00260F8A">
      <w:pPr>
        <w:spacing w:line="276" w:lineRule="auto"/>
        <w:rPr>
          <w:rFonts w:cstheme="minorHAnsi"/>
          <w:b/>
          <w:i/>
        </w:rPr>
      </w:pPr>
    </w:p>
    <w:p w14:paraId="058540A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640DCD09" w14:textId="77777777" w:rsidR="00260F8A" w:rsidRPr="00164161" w:rsidRDefault="00260F8A" w:rsidP="00260F8A"/>
    <w:p w14:paraId="007FBCF9" w14:textId="77777777" w:rsidR="00260F8A" w:rsidRPr="001E6BD3" w:rsidRDefault="00260F8A" w:rsidP="00260F8A">
      <w:r w:rsidRPr="00164161">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w:t>
      </w:r>
      <w:r w:rsidRPr="001E6BD3">
        <w:t>информация, содержащаяся в настоящем пункте, указывается за отчетные периоды, состоящие из 6, 9 и 12 месяцев текущего года соответственно.</w:t>
      </w:r>
    </w:p>
    <w:p w14:paraId="3F8142BF" w14:textId="77777777" w:rsidR="00260F8A" w:rsidRPr="001E6BD3" w:rsidRDefault="00260F8A" w:rsidP="00260F8A">
      <w:pPr>
        <w:spacing w:line="276" w:lineRule="auto"/>
        <w:rPr>
          <w:rFonts w:cstheme="minorHAnsi"/>
        </w:rPr>
      </w:pPr>
      <w:r w:rsidRPr="001E6BD3">
        <w:rPr>
          <w:rFonts w:cstheme="minorHAns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3106C5B8" w14:textId="77777777" w:rsidR="00E540A6" w:rsidRPr="005D77C9" w:rsidRDefault="00E540A6" w:rsidP="00E540A6">
      <w:pPr>
        <w:spacing w:line="276" w:lineRule="auto"/>
        <w:jc w:val="both"/>
        <w:rPr>
          <w:rFonts w:cstheme="minorHAnsi"/>
          <w:b/>
          <w:i/>
        </w:rPr>
      </w:pPr>
    </w:p>
    <w:tbl>
      <w:tblPr>
        <w:tblStyle w:val="ac"/>
        <w:tblW w:w="9351" w:type="dxa"/>
        <w:tblLook w:val="04A0" w:firstRow="1" w:lastRow="0" w:firstColumn="1" w:lastColumn="0" w:noHBand="0" w:noVBand="1"/>
      </w:tblPr>
      <w:tblGrid>
        <w:gridCol w:w="4616"/>
        <w:gridCol w:w="2325"/>
        <w:gridCol w:w="2410"/>
      </w:tblGrid>
      <w:tr w:rsidR="00E540A6" w:rsidRPr="005D77C9" w14:paraId="40F1197E" w14:textId="77777777" w:rsidTr="00BC47E3">
        <w:tc>
          <w:tcPr>
            <w:tcW w:w="4616" w:type="dxa"/>
            <w:tcBorders>
              <w:top w:val="single" w:sz="4" w:space="0" w:color="auto"/>
              <w:left w:val="single" w:sz="4" w:space="0" w:color="auto"/>
              <w:bottom w:val="single" w:sz="4" w:space="0" w:color="auto"/>
              <w:right w:val="single" w:sz="4" w:space="0" w:color="auto"/>
            </w:tcBorders>
            <w:hideMark/>
          </w:tcPr>
          <w:p w14:paraId="6BDBE182" w14:textId="77777777" w:rsidR="00E540A6" w:rsidRPr="005D77C9" w:rsidRDefault="00E540A6" w:rsidP="00BC47E3">
            <w:pPr>
              <w:spacing w:line="276" w:lineRule="auto"/>
              <w:jc w:val="center"/>
              <w:rPr>
                <w:b/>
                <w:i/>
              </w:rPr>
            </w:pPr>
            <w:r w:rsidRPr="005D77C9">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6D6724DF" w14:textId="77777777" w:rsidR="00E540A6" w:rsidRPr="005D77C9" w:rsidRDefault="00E540A6" w:rsidP="00BC47E3">
            <w:pPr>
              <w:spacing w:line="276" w:lineRule="auto"/>
              <w:jc w:val="center"/>
              <w:rPr>
                <w:rFonts w:eastAsia="Times New Roman" w:cs="Times New Roman"/>
                <w:b/>
                <w:i/>
                <w:lang w:eastAsia="ru-RU"/>
              </w:rPr>
            </w:pPr>
            <w:r w:rsidRPr="005D77C9">
              <w:rPr>
                <w:rFonts w:eastAsia="Times New Roman" w:cs="Times New Roman"/>
                <w:b/>
                <w:i/>
                <w:lang w:eastAsia="ru-RU"/>
              </w:rPr>
              <w:t xml:space="preserve">2020 </w:t>
            </w:r>
            <w:r w:rsidRPr="005D77C9">
              <w:rPr>
                <w:b/>
                <w:i/>
              </w:rPr>
              <w:t>г.,</w:t>
            </w:r>
            <w:r w:rsidRPr="005D77C9">
              <w:rPr>
                <w:rFonts w:eastAsia="Times New Roman" w:cs="Times New Roman"/>
                <w:b/>
                <w:i/>
                <w:lang w:eastAsia="ru-RU"/>
              </w:rPr>
              <w:t xml:space="preserve"> </w:t>
            </w:r>
          </w:p>
          <w:p w14:paraId="28FE678A" w14:textId="77777777" w:rsidR="00E540A6" w:rsidRPr="005D77C9" w:rsidRDefault="00E540A6" w:rsidP="00BC47E3">
            <w:pPr>
              <w:spacing w:line="276" w:lineRule="auto"/>
              <w:jc w:val="center"/>
              <w:rPr>
                <w:b/>
                <w:i/>
              </w:rPr>
            </w:pPr>
            <w:proofErr w:type="spellStart"/>
            <w:r w:rsidRPr="005D77C9">
              <w:rPr>
                <w:rFonts w:eastAsia="Times New Roman" w:cs="Times New Roman"/>
                <w:b/>
                <w:i/>
                <w:lang w:eastAsia="ru-RU"/>
              </w:rPr>
              <w:t>тыс.руб</w:t>
            </w:r>
            <w:proofErr w:type="spellEnd"/>
            <w:r w:rsidRPr="005D77C9">
              <w:rPr>
                <w:rFonts w:eastAsia="Times New Roman" w:cs="Times New Roman"/>
                <w:b/>
                <w:i/>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42D6DB98" w14:textId="77777777" w:rsidR="00E540A6" w:rsidRPr="005D77C9" w:rsidRDefault="00E540A6" w:rsidP="00BC47E3">
            <w:pPr>
              <w:spacing w:before="100" w:beforeAutospacing="1"/>
              <w:jc w:val="center"/>
              <w:rPr>
                <w:rFonts w:eastAsia="Times New Roman" w:cs="Times New Roman"/>
                <w:b/>
                <w:i/>
                <w:lang w:eastAsia="ru-RU"/>
              </w:rPr>
            </w:pPr>
            <w:r w:rsidRPr="005D77C9">
              <w:rPr>
                <w:rFonts w:eastAsia="Times New Roman" w:cs="Times New Roman"/>
                <w:b/>
                <w:i/>
                <w:lang w:eastAsia="ru-RU"/>
              </w:rPr>
              <w:t xml:space="preserve">2019 г., </w:t>
            </w:r>
          </w:p>
          <w:p w14:paraId="47B3347A" w14:textId="77777777" w:rsidR="00E540A6" w:rsidRPr="005D77C9" w:rsidRDefault="00E540A6" w:rsidP="00BC47E3">
            <w:pPr>
              <w:spacing w:before="100" w:beforeAutospacing="1"/>
              <w:jc w:val="center"/>
              <w:rPr>
                <w:rFonts w:eastAsia="Times New Roman" w:cs="Times New Roman"/>
                <w:b/>
                <w:i/>
                <w:lang w:eastAsia="ru-RU"/>
              </w:rPr>
            </w:pPr>
            <w:proofErr w:type="spellStart"/>
            <w:r w:rsidRPr="005D77C9">
              <w:rPr>
                <w:rFonts w:eastAsia="Times New Roman" w:cs="Times New Roman"/>
                <w:b/>
                <w:i/>
                <w:lang w:eastAsia="ru-RU"/>
              </w:rPr>
              <w:t>тыс.руб</w:t>
            </w:r>
            <w:proofErr w:type="spellEnd"/>
            <w:r w:rsidRPr="005D77C9">
              <w:rPr>
                <w:rFonts w:eastAsia="Times New Roman" w:cs="Times New Roman"/>
                <w:b/>
                <w:i/>
                <w:lang w:eastAsia="ru-RU"/>
              </w:rPr>
              <w:t>.</w:t>
            </w:r>
          </w:p>
        </w:tc>
      </w:tr>
      <w:tr w:rsidR="00E540A6" w:rsidRPr="005D77C9" w14:paraId="7E50C23D" w14:textId="77777777" w:rsidTr="00BC47E3">
        <w:tc>
          <w:tcPr>
            <w:tcW w:w="4616" w:type="dxa"/>
            <w:tcBorders>
              <w:top w:val="single" w:sz="4" w:space="0" w:color="auto"/>
              <w:left w:val="single" w:sz="4" w:space="0" w:color="auto"/>
              <w:bottom w:val="single" w:sz="4" w:space="0" w:color="auto"/>
              <w:right w:val="single" w:sz="4" w:space="0" w:color="auto"/>
            </w:tcBorders>
            <w:hideMark/>
          </w:tcPr>
          <w:p w14:paraId="7C6BC332" w14:textId="77777777" w:rsidR="00E540A6" w:rsidRPr="005D77C9" w:rsidRDefault="00E540A6" w:rsidP="00BC47E3">
            <w:pPr>
              <w:spacing w:line="276" w:lineRule="auto"/>
              <w:jc w:val="both"/>
              <w:rPr>
                <w:b/>
                <w:i/>
              </w:rPr>
            </w:pPr>
            <w:r w:rsidRPr="005D77C9">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14:paraId="4D2C5FDB" w14:textId="77777777" w:rsidR="00E540A6" w:rsidRPr="005D77C9" w:rsidRDefault="00E540A6" w:rsidP="00BC47E3">
            <w:pPr>
              <w:spacing w:line="276" w:lineRule="auto"/>
              <w:jc w:val="center"/>
              <w:rPr>
                <w:b/>
                <w:i/>
              </w:rPr>
            </w:pPr>
            <w:r w:rsidRPr="005D77C9">
              <w:rPr>
                <w:b/>
                <w:i/>
              </w:rPr>
              <w:t>10,</w:t>
            </w:r>
            <w:r>
              <w:rPr>
                <w:b/>
                <w:i/>
              </w:rPr>
              <w:t>0</w:t>
            </w:r>
          </w:p>
        </w:tc>
        <w:tc>
          <w:tcPr>
            <w:tcW w:w="2410" w:type="dxa"/>
            <w:tcBorders>
              <w:top w:val="single" w:sz="4" w:space="0" w:color="auto"/>
              <w:left w:val="single" w:sz="4" w:space="0" w:color="auto"/>
              <w:bottom w:val="single" w:sz="4" w:space="0" w:color="auto"/>
              <w:right w:val="single" w:sz="4" w:space="0" w:color="auto"/>
            </w:tcBorders>
          </w:tcPr>
          <w:p w14:paraId="3A6636CA" w14:textId="77777777" w:rsidR="00E540A6" w:rsidRPr="005D77C9" w:rsidRDefault="00E540A6" w:rsidP="00BC47E3">
            <w:pPr>
              <w:spacing w:line="276" w:lineRule="auto"/>
              <w:jc w:val="center"/>
              <w:rPr>
                <w:b/>
                <w:i/>
              </w:rPr>
            </w:pPr>
            <w:r w:rsidRPr="005D77C9">
              <w:rPr>
                <w:b/>
                <w:i/>
              </w:rPr>
              <w:t>14,13</w:t>
            </w:r>
          </w:p>
        </w:tc>
      </w:tr>
      <w:tr w:rsidR="00E540A6" w:rsidRPr="005D77C9" w14:paraId="026260B9" w14:textId="77777777" w:rsidTr="00BC47E3">
        <w:tc>
          <w:tcPr>
            <w:tcW w:w="4616" w:type="dxa"/>
            <w:tcBorders>
              <w:top w:val="single" w:sz="4" w:space="0" w:color="auto"/>
              <w:left w:val="single" w:sz="4" w:space="0" w:color="auto"/>
              <w:bottom w:val="single" w:sz="4" w:space="0" w:color="auto"/>
              <w:right w:val="single" w:sz="4" w:space="0" w:color="auto"/>
            </w:tcBorders>
            <w:hideMark/>
          </w:tcPr>
          <w:p w14:paraId="7B389CB6" w14:textId="77777777" w:rsidR="00E540A6" w:rsidRPr="005D77C9" w:rsidRDefault="00E540A6" w:rsidP="00BC47E3">
            <w:pPr>
              <w:spacing w:line="276" w:lineRule="auto"/>
              <w:jc w:val="both"/>
              <w:rPr>
                <w:b/>
                <w:i/>
              </w:rPr>
            </w:pPr>
            <w:r w:rsidRPr="005D77C9">
              <w:rPr>
                <w:b/>
                <w:i/>
              </w:rPr>
              <w:t xml:space="preserve">Фонд начисленной заработной платы работников за отчетный период, </w:t>
            </w:r>
            <w:proofErr w:type="spellStart"/>
            <w:r w:rsidRPr="005D77C9">
              <w:rPr>
                <w:b/>
                <w:i/>
              </w:rPr>
              <w:t>тыс.руб</w:t>
            </w:r>
            <w:proofErr w:type="spellEnd"/>
            <w:r w:rsidRPr="005D77C9">
              <w:rPr>
                <w:b/>
                <w:i/>
              </w:rPr>
              <w:t>.</w:t>
            </w:r>
          </w:p>
        </w:tc>
        <w:tc>
          <w:tcPr>
            <w:tcW w:w="2325" w:type="dxa"/>
            <w:tcBorders>
              <w:top w:val="single" w:sz="4" w:space="0" w:color="auto"/>
              <w:left w:val="single" w:sz="4" w:space="0" w:color="auto"/>
              <w:bottom w:val="single" w:sz="4" w:space="0" w:color="auto"/>
              <w:right w:val="single" w:sz="4" w:space="0" w:color="auto"/>
            </w:tcBorders>
          </w:tcPr>
          <w:p w14:paraId="45E0EA61" w14:textId="77777777" w:rsidR="00E540A6" w:rsidRPr="005D77C9" w:rsidRDefault="00E540A6" w:rsidP="00BC47E3">
            <w:pPr>
              <w:spacing w:line="276" w:lineRule="auto"/>
              <w:jc w:val="center"/>
              <w:rPr>
                <w:b/>
                <w:i/>
              </w:rPr>
            </w:pPr>
            <w:r w:rsidRPr="005D77C9">
              <w:rPr>
                <w:b/>
                <w:i/>
              </w:rPr>
              <w:t xml:space="preserve"> </w:t>
            </w:r>
            <w:r>
              <w:rPr>
                <w:b/>
                <w:i/>
              </w:rPr>
              <w:t>8</w:t>
            </w:r>
            <w:r w:rsidRPr="005D77C9">
              <w:rPr>
                <w:b/>
                <w:i/>
              </w:rPr>
              <w:t>6 </w:t>
            </w:r>
            <w:r>
              <w:rPr>
                <w:b/>
                <w:i/>
              </w:rPr>
              <w:t>625</w:t>
            </w:r>
            <w:r w:rsidRPr="005D77C9">
              <w:rPr>
                <w:b/>
                <w:i/>
              </w:rPr>
              <w:t>,</w:t>
            </w:r>
            <w:r>
              <w:rPr>
                <w:b/>
                <w:i/>
              </w:rPr>
              <w:t>98</w:t>
            </w:r>
          </w:p>
        </w:tc>
        <w:tc>
          <w:tcPr>
            <w:tcW w:w="2410" w:type="dxa"/>
            <w:tcBorders>
              <w:top w:val="single" w:sz="4" w:space="0" w:color="auto"/>
              <w:left w:val="single" w:sz="4" w:space="0" w:color="auto"/>
              <w:bottom w:val="single" w:sz="4" w:space="0" w:color="auto"/>
              <w:right w:val="single" w:sz="4" w:space="0" w:color="auto"/>
            </w:tcBorders>
          </w:tcPr>
          <w:p w14:paraId="608C533E" w14:textId="77777777" w:rsidR="00E540A6" w:rsidRPr="005D77C9" w:rsidRDefault="00E540A6" w:rsidP="00BC47E3">
            <w:pPr>
              <w:spacing w:line="276" w:lineRule="auto"/>
              <w:jc w:val="center"/>
              <w:rPr>
                <w:b/>
                <w:i/>
              </w:rPr>
            </w:pPr>
            <w:r w:rsidRPr="005D77C9">
              <w:rPr>
                <w:b/>
                <w:i/>
              </w:rPr>
              <w:t>59 764,90</w:t>
            </w:r>
          </w:p>
        </w:tc>
      </w:tr>
      <w:tr w:rsidR="00E540A6" w:rsidRPr="005D77C9" w14:paraId="55887D15" w14:textId="77777777" w:rsidTr="00BC47E3">
        <w:tc>
          <w:tcPr>
            <w:tcW w:w="4616" w:type="dxa"/>
            <w:tcBorders>
              <w:top w:val="single" w:sz="4" w:space="0" w:color="auto"/>
              <w:left w:val="single" w:sz="4" w:space="0" w:color="auto"/>
              <w:bottom w:val="single" w:sz="4" w:space="0" w:color="auto"/>
              <w:right w:val="single" w:sz="4" w:space="0" w:color="auto"/>
            </w:tcBorders>
            <w:hideMark/>
          </w:tcPr>
          <w:p w14:paraId="13253B9A" w14:textId="77777777" w:rsidR="00E540A6" w:rsidRPr="005D77C9" w:rsidRDefault="00E540A6" w:rsidP="00BC47E3">
            <w:pPr>
              <w:spacing w:line="276" w:lineRule="auto"/>
              <w:jc w:val="both"/>
              <w:rPr>
                <w:b/>
                <w:i/>
              </w:rPr>
            </w:pPr>
            <w:r w:rsidRPr="005D77C9">
              <w:rPr>
                <w:b/>
                <w:i/>
              </w:rPr>
              <w:t xml:space="preserve">Выплаты социального характера работников за отчетный период, </w:t>
            </w:r>
            <w:proofErr w:type="spellStart"/>
            <w:r w:rsidRPr="005D77C9">
              <w:rPr>
                <w:b/>
                <w:i/>
              </w:rPr>
              <w:t>тыс.руб</w:t>
            </w:r>
            <w:proofErr w:type="spellEnd"/>
            <w:r w:rsidRPr="005D77C9">
              <w:rPr>
                <w:b/>
                <w:i/>
              </w:rPr>
              <w:t>.</w:t>
            </w:r>
          </w:p>
        </w:tc>
        <w:tc>
          <w:tcPr>
            <w:tcW w:w="2325" w:type="dxa"/>
            <w:tcBorders>
              <w:top w:val="single" w:sz="4" w:space="0" w:color="auto"/>
              <w:left w:val="single" w:sz="4" w:space="0" w:color="auto"/>
              <w:bottom w:val="single" w:sz="4" w:space="0" w:color="auto"/>
              <w:right w:val="single" w:sz="4" w:space="0" w:color="auto"/>
            </w:tcBorders>
          </w:tcPr>
          <w:p w14:paraId="166C44BD" w14:textId="77777777" w:rsidR="00E540A6" w:rsidRPr="005D77C9" w:rsidRDefault="00E540A6" w:rsidP="00BC47E3">
            <w:pPr>
              <w:spacing w:line="276" w:lineRule="auto"/>
              <w:jc w:val="center"/>
              <w:rPr>
                <w:b/>
                <w:i/>
              </w:rPr>
            </w:pPr>
            <w:r w:rsidRPr="005D77C9">
              <w:rPr>
                <w:b/>
                <w:i/>
              </w:rPr>
              <w:t>367,38</w:t>
            </w:r>
          </w:p>
        </w:tc>
        <w:tc>
          <w:tcPr>
            <w:tcW w:w="2410" w:type="dxa"/>
            <w:tcBorders>
              <w:top w:val="single" w:sz="4" w:space="0" w:color="auto"/>
              <w:left w:val="single" w:sz="4" w:space="0" w:color="auto"/>
              <w:bottom w:val="single" w:sz="4" w:space="0" w:color="auto"/>
              <w:right w:val="single" w:sz="4" w:space="0" w:color="auto"/>
            </w:tcBorders>
          </w:tcPr>
          <w:p w14:paraId="5295BD35" w14:textId="77777777" w:rsidR="00E540A6" w:rsidRPr="005D77C9" w:rsidRDefault="00E540A6" w:rsidP="00BC47E3">
            <w:pPr>
              <w:spacing w:line="276" w:lineRule="auto"/>
              <w:jc w:val="center"/>
              <w:rPr>
                <w:b/>
                <w:i/>
              </w:rPr>
            </w:pPr>
            <w:r w:rsidRPr="005D77C9">
              <w:rPr>
                <w:b/>
                <w:i/>
              </w:rPr>
              <w:t>2 535,49</w:t>
            </w:r>
          </w:p>
        </w:tc>
      </w:tr>
    </w:tbl>
    <w:p w14:paraId="70337EDE" w14:textId="77777777" w:rsidR="00E540A6" w:rsidRPr="005D77C9" w:rsidRDefault="00E540A6" w:rsidP="00E540A6">
      <w:pPr>
        <w:spacing w:after="0" w:line="240" w:lineRule="auto"/>
        <w:jc w:val="both"/>
        <w:rPr>
          <w:b/>
          <w:i/>
        </w:rPr>
      </w:pPr>
    </w:p>
    <w:p w14:paraId="02970E9A" w14:textId="77777777" w:rsidR="00E540A6" w:rsidRPr="005D77C9" w:rsidRDefault="00E540A6" w:rsidP="00E540A6">
      <w:pPr>
        <w:spacing w:after="0" w:line="240" w:lineRule="auto"/>
        <w:jc w:val="both"/>
        <w:rPr>
          <w:b/>
          <w:i/>
        </w:rPr>
      </w:pPr>
      <w:r w:rsidRPr="005D77C9">
        <w:rPr>
          <w:b/>
          <w:i/>
        </w:rPr>
        <w:t>Численность сотрудников на 3</w:t>
      </w:r>
      <w:r>
        <w:rPr>
          <w:b/>
          <w:i/>
        </w:rPr>
        <w:t>1</w:t>
      </w:r>
      <w:r w:rsidRPr="005D77C9">
        <w:rPr>
          <w:b/>
          <w:i/>
        </w:rPr>
        <w:t>.</w:t>
      </w:r>
      <w:r>
        <w:rPr>
          <w:b/>
          <w:i/>
        </w:rPr>
        <w:t>12</w:t>
      </w:r>
      <w:r w:rsidRPr="005D77C9">
        <w:rPr>
          <w:b/>
          <w:i/>
        </w:rPr>
        <w:t xml:space="preserve">.20г. – </w:t>
      </w:r>
      <w:r>
        <w:rPr>
          <w:b/>
          <w:i/>
        </w:rPr>
        <w:t>17</w:t>
      </w:r>
      <w:r w:rsidRPr="005D77C9">
        <w:rPr>
          <w:b/>
          <w:i/>
        </w:rPr>
        <w:t xml:space="preserve"> человек.  </w:t>
      </w:r>
    </w:p>
    <w:p w14:paraId="7817D879" w14:textId="77777777" w:rsidR="00E540A6" w:rsidRPr="005D77C9" w:rsidRDefault="00E540A6" w:rsidP="00E540A6">
      <w:pPr>
        <w:spacing w:after="0" w:line="240" w:lineRule="auto"/>
        <w:jc w:val="both"/>
        <w:rPr>
          <w:b/>
          <w:i/>
        </w:rPr>
      </w:pPr>
      <w:r w:rsidRPr="005D77C9">
        <w:rPr>
          <w:b/>
          <w:i/>
        </w:rPr>
        <w:t xml:space="preserve">Численность сотрудников на 31.12.19г. – 16 человек.  </w:t>
      </w:r>
    </w:p>
    <w:p w14:paraId="45D89272" w14:textId="77777777" w:rsidR="00E540A6" w:rsidRPr="005D77C9" w:rsidRDefault="00E540A6" w:rsidP="00E540A6">
      <w:pPr>
        <w:spacing w:after="0" w:line="240" w:lineRule="auto"/>
        <w:jc w:val="both"/>
        <w:rPr>
          <w:b/>
          <w:i/>
        </w:rPr>
      </w:pPr>
      <w:r w:rsidRPr="005D77C9">
        <w:rPr>
          <w:b/>
          <w:i/>
        </w:rPr>
        <w:t xml:space="preserve">Численность сотрудников на 31.12.18г. – 57 человек.  </w:t>
      </w:r>
    </w:p>
    <w:p w14:paraId="2076ECF8" w14:textId="77777777" w:rsidR="00E540A6" w:rsidRDefault="00E540A6" w:rsidP="00E540A6"/>
    <w:p w14:paraId="6D0B3395" w14:textId="732C37DB" w:rsidR="00260F8A" w:rsidRPr="001E6BD3" w:rsidRDefault="00260F8A" w:rsidP="00260F8A">
      <w:pPr>
        <w:spacing w:line="276" w:lineRule="auto"/>
        <w:jc w:val="both"/>
        <w:rPr>
          <w:rFonts w:cstheme="minorHAnsi"/>
          <w:b/>
          <w:i/>
          <w:color w:val="000000" w:themeColor="text1"/>
        </w:rPr>
      </w:pPr>
      <w:r w:rsidRPr="001E6BD3">
        <w:rPr>
          <w:rFonts w:cstheme="minorHAnsi"/>
          <w:b/>
          <w:i/>
          <w:color w:val="000000" w:themeColor="text1"/>
        </w:rPr>
        <w:t xml:space="preserve">Ключевые сотрудники по состоянию на </w:t>
      </w:r>
      <w:r w:rsidR="00D65F37">
        <w:rPr>
          <w:rFonts w:cstheme="minorHAnsi"/>
          <w:b/>
          <w:i/>
          <w:color w:val="000000" w:themeColor="text1"/>
        </w:rPr>
        <w:t>31</w:t>
      </w:r>
      <w:r w:rsidRPr="001E6BD3">
        <w:rPr>
          <w:rFonts w:cstheme="minorHAnsi"/>
          <w:b/>
          <w:i/>
          <w:color w:val="000000" w:themeColor="text1"/>
        </w:rPr>
        <w:t>.</w:t>
      </w:r>
      <w:r w:rsidR="00D65F37">
        <w:rPr>
          <w:rFonts w:cstheme="minorHAnsi"/>
          <w:b/>
          <w:i/>
          <w:color w:val="000000" w:themeColor="text1"/>
        </w:rPr>
        <w:t>12</w:t>
      </w:r>
      <w:r w:rsidRPr="001E6BD3">
        <w:rPr>
          <w:rFonts w:cstheme="minorHAnsi"/>
          <w:b/>
          <w:i/>
          <w:color w:val="000000" w:themeColor="text1"/>
        </w:rPr>
        <w:t>.</w:t>
      </w:r>
      <w:r w:rsidR="009A09CF" w:rsidRPr="001E6BD3">
        <w:rPr>
          <w:rFonts w:cstheme="minorHAnsi"/>
          <w:b/>
          <w:i/>
          <w:color w:val="000000" w:themeColor="text1"/>
        </w:rPr>
        <w:t>2020</w:t>
      </w:r>
      <w:r w:rsidRPr="001E6BD3">
        <w:rPr>
          <w:rFonts w:cstheme="minorHAnsi"/>
          <w:b/>
          <w:i/>
          <w:color w:val="000000" w:themeColor="text1"/>
        </w:rPr>
        <w:t xml:space="preserve"> г.</w:t>
      </w:r>
    </w:p>
    <w:p w14:paraId="61C6C7D9" w14:textId="77777777" w:rsidR="00260F8A" w:rsidRPr="001E6BD3" w:rsidRDefault="00260F8A"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 xml:space="preserve">Саттаров Илья </w:t>
      </w:r>
      <w:proofErr w:type="spellStart"/>
      <w:r w:rsidRPr="001E6BD3">
        <w:rPr>
          <w:rFonts w:cstheme="minorHAnsi"/>
          <w:b/>
          <w:i/>
          <w:color w:val="000000" w:themeColor="text1"/>
        </w:rPr>
        <w:t>Каримович</w:t>
      </w:r>
      <w:proofErr w:type="spellEnd"/>
      <w:r w:rsidRPr="001E6BD3">
        <w:rPr>
          <w:rFonts w:cstheme="minorHAnsi"/>
          <w:b/>
          <w:i/>
          <w:color w:val="000000" w:themeColor="text1"/>
        </w:rPr>
        <w:t xml:space="preserve"> - Генеральный директор</w:t>
      </w:r>
    </w:p>
    <w:p w14:paraId="21EDBF41" w14:textId="77777777" w:rsidR="00266BD6" w:rsidRPr="001E6BD3" w:rsidRDefault="00AC2A38"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Некрасов Евгений Сергеевич – Первый заместитель Генерального директора</w:t>
      </w:r>
    </w:p>
    <w:p w14:paraId="38CED7E9" w14:textId="01EFCF71" w:rsidR="00AC2A38"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Елисеев Юрий Олегович – Заместитель Генерального директора по экономике и финансам</w:t>
      </w:r>
    </w:p>
    <w:p w14:paraId="723DE16E"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Гуров Константин Владимирович – Директор по развитию новых проектов</w:t>
      </w:r>
    </w:p>
    <w:p w14:paraId="4AFE265B"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Кривонос Игорь Викторович – Директор по закупкам</w:t>
      </w:r>
    </w:p>
    <w:p w14:paraId="13125265"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Ненашев Дмитрий Геннадьевич – Коммерческий директор</w:t>
      </w:r>
    </w:p>
    <w:p w14:paraId="40EF9E4B" w14:textId="77777777" w:rsidR="009B10DF" w:rsidRPr="001E6BD3" w:rsidRDefault="009B10DF" w:rsidP="006A6E01">
      <w:pPr>
        <w:pStyle w:val="ad"/>
        <w:numPr>
          <w:ilvl w:val="0"/>
          <w:numId w:val="21"/>
        </w:numPr>
        <w:spacing w:line="276" w:lineRule="auto"/>
        <w:jc w:val="both"/>
        <w:rPr>
          <w:rFonts w:cstheme="minorHAnsi"/>
          <w:b/>
          <w:i/>
          <w:color w:val="000000" w:themeColor="text1"/>
        </w:rPr>
      </w:pPr>
      <w:r w:rsidRPr="001E6BD3">
        <w:rPr>
          <w:rFonts w:cstheme="minorHAnsi"/>
          <w:b/>
          <w:i/>
          <w:color w:val="000000" w:themeColor="text1"/>
        </w:rPr>
        <w:t>Беликов Роман Анатольевич – Финансовый директор</w:t>
      </w:r>
    </w:p>
    <w:p w14:paraId="43988687" w14:textId="77777777"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14:paraId="4D6DB65E" w14:textId="77777777" w:rsidR="00260F8A" w:rsidRPr="00260F8A" w:rsidRDefault="00260F8A" w:rsidP="00260F8A">
      <w:pPr>
        <w:spacing w:line="276" w:lineRule="auto"/>
        <w:jc w:val="both"/>
        <w:rPr>
          <w:rFonts w:cstheme="minorHAnsi"/>
          <w:b/>
          <w:i/>
          <w:color w:val="000000" w:themeColor="text1"/>
        </w:rPr>
      </w:pPr>
    </w:p>
    <w:p w14:paraId="04FA1F60" w14:textId="77777777" w:rsidR="00DE28B2" w:rsidRPr="00164161" w:rsidRDefault="00DE28B2" w:rsidP="0079474D">
      <w:pPr>
        <w:pStyle w:val="3"/>
        <w:spacing w:line="276" w:lineRule="auto"/>
        <w:jc w:val="both"/>
        <w:rPr>
          <w:rFonts w:asciiTheme="minorHAnsi" w:hAnsiTheme="minorHAnsi" w:cstheme="minorHAnsi"/>
          <w:color w:val="000000" w:themeColor="text1"/>
        </w:rPr>
      </w:pPr>
      <w:bookmarkStart w:id="87" w:name="_Toc506399170"/>
      <w:bookmarkEnd w:id="86"/>
      <w:r w:rsidRPr="00164161">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7"/>
      <w:r w:rsidR="00A93267" w:rsidRPr="00164161">
        <w:rPr>
          <w:rFonts w:asciiTheme="minorHAnsi" w:hAnsiTheme="minorHAnsi" w:cstheme="minorHAnsi"/>
          <w:color w:val="000000" w:themeColor="text1"/>
        </w:rPr>
        <w:t xml:space="preserve"> </w:t>
      </w:r>
    </w:p>
    <w:p w14:paraId="0A925695" w14:textId="77777777" w:rsidR="00E23FE1" w:rsidRPr="00164161" w:rsidRDefault="00E23FE1" w:rsidP="00D831BA">
      <w:pPr>
        <w:spacing w:line="276" w:lineRule="auto"/>
        <w:rPr>
          <w:rFonts w:cstheme="minorHAnsi"/>
          <w:color w:val="000000" w:themeColor="text1"/>
        </w:rPr>
      </w:pPr>
    </w:p>
    <w:p w14:paraId="2B104827" w14:textId="77777777"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lastRenderedPageBreak/>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2AACD896" w14:textId="77777777"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43FDB2DB" w14:textId="77777777" w:rsidR="00DE28B2" w:rsidRDefault="00DE28B2" w:rsidP="00D831BA">
      <w:pPr>
        <w:spacing w:line="276" w:lineRule="auto"/>
        <w:rPr>
          <w:rFonts w:cstheme="minorHAnsi"/>
          <w:color w:val="000000" w:themeColor="text1"/>
        </w:rPr>
      </w:pPr>
    </w:p>
    <w:p w14:paraId="76C35685" w14:textId="77777777" w:rsidR="00443961" w:rsidRPr="00164161" w:rsidRDefault="00443961" w:rsidP="00D831BA">
      <w:pPr>
        <w:spacing w:line="276" w:lineRule="auto"/>
        <w:rPr>
          <w:rFonts w:cstheme="minorHAnsi"/>
          <w:color w:val="000000" w:themeColor="text1"/>
        </w:rPr>
      </w:pPr>
    </w:p>
    <w:p w14:paraId="3EDB19C9"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88" w:name="_Toc506399171"/>
      <w:r w:rsidRPr="00164161">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88"/>
      <w:r w:rsidR="00A93267" w:rsidRPr="00164161">
        <w:rPr>
          <w:rFonts w:asciiTheme="minorHAnsi" w:hAnsiTheme="minorHAnsi" w:cstheme="minorHAnsi"/>
          <w:color w:val="000000" w:themeColor="text1"/>
          <w:sz w:val="22"/>
          <w:szCs w:val="22"/>
        </w:rPr>
        <w:t xml:space="preserve"> </w:t>
      </w:r>
    </w:p>
    <w:p w14:paraId="76791C64" w14:textId="77777777" w:rsidR="009F1D71" w:rsidRPr="00164161" w:rsidRDefault="009F1D71" w:rsidP="00D831BA">
      <w:pPr>
        <w:spacing w:line="276" w:lineRule="auto"/>
        <w:rPr>
          <w:rFonts w:cstheme="minorHAnsi"/>
          <w:color w:val="000000" w:themeColor="text1"/>
        </w:rPr>
      </w:pPr>
    </w:p>
    <w:p w14:paraId="1F432982" w14:textId="77777777" w:rsidR="00DE28B2" w:rsidRPr="00EA254A" w:rsidRDefault="00DE28B2" w:rsidP="00D831BA">
      <w:pPr>
        <w:pStyle w:val="3"/>
        <w:spacing w:line="276" w:lineRule="auto"/>
        <w:rPr>
          <w:rFonts w:asciiTheme="minorHAnsi" w:hAnsiTheme="minorHAnsi" w:cstheme="minorHAnsi"/>
          <w:color w:val="000000" w:themeColor="text1"/>
        </w:rPr>
      </w:pPr>
      <w:bookmarkStart w:id="89" w:name="_Toc506399172"/>
      <w:r w:rsidRPr="00EA254A">
        <w:rPr>
          <w:rFonts w:asciiTheme="minorHAnsi" w:hAnsiTheme="minorHAnsi" w:cstheme="minorHAnsi"/>
          <w:color w:val="000000" w:themeColor="text1"/>
        </w:rPr>
        <w:t>6.1. Сведения об общем количестве акционеров (участников) эмитента</w:t>
      </w:r>
      <w:bookmarkEnd w:id="89"/>
      <w:r w:rsidR="009D723E" w:rsidRPr="00EA254A">
        <w:rPr>
          <w:rFonts w:asciiTheme="minorHAnsi" w:hAnsiTheme="minorHAnsi" w:cstheme="minorHAnsi"/>
          <w:color w:val="000000" w:themeColor="text1"/>
        </w:rPr>
        <w:t xml:space="preserve"> </w:t>
      </w:r>
    </w:p>
    <w:p w14:paraId="6E9C1965" w14:textId="77777777" w:rsidR="00C57133" w:rsidRPr="00C15934" w:rsidRDefault="00C57133" w:rsidP="00D831BA">
      <w:pPr>
        <w:spacing w:line="276" w:lineRule="auto"/>
        <w:rPr>
          <w:rFonts w:cstheme="minorHAnsi"/>
          <w:color w:val="000000" w:themeColor="text1"/>
          <w:highlight w:val="yellow"/>
        </w:rPr>
      </w:pPr>
    </w:p>
    <w:p w14:paraId="7587283B" w14:textId="624F9036" w:rsidR="00052206" w:rsidRPr="002A5916" w:rsidRDefault="00052206" w:rsidP="00D831BA">
      <w:pPr>
        <w:spacing w:line="276" w:lineRule="auto"/>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D65F37">
        <w:rPr>
          <w:rFonts w:cstheme="minorHAnsi"/>
          <w:color w:val="000000" w:themeColor="text1"/>
        </w:rPr>
        <w:t>4</w:t>
      </w:r>
      <w:r w:rsidR="008110BE" w:rsidRPr="002A5916">
        <w:rPr>
          <w:rFonts w:cstheme="minorHAnsi"/>
          <w:color w:val="000000" w:themeColor="text1"/>
        </w:rPr>
        <w:t xml:space="preserve"> </w:t>
      </w:r>
      <w:r w:rsidRPr="002A5916">
        <w:rPr>
          <w:rFonts w:cstheme="minorHAnsi"/>
          <w:color w:val="000000" w:themeColor="text1"/>
        </w:rPr>
        <w:t xml:space="preserve">квартала </w:t>
      </w:r>
      <w:r w:rsidR="009A09CF" w:rsidRPr="002A5916">
        <w:rPr>
          <w:rFonts w:cstheme="minorHAnsi"/>
          <w:color w:val="000000" w:themeColor="text1"/>
        </w:rPr>
        <w:t>2020</w:t>
      </w:r>
      <w:r w:rsidR="0091509B" w:rsidRPr="002A5916">
        <w:rPr>
          <w:rFonts w:cstheme="minorHAnsi"/>
          <w:color w:val="000000" w:themeColor="text1"/>
        </w:rPr>
        <w:t xml:space="preserve"> </w:t>
      </w:r>
      <w:r w:rsidRPr="002A5916">
        <w:rPr>
          <w:rFonts w:cstheme="minorHAnsi"/>
          <w:color w:val="000000" w:themeColor="text1"/>
        </w:rPr>
        <w:t xml:space="preserve">года: </w:t>
      </w:r>
      <w:r w:rsidR="00AD4236" w:rsidRPr="002A5916">
        <w:rPr>
          <w:rFonts w:cstheme="minorHAnsi"/>
          <w:b/>
          <w:i/>
          <w:color w:val="000000" w:themeColor="text1"/>
        </w:rPr>
        <w:t>3</w:t>
      </w:r>
    </w:p>
    <w:p w14:paraId="5D1F590A" w14:textId="77777777" w:rsidR="00052206" w:rsidRPr="002A5916" w:rsidRDefault="00052206" w:rsidP="00D831BA">
      <w:pPr>
        <w:spacing w:line="276" w:lineRule="auto"/>
        <w:rPr>
          <w:rFonts w:cstheme="minorHAnsi"/>
          <w:b/>
          <w:i/>
          <w:color w:val="000000" w:themeColor="text1"/>
        </w:rPr>
      </w:pPr>
      <w:r w:rsidRPr="002A5916">
        <w:rPr>
          <w:rFonts w:cstheme="minorHAnsi"/>
          <w:color w:val="000000" w:themeColor="text1"/>
        </w:rPr>
        <w:t>О</w:t>
      </w:r>
      <w:r w:rsidR="00DE28B2" w:rsidRPr="002A5916">
        <w:rPr>
          <w:rFonts w:cstheme="minorHAnsi"/>
          <w:color w:val="000000" w:themeColor="text1"/>
        </w:rPr>
        <w:t>бщее количество номинальных держателей акций эмитента</w:t>
      </w:r>
      <w:r w:rsidRPr="002A5916">
        <w:rPr>
          <w:rFonts w:cstheme="minorHAnsi"/>
          <w:color w:val="000000" w:themeColor="text1"/>
        </w:rPr>
        <w:t xml:space="preserve">: </w:t>
      </w:r>
      <w:r w:rsidRPr="002A5916">
        <w:rPr>
          <w:rFonts w:cstheme="minorHAnsi"/>
          <w:b/>
          <w:i/>
          <w:color w:val="000000" w:themeColor="text1"/>
        </w:rPr>
        <w:t>1</w:t>
      </w:r>
    </w:p>
    <w:p w14:paraId="16A7CD58" w14:textId="15F25503" w:rsidR="00F74772" w:rsidRPr="004A55AF" w:rsidRDefault="00052206" w:rsidP="00052206">
      <w:pPr>
        <w:spacing w:line="276" w:lineRule="auto"/>
        <w:jc w:val="both"/>
        <w:rPr>
          <w:rFonts w:cstheme="minorHAnsi"/>
          <w:color w:val="000000" w:themeColor="text1"/>
        </w:rPr>
      </w:pPr>
      <w:r w:rsidRPr="004A55AF">
        <w:rPr>
          <w:rFonts w:cstheme="minorHAnsi"/>
          <w:color w:val="000000" w:themeColor="text1"/>
        </w:rPr>
        <w:t>О</w:t>
      </w:r>
      <w:r w:rsidR="00DE28B2" w:rsidRPr="004A55AF">
        <w:rPr>
          <w:rFonts w:cstheme="minorHAnsi"/>
          <w:color w:val="000000" w:themeColor="text1"/>
        </w:rPr>
        <w:t xml:space="preserve">бщее количество лиц, включенных в составленный </w:t>
      </w:r>
      <w:r w:rsidRPr="004A55AF">
        <w:rPr>
          <w:rFonts w:cstheme="minorHAnsi"/>
          <w:color w:val="000000" w:themeColor="text1"/>
        </w:rPr>
        <w:t>номинальным держателем</w:t>
      </w:r>
      <w:r w:rsidR="00DE28B2" w:rsidRPr="004A55AF">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4A55AF">
        <w:rPr>
          <w:rFonts w:cstheme="minorHAnsi"/>
          <w:color w:val="000000" w:themeColor="text1"/>
        </w:rPr>
        <w:t xml:space="preserve">: </w:t>
      </w:r>
      <w:r w:rsidR="004A55AF" w:rsidRPr="004A55AF">
        <w:rPr>
          <w:rFonts w:cstheme="minorHAnsi"/>
          <w:b/>
          <w:bCs/>
          <w:i/>
          <w:iCs/>
          <w:color w:val="000000" w:themeColor="text1"/>
        </w:rPr>
        <w:t xml:space="preserve">3356 </w:t>
      </w:r>
      <w:r w:rsidR="004A55AF">
        <w:rPr>
          <w:rFonts w:cstheme="minorHAnsi"/>
          <w:b/>
          <w:bCs/>
          <w:i/>
          <w:iCs/>
          <w:color w:val="000000" w:themeColor="text1"/>
        </w:rPr>
        <w:t>владельцев обыкновенных именных акций</w:t>
      </w:r>
    </w:p>
    <w:p w14:paraId="3E7D7459" w14:textId="77777777"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2F3757">
        <w:rPr>
          <w:rFonts w:asciiTheme="minorHAnsi" w:hAnsiTheme="minorHAnsi" w:cstheme="minorHAnsi"/>
          <w:b/>
          <w:i/>
          <w:color w:val="000000" w:themeColor="text1"/>
          <w:sz w:val="22"/>
          <w:szCs w:val="22"/>
        </w:rPr>
        <w:t>22.06.2020</w:t>
      </w:r>
    </w:p>
    <w:p w14:paraId="6DE549D4" w14:textId="77777777" w:rsidR="00AD4236" w:rsidRPr="00164161" w:rsidRDefault="00AD4236" w:rsidP="00AD4236">
      <w:pPr>
        <w:spacing w:line="276" w:lineRule="auto"/>
        <w:jc w:val="both"/>
        <w:rPr>
          <w:rFonts w:cstheme="minorHAnsi"/>
          <w:color w:val="000000" w:themeColor="text1"/>
        </w:rPr>
      </w:pPr>
    </w:p>
    <w:p w14:paraId="104E3F82" w14:textId="6B8A2B34"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D65F37">
        <w:rPr>
          <w:rFonts w:cstheme="minorHAnsi"/>
          <w:color w:val="000000" w:themeColor="text1"/>
        </w:rPr>
        <w:t>4</w:t>
      </w:r>
      <w:r w:rsidR="008110BE" w:rsidRPr="00164161">
        <w:rPr>
          <w:rFonts w:cstheme="minorHAnsi"/>
          <w:color w:val="000000" w:themeColor="text1"/>
        </w:rPr>
        <w:t xml:space="preserve"> </w:t>
      </w:r>
      <w:r w:rsidR="00DE28B2" w:rsidRPr="00164161">
        <w:rPr>
          <w:rFonts w:cstheme="minorHAnsi"/>
          <w:color w:val="000000" w:themeColor="text1"/>
        </w:rPr>
        <w:t>квартала</w:t>
      </w:r>
      <w:r w:rsidRPr="00164161">
        <w:rPr>
          <w:rFonts w:cstheme="minorHAnsi"/>
          <w:color w:val="000000" w:themeColor="text1"/>
        </w:rPr>
        <w:t xml:space="preserve"> </w:t>
      </w:r>
      <w:r w:rsidR="009A09CF">
        <w:rPr>
          <w:rFonts w:cstheme="minorHAnsi"/>
          <w:color w:val="000000" w:themeColor="text1"/>
        </w:rPr>
        <w:t>2020</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14:paraId="24E70A83" w14:textId="4300E580"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 отдельно по каждой категории (типу) акций</w:t>
      </w:r>
      <w:r w:rsidRPr="00164161">
        <w:rPr>
          <w:rFonts w:cstheme="minorHAnsi"/>
          <w:color w:val="000000" w:themeColor="text1"/>
        </w:rPr>
        <w:t xml:space="preserve">: </w:t>
      </w:r>
      <w:r w:rsidR="00D65F37" w:rsidRPr="00D65F37">
        <w:rPr>
          <w:rFonts w:cstheme="minorHAnsi"/>
          <w:b/>
          <w:i/>
          <w:color w:val="000000" w:themeColor="text1"/>
        </w:rPr>
        <w:t>1 434 858</w:t>
      </w:r>
      <w:r w:rsidR="00D65F37">
        <w:t xml:space="preserve"> </w:t>
      </w:r>
      <w:r w:rsidRPr="00164161">
        <w:rPr>
          <w:rFonts w:cstheme="minorHAnsi"/>
          <w:b/>
          <w:i/>
          <w:color w:val="000000" w:themeColor="text1"/>
        </w:rPr>
        <w:t>штук обыкновенных именных акций</w:t>
      </w:r>
    </w:p>
    <w:p w14:paraId="4E8B047A" w14:textId="77777777" w:rsidR="00052206" w:rsidRPr="00164161" w:rsidRDefault="00052206" w:rsidP="00D831BA">
      <w:pPr>
        <w:spacing w:line="276" w:lineRule="auto"/>
        <w:rPr>
          <w:rFonts w:cstheme="minorHAnsi"/>
          <w:color w:val="000000" w:themeColor="text1"/>
        </w:rPr>
      </w:pPr>
    </w:p>
    <w:p w14:paraId="4637A1B3" w14:textId="77777777" w:rsidR="00DE28B2" w:rsidRPr="00164161" w:rsidRDefault="00DE28B2" w:rsidP="0034759C">
      <w:pPr>
        <w:pStyle w:val="3"/>
        <w:spacing w:line="276" w:lineRule="auto"/>
        <w:jc w:val="both"/>
        <w:rPr>
          <w:rFonts w:asciiTheme="minorHAnsi" w:hAnsiTheme="minorHAnsi" w:cstheme="minorHAnsi"/>
          <w:color w:val="000000" w:themeColor="text1"/>
        </w:rPr>
      </w:pPr>
      <w:bookmarkStart w:id="90" w:name="_Toc506399173"/>
      <w:r w:rsidRPr="00164161">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0"/>
      <w:r w:rsidR="00B80CBE" w:rsidRPr="00164161">
        <w:rPr>
          <w:rFonts w:asciiTheme="minorHAnsi" w:hAnsiTheme="minorHAnsi" w:cstheme="minorHAnsi"/>
          <w:color w:val="000000" w:themeColor="text1"/>
        </w:rPr>
        <w:t xml:space="preserve"> </w:t>
      </w:r>
    </w:p>
    <w:p w14:paraId="5F4320A6" w14:textId="77777777" w:rsidR="003B4312" w:rsidRPr="00164161" w:rsidRDefault="003B4312" w:rsidP="003B4312"/>
    <w:p w14:paraId="2D486B3B" w14:textId="77777777"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14:paraId="4E4671A0"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lastRenderedPageBreak/>
        <w:t xml:space="preserve">Полное фирменное наименование: </w:t>
      </w:r>
      <w:r w:rsidRPr="00164161">
        <w:rPr>
          <w:rFonts w:eastAsia="Calibri" w:cstheme="minorHAnsi"/>
          <w:b/>
          <w:bCs/>
          <w:i/>
          <w:iCs/>
        </w:rPr>
        <w:t xml:space="preserve">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(GT Globaltruck </w:t>
      </w:r>
      <w:proofErr w:type="spellStart"/>
      <w:r w:rsidRPr="00164161">
        <w:rPr>
          <w:rFonts w:eastAsia="Calibri" w:cstheme="minorHAnsi"/>
          <w:b/>
          <w:bCs/>
          <w:i/>
          <w:iCs/>
        </w:rPr>
        <w:t>Limited</w:t>
      </w:r>
      <w:proofErr w:type="spellEnd"/>
      <w:r w:rsidRPr="00164161">
        <w:rPr>
          <w:rFonts w:eastAsia="Calibri" w:cstheme="minorHAnsi"/>
          <w:b/>
          <w:bCs/>
          <w:i/>
          <w:iCs/>
        </w:rPr>
        <w:t>)</w:t>
      </w:r>
    </w:p>
    <w:p w14:paraId="7F81F3FE"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77A548E" w14:textId="77777777"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proofErr w:type="spellStart"/>
      <w:r w:rsidRPr="00164161">
        <w:rPr>
          <w:rFonts w:eastAsia="Calibri" w:cstheme="minorHAnsi"/>
          <w:b/>
          <w:bCs/>
          <w:i/>
          <w:iCs/>
        </w:rPr>
        <w:t>Омиру</w:t>
      </w:r>
      <w:proofErr w:type="spellEnd"/>
      <w:r w:rsidRPr="00164161">
        <w:rPr>
          <w:rFonts w:eastAsia="Calibri" w:cstheme="minorHAnsi"/>
          <w:b/>
          <w:bCs/>
          <w:i/>
          <w:iCs/>
        </w:rPr>
        <w:t xml:space="preserve"> 20 </w:t>
      </w:r>
      <w:proofErr w:type="spellStart"/>
      <w:r w:rsidRPr="00164161">
        <w:rPr>
          <w:rFonts w:eastAsia="Calibri" w:cstheme="minorHAnsi"/>
          <w:b/>
          <w:bCs/>
          <w:i/>
          <w:iCs/>
        </w:rPr>
        <w:t>Агиос</w:t>
      </w:r>
      <w:proofErr w:type="spellEnd"/>
      <w:r w:rsidRPr="00164161">
        <w:rPr>
          <w:rFonts w:eastAsia="Calibri" w:cstheme="minorHAnsi"/>
          <w:b/>
          <w:bCs/>
          <w:i/>
          <w:iCs/>
        </w:rPr>
        <w:t xml:space="preserve"> </w:t>
      </w:r>
      <w:proofErr w:type="spellStart"/>
      <w:r w:rsidRPr="00164161">
        <w:rPr>
          <w:rFonts w:eastAsia="Calibri" w:cstheme="minorHAnsi"/>
          <w:b/>
          <w:bCs/>
          <w:i/>
          <w:iCs/>
        </w:rPr>
        <w:t>Николаос</w:t>
      </w:r>
      <w:proofErr w:type="spellEnd"/>
      <w:r w:rsidRPr="00164161">
        <w:rPr>
          <w:rFonts w:eastAsia="Calibri" w:cstheme="minorHAnsi"/>
          <w:b/>
          <w:bCs/>
          <w:i/>
          <w:iCs/>
        </w:rPr>
        <w:t xml:space="preserve">, 3095 Лимасол, Кипр (20 </w:t>
      </w:r>
      <w:proofErr w:type="spellStart"/>
      <w:r w:rsidRPr="00164161">
        <w:rPr>
          <w:rFonts w:eastAsia="Calibri" w:cstheme="minorHAnsi"/>
          <w:b/>
          <w:bCs/>
          <w:i/>
          <w:iCs/>
        </w:rPr>
        <w:t>Omirou</w:t>
      </w:r>
      <w:proofErr w:type="spellEnd"/>
      <w:r w:rsidRPr="00164161">
        <w:rPr>
          <w:rFonts w:eastAsia="Calibri" w:cstheme="minorHAnsi"/>
          <w:b/>
          <w:bCs/>
          <w:i/>
          <w:iCs/>
        </w:rPr>
        <w:t xml:space="preserve"> </w:t>
      </w:r>
      <w:proofErr w:type="spellStart"/>
      <w:r w:rsidRPr="00164161">
        <w:rPr>
          <w:rFonts w:eastAsia="Calibri" w:cstheme="minorHAnsi"/>
          <w:b/>
          <w:bCs/>
          <w:i/>
          <w:iCs/>
        </w:rPr>
        <w:t>Street</w:t>
      </w:r>
      <w:proofErr w:type="spellEnd"/>
      <w:r w:rsidRPr="00164161">
        <w:rPr>
          <w:rFonts w:eastAsia="Calibri" w:cstheme="minorHAnsi"/>
          <w:b/>
          <w:bCs/>
          <w:i/>
          <w:iCs/>
        </w:rPr>
        <w:t xml:space="preserve">, </w:t>
      </w:r>
      <w:proofErr w:type="spellStart"/>
      <w:r w:rsidRPr="00164161">
        <w:rPr>
          <w:rFonts w:eastAsia="Calibri" w:cstheme="minorHAnsi"/>
          <w:b/>
          <w:bCs/>
          <w:i/>
          <w:iCs/>
        </w:rPr>
        <w:t>Agios</w:t>
      </w:r>
      <w:proofErr w:type="spellEnd"/>
      <w:r w:rsidRPr="00164161">
        <w:rPr>
          <w:rFonts w:eastAsia="Calibri" w:cstheme="minorHAnsi"/>
          <w:b/>
          <w:bCs/>
          <w:i/>
          <w:iCs/>
        </w:rPr>
        <w:t xml:space="preserve"> </w:t>
      </w:r>
      <w:proofErr w:type="spellStart"/>
      <w:r w:rsidRPr="00164161">
        <w:rPr>
          <w:rFonts w:eastAsia="Calibri" w:cstheme="minorHAnsi"/>
          <w:b/>
          <w:bCs/>
          <w:i/>
          <w:iCs/>
        </w:rPr>
        <w:t>Nikolaos</w:t>
      </w:r>
      <w:proofErr w:type="spellEnd"/>
      <w:r w:rsidRPr="00164161">
        <w:rPr>
          <w:rFonts w:eastAsia="Calibri" w:cstheme="minorHAnsi"/>
          <w:b/>
          <w:bCs/>
          <w:i/>
          <w:iCs/>
        </w:rPr>
        <w:t xml:space="preserve">, 3095 </w:t>
      </w:r>
      <w:proofErr w:type="spellStart"/>
      <w:r w:rsidRPr="00164161">
        <w:rPr>
          <w:rFonts w:eastAsia="Calibri" w:cstheme="minorHAnsi"/>
          <w:b/>
          <w:bCs/>
          <w:i/>
          <w:iCs/>
        </w:rPr>
        <w:t>Limassol</w:t>
      </w:r>
      <w:proofErr w:type="spellEnd"/>
      <w:r w:rsidRPr="00164161">
        <w:rPr>
          <w:rFonts w:eastAsia="Calibri" w:cstheme="minorHAnsi"/>
          <w:b/>
          <w:bCs/>
          <w:i/>
          <w:iCs/>
        </w:rPr>
        <w:t xml:space="preserve">, </w:t>
      </w:r>
      <w:proofErr w:type="spellStart"/>
      <w:r w:rsidRPr="00164161">
        <w:rPr>
          <w:rFonts w:eastAsia="Calibri" w:cstheme="minorHAnsi"/>
          <w:b/>
          <w:bCs/>
          <w:i/>
          <w:iCs/>
        </w:rPr>
        <w:t>Cyprus</w:t>
      </w:r>
      <w:proofErr w:type="spellEnd"/>
      <w:r w:rsidRPr="00164161">
        <w:rPr>
          <w:rFonts w:eastAsia="Calibri" w:cstheme="minorHAnsi"/>
          <w:b/>
          <w:bCs/>
          <w:i/>
          <w:iCs/>
        </w:rPr>
        <w:t>)</w:t>
      </w:r>
    </w:p>
    <w:p w14:paraId="6B0A9A09" w14:textId="77777777"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0C42BEE" w14:textId="77777777"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50D60939"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C15934">
        <w:rPr>
          <w:rFonts w:eastAsia="Calibri" w:cstheme="minorHAnsi"/>
          <w:b/>
          <w:bCs/>
          <w:i/>
          <w:iCs/>
        </w:rPr>
        <w:t>60</w:t>
      </w:r>
      <w:r w:rsidR="008501E1" w:rsidRPr="00164161">
        <w:rPr>
          <w:rFonts w:eastAsia="Calibri" w:cstheme="minorHAnsi"/>
          <w:b/>
          <w:bCs/>
          <w:i/>
          <w:iCs/>
        </w:rPr>
        <w:t>,</w:t>
      </w:r>
      <w:r w:rsidR="00C15934">
        <w:rPr>
          <w:rFonts w:eastAsia="Calibri" w:cstheme="minorHAnsi"/>
          <w:b/>
          <w:bCs/>
          <w:i/>
          <w:iCs/>
        </w:rPr>
        <w:t>97</w:t>
      </w:r>
      <w:r w:rsidRPr="00164161">
        <w:rPr>
          <w:rFonts w:eastAsia="Calibri" w:cstheme="minorHAnsi"/>
          <w:b/>
          <w:bCs/>
          <w:i/>
          <w:iCs/>
        </w:rPr>
        <w:t>%</w:t>
      </w:r>
      <w:r w:rsidR="00835042" w:rsidRPr="00164161">
        <w:rPr>
          <w:rFonts w:eastAsia="Calibri" w:cstheme="minorHAnsi"/>
          <w:b/>
          <w:bCs/>
          <w:i/>
          <w:iCs/>
        </w:rPr>
        <w:t xml:space="preserve"> </w:t>
      </w:r>
    </w:p>
    <w:p w14:paraId="3E2CBFA6"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C15934">
        <w:rPr>
          <w:rFonts w:eastAsia="Calibri" w:cstheme="minorHAnsi"/>
          <w:b/>
          <w:bCs/>
          <w:i/>
          <w:iCs/>
        </w:rPr>
        <w:t>60</w:t>
      </w:r>
      <w:r w:rsidR="008501E1" w:rsidRPr="00164161">
        <w:rPr>
          <w:rFonts w:eastAsia="Calibri" w:cstheme="minorHAnsi"/>
          <w:b/>
          <w:bCs/>
          <w:i/>
          <w:iCs/>
        </w:rPr>
        <w:t>,9</w:t>
      </w:r>
      <w:r w:rsidR="00C15934">
        <w:rPr>
          <w:rFonts w:eastAsia="Calibri" w:cstheme="minorHAnsi"/>
          <w:b/>
          <w:bCs/>
          <w:i/>
          <w:iCs/>
        </w:rPr>
        <w:t>7</w:t>
      </w:r>
      <w:r w:rsidRPr="00164161">
        <w:rPr>
          <w:rFonts w:eastAsia="Calibri" w:cstheme="minorHAnsi"/>
          <w:b/>
          <w:bCs/>
          <w:i/>
          <w:iCs/>
        </w:rPr>
        <w:t>%</w:t>
      </w:r>
    </w:p>
    <w:p w14:paraId="55C12B61"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6EAA0D8A"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14:paraId="0CD65727"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14:paraId="15DA3BED" w14:textId="77777777"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14:paraId="7039B4E2"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DD2E5F"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14:paraId="7048DE7B" w14:textId="7687344C"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владеет 100% уставного капитала Компании «</w:t>
      </w:r>
      <w:proofErr w:type="spellStart"/>
      <w:r w:rsidRPr="00164161">
        <w:rPr>
          <w:rFonts w:eastAsia="Calibri" w:cstheme="minorHAnsi"/>
          <w:b/>
          <w:bCs/>
          <w:i/>
          <w:iCs/>
        </w:rPr>
        <w:t>Litten</w:t>
      </w:r>
      <w:proofErr w:type="spellEnd"/>
      <w:r w:rsidRPr="00164161">
        <w:rPr>
          <w:rFonts w:eastAsia="Calibri" w:cstheme="minorHAnsi"/>
          <w:b/>
          <w:bCs/>
          <w:i/>
          <w:iCs/>
        </w:rPr>
        <w:t xml:space="preserve"> </w:t>
      </w:r>
      <w:proofErr w:type="spellStart"/>
      <w:r w:rsidRPr="00164161">
        <w:rPr>
          <w:rFonts w:eastAsia="Calibri" w:cstheme="minorHAnsi"/>
          <w:b/>
          <w:bCs/>
          <w:i/>
          <w:iCs/>
        </w:rPr>
        <w:t>Investments</w:t>
      </w:r>
      <w:proofErr w:type="spellEnd"/>
      <w:r w:rsidRPr="00164161">
        <w:rPr>
          <w:rFonts w:eastAsia="Calibri" w:cstheme="minorHAnsi"/>
          <w:b/>
          <w:bCs/>
          <w:i/>
          <w:iCs/>
        </w:rPr>
        <w:t xml:space="preserve"> </w:t>
      </w:r>
      <w:proofErr w:type="spellStart"/>
      <w:r w:rsidRPr="00164161">
        <w:rPr>
          <w:rFonts w:eastAsia="Calibri" w:cstheme="minorHAnsi"/>
          <w:b/>
          <w:bCs/>
          <w:i/>
          <w:iCs/>
        </w:rPr>
        <w:t>Limited</w:t>
      </w:r>
      <w:proofErr w:type="spellEnd"/>
      <w:r w:rsidRPr="00164161">
        <w:rPr>
          <w:rFonts w:eastAsia="Calibri" w:cstheme="minorHAnsi"/>
          <w:b/>
          <w:bCs/>
          <w:i/>
          <w:iCs/>
        </w:rPr>
        <w:t>» (</w:t>
      </w:r>
      <w:proofErr w:type="spellStart"/>
      <w:r w:rsidRPr="00164161">
        <w:rPr>
          <w:rFonts w:eastAsia="Calibri" w:cstheme="minorHAnsi"/>
          <w:b/>
          <w:bCs/>
          <w:i/>
          <w:iCs/>
        </w:rPr>
        <w:t>Литтен</w:t>
      </w:r>
      <w:proofErr w:type="spellEnd"/>
      <w:r w:rsidRPr="00164161">
        <w:rPr>
          <w:rFonts w:eastAsia="Calibri" w:cstheme="minorHAnsi"/>
          <w:b/>
          <w:bCs/>
          <w:i/>
          <w:iCs/>
        </w:rPr>
        <w:t xml:space="preserve"> </w:t>
      </w:r>
      <w:proofErr w:type="spellStart"/>
      <w:r w:rsidRPr="00164161">
        <w:rPr>
          <w:rFonts w:eastAsia="Calibri" w:cstheme="minorHAnsi"/>
          <w:b/>
          <w:bCs/>
          <w:i/>
          <w:iCs/>
        </w:rPr>
        <w:t>Инвестментс</w:t>
      </w:r>
      <w:proofErr w:type="spellEnd"/>
      <w:r w:rsidRPr="00164161">
        <w:rPr>
          <w:rFonts w:eastAsia="Calibri" w:cstheme="minorHAnsi"/>
          <w:b/>
          <w:bCs/>
          <w:i/>
          <w:iCs/>
        </w:rPr>
        <w:t xml:space="preserve"> Лимитед) (сокращенное наименование отсутствует; местонахождение: </w:t>
      </w:r>
      <w:r w:rsidR="00D65F37" w:rsidRPr="00D65F37">
        <w:rPr>
          <w:rFonts w:eastAsia="Calibri" w:cstheme="minorHAnsi"/>
          <w:b/>
          <w:bCs/>
          <w:i/>
          <w:iCs/>
        </w:rPr>
        <w:t xml:space="preserve">Димитриу </w:t>
      </w:r>
      <w:proofErr w:type="spellStart"/>
      <w:r w:rsidR="00D65F37" w:rsidRPr="00D65F37">
        <w:rPr>
          <w:rFonts w:eastAsia="Calibri" w:cstheme="minorHAnsi"/>
          <w:b/>
          <w:bCs/>
          <w:i/>
          <w:iCs/>
        </w:rPr>
        <w:t>Каратасу</w:t>
      </w:r>
      <w:proofErr w:type="spellEnd"/>
      <w:r w:rsidR="00D65F37" w:rsidRPr="00D65F37">
        <w:rPr>
          <w:rFonts w:eastAsia="Calibri" w:cstheme="minorHAnsi"/>
          <w:b/>
          <w:bCs/>
          <w:i/>
          <w:iCs/>
        </w:rPr>
        <w:t xml:space="preserve">, 15, </w:t>
      </w:r>
      <w:proofErr w:type="spellStart"/>
      <w:r w:rsidR="00D65F37" w:rsidRPr="00D65F37">
        <w:rPr>
          <w:rFonts w:eastAsia="Calibri" w:cstheme="minorHAnsi"/>
          <w:b/>
          <w:bCs/>
          <w:i/>
          <w:iCs/>
        </w:rPr>
        <w:t>Анастасио</w:t>
      </w:r>
      <w:proofErr w:type="spellEnd"/>
      <w:r w:rsidR="00D65F37" w:rsidRPr="00D65F37">
        <w:rPr>
          <w:rFonts w:eastAsia="Calibri" w:cstheme="minorHAnsi"/>
          <w:b/>
          <w:bCs/>
          <w:i/>
          <w:iCs/>
        </w:rPr>
        <w:t xml:space="preserve"> Билдинг, 6 этаж, квартира/офис 601, </w:t>
      </w:r>
      <w:proofErr w:type="spellStart"/>
      <w:r w:rsidR="00D65F37" w:rsidRPr="00D65F37">
        <w:rPr>
          <w:rFonts w:eastAsia="Calibri" w:cstheme="minorHAnsi"/>
          <w:b/>
          <w:bCs/>
          <w:i/>
          <w:iCs/>
        </w:rPr>
        <w:t>Строволос</w:t>
      </w:r>
      <w:proofErr w:type="spellEnd"/>
      <w:r w:rsidR="00D65F37" w:rsidRPr="00D65F37">
        <w:rPr>
          <w:rFonts w:eastAsia="Calibri" w:cstheme="minorHAnsi"/>
          <w:b/>
          <w:bCs/>
          <w:i/>
          <w:iCs/>
        </w:rPr>
        <w:t>, 2024, Никосия, Кипр</w:t>
      </w:r>
      <w:r w:rsidRPr="00164161">
        <w:rPr>
          <w:rFonts w:eastAsia="Calibri" w:cstheme="minorHAnsi"/>
          <w:b/>
          <w:bCs/>
          <w:i/>
          <w:iCs/>
        </w:rPr>
        <w:t>, ОГРН: не применимо, ИНН: не применимо).</w:t>
      </w:r>
    </w:p>
    <w:p w14:paraId="368C0B25" w14:textId="77777777" w:rsidR="00DB28CA" w:rsidRPr="00164161" w:rsidRDefault="00DB28CA" w:rsidP="00DB28CA">
      <w:pPr>
        <w:autoSpaceDE w:val="0"/>
        <w:autoSpaceDN w:val="0"/>
        <w:spacing w:after="0" w:line="240" w:lineRule="auto"/>
        <w:ind w:right="-2"/>
        <w:jc w:val="both"/>
        <w:rPr>
          <w:rFonts w:eastAsia="Calibri" w:cstheme="minorHAnsi"/>
          <w:b/>
          <w:bCs/>
          <w:i/>
          <w:iCs/>
        </w:rPr>
      </w:pPr>
    </w:p>
    <w:p w14:paraId="35946B06" w14:textId="77777777"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proofErr w:type="spellStart"/>
      <w:r w:rsidRPr="00164161">
        <w:rPr>
          <w:rFonts w:eastAsia="Calibri" w:cstheme="minorHAnsi"/>
          <w:b/>
          <w:bCs/>
          <w:i/>
          <w:iCs/>
          <w:lang w:val="en-US"/>
        </w:rPr>
        <w:t>Litten</w:t>
      </w:r>
      <w:proofErr w:type="spellEnd"/>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w:t>
      </w:r>
      <w:proofErr w:type="spellStart"/>
      <w:r w:rsidRPr="00164161">
        <w:rPr>
          <w:rFonts w:eastAsia="Calibri" w:cstheme="minorHAnsi"/>
          <w:b/>
          <w:bCs/>
          <w:i/>
          <w:iCs/>
        </w:rPr>
        <w:t>Литтен</w:t>
      </w:r>
      <w:proofErr w:type="spellEnd"/>
      <w:r w:rsidRPr="00164161">
        <w:rPr>
          <w:rFonts w:eastAsia="Calibri" w:cstheme="minorHAnsi"/>
          <w:b/>
          <w:bCs/>
          <w:i/>
          <w:iCs/>
        </w:rPr>
        <w:t xml:space="preserve"> </w:t>
      </w:r>
      <w:proofErr w:type="spellStart"/>
      <w:r w:rsidRPr="00164161">
        <w:rPr>
          <w:rFonts w:eastAsia="Calibri" w:cstheme="minorHAnsi"/>
          <w:b/>
          <w:bCs/>
          <w:i/>
          <w:iCs/>
        </w:rPr>
        <w:t>Инвестментс</w:t>
      </w:r>
      <w:proofErr w:type="spellEnd"/>
      <w:r w:rsidRPr="00164161">
        <w:rPr>
          <w:rFonts w:eastAsia="Calibri" w:cstheme="minorHAnsi"/>
          <w:b/>
          <w:bCs/>
          <w:i/>
          <w:iCs/>
        </w:rPr>
        <w:t xml:space="preserve"> Лимитед), владеет 75% уставного капитала компании GT Globaltruck </w:t>
      </w:r>
      <w:proofErr w:type="spellStart"/>
      <w:r w:rsidRPr="00164161">
        <w:rPr>
          <w:rFonts w:eastAsia="Calibri" w:cstheme="minorHAnsi"/>
          <w:b/>
          <w:bCs/>
          <w:i/>
          <w:iCs/>
        </w:rPr>
        <w:t>Limited</w:t>
      </w:r>
      <w:proofErr w:type="spellEnd"/>
      <w:r w:rsidRPr="00164161">
        <w:rPr>
          <w:rFonts w:eastAsia="Calibri" w:cstheme="minorHAnsi"/>
          <w:b/>
          <w:bCs/>
          <w:i/>
          <w:iCs/>
        </w:rPr>
        <w:t xml:space="preserve"> (Джи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w:t>
      </w:r>
      <w:proofErr w:type="gramStart"/>
      <w:r w:rsidRPr="00164161">
        <w:rPr>
          <w:rFonts w:eastAsia="Calibri" w:cstheme="minorHAnsi"/>
          <w:b/>
          <w:bCs/>
          <w:i/>
          <w:iCs/>
        </w:rPr>
        <w:t>которая  является</w:t>
      </w:r>
      <w:proofErr w:type="gramEnd"/>
      <w:r w:rsidRPr="00164161">
        <w:rPr>
          <w:rFonts w:eastAsia="Calibri" w:cstheme="minorHAnsi"/>
          <w:b/>
          <w:bCs/>
          <w:i/>
          <w:iCs/>
        </w:rPr>
        <w:t xml:space="preserve"> мажоритарным акционером Эмитента.</w:t>
      </w:r>
    </w:p>
    <w:p w14:paraId="19DAA431" w14:textId="77777777" w:rsidR="00DB28CA" w:rsidRPr="00164161" w:rsidRDefault="00DB28CA" w:rsidP="00DB28CA">
      <w:pPr>
        <w:autoSpaceDE w:val="0"/>
        <w:autoSpaceDN w:val="0"/>
        <w:spacing w:after="0" w:line="240" w:lineRule="auto"/>
        <w:ind w:right="-2"/>
        <w:jc w:val="both"/>
        <w:rPr>
          <w:rFonts w:eastAsia="Calibri" w:cstheme="minorHAnsi"/>
        </w:rPr>
      </w:pPr>
    </w:p>
    <w:p w14:paraId="73D9AB90"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0097A342" w14:textId="77777777" w:rsidR="00B460B1" w:rsidRPr="00164161" w:rsidRDefault="00B460B1" w:rsidP="00DB28CA">
      <w:pPr>
        <w:autoSpaceDE w:val="0"/>
        <w:autoSpaceDN w:val="0"/>
        <w:spacing w:after="200" w:line="240" w:lineRule="auto"/>
        <w:ind w:right="-2"/>
        <w:jc w:val="both"/>
        <w:rPr>
          <w:rFonts w:eastAsia="Calibri" w:cstheme="minorHAnsi"/>
        </w:rPr>
      </w:pPr>
    </w:p>
    <w:p w14:paraId="545EDCD6" w14:textId="77777777" w:rsidR="00B460B1" w:rsidRPr="00164161" w:rsidRDefault="00B460B1" w:rsidP="00B460B1">
      <w:pPr>
        <w:spacing w:line="276" w:lineRule="auto"/>
        <w:rPr>
          <w:rFonts w:cstheme="minorHAnsi"/>
          <w:color w:val="000000" w:themeColor="text1"/>
        </w:rPr>
      </w:pPr>
      <w:r w:rsidRPr="00164161">
        <w:rPr>
          <w:rFonts w:cstheme="minorHAnsi"/>
          <w:color w:val="000000" w:themeColor="text1"/>
        </w:rPr>
        <w:lastRenderedPageBreak/>
        <w:t xml:space="preserve">2. </w:t>
      </w:r>
    </w:p>
    <w:p w14:paraId="564AF0FB"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140BC06D"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21E1D703" w14:textId="77777777"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14:paraId="70025784" w14:textId="77777777"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24E46375" w14:textId="77777777"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68C846C2"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14:paraId="664F76B6"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14:paraId="118A1616" w14:textId="77777777"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14:paraId="797E0808" w14:textId="77777777"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73070407" w14:textId="77777777"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14:paraId="6F327AC0" w14:textId="77777777"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14:paraId="7E9BFB7A" w14:textId="77777777"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14:paraId="410B6E88" w14:textId="77777777"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14:paraId="6E9C30F1"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14:paraId="790E9013" w14:textId="77777777"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1" w:name="_Hlk505963782"/>
      <w:r w:rsidRPr="00164161">
        <w:rPr>
          <w:rFonts w:eastAsia="Calibri" w:cstheme="minorHAnsi"/>
          <w:lang w:eastAsia="ru-RU"/>
        </w:rPr>
        <w:t>участие в юридическом лице</w:t>
      </w:r>
      <w:bookmarkEnd w:id="91"/>
      <w:r w:rsidRPr="00164161">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14:paraId="3EBA12ED"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0374E8D7" w14:textId="77777777"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14:paraId="3715324F"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4337CF00" w14:textId="77777777" w:rsidR="0079474D" w:rsidRPr="00164161" w:rsidRDefault="0079474D" w:rsidP="00DB28CA">
      <w:pPr>
        <w:autoSpaceDE w:val="0"/>
        <w:autoSpaceDN w:val="0"/>
        <w:spacing w:after="200" w:line="240" w:lineRule="auto"/>
        <w:ind w:right="-2"/>
        <w:jc w:val="both"/>
        <w:rPr>
          <w:rFonts w:eastAsia="Calibri" w:cstheme="minorHAnsi"/>
        </w:rPr>
      </w:pPr>
    </w:p>
    <w:p w14:paraId="4F0D05B8" w14:textId="77777777"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lastRenderedPageBreak/>
        <w:t>3.</w:t>
      </w:r>
    </w:p>
    <w:p w14:paraId="41A1521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14:paraId="64D61111"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0359B08A"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14:paraId="22D65F2C"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150DE7F0"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14:paraId="5187AA91"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5CA7685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1D5AF8D9"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4609607E"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14:paraId="70C79C6F"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14:paraId="34C94649"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 xml:space="preserve">-01, </w:t>
      </w:r>
      <w:proofErr w:type="spellStart"/>
      <w:r w:rsidR="006A61A7" w:rsidRPr="00164161">
        <w:rPr>
          <w:rFonts w:eastAsia="Calibri" w:cstheme="minorHAnsi"/>
          <w:b/>
          <w:bCs/>
          <w:i/>
          <w:iCs/>
        </w:rPr>
        <w:t>Алнахилл</w:t>
      </w:r>
      <w:proofErr w:type="spellEnd"/>
      <w:r w:rsidR="006A61A7" w:rsidRPr="00164161">
        <w:rPr>
          <w:rFonts w:eastAsia="Calibri" w:cstheme="minorHAnsi"/>
          <w:b/>
          <w:bCs/>
          <w:i/>
          <w:iCs/>
        </w:rPr>
        <w:t>, Эр-Рияд, Королевство Саудовской Аравии</w:t>
      </w:r>
    </w:p>
    <w:p w14:paraId="289A3104"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14:paraId="3E573FC5"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14:paraId="34362FD3"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14:paraId="1DD58187" w14:textId="77777777"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14:paraId="22D6E3A6"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28E81559"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14:paraId="6A87BA17"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73FAFE7C" w14:textId="77777777" w:rsidR="00E95AA7" w:rsidRPr="00164161" w:rsidRDefault="00E95AA7" w:rsidP="00DB28CA">
      <w:pPr>
        <w:autoSpaceDE w:val="0"/>
        <w:autoSpaceDN w:val="0"/>
        <w:spacing w:after="200" w:line="240" w:lineRule="auto"/>
        <w:ind w:right="-2"/>
        <w:jc w:val="both"/>
        <w:rPr>
          <w:rFonts w:eastAsia="Calibri" w:cstheme="minorHAnsi"/>
        </w:rPr>
      </w:pPr>
    </w:p>
    <w:p w14:paraId="7F01DE18" w14:textId="77777777" w:rsidR="00DE28B2" w:rsidRPr="00164161" w:rsidRDefault="00DE28B2" w:rsidP="0015261D">
      <w:pPr>
        <w:pStyle w:val="3"/>
        <w:spacing w:line="276" w:lineRule="auto"/>
        <w:jc w:val="both"/>
        <w:rPr>
          <w:rFonts w:asciiTheme="minorHAnsi" w:hAnsiTheme="minorHAnsi" w:cstheme="minorHAnsi"/>
          <w:color w:val="000000" w:themeColor="text1"/>
        </w:rPr>
      </w:pPr>
      <w:bookmarkStart w:id="92" w:name="_Toc506399174"/>
      <w:r w:rsidRPr="00164161">
        <w:rPr>
          <w:rFonts w:asciiTheme="minorHAnsi" w:hAnsiTheme="minorHAnsi" w:cstheme="minorHAnsi"/>
          <w:color w:val="000000" w:themeColor="text1"/>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2"/>
      <w:r w:rsidR="00B80CBE" w:rsidRPr="00164161">
        <w:rPr>
          <w:rFonts w:asciiTheme="minorHAnsi" w:hAnsiTheme="minorHAnsi" w:cstheme="minorHAnsi"/>
          <w:color w:val="000000" w:themeColor="text1"/>
        </w:rPr>
        <w:t xml:space="preserve"> </w:t>
      </w:r>
    </w:p>
    <w:p w14:paraId="05B23316" w14:textId="77777777"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05E89EB" w14:textId="77777777" w:rsidR="00DE28B2" w:rsidRPr="00164161" w:rsidRDefault="00DE28B2" w:rsidP="0079474D">
      <w:pPr>
        <w:spacing w:line="276" w:lineRule="auto"/>
        <w:jc w:val="both"/>
        <w:rPr>
          <w:rFonts w:eastAsia="Calibri" w:cs="Times New Roman"/>
          <w:b/>
          <w:i/>
        </w:rPr>
      </w:pPr>
      <w:r w:rsidRPr="00164161">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14:paraId="65DDB551" w14:textId="77777777"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14:paraId="0581C011" w14:textId="77777777" w:rsidR="00361BE9" w:rsidRDefault="00361BE9" w:rsidP="00D831BA">
      <w:pPr>
        <w:pStyle w:val="3"/>
        <w:spacing w:line="276" w:lineRule="auto"/>
        <w:rPr>
          <w:rFonts w:asciiTheme="minorHAnsi" w:hAnsiTheme="minorHAnsi" w:cstheme="minorHAnsi"/>
          <w:color w:val="000000" w:themeColor="text1"/>
        </w:rPr>
      </w:pPr>
      <w:bookmarkStart w:id="93" w:name="_Toc506399175"/>
    </w:p>
    <w:p w14:paraId="5DB20545"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93"/>
      <w:r w:rsidR="00B80CBE" w:rsidRPr="00164161">
        <w:rPr>
          <w:rFonts w:asciiTheme="minorHAnsi" w:hAnsiTheme="minorHAnsi" w:cstheme="minorHAnsi"/>
          <w:color w:val="000000" w:themeColor="text1"/>
        </w:rPr>
        <w:t xml:space="preserve"> </w:t>
      </w:r>
    </w:p>
    <w:p w14:paraId="118111A5"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14:paraId="1F8E97CC"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3C623112"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1E014FB7"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14:paraId="335BE098" w14:textId="77777777" w:rsidR="00DE28B2" w:rsidRPr="00164161" w:rsidRDefault="00DE28B2" w:rsidP="00D831BA">
      <w:pPr>
        <w:spacing w:line="276" w:lineRule="auto"/>
        <w:rPr>
          <w:rFonts w:cstheme="minorHAnsi"/>
          <w:color w:val="000000" w:themeColor="text1"/>
        </w:rPr>
      </w:pPr>
    </w:p>
    <w:p w14:paraId="66C3FB23" w14:textId="7DC73371" w:rsidR="00DE28B2" w:rsidRDefault="00DE28B2" w:rsidP="00101090">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6.5. </w:t>
      </w:r>
      <w:bookmarkStart w:id="94" w:name="_Toc506399176"/>
      <w:r w:rsidRPr="00164161">
        <w:rPr>
          <w:rFonts w:asciiTheme="minorHAnsi" w:hAnsiTheme="minorHAnsi" w:cstheme="minorHAnsi"/>
          <w:color w:val="000000" w:themeColor="text1"/>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4"/>
      <w:r w:rsidR="009767C1" w:rsidRPr="00164161">
        <w:rPr>
          <w:rFonts w:asciiTheme="minorHAnsi" w:hAnsiTheme="minorHAnsi" w:cstheme="minorHAnsi"/>
          <w:color w:val="000000" w:themeColor="text1"/>
        </w:rPr>
        <w:t xml:space="preserve"> </w:t>
      </w:r>
    </w:p>
    <w:p w14:paraId="5E0D5F8C" w14:textId="299606E6" w:rsidR="00733824" w:rsidRDefault="00733824" w:rsidP="00733824"/>
    <w:p w14:paraId="41516A6F" w14:textId="462D7773" w:rsidR="00733824" w:rsidRPr="00164161" w:rsidRDefault="00733824" w:rsidP="00733824">
      <w:pPr>
        <w:spacing w:line="276" w:lineRule="auto"/>
        <w:jc w:val="both"/>
        <w:rPr>
          <w:rFonts w:eastAsia="Calibri" w:cs="Times New Roman"/>
        </w:rPr>
      </w:pPr>
      <w:r w:rsidRPr="00164161">
        <w:rPr>
          <w:rFonts w:eastAsia="Calibri" w:cs="Times New Roman"/>
        </w:rPr>
        <w:t xml:space="preserve">Состав акционеров </w:t>
      </w:r>
      <w:r>
        <w:rPr>
          <w:rFonts w:eastAsia="Calibri" w:cs="Times New Roman"/>
        </w:rPr>
        <w:t>Э</w:t>
      </w:r>
      <w:r w:rsidRPr="00164161">
        <w:rPr>
          <w:rFonts w:eastAsia="Calibri" w:cs="Times New Roman"/>
        </w:rPr>
        <w:t xml:space="preserve">митента, владевших не менее чем 5% обыкновенных акций </w:t>
      </w:r>
      <w:r>
        <w:rPr>
          <w:rFonts w:eastAsia="Calibri" w:cs="Times New Roman"/>
        </w:rPr>
        <w:t>Э</w:t>
      </w:r>
      <w:r w:rsidRPr="00164161">
        <w:rPr>
          <w:rFonts w:eastAsia="Calibri" w:cs="Times New Roman"/>
        </w:rPr>
        <w:t>митента, определенный на 25.05.2019 г. (дата списка лиц, имевших право на участие в общем собрании акционеров</w:t>
      </w:r>
      <w:r>
        <w:rPr>
          <w:rFonts w:eastAsia="Calibri" w:cs="Times New Roman"/>
        </w:rPr>
        <w:t xml:space="preserve"> Эмитента</w:t>
      </w:r>
      <w:r w:rsidRPr="00164161">
        <w:rPr>
          <w:rFonts w:eastAsia="Calibri" w:cs="Times New Roman"/>
        </w:rPr>
        <w:t>, состоявшемся 19 июня 2019 года):</w:t>
      </w:r>
    </w:p>
    <w:p w14:paraId="6B6D0E0C" w14:textId="77777777" w:rsidR="00733824" w:rsidRPr="00164161" w:rsidRDefault="00733824" w:rsidP="00733824">
      <w:pPr>
        <w:spacing w:line="276" w:lineRule="auto"/>
        <w:jc w:val="both"/>
        <w:rPr>
          <w:rFonts w:eastAsia="Calibri" w:cs="Times New Roman"/>
          <w:b/>
          <w:i/>
        </w:rPr>
      </w:pPr>
      <w:r w:rsidRPr="00164161">
        <w:rPr>
          <w:rFonts w:eastAsia="Calibri" w:cs="Times New Roman"/>
          <w:b/>
          <w:i/>
        </w:rPr>
        <w:t>1.</w:t>
      </w:r>
    </w:p>
    <w:p w14:paraId="51C0C783"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 xml:space="preserve">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(GT Globaltruck </w:t>
      </w:r>
      <w:proofErr w:type="spellStart"/>
      <w:r w:rsidRPr="00164161">
        <w:rPr>
          <w:rFonts w:eastAsia="Calibri" w:cstheme="minorHAnsi"/>
          <w:b/>
          <w:bCs/>
          <w:i/>
          <w:iCs/>
        </w:rPr>
        <w:t>Limited</w:t>
      </w:r>
      <w:proofErr w:type="spellEnd"/>
      <w:r w:rsidRPr="00164161">
        <w:rPr>
          <w:rFonts w:eastAsia="Calibri" w:cstheme="minorHAnsi"/>
          <w:b/>
          <w:bCs/>
          <w:i/>
          <w:iCs/>
        </w:rPr>
        <w:t>)</w:t>
      </w:r>
    </w:p>
    <w:p w14:paraId="6BB2CED2" w14:textId="77777777" w:rsidR="00733824" w:rsidRPr="00164161" w:rsidRDefault="00733824" w:rsidP="00733824">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5B52D26" w14:textId="77777777" w:rsidR="00733824" w:rsidRPr="00164161" w:rsidRDefault="00733824" w:rsidP="00733824">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proofErr w:type="spellStart"/>
      <w:r w:rsidRPr="00164161">
        <w:rPr>
          <w:rFonts w:eastAsia="Calibri" w:cstheme="minorHAnsi"/>
          <w:b/>
          <w:bCs/>
          <w:i/>
          <w:iCs/>
        </w:rPr>
        <w:t>Омиру</w:t>
      </w:r>
      <w:proofErr w:type="spellEnd"/>
      <w:r w:rsidRPr="00164161">
        <w:rPr>
          <w:rFonts w:eastAsia="Calibri" w:cstheme="minorHAnsi"/>
          <w:b/>
          <w:bCs/>
          <w:i/>
          <w:iCs/>
        </w:rPr>
        <w:t xml:space="preserve"> 20 </w:t>
      </w:r>
      <w:proofErr w:type="spellStart"/>
      <w:r w:rsidRPr="00164161">
        <w:rPr>
          <w:rFonts w:eastAsia="Calibri" w:cstheme="minorHAnsi"/>
          <w:b/>
          <w:bCs/>
          <w:i/>
          <w:iCs/>
        </w:rPr>
        <w:t>Агиос</w:t>
      </w:r>
      <w:proofErr w:type="spellEnd"/>
      <w:r w:rsidRPr="00164161">
        <w:rPr>
          <w:rFonts w:eastAsia="Calibri" w:cstheme="minorHAnsi"/>
          <w:b/>
          <w:bCs/>
          <w:i/>
          <w:iCs/>
        </w:rPr>
        <w:t xml:space="preserve"> </w:t>
      </w:r>
      <w:proofErr w:type="spellStart"/>
      <w:r w:rsidRPr="00164161">
        <w:rPr>
          <w:rFonts w:eastAsia="Calibri" w:cstheme="minorHAnsi"/>
          <w:b/>
          <w:bCs/>
          <w:i/>
          <w:iCs/>
        </w:rPr>
        <w:t>Николаос</w:t>
      </w:r>
      <w:proofErr w:type="spellEnd"/>
      <w:r w:rsidRPr="00164161">
        <w:rPr>
          <w:rFonts w:eastAsia="Calibri" w:cstheme="minorHAnsi"/>
          <w:b/>
          <w:bCs/>
          <w:i/>
          <w:iCs/>
        </w:rPr>
        <w:t xml:space="preserve">, 3095 Лимасол, Кипр (20 </w:t>
      </w:r>
      <w:proofErr w:type="spellStart"/>
      <w:r w:rsidRPr="00164161">
        <w:rPr>
          <w:rFonts w:eastAsia="Calibri" w:cstheme="minorHAnsi"/>
          <w:b/>
          <w:bCs/>
          <w:i/>
          <w:iCs/>
        </w:rPr>
        <w:t>Omirou</w:t>
      </w:r>
      <w:proofErr w:type="spellEnd"/>
      <w:r w:rsidRPr="00164161">
        <w:rPr>
          <w:rFonts w:eastAsia="Calibri" w:cstheme="minorHAnsi"/>
          <w:b/>
          <w:bCs/>
          <w:i/>
          <w:iCs/>
        </w:rPr>
        <w:t xml:space="preserve"> </w:t>
      </w:r>
      <w:proofErr w:type="spellStart"/>
      <w:r w:rsidRPr="00164161">
        <w:rPr>
          <w:rFonts w:eastAsia="Calibri" w:cstheme="minorHAnsi"/>
          <w:b/>
          <w:bCs/>
          <w:i/>
          <w:iCs/>
        </w:rPr>
        <w:t>Street</w:t>
      </w:r>
      <w:proofErr w:type="spellEnd"/>
      <w:r w:rsidRPr="00164161">
        <w:rPr>
          <w:rFonts w:eastAsia="Calibri" w:cstheme="minorHAnsi"/>
          <w:b/>
          <w:bCs/>
          <w:i/>
          <w:iCs/>
        </w:rPr>
        <w:t xml:space="preserve">, </w:t>
      </w:r>
      <w:proofErr w:type="spellStart"/>
      <w:r w:rsidRPr="00164161">
        <w:rPr>
          <w:rFonts w:eastAsia="Calibri" w:cstheme="minorHAnsi"/>
          <w:b/>
          <w:bCs/>
          <w:i/>
          <w:iCs/>
        </w:rPr>
        <w:t>Agios</w:t>
      </w:r>
      <w:proofErr w:type="spellEnd"/>
      <w:r w:rsidRPr="00164161">
        <w:rPr>
          <w:rFonts w:eastAsia="Calibri" w:cstheme="minorHAnsi"/>
          <w:b/>
          <w:bCs/>
          <w:i/>
          <w:iCs/>
        </w:rPr>
        <w:t xml:space="preserve"> </w:t>
      </w:r>
      <w:proofErr w:type="spellStart"/>
      <w:r w:rsidRPr="00164161">
        <w:rPr>
          <w:rFonts w:eastAsia="Calibri" w:cstheme="minorHAnsi"/>
          <w:b/>
          <w:bCs/>
          <w:i/>
          <w:iCs/>
        </w:rPr>
        <w:t>Nikolaos</w:t>
      </w:r>
      <w:proofErr w:type="spellEnd"/>
      <w:r w:rsidRPr="00164161">
        <w:rPr>
          <w:rFonts w:eastAsia="Calibri" w:cstheme="minorHAnsi"/>
          <w:b/>
          <w:bCs/>
          <w:i/>
          <w:iCs/>
        </w:rPr>
        <w:t xml:space="preserve">, 3095 </w:t>
      </w:r>
      <w:proofErr w:type="spellStart"/>
      <w:r w:rsidRPr="00164161">
        <w:rPr>
          <w:rFonts w:eastAsia="Calibri" w:cstheme="minorHAnsi"/>
          <w:b/>
          <w:bCs/>
          <w:i/>
          <w:iCs/>
        </w:rPr>
        <w:t>Limassol</w:t>
      </w:r>
      <w:proofErr w:type="spellEnd"/>
      <w:r w:rsidRPr="00164161">
        <w:rPr>
          <w:rFonts w:eastAsia="Calibri" w:cstheme="minorHAnsi"/>
          <w:b/>
          <w:bCs/>
          <w:i/>
          <w:iCs/>
        </w:rPr>
        <w:t xml:space="preserve">, </w:t>
      </w:r>
      <w:proofErr w:type="spellStart"/>
      <w:r w:rsidRPr="00164161">
        <w:rPr>
          <w:rFonts w:eastAsia="Calibri" w:cstheme="minorHAnsi"/>
          <w:b/>
          <w:bCs/>
          <w:i/>
          <w:iCs/>
        </w:rPr>
        <w:t>Cyprus</w:t>
      </w:r>
      <w:proofErr w:type="spellEnd"/>
      <w:r w:rsidRPr="00164161">
        <w:rPr>
          <w:rFonts w:eastAsia="Calibri" w:cstheme="minorHAnsi"/>
          <w:b/>
          <w:bCs/>
          <w:i/>
          <w:iCs/>
        </w:rPr>
        <w:t>)</w:t>
      </w:r>
    </w:p>
    <w:p w14:paraId="5291E325" w14:textId="77777777" w:rsidR="00733824" w:rsidRPr="00164161" w:rsidRDefault="00733824" w:rsidP="00733824">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41C3E233" w14:textId="77777777" w:rsidR="00733824" w:rsidRPr="00164161" w:rsidRDefault="00733824" w:rsidP="00733824">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2C99D9D"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bookmarkStart w:id="95" w:name="_Hlk506387982"/>
      <w:r w:rsidRPr="00164161">
        <w:rPr>
          <w:rFonts w:eastAsia="Calibri" w:cstheme="minorHAnsi"/>
          <w:b/>
          <w:bCs/>
          <w:i/>
          <w:iCs/>
        </w:rPr>
        <w:t>51,</w:t>
      </w:r>
      <w:bookmarkEnd w:id="95"/>
      <w:r w:rsidRPr="00164161">
        <w:rPr>
          <w:rFonts w:eastAsia="Calibri" w:cstheme="minorHAnsi"/>
          <w:b/>
          <w:bCs/>
          <w:i/>
          <w:iCs/>
        </w:rPr>
        <w:t>9%</w:t>
      </w:r>
    </w:p>
    <w:p w14:paraId="5BB056C4"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51,9%</w:t>
      </w:r>
    </w:p>
    <w:p w14:paraId="16FD8907" w14:textId="77777777" w:rsidR="00733824" w:rsidRPr="00164161" w:rsidRDefault="00733824" w:rsidP="00733824">
      <w:pPr>
        <w:spacing w:line="276" w:lineRule="auto"/>
        <w:jc w:val="both"/>
        <w:rPr>
          <w:rFonts w:eastAsia="Calibri" w:cs="Times New Roman"/>
          <w:b/>
          <w:i/>
        </w:rPr>
      </w:pPr>
      <w:r w:rsidRPr="00164161">
        <w:rPr>
          <w:rFonts w:eastAsia="Calibri" w:cs="Times New Roman"/>
          <w:b/>
          <w:i/>
        </w:rPr>
        <w:lastRenderedPageBreak/>
        <w:t xml:space="preserve">2. </w:t>
      </w:r>
    </w:p>
    <w:p w14:paraId="177E93A2"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6DF26944" w14:textId="77777777" w:rsidR="00733824" w:rsidRPr="00164161" w:rsidRDefault="00733824" w:rsidP="00733824">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07BD577C" w14:textId="77777777" w:rsidR="00733824" w:rsidRPr="00164161" w:rsidRDefault="00733824" w:rsidP="00733824">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05D1D43E" w14:textId="77777777" w:rsidR="00733824" w:rsidRPr="00164161" w:rsidRDefault="00733824" w:rsidP="00733824">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5DC7F7BC" w14:textId="77777777" w:rsidR="00733824" w:rsidRPr="00164161" w:rsidRDefault="00733824" w:rsidP="00733824">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5B77BD63"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1BA973DB"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4ECE59D2" w14:textId="77777777" w:rsidR="00733824" w:rsidRPr="00164161" w:rsidRDefault="00733824" w:rsidP="00733824">
      <w:pPr>
        <w:spacing w:line="276" w:lineRule="auto"/>
        <w:jc w:val="both"/>
        <w:rPr>
          <w:rFonts w:eastAsia="Calibri" w:cs="Times New Roman"/>
          <w:b/>
          <w:i/>
        </w:rPr>
      </w:pPr>
      <w:r w:rsidRPr="00164161">
        <w:rPr>
          <w:rFonts w:eastAsia="Calibri" w:cs="Times New Roman"/>
          <w:b/>
          <w:i/>
        </w:rPr>
        <w:t>3.</w:t>
      </w:r>
    </w:p>
    <w:p w14:paraId="5D58AF25"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164161">
        <w:rPr>
          <w:rFonts w:ascii="Times New Roman" w:eastAsiaTheme="minorEastAsia" w:hAnsi="Times New Roman" w:cs="Times New Roman"/>
          <w:b/>
          <w:i/>
          <w:szCs w:val="24"/>
          <w:lang w:val="en-US" w:eastAsia="ru-RU"/>
        </w:rPr>
        <w:t>AYAR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INTERNATIONAL</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INVESTMENTS</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SINGLE</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SHAREHOLDER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LIMITED</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LIABILITY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p>
    <w:p w14:paraId="2E4400D3" w14:textId="77777777" w:rsidR="00733824" w:rsidRPr="00164161" w:rsidRDefault="00733824" w:rsidP="00733824">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01E06517" w14:textId="77777777" w:rsidR="00733824" w:rsidRPr="00164161" w:rsidRDefault="00733824" w:rsidP="00733824">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ascii="Times New Roman" w:eastAsiaTheme="minorEastAsia" w:hAnsi="Times New Roman" w:cs="Times New Roman"/>
          <w:b/>
          <w:i/>
          <w:szCs w:val="24"/>
          <w:lang w:eastAsia="ru-RU"/>
        </w:rPr>
        <w:t>П/Я 11442, Эр-Рияд 6121, Королевство Саудовская Аравия/</w:t>
      </w:r>
      <w:r w:rsidRPr="00164161">
        <w:rPr>
          <w:rFonts w:ascii="Times New Roman" w:eastAsiaTheme="minorEastAsia" w:hAnsi="Times New Roman" w:cs="Times New Roman"/>
          <w:b/>
          <w:i/>
          <w:szCs w:val="24"/>
          <w:lang w:val="en-US" w:eastAsia="ru-RU"/>
        </w:rPr>
        <w:t>PO</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Box</w:t>
      </w:r>
      <w:r w:rsidRPr="00164161">
        <w:rPr>
          <w:rFonts w:ascii="Times New Roman" w:eastAsiaTheme="minorEastAsia" w:hAnsi="Times New Roman" w:cs="Times New Roman"/>
          <w:b/>
          <w:i/>
          <w:szCs w:val="24"/>
          <w:lang w:eastAsia="ru-RU"/>
        </w:rPr>
        <w:t xml:space="preserve"> 11442, </w:t>
      </w:r>
      <w:r w:rsidRPr="00164161">
        <w:rPr>
          <w:rFonts w:ascii="Times New Roman" w:eastAsiaTheme="minorEastAsia" w:hAnsi="Times New Roman" w:cs="Times New Roman"/>
          <w:b/>
          <w:i/>
          <w:szCs w:val="24"/>
          <w:lang w:val="en-US" w:eastAsia="ru-RU"/>
        </w:rPr>
        <w:t>Riyadh</w:t>
      </w:r>
      <w:r w:rsidRPr="00164161">
        <w:rPr>
          <w:rFonts w:ascii="Times New Roman" w:eastAsiaTheme="minorEastAsia" w:hAnsi="Times New Roman" w:cs="Times New Roman"/>
          <w:b/>
          <w:i/>
          <w:szCs w:val="24"/>
          <w:lang w:eastAsia="ru-RU"/>
        </w:rPr>
        <w:t xml:space="preserve"> 6121, </w:t>
      </w:r>
      <w:r w:rsidRPr="00164161">
        <w:rPr>
          <w:rFonts w:ascii="Times New Roman" w:eastAsiaTheme="minorEastAsia" w:hAnsi="Times New Roman" w:cs="Times New Roman"/>
          <w:b/>
          <w:i/>
          <w:szCs w:val="24"/>
          <w:lang w:val="en-US" w:eastAsia="ru-RU"/>
        </w:rPr>
        <w:t>Kingdom</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of</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Saudi</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Arabia</w:t>
      </w:r>
    </w:p>
    <w:p w14:paraId="1892CCF2" w14:textId="77777777" w:rsidR="00733824" w:rsidRPr="00164161" w:rsidRDefault="00733824" w:rsidP="00733824">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52CD0C20" w14:textId="77777777" w:rsidR="00733824" w:rsidRPr="00164161" w:rsidRDefault="00733824" w:rsidP="00733824">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F56F88D"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6689F34A" w14:textId="77777777" w:rsidR="00733824" w:rsidRPr="00164161" w:rsidRDefault="00733824" w:rsidP="00733824">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55475551" w14:textId="77777777" w:rsidR="00733824" w:rsidRPr="00164161" w:rsidRDefault="00733824" w:rsidP="00733824">
      <w:pPr>
        <w:spacing w:line="276" w:lineRule="auto"/>
        <w:jc w:val="both"/>
        <w:rPr>
          <w:rFonts w:eastAsia="Calibri" w:cs="Times New Roman"/>
          <w:b/>
          <w:i/>
        </w:rPr>
      </w:pPr>
      <w:r w:rsidRPr="00164161">
        <w:rPr>
          <w:rFonts w:eastAsia="Calibri" w:cs="Times New Roman"/>
          <w:b/>
          <w:i/>
        </w:rPr>
        <w:t>4.</w:t>
      </w:r>
    </w:p>
    <w:p w14:paraId="2CA0F2CC"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ФИО: </w:t>
      </w:r>
      <w:r w:rsidRPr="00164161">
        <w:rPr>
          <w:rFonts w:eastAsia="Calibri" w:cstheme="minorHAnsi"/>
          <w:b/>
          <w:i/>
        </w:rPr>
        <w:t>Лесных Денис Николаевич</w:t>
      </w:r>
    </w:p>
    <w:p w14:paraId="358F44F1"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9,12%</w:t>
      </w:r>
    </w:p>
    <w:p w14:paraId="54549A4E" w14:textId="77777777" w:rsidR="00733824" w:rsidRPr="00164161" w:rsidRDefault="00733824" w:rsidP="00733824">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9,12%</w:t>
      </w:r>
    </w:p>
    <w:p w14:paraId="4FD1E1CB" w14:textId="77777777" w:rsidR="00733824" w:rsidRDefault="00733824" w:rsidP="00733824">
      <w:pPr>
        <w:spacing w:line="276" w:lineRule="auto"/>
        <w:jc w:val="both"/>
        <w:rPr>
          <w:rFonts w:eastAsia="Calibri" w:cs="Times New Roman"/>
        </w:rPr>
      </w:pPr>
    </w:p>
    <w:p w14:paraId="21A9A736" w14:textId="714995AA" w:rsidR="00733824" w:rsidRPr="00164161" w:rsidRDefault="00733824" w:rsidP="00733824">
      <w:pPr>
        <w:spacing w:line="276" w:lineRule="auto"/>
        <w:jc w:val="both"/>
        <w:rPr>
          <w:rFonts w:eastAsia="Calibri" w:cs="Times New Roman"/>
        </w:rPr>
      </w:pPr>
      <w:r w:rsidRPr="00164161">
        <w:rPr>
          <w:rFonts w:eastAsia="Calibri" w:cs="Times New Roman"/>
        </w:rPr>
        <w:t xml:space="preserve">Состав акционеров </w:t>
      </w:r>
      <w:r>
        <w:rPr>
          <w:rFonts w:eastAsia="Calibri" w:cs="Times New Roman"/>
        </w:rPr>
        <w:t>Э</w:t>
      </w:r>
      <w:r w:rsidRPr="00164161">
        <w:rPr>
          <w:rFonts w:eastAsia="Calibri" w:cs="Times New Roman"/>
        </w:rPr>
        <w:t xml:space="preserve">митента, владевших не менее чем 5% обыкновенных акций </w:t>
      </w:r>
      <w:r>
        <w:rPr>
          <w:rFonts w:eastAsia="Calibri" w:cs="Times New Roman"/>
        </w:rPr>
        <w:t>Э</w:t>
      </w:r>
      <w:r w:rsidRPr="00164161">
        <w:rPr>
          <w:rFonts w:eastAsia="Calibri" w:cs="Times New Roman"/>
        </w:rPr>
        <w:t xml:space="preserve">митента, определенный на </w:t>
      </w:r>
      <w:r>
        <w:rPr>
          <w:rFonts w:eastAsia="Calibri" w:cs="Times New Roman"/>
        </w:rPr>
        <w:t>22</w:t>
      </w:r>
      <w:r w:rsidRPr="00164161">
        <w:rPr>
          <w:rFonts w:eastAsia="Calibri" w:cs="Times New Roman"/>
        </w:rPr>
        <w:t>.</w:t>
      </w:r>
      <w:r>
        <w:rPr>
          <w:rFonts w:eastAsia="Calibri" w:cs="Times New Roman"/>
        </w:rPr>
        <w:t>06</w:t>
      </w:r>
      <w:r w:rsidRPr="00164161">
        <w:rPr>
          <w:rFonts w:eastAsia="Calibri" w:cs="Times New Roman"/>
        </w:rPr>
        <w:t>.</w:t>
      </w:r>
      <w:r>
        <w:rPr>
          <w:rFonts w:eastAsia="Calibri" w:cs="Times New Roman"/>
        </w:rPr>
        <w:t>2020</w:t>
      </w:r>
      <w:r w:rsidRPr="00164161">
        <w:rPr>
          <w:rFonts w:eastAsia="Calibri" w:cs="Times New Roman"/>
        </w:rPr>
        <w:t xml:space="preserve"> г. (дата списка лиц, имевших право на участие в общем собрании акционеров</w:t>
      </w:r>
      <w:r>
        <w:rPr>
          <w:rFonts w:eastAsia="Calibri" w:cs="Times New Roman"/>
        </w:rPr>
        <w:t xml:space="preserve"> Эмитента</w:t>
      </w:r>
      <w:r w:rsidRPr="00164161">
        <w:rPr>
          <w:rFonts w:eastAsia="Calibri" w:cs="Times New Roman"/>
        </w:rPr>
        <w:t xml:space="preserve">, состоявшемся </w:t>
      </w:r>
      <w:r>
        <w:rPr>
          <w:rFonts w:eastAsia="Calibri" w:cs="Times New Roman"/>
        </w:rPr>
        <w:t>15</w:t>
      </w:r>
      <w:r w:rsidRPr="00164161">
        <w:rPr>
          <w:rFonts w:eastAsia="Calibri" w:cs="Times New Roman"/>
        </w:rPr>
        <w:t xml:space="preserve"> </w:t>
      </w:r>
      <w:r>
        <w:rPr>
          <w:rFonts w:eastAsia="Calibri" w:cs="Times New Roman"/>
        </w:rPr>
        <w:t>июля</w:t>
      </w:r>
      <w:r w:rsidRPr="00164161">
        <w:rPr>
          <w:rFonts w:eastAsia="Calibri" w:cs="Times New Roman"/>
        </w:rPr>
        <w:t xml:space="preserve"> </w:t>
      </w:r>
      <w:r>
        <w:rPr>
          <w:rFonts w:eastAsia="Calibri" w:cs="Times New Roman"/>
        </w:rPr>
        <w:t>2020</w:t>
      </w:r>
      <w:r w:rsidRPr="00164161">
        <w:rPr>
          <w:rFonts w:eastAsia="Calibri" w:cs="Times New Roman"/>
        </w:rPr>
        <w:t xml:space="preserve"> года):</w:t>
      </w:r>
    </w:p>
    <w:p w14:paraId="47F7C74A" w14:textId="77777777" w:rsidR="00886335" w:rsidRPr="00164161" w:rsidRDefault="005E729B" w:rsidP="00101090">
      <w:pPr>
        <w:spacing w:line="276" w:lineRule="auto"/>
        <w:jc w:val="both"/>
        <w:rPr>
          <w:rFonts w:eastAsia="Calibri" w:cs="Times New Roman"/>
          <w:b/>
          <w:i/>
        </w:rPr>
      </w:pPr>
      <w:bookmarkStart w:id="96" w:name="_Hlk8126775"/>
      <w:bookmarkStart w:id="97" w:name="_Hlk37427929"/>
      <w:r w:rsidRPr="00164161">
        <w:rPr>
          <w:rFonts w:eastAsia="Calibri" w:cs="Times New Roman"/>
          <w:b/>
          <w:i/>
        </w:rPr>
        <w:t>1.</w:t>
      </w:r>
    </w:p>
    <w:bookmarkEnd w:id="96"/>
    <w:p w14:paraId="07A538E1"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 xml:space="preserve">Джи </w:t>
      </w:r>
      <w:proofErr w:type="spellStart"/>
      <w:r w:rsidRPr="00164161">
        <w:rPr>
          <w:rFonts w:eastAsia="Calibri" w:cstheme="minorHAnsi"/>
          <w:b/>
          <w:bCs/>
          <w:i/>
          <w:iCs/>
        </w:rPr>
        <w:t>Ти</w:t>
      </w:r>
      <w:proofErr w:type="spellEnd"/>
      <w:r w:rsidRPr="00164161">
        <w:rPr>
          <w:rFonts w:eastAsia="Calibri" w:cstheme="minorHAnsi"/>
          <w:b/>
          <w:bCs/>
          <w:i/>
          <w:iCs/>
        </w:rPr>
        <w:t xml:space="preserve"> </w:t>
      </w:r>
      <w:proofErr w:type="spellStart"/>
      <w:r w:rsidRPr="00164161">
        <w:rPr>
          <w:rFonts w:eastAsia="Calibri" w:cstheme="minorHAnsi"/>
          <w:b/>
          <w:bCs/>
          <w:i/>
          <w:iCs/>
        </w:rPr>
        <w:t>Глобалтрак</w:t>
      </w:r>
      <w:proofErr w:type="spellEnd"/>
      <w:r w:rsidRPr="00164161">
        <w:rPr>
          <w:rFonts w:eastAsia="Calibri" w:cstheme="minorHAnsi"/>
          <w:b/>
          <w:bCs/>
          <w:i/>
          <w:iCs/>
        </w:rPr>
        <w:t xml:space="preserve"> Лимитед (GT Globaltruck </w:t>
      </w:r>
      <w:proofErr w:type="spellStart"/>
      <w:r w:rsidRPr="00164161">
        <w:rPr>
          <w:rFonts w:eastAsia="Calibri" w:cstheme="minorHAnsi"/>
          <w:b/>
          <w:bCs/>
          <w:i/>
          <w:iCs/>
        </w:rPr>
        <w:t>Limited</w:t>
      </w:r>
      <w:proofErr w:type="spellEnd"/>
      <w:r w:rsidRPr="00164161">
        <w:rPr>
          <w:rFonts w:eastAsia="Calibri" w:cstheme="minorHAnsi"/>
          <w:b/>
          <w:bCs/>
          <w:i/>
          <w:iCs/>
        </w:rPr>
        <w:t>)</w:t>
      </w:r>
    </w:p>
    <w:p w14:paraId="6883BECB"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213B4E49"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proofErr w:type="spellStart"/>
      <w:r w:rsidRPr="00164161">
        <w:rPr>
          <w:rFonts w:eastAsia="Calibri" w:cstheme="minorHAnsi"/>
          <w:b/>
          <w:bCs/>
          <w:i/>
          <w:iCs/>
        </w:rPr>
        <w:t>Омиру</w:t>
      </w:r>
      <w:proofErr w:type="spellEnd"/>
      <w:r w:rsidRPr="00164161">
        <w:rPr>
          <w:rFonts w:eastAsia="Calibri" w:cstheme="minorHAnsi"/>
          <w:b/>
          <w:bCs/>
          <w:i/>
          <w:iCs/>
        </w:rPr>
        <w:t xml:space="preserve"> 20 </w:t>
      </w:r>
      <w:proofErr w:type="spellStart"/>
      <w:r w:rsidRPr="00164161">
        <w:rPr>
          <w:rFonts w:eastAsia="Calibri" w:cstheme="minorHAnsi"/>
          <w:b/>
          <w:bCs/>
          <w:i/>
          <w:iCs/>
        </w:rPr>
        <w:t>Агиос</w:t>
      </w:r>
      <w:proofErr w:type="spellEnd"/>
      <w:r w:rsidRPr="00164161">
        <w:rPr>
          <w:rFonts w:eastAsia="Calibri" w:cstheme="minorHAnsi"/>
          <w:b/>
          <w:bCs/>
          <w:i/>
          <w:iCs/>
        </w:rPr>
        <w:t xml:space="preserve"> </w:t>
      </w:r>
      <w:proofErr w:type="spellStart"/>
      <w:r w:rsidRPr="00164161">
        <w:rPr>
          <w:rFonts w:eastAsia="Calibri" w:cstheme="minorHAnsi"/>
          <w:b/>
          <w:bCs/>
          <w:i/>
          <w:iCs/>
        </w:rPr>
        <w:t>Николаос</w:t>
      </w:r>
      <w:proofErr w:type="spellEnd"/>
      <w:r w:rsidRPr="00164161">
        <w:rPr>
          <w:rFonts w:eastAsia="Calibri" w:cstheme="minorHAnsi"/>
          <w:b/>
          <w:bCs/>
          <w:i/>
          <w:iCs/>
        </w:rPr>
        <w:t xml:space="preserve">, 3095 Лимасол, Кипр (20 </w:t>
      </w:r>
      <w:proofErr w:type="spellStart"/>
      <w:r w:rsidRPr="00164161">
        <w:rPr>
          <w:rFonts w:eastAsia="Calibri" w:cstheme="minorHAnsi"/>
          <w:b/>
          <w:bCs/>
          <w:i/>
          <w:iCs/>
        </w:rPr>
        <w:t>Omirou</w:t>
      </w:r>
      <w:proofErr w:type="spellEnd"/>
      <w:r w:rsidRPr="00164161">
        <w:rPr>
          <w:rFonts w:eastAsia="Calibri" w:cstheme="minorHAnsi"/>
          <w:b/>
          <w:bCs/>
          <w:i/>
          <w:iCs/>
        </w:rPr>
        <w:t xml:space="preserve"> </w:t>
      </w:r>
      <w:proofErr w:type="spellStart"/>
      <w:r w:rsidRPr="00164161">
        <w:rPr>
          <w:rFonts w:eastAsia="Calibri" w:cstheme="minorHAnsi"/>
          <w:b/>
          <w:bCs/>
          <w:i/>
          <w:iCs/>
        </w:rPr>
        <w:t>Street</w:t>
      </w:r>
      <w:proofErr w:type="spellEnd"/>
      <w:r w:rsidRPr="00164161">
        <w:rPr>
          <w:rFonts w:eastAsia="Calibri" w:cstheme="minorHAnsi"/>
          <w:b/>
          <w:bCs/>
          <w:i/>
          <w:iCs/>
        </w:rPr>
        <w:t xml:space="preserve">, </w:t>
      </w:r>
      <w:proofErr w:type="spellStart"/>
      <w:r w:rsidRPr="00164161">
        <w:rPr>
          <w:rFonts w:eastAsia="Calibri" w:cstheme="minorHAnsi"/>
          <w:b/>
          <w:bCs/>
          <w:i/>
          <w:iCs/>
        </w:rPr>
        <w:t>Agios</w:t>
      </w:r>
      <w:proofErr w:type="spellEnd"/>
      <w:r w:rsidRPr="00164161">
        <w:rPr>
          <w:rFonts w:eastAsia="Calibri" w:cstheme="minorHAnsi"/>
          <w:b/>
          <w:bCs/>
          <w:i/>
          <w:iCs/>
        </w:rPr>
        <w:t xml:space="preserve"> </w:t>
      </w:r>
      <w:proofErr w:type="spellStart"/>
      <w:r w:rsidRPr="00164161">
        <w:rPr>
          <w:rFonts w:eastAsia="Calibri" w:cstheme="minorHAnsi"/>
          <w:b/>
          <w:bCs/>
          <w:i/>
          <w:iCs/>
        </w:rPr>
        <w:t>Nikolaos</w:t>
      </w:r>
      <w:proofErr w:type="spellEnd"/>
      <w:r w:rsidRPr="00164161">
        <w:rPr>
          <w:rFonts w:eastAsia="Calibri" w:cstheme="minorHAnsi"/>
          <w:b/>
          <w:bCs/>
          <w:i/>
          <w:iCs/>
        </w:rPr>
        <w:t xml:space="preserve">, 3095 </w:t>
      </w:r>
      <w:proofErr w:type="spellStart"/>
      <w:r w:rsidRPr="00164161">
        <w:rPr>
          <w:rFonts w:eastAsia="Calibri" w:cstheme="minorHAnsi"/>
          <w:b/>
          <w:bCs/>
          <w:i/>
          <w:iCs/>
        </w:rPr>
        <w:t>Limassol</w:t>
      </w:r>
      <w:proofErr w:type="spellEnd"/>
      <w:r w:rsidRPr="00164161">
        <w:rPr>
          <w:rFonts w:eastAsia="Calibri" w:cstheme="minorHAnsi"/>
          <w:b/>
          <w:bCs/>
          <w:i/>
          <w:iCs/>
        </w:rPr>
        <w:t xml:space="preserve">, </w:t>
      </w:r>
      <w:proofErr w:type="spellStart"/>
      <w:r w:rsidRPr="00164161">
        <w:rPr>
          <w:rFonts w:eastAsia="Calibri" w:cstheme="minorHAnsi"/>
          <w:b/>
          <w:bCs/>
          <w:i/>
          <w:iCs/>
        </w:rPr>
        <w:t>Cyprus</w:t>
      </w:r>
      <w:proofErr w:type="spellEnd"/>
      <w:r w:rsidRPr="00164161">
        <w:rPr>
          <w:rFonts w:eastAsia="Calibri" w:cstheme="minorHAnsi"/>
          <w:b/>
          <w:bCs/>
          <w:i/>
          <w:iCs/>
        </w:rPr>
        <w:t>)</w:t>
      </w:r>
    </w:p>
    <w:p w14:paraId="7B370681"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lastRenderedPageBreak/>
        <w:t>ИНН:</w:t>
      </w:r>
      <w:r w:rsidRPr="00164161">
        <w:rPr>
          <w:rFonts w:eastAsia="SimSun" w:cstheme="minorHAnsi"/>
          <w:lang w:eastAsia="ru-RU"/>
        </w:rPr>
        <w:t xml:space="preserve"> </w:t>
      </w:r>
      <w:r w:rsidRPr="00164161">
        <w:rPr>
          <w:rFonts w:eastAsia="Calibri" w:cstheme="minorHAnsi"/>
          <w:b/>
          <w:bCs/>
          <w:i/>
          <w:iCs/>
        </w:rPr>
        <w:t>не применимо</w:t>
      </w:r>
    </w:p>
    <w:p w14:paraId="090187B7"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AC02CE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2F3757">
        <w:rPr>
          <w:rFonts w:eastAsia="Calibri" w:cstheme="minorHAnsi"/>
          <w:b/>
          <w:bCs/>
          <w:i/>
          <w:iCs/>
        </w:rPr>
        <w:t>60,97</w:t>
      </w:r>
      <w:r w:rsidRPr="00164161">
        <w:rPr>
          <w:rFonts w:eastAsia="Calibri" w:cstheme="minorHAnsi"/>
          <w:b/>
          <w:bCs/>
          <w:i/>
          <w:iCs/>
        </w:rPr>
        <w:t>%</w:t>
      </w:r>
    </w:p>
    <w:p w14:paraId="5987875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2F3757">
        <w:rPr>
          <w:rFonts w:eastAsia="Calibri" w:cstheme="minorHAnsi"/>
          <w:b/>
          <w:bCs/>
          <w:i/>
          <w:iCs/>
        </w:rPr>
        <w:t>60,97</w:t>
      </w:r>
      <w:r w:rsidRPr="00164161">
        <w:rPr>
          <w:rFonts w:eastAsia="Calibri" w:cstheme="minorHAnsi"/>
          <w:b/>
          <w:bCs/>
          <w:i/>
          <w:iCs/>
        </w:rPr>
        <w:t>%</w:t>
      </w:r>
    </w:p>
    <w:p w14:paraId="3F5EE965" w14:textId="77777777"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14:paraId="372C9FA8"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45F5D350"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02B87164"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78E2CE2F"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300CDE82"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78C0EE5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1C83E2D6"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0AA1E8D0"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14:paraId="006D2877"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14:paraId="76B619D8"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30A71A6" w14:textId="77777777"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14:paraId="02B6CE31" w14:textId="77777777"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3A10DBF5" w14:textId="77777777"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33D31BA6"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44D89163" w14:textId="4F3C6EA3" w:rsidR="00D07E89"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5C6D3C3A" w14:textId="77777777" w:rsidR="00733824" w:rsidRPr="00164161" w:rsidRDefault="00733824" w:rsidP="00D07E89">
      <w:pPr>
        <w:autoSpaceDE w:val="0"/>
        <w:autoSpaceDN w:val="0"/>
        <w:spacing w:after="200" w:line="240" w:lineRule="auto"/>
        <w:ind w:right="-2"/>
        <w:jc w:val="both"/>
        <w:rPr>
          <w:rFonts w:eastAsia="Calibri" w:cstheme="minorHAnsi"/>
          <w:b/>
          <w:bCs/>
          <w:i/>
          <w:iCs/>
        </w:rPr>
      </w:pPr>
    </w:p>
    <w:p w14:paraId="434E53E3" w14:textId="77777777" w:rsidR="00DE28B2" w:rsidRDefault="00DE28B2" w:rsidP="00A604AE">
      <w:pPr>
        <w:pStyle w:val="3"/>
        <w:spacing w:line="276" w:lineRule="auto"/>
        <w:jc w:val="both"/>
        <w:rPr>
          <w:rFonts w:asciiTheme="minorHAnsi" w:hAnsiTheme="minorHAnsi" w:cstheme="minorHAnsi"/>
          <w:color w:val="000000" w:themeColor="text1"/>
        </w:rPr>
      </w:pPr>
      <w:bookmarkStart w:id="98" w:name="_Toc506399177"/>
      <w:bookmarkEnd w:id="97"/>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8"/>
      <w:r w:rsidR="009767C1" w:rsidRPr="00164161">
        <w:rPr>
          <w:rFonts w:asciiTheme="minorHAnsi" w:hAnsiTheme="minorHAnsi" w:cstheme="minorHAnsi"/>
          <w:color w:val="000000" w:themeColor="text1"/>
        </w:rPr>
        <w:t xml:space="preserve"> </w:t>
      </w:r>
    </w:p>
    <w:p w14:paraId="2EF50BE6" w14:textId="77777777" w:rsidR="00436937" w:rsidRPr="00436937" w:rsidRDefault="00436937" w:rsidP="00436937"/>
    <w:p w14:paraId="09D647A1" w14:textId="77777777" w:rsidR="00436937" w:rsidRDefault="00436937" w:rsidP="00436937">
      <w:pPr>
        <w:spacing w:line="276" w:lineRule="auto"/>
        <w:jc w:val="both"/>
        <w:rPr>
          <w:rFonts w:cstheme="minorHAnsi"/>
          <w:color w:val="000000" w:themeColor="text1"/>
        </w:rPr>
      </w:pPr>
      <w:r w:rsidRPr="00720B40">
        <w:rPr>
          <w:rFonts w:cstheme="minorHAnsi"/>
          <w:color w:val="000000" w:themeColor="text1"/>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tbl>
      <w:tblPr>
        <w:tblStyle w:val="ac"/>
        <w:tblW w:w="9747" w:type="dxa"/>
        <w:tblLook w:val="04A0" w:firstRow="1" w:lastRow="0" w:firstColumn="1" w:lastColumn="0" w:noHBand="0" w:noVBand="1"/>
      </w:tblPr>
      <w:tblGrid>
        <w:gridCol w:w="6062"/>
        <w:gridCol w:w="1559"/>
        <w:gridCol w:w="2126"/>
      </w:tblGrid>
      <w:tr w:rsidR="00436937" w:rsidRPr="0079474D" w14:paraId="124225FC" w14:textId="77777777" w:rsidTr="003A37B7">
        <w:tc>
          <w:tcPr>
            <w:tcW w:w="6062" w:type="dxa"/>
          </w:tcPr>
          <w:p w14:paraId="7C86B37E"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lastRenderedPageBreak/>
              <w:t>Наименование показателя</w:t>
            </w:r>
          </w:p>
        </w:tc>
        <w:tc>
          <w:tcPr>
            <w:tcW w:w="1559" w:type="dxa"/>
          </w:tcPr>
          <w:p w14:paraId="56A0D7F7" w14:textId="77777777" w:rsidR="00436937" w:rsidRPr="0079474D" w:rsidRDefault="00436937" w:rsidP="003A37B7">
            <w:pPr>
              <w:spacing w:line="276" w:lineRule="auto"/>
              <w:jc w:val="center"/>
              <w:rPr>
                <w:rFonts w:cstheme="minorHAnsi"/>
                <w:b/>
                <w:i/>
                <w:color w:val="000000" w:themeColor="text1"/>
              </w:rPr>
            </w:pPr>
            <w:r w:rsidRPr="0079474D">
              <w:rPr>
                <w:rFonts w:cstheme="minorHAnsi"/>
                <w:b/>
                <w:i/>
                <w:color w:val="000000" w:themeColor="text1"/>
              </w:rPr>
              <w:t>Общее количество, шт.</w:t>
            </w:r>
          </w:p>
        </w:tc>
        <w:tc>
          <w:tcPr>
            <w:tcW w:w="2126" w:type="dxa"/>
          </w:tcPr>
          <w:p w14:paraId="738A0DD9" w14:textId="77777777" w:rsidR="00436937" w:rsidRPr="0079474D" w:rsidRDefault="00436937" w:rsidP="003A37B7">
            <w:pPr>
              <w:spacing w:line="276" w:lineRule="auto"/>
              <w:ind w:left="34" w:hanging="34"/>
              <w:jc w:val="center"/>
              <w:rPr>
                <w:rFonts w:cstheme="minorHAnsi"/>
                <w:b/>
                <w:i/>
                <w:color w:val="000000" w:themeColor="text1"/>
              </w:rPr>
            </w:pPr>
            <w:r w:rsidRPr="0079474D">
              <w:rPr>
                <w:rFonts w:cstheme="minorHAnsi"/>
                <w:b/>
                <w:i/>
                <w:color w:val="000000" w:themeColor="text1"/>
              </w:rPr>
              <w:t>Общий объем в денежном выражении</w:t>
            </w:r>
          </w:p>
        </w:tc>
      </w:tr>
      <w:tr w:rsidR="00436937" w:rsidRPr="0079474D" w14:paraId="03E92602" w14:textId="77777777" w:rsidTr="003A37B7">
        <w:tc>
          <w:tcPr>
            <w:tcW w:w="6062" w:type="dxa"/>
          </w:tcPr>
          <w:p w14:paraId="0EB7FA9C" w14:textId="77777777" w:rsidR="00436937" w:rsidRPr="0079474D" w:rsidRDefault="00436937" w:rsidP="003A37B7">
            <w:pPr>
              <w:spacing w:line="276" w:lineRule="auto"/>
              <w:jc w:val="both"/>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w:t>
            </w:r>
          </w:p>
        </w:tc>
        <w:tc>
          <w:tcPr>
            <w:tcW w:w="1559" w:type="dxa"/>
          </w:tcPr>
          <w:p w14:paraId="4315DFC7"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1</w:t>
            </w:r>
          </w:p>
        </w:tc>
        <w:tc>
          <w:tcPr>
            <w:tcW w:w="2126" w:type="dxa"/>
          </w:tcPr>
          <w:p w14:paraId="3936BC78" w14:textId="09A09B5B" w:rsidR="00436937" w:rsidRPr="0079474D" w:rsidRDefault="0084375B" w:rsidP="003A37B7">
            <w:pPr>
              <w:spacing w:line="276" w:lineRule="auto"/>
              <w:jc w:val="center"/>
              <w:rPr>
                <w:rFonts w:cstheme="minorHAnsi"/>
                <w:b/>
                <w:i/>
                <w:color w:val="000000" w:themeColor="text1"/>
              </w:rPr>
            </w:pPr>
            <w:r>
              <w:rPr>
                <w:rFonts w:cstheme="minorHAnsi"/>
                <w:b/>
                <w:i/>
                <w:color w:val="000000" w:themeColor="text1"/>
              </w:rPr>
              <w:t>77 726 775,96</w:t>
            </w:r>
          </w:p>
        </w:tc>
      </w:tr>
      <w:tr w:rsidR="00436937" w:rsidRPr="0079474D" w14:paraId="7FCF94D3" w14:textId="77777777" w:rsidTr="003A37B7">
        <w:tc>
          <w:tcPr>
            <w:tcW w:w="6062" w:type="dxa"/>
          </w:tcPr>
          <w:p w14:paraId="2263C91C"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Общим собранием акционеров Эмитента</w:t>
            </w:r>
          </w:p>
        </w:tc>
        <w:tc>
          <w:tcPr>
            <w:tcW w:w="1559" w:type="dxa"/>
          </w:tcPr>
          <w:p w14:paraId="6926FB5B"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1785B724"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r w:rsidR="00436937" w:rsidRPr="0079474D" w14:paraId="64DE9ECA" w14:textId="77777777" w:rsidTr="003A37B7">
        <w:trPr>
          <w:trHeight w:val="78"/>
        </w:trPr>
        <w:tc>
          <w:tcPr>
            <w:tcW w:w="6062" w:type="dxa"/>
          </w:tcPr>
          <w:p w14:paraId="598D5E0F" w14:textId="77777777" w:rsidR="00436937" w:rsidRPr="0079474D" w:rsidRDefault="00436937" w:rsidP="003A37B7">
            <w:pPr>
              <w:spacing w:line="276" w:lineRule="auto"/>
              <w:rPr>
                <w:rFonts w:cstheme="minorHAnsi"/>
                <w:b/>
                <w:i/>
                <w:color w:val="000000" w:themeColor="text1"/>
              </w:rPr>
            </w:pPr>
            <w:r w:rsidRPr="0079474D">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1559" w:type="dxa"/>
          </w:tcPr>
          <w:p w14:paraId="1F5E4596"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c>
          <w:tcPr>
            <w:tcW w:w="2126" w:type="dxa"/>
          </w:tcPr>
          <w:p w14:paraId="7EA040B0" w14:textId="77777777" w:rsidR="00436937" w:rsidRPr="0079474D" w:rsidRDefault="00436937" w:rsidP="003A37B7">
            <w:pPr>
              <w:spacing w:line="276" w:lineRule="auto"/>
              <w:jc w:val="center"/>
              <w:rPr>
                <w:rFonts w:cstheme="minorHAnsi"/>
                <w:b/>
                <w:i/>
                <w:color w:val="000000" w:themeColor="text1"/>
              </w:rPr>
            </w:pPr>
            <w:r>
              <w:rPr>
                <w:rFonts w:cstheme="minorHAnsi"/>
                <w:b/>
                <w:i/>
                <w:color w:val="000000" w:themeColor="text1"/>
              </w:rPr>
              <w:t>0</w:t>
            </w:r>
          </w:p>
        </w:tc>
      </w:tr>
    </w:tbl>
    <w:p w14:paraId="4B7E9927" w14:textId="77777777" w:rsidR="002E4700" w:rsidRDefault="002E4700" w:rsidP="00D831BA">
      <w:pPr>
        <w:spacing w:line="276" w:lineRule="auto"/>
        <w:rPr>
          <w:rFonts w:cstheme="minorHAnsi"/>
          <w:color w:val="000000" w:themeColor="text1"/>
        </w:rPr>
      </w:pPr>
    </w:p>
    <w:p w14:paraId="52C64AFA" w14:textId="77777777" w:rsidR="00436937" w:rsidRDefault="00436937" w:rsidP="00436937">
      <w:pPr>
        <w:spacing w:line="276" w:lineRule="auto"/>
        <w:jc w:val="both"/>
        <w:rPr>
          <w:rFonts w:cstheme="minorHAnsi"/>
          <w:color w:val="000000" w:themeColor="text1"/>
        </w:rPr>
      </w:pPr>
      <w:r>
        <w:rPr>
          <w:rFonts w:cstheme="minorHAnsi"/>
          <w:color w:val="000000" w:themeColor="text1"/>
        </w:rPr>
        <w:t>Сделка с заинтересованностью, заключенная в отчетном периоде, составила менее пяти</w:t>
      </w:r>
      <w:r w:rsidRPr="00720B40">
        <w:rPr>
          <w:rFonts w:cstheme="minorHAnsi"/>
          <w:color w:val="000000" w:themeColor="text1"/>
        </w:rPr>
        <w:t xml:space="preserve"> процентов балансовой стоимости активов Эмитента</w:t>
      </w:r>
      <w:r>
        <w:rPr>
          <w:rFonts w:cstheme="minorHAnsi"/>
          <w:color w:val="000000" w:themeColor="text1"/>
        </w:rPr>
        <w:t>.</w:t>
      </w:r>
    </w:p>
    <w:p w14:paraId="1C37428C" w14:textId="77777777" w:rsidR="00436937" w:rsidRPr="00164161" w:rsidRDefault="00436937" w:rsidP="00D831BA">
      <w:pPr>
        <w:spacing w:line="276" w:lineRule="auto"/>
        <w:rPr>
          <w:rFonts w:cstheme="minorHAnsi"/>
          <w:color w:val="000000" w:themeColor="text1"/>
        </w:rPr>
      </w:pPr>
    </w:p>
    <w:p w14:paraId="0F00B3A7" w14:textId="77777777" w:rsidR="00DE28B2" w:rsidRDefault="00DE28B2" w:rsidP="00D831BA">
      <w:pPr>
        <w:pStyle w:val="3"/>
        <w:spacing w:line="276" w:lineRule="auto"/>
        <w:rPr>
          <w:rFonts w:asciiTheme="minorHAnsi" w:hAnsiTheme="minorHAnsi" w:cstheme="minorHAnsi"/>
          <w:color w:val="000000" w:themeColor="text1"/>
        </w:rPr>
      </w:pPr>
      <w:bookmarkStart w:id="99" w:name="_Toc506399178"/>
      <w:bookmarkStart w:id="100" w:name="_Hlk513472392"/>
      <w:bookmarkStart w:id="101" w:name="_Hlk7435439"/>
      <w:bookmarkStart w:id="102" w:name="_Hlk30592872"/>
      <w:r w:rsidRPr="00164161">
        <w:rPr>
          <w:rFonts w:asciiTheme="minorHAnsi" w:hAnsiTheme="minorHAnsi" w:cstheme="minorHAnsi"/>
          <w:color w:val="000000" w:themeColor="text1"/>
        </w:rPr>
        <w:t>6.7. Сведения о размере дебиторской задолженности</w:t>
      </w:r>
      <w:bookmarkEnd w:id="99"/>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14:paraId="28F8C963" w14:textId="77777777" w:rsidR="00526119" w:rsidRDefault="00526119" w:rsidP="00526119"/>
    <w:p w14:paraId="04594479" w14:textId="0876BED7" w:rsidR="000F588C" w:rsidRPr="00774070" w:rsidRDefault="00211AF3" w:rsidP="00D831BA">
      <w:pPr>
        <w:pStyle w:val="20"/>
        <w:spacing w:line="276" w:lineRule="auto"/>
        <w:rPr>
          <w:rFonts w:asciiTheme="minorHAnsi" w:eastAsiaTheme="minorHAnsi" w:hAnsiTheme="minorHAnsi" w:cstheme="minorBidi"/>
          <w:bCs w:val="0"/>
          <w:i/>
          <w:color w:val="auto"/>
          <w:sz w:val="22"/>
          <w:szCs w:val="22"/>
        </w:rPr>
      </w:pPr>
      <w:r w:rsidRPr="00774070">
        <w:rPr>
          <w:rFonts w:asciiTheme="minorHAnsi" w:eastAsiaTheme="minorHAnsi" w:hAnsiTheme="minorHAnsi" w:cstheme="minorBidi"/>
          <w:bCs w:val="0"/>
          <w:i/>
          <w:color w:val="auto"/>
          <w:sz w:val="22"/>
          <w:szCs w:val="22"/>
        </w:rPr>
        <w:t>Не указывается в данном отчетном квартале</w:t>
      </w:r>
      <w:bookmarkStart w:id="103" w:name="_Toc506399179"/>
      <w:bookmarkEnd w:id="100"/>
      <w:bookmarkEnd w:id="101"/>
      <w:bookmarkEnd w:id="102"/>
    </w:p>
    <w:p w14:paraId="740D2C79" w14:textId="218B9ED6"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3"/>
    </w:p>
    <w:p w14:paraId="387006A2" w14:textId="77777777" w:rsidR="00DE28B2" w:rsidRPr="00164161" w:rsidRDefault="00DE28B2" w:rsidP="00D831BA">
      <w:pPr>
        <w:spacing w:line="276" w:lineRule="auto"/>
        <w:rPr>
          <w:rFonts w:cstheme="minorHAnsi"/>
          <w:color w:val="000000" w:themeColor="text1"/>
        </w:rPr>
      </w:pPr>
    </w:p>
    <w:p w14:paraId="3CBB4540"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4"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104"/>
      <w:r w:rsidR="009767C1" w:rsidRPr="00164161">
        <w:rPr>
          <w:rFonts w:asciiTheme="minorHAnsi" w:hAnsiTheme="minorHAnsi" w:cstheme="minorHAnsi"/>
          <w:color w:val="000000" w:themeColor="text1"/>
        </w:rPr>
        <w:t xml:space="preserve"> </w:t>
      </w:r>
    </w:p>
    <w:p w14:paraId="775C7E44" w14:textId="77777777" w:rsidR="00C22787" w:rsidRPr="00164161" w:rsidRDefault="00C22787" w:rsidP="00C22787"/>
    <w:p w14:paraId="3264E4A0" w14:textId="6CBB4C30" w:rsidR="001355E7" w:rsidRPr="00B34553" w:rsidRDefault="001355E7" w:rsidP="001355E7">
      <w:pPr>
        <w:rPr>
          <w:b/>
          <w:i/>
        </w:rPr>
      </w:pPr>
      <w:r w:rsidRPr="00B34553">
        <w:rPr>
          <w:b/>
          <w:i/>
        </w:rPr>
        <w:t xml:space="preserve">Не включается в состав ежеквартального отчета за </w:t>
      </w:r>
      <w:r w:rsidR="002A0A36">
        <w:rPr>
          <w:b/>
          <w:i/>
        </w:rPr>
        <w:t>4</w:t>
      </w:r>
      <w:r w:rsidRPr="00B34553">
        <w:rPr>
          <w:b/>
          <w:i/>
        </w:rPr>
        <w:t xml:space="preserve"> квартал</w:t>
      </w:r>
    </w:p>
    <w:p w14:paraId="63A39395" w14:textId="77777777" w:rsidR="003B4312" w:rsidRPr="00164161" w:rsidRDefault="003B4312" w:rsidP="003B4312"/>
    <w:p w14:paraId="1561A395" w14:textId="77777777" w:rsidR="00DE28B2" w:rsidRPr="00164161" w:rsidRDefault="00C22787" w:rsidP="00D831BA">
      <w:pPr>
        <w:pStyle w:val="3"/>
        <w:spacing w:line="276" w:lineRule="auto"/>
        <w:rPr>
          <w:rFonts w:asciiTheme="minorHAnsi" w:hAnsiTheme="minorHAnsi" w:cstheme="minorHAnsi"/>
          <w:color w:val="000000" w:themeColor="text1"/>
        </w:rPr>
      </w:pPr>
      <w:bookmarkStart w:id="105" w:name="_Toc506399181"/>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105"/>
      <w:r w:rsidR="009767C1" w:rsidRPr="00164161">
        <w:rPr>
          <w:rFonts w:asciiTheme="minorHAnsi" w:hAnsiTheme="minorHAnsi" w:cstheme="minorHAnsi"/>
          <w:color w:val="000000" w:themeColor="text1"/>
        </w:rPr>
        <w:t xml:space="preserve"> </w:t>
      </w:r>
    </w:p>
    <w:p w14:paraId="5DCD468C" w14:textId="77777777" w:rsidR="00A71F27" w:rsidRPr="00164161" w:rsidRDefault="00A71F27" w:rsidP="00A71F27"/>
    <w:p w14:paraId="4ADA9F1A" w14:textId="77777777" w:rsidR="002A0A36" w:rsidRPr="00164161" w:rsidRDefault="002A0A36" w:rsidP="002A0A36">
      <w:pPr>
        <w:rPr>
          <w:b/>
          <w:i/>
        </w:rPr>
      </w:pPr>
      <w:r w:rsidRPr="00164161">
        <w:rPr>
          <w:b/>
          <w:i/>
        </w:rPr>
        <w:t xml:space="preserve">Не включается в состав ежеквартального отчета за </w:t>
      </w:r>
      <w:r>
        <w:rPr>
          <w:b/>
          <w:i/>
        </w:rPr>
        <w:t>4</w:t>
      </w:r>
      <w:r w:rsidRPr="00164161">
        <w:rPr>
          <w:b/>
          <w:i/>
        </w:rPr>
        <w:t xml:space="preserve"> квартал</w:t>
      </w:r>
    </w:p>
    <w:p w14:paraId="68FFFBFB" w14:textId="77777777" w:rsidR="00C22787" w:rsidRPr="00164161" w:rsidRDefault="00C22787" w:rsidP="00A71F27"/>
    <w:p w14:paraId="3F72C21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6" w:name="_Toc506399182"/>
      <w:bookmarkStart w:id="107" w:name="_Hlk528846097"/>
      <w:r w:rsidRPr="00164161">
        <w:rPr>
          <w:rFonts w:asciiTheme="minorHAnsi" w:hAnsiTheme="minorHAnsi" w:cstheme="minorHAnsi"/>
          <w:color w:val="000000" w:themeColor="text1"/>
        </w:rPr>
        <w:t>7.3. Консолидированная финансовая отчетность эмитента</w:t>
      </w:r>
      <w:bookmarkEnd w:id="106"/>
      <w:r w:rsidR="009767C1" w:rsidRPr="00164161">
        <w:rPr>
          <w:rFonts w:asciiTheme="minorHAnsi" w:hAnsiTheme="minorHAnsi" w:cstheme="minorHAnsi"/>
          <w:color w:val="000000" w:themeColor="text1"/>
        </w:rPr>
        <w:t xml:space="preserve"> </w:t>
      </w:r>
    </w:p>
    <w:p w14:paraId="308DF55B" w14:textId="77777777" w:rsidR="003B4312" w:rsidRPr="00164161" w:rsidRDefault="003B4312" w:rsidP="003B4312">
      <w:pPr>
        <w:rPr>
          <w:b/>
          <w:i/>
        </w:rPr>
      </w:pPr>
    </w:p>
    <w:p w14:paraId="7FAFF3B0" w14:textId="77777777" w:rsidR="004E7D49" w:rsidRPr="00B34553" w:rsidRDefault="004E7D49" w:rsidP="004E7D49">
      <w:pPr>
        <w:rPr>
          <w:b/>
          <w:i/>
        </w:rPr>
      </w:pPr>
      <w:bookmarkStart w:id="108" w:name="_Hlk30592938"/>
      <w:r w:rsidRPr="00B34553">
        <w:rPr>
          <w:b/>
          <w:i/>
        </w:rPr>
        <w:t xml:space="preserve">Не включается в состав ежеквартального отчета за </w:t>
      </w:r>
      <w:r>
        <w:rPr>
          <w:b/>
          <w:i/>
        </w:rPr>
        <w:t>4</w:t>
      </w:r>
      <w:r w:rsidRPr="00B34553">
        <w:rPr>
          <w:b/>
          <w:i/>
        </w:rPr>
        <w:t xml:space="preserve"> квартал</w:t>
      </w:r>
    </w:p>
    <w:p w14:paraId="18DAA5C2" w14:textId="77777777" w:rsidR="00C22787" w:rsidRPr="00164161" w:rsidRDefault="00C22787" w:rsidP="003B4312">
      <w:pPr>
        <w:rPr>
          <w:b/>
          <w:i/>
        </w:rPr>
      </w:pPr>
    </w:p>
    <w:p w14:paraId="1715BEF9" w14:textId="77777777" w:rsidR="00DE28B2" w:rsidRPr="001E6BD3" w:rsidRDefault="00DE28B2" w:rsidP="00D831BA">
      <w:pPr>
        <w:pStyle w:val="3"/>
        <w:spacing w:line="276" w:lineRule="auto"/>
        <w:rPr>
          <w:rFonts w:asciiTheme="minorHAnsi" w:hAnsiTheme="minorHAnsi" w:cstheme="minorHAnsi"/>
          <w:color w:val="000000" w:themeColor="text1"/>
        </w:rPr>
      </w:pPr>
      <w:bookmarkStart w:id="109" w:name="_Toc506399183"/>
      <w:bookmarkStart w:id="110" w:name="_Hlk30593969"/>
      <w:bookmarkStart w:id="111" w:name="_Hlk7435601"/>
      <w:bookmarkStart w:id="112" w:name="_Hlk528675589"/>
      <w:bookmarkEnd w:id="107"/>
      <w:r w:rsidRPr="001E6BD3">
        <w:rPr>
          <w:rFonts w:asciiTheme="minorHAnsi" w:hAnsiTheme="minorHAnsi" w:cstheme="minorHAnsi"/>
          <w:color w:val="000000" w:themeColor="text1"/>
        </w:rPr>
        <w:t>7</w:t>
      </w:r>
      <w:bookmarkStart w:id="113" w:name="_Hlk505788256"/>
      <w:r w:rsidRPr="001E6BD3">
        <w:rPr>
          <w:rFonts w:asciiTheme="minorHAnsi" w:hAnsiTheme="minorHAnsi" w:cstheme="minorHAnsi"/>
          <w:color w:val="000000" w:themeColor="text1"/>
        </w:rPr>
        <w:t>.4. Сведения об учетной политике эмитента</w:t>
      </w:r>
      <w:bookmarkEnd w:id="109"/>
      <w:r w:rsidR="00913821" w:rsidRPr="001E6BD3">
        <w:rPr>
          <w:rFonts w:asciiTheme="minorHAnsi" w:hAnsiTheme="minorHAnsi" w:cstheme="minorHAnsi"/>
          <w:color w:val="000000" w:themeColor="text1"/>
        </w:rPr>
        <w:t xml:space="preserve"> </w:t>
      </w:r>
    </w:p>
    <w:p w14:paraId="384C127A" w14:textId="77777777" w:rsidR="00F7421C" w:rsidRPr="001E6BD3" w:rsidRDefault="00F7421C" w:rsidP="00830E78">
      <w:pPr>
        <w:spacing w:line="276" w:lineRule="auto"/>
        <w:rPr>
          <w:rFonts w:cstheme="minorHAnsi"/>
          <w:color w:val="000000" w:themeColor="text1"/>
        </w:rPr>
      </w:pPr>
    </w:p>
    <w:p w14:paraId="596D98C0" w14:textId="77777777" w:rsidR="00830E78" w:rsidRPr="001E6BD3" w:rsidRDefault="00830E78" w:rsidP="00B21890">
      <w:pPr>
        <w:spacing w:line="276" w:lineRule="auto"/>
        <w:jc w:val="both"/>
        <w:rPr>
          <w:rFonts w:cstheme="minorHAnsi"/>
          <w:b/>
          <w:bCs/>
          <w:i/>
          <w:iCs/>
          <w:color w:val="000000" w:themeColor="text1"/>
        </w:rPr>
      </w:pPr>
      <w:r w:rsidRPr="001E6BD3">
        <w:rPr>
          <w:rFonts w:cstheme="minorHAnsi"/>
          <w:b/>
          <w:bCs/>
          <w:i/>
          <w:iCs/>
          <w:color w:val="000000" w:themeColor="text1"/>
        </w:rPr>
        <w:t>Учетная политика по бухгалтерскому учету утверждена Приказом №01/УП</w:t>
      </w:r>
      <w:r w:rsidR="00B21890" w:rsidRPr="001E6BD3">
        <w:rPr>
          <w:rFonts w:cstheme="minorHAnsi"/>
          <w:b/>
          <w:bCs/>
          <w:i/>
          <w:iCs/>
          <w:color w:val="000000" w:themeColor="text1"/>
        </w:rPr>
        <w:t>-</w:t>
      </w:r>
      <w:proofErr w:type="spellStart"/>
      <w:proofErr w:type="gramStart"/>
      <w:r w:rsidR="00B21890" w:rsidRPr="001E6BD3">
        <w:rPr>
          <w:rFonts w:cstheme="minorHAnsi"/>
          <w:b/>
          <w:bCs/>
          <w:i/>
          <w:iCs/>
          <w:color w:val="000000" w:themeColor="text1"/>
        </w:rPr>
        <w:t>бу</w:t>
      </w:r>
      <w:proofErr w:type="spellEnd"/>
      <w:r w:rsidR="00B21890" w:rsidRPr="001E6BD3">
        <w:rPr>
          <w:rFonts w:cstheme="minorHAnsi"/>
          <w:b/>
          <w:bCs/>
          <w:i/>
          <w:iCs/>
          <w:color w:val="000000" w:themeColor="text1"/>
        </w:rPr>
        <w:t xml:space="preserve"> </w:t>
      </w:r>
      <w:r w:rsidRPr="001E6BD3">
        <w:rPr>
          <w:rFonts w:cstheme="minorHAnsi"/>
          <w:b/>
          <w:bCs/>
          <w:i/>
          <w:iCs/>
          <w:color w:val="000000" w:themeColor="text1"/>
        </w:rPr>
        <w:t xml:space="preserve"> от</w:t>
      </w:r>
      <w:proofErr w:type="gramEnd"/>
      <w:r w:rsidRPr="001E6BD3">
        <w:rPr>
          <w:rFonts w:cstheme="minorHAnsi"/>
          <w:b/>
          <w:bCs/>
          <w:i/>
          <w:iCs/>
          <w:color w:val="000000" w:themeColor="text1"/>
        </w:rPr>
        <w:t xml:space="preserve"> 2</w:t>
      </w:r>
      <w:r w:rsidR="00B21890" w:rsidRPr="001E6BD3">
        <w:rPr>
          <w:rFonts w:cstheme="minorHAnsi"/>
          <w:b/>
          <w:bCs/>
          <w:i/>
          <w:iCs/>
          <w:color w:val="000000" w:themeColor="text1"/>
        </w:rPr>
        <w:t>7</w:t>
      </w:r>
      <w:r w:rsidRPr="001E6BD3">
        <w:rPr>
          <w:rFonts w:cstheme="minorHAnsi"/>
          <w:b/>
          <w:bCs/>
          <w:i/>
          <w:iCs/>
          <w:color w:val="000000" w:themeColor="text1"/>
        </w:rPr>
        <w:t>.</w:t>
      </w:r>
      <w:r w:rsidR="00B21890" w:rsidRPr="001E6BD3">
        <w:rPr>
          <w:rFonts w:cstheme="minorHAnsi"/>
          <w:b/>
          <w:bCs/>
          <w:i/>
          <w:iCs/>
          <w:color w:val="000000" w:themeColor="text1"/>
        </w:rPr>
        <w:t>12</w:t>
      </w:r>
      <w:r w:rsidRPr="001E6BD3">
        <w:rPr>
          <w:rFonts w:cstheme="minorHAnsi"/>
          <w:b/>
          <w:bCs/>
          <w:i/>
          <w:iCs/>
          <w:color w:val="000000" w:themeColor="text1"/>
        </w:rPr>
        <w:t>.201</w:t>
      </w:r>
      <w:r w:rsidR="00B21890" w:rsidRPr="001E6BD3">
        <w:rPr>
          <w:rFonts w:cstheme="minorHAnsi"/>
          <w:b/>
          <w:bCs/>
          <w:i/>
          <w:iCs/>
          <w:color w:val="000000" w:themeColor="text1"/>
        </w:rPr>
        <w:t>9</w:t>
      </w:r>
      <w:r w:rsidRPr="001E6BD3">
        <w:rPr>
          <w:rFonts w:cstheme="minorHAnsi"/>
          <w:b/>
          <w:bCs/>
          <w:i/>
          <w:iCs/>
          <w:color w:val="000000" w:themeColor="text1"/>
        </w:rPr>
        <w:t xml:space="preserve"> г. </w:t>
      </w:r>
    </w:p>
    <w:p w14:paraId="5C89F40F" w14:textId="77777777" w:rsidR="00830E78" w:rsidRPr="001E6BD3" w:rsidRDefault="00830E78" w:rsidP="00830E78">
      <w:pPr>
        <w:spacing w:line="276" w:lineRule="auto"/>
        <w:rPr>
          <w:rFonts w:cstheme="minorHAnsi"/>
          <w:b/>
          <w:bCs/>
          <w:i/>
          <w:iCs/>
          <w:color w:val="000000" w:themeColor="text1"/>
        </w:rPr>
      </w:pPr>
      <w:r w:rsidRPr="001E6BD3">
        <w:rPr>
          <w:rFonts w:cstheme="minorHAnsi"/>
          <w:b/>
          <w:bCs/>
          <w:i/>
          <w:iCs/>
          <w:color w:val="000000" w:themeColor="text1"/>
        </w:rPr>
        <w:lastRenderedPageBreak/>
        <w:t>Основные положения:</w:t>
      </w:r>
    </w:p>
    <w:p w14:paraId="3364DC62"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1.</w:t>
      </w:r>
      <w:r w:rsidR="00CF7106" w:rsidRPr="001E6BD3">
        <w:rPr>
          <w:rFonts w:cstheme="minorHAnsi"/>
          <w:b/>
          <w:bCs/>
          <w:i/>
          <w:iCs/>
          <w:color w:val="000000" w:themeColor="text1"/>
        </w:rPr>
        <w:t xml:space="preserve"> </w:t>
      </w:r>
      <w:r w:rsidRPr="001E6BD3">
        <w:rPr>
          <w:rFonts w:cstheme="minorHAnsi"/>
          <w:b/>
          <w:bCs/>
          <w:i/>
          <w:iCs/>
          <w:color w:val="000000" w:themeColor="text1"/>
        </w:rPr>
        <w:t xml:space="preserve">Основные средства – активы, удовлетворяющие условиям п.4 ПБУ 6/01 и стоимостью более 40 000 руб. </w:t>
      </w:r>
    </w:p>
    <w:p w14:paraId="3F677BE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2. Переоценка основных средств не производится.</w:t>
      </w:r>
    </w:p>
    <w:p w14:paraId="0008769B"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3. Амортизация основных средств начисляется в соответствии с Постановлением Правительства №1 от 01.01.2002.</w:t>
      </w:r>
    </w:p>
    <w:p w14:paraId="5FBAC231"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4. Стоимость финансовых вложений, по которым определяется текущая рыночная стоимость корректируется ежеквартально.</w:t>
      </w:r>
    </w:p>
    <w:p w14:paraId="1AB8C040"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5</w:t>
      </w:r>
      <w:r w:rsidR="00CF7106" w:rsidRPr="001E6BD3">
        <w:rPr>
          <w:rFonts w:cstheme="minorHAnsi"/>
          <w:b/>
          <w:bCs/>
          <w:i/>
          <w:iCs/>
          <w:color w:val="000000" w:themeColor="text1"/>
        </w:rPr>
        <w:t>.</w:t>
      </w:r>
      <w:r w:rsidR="00CF7106" w:rsidRPr="001E6BD3">
        <w:t xml:space="preserve"> </w:t>
      </w:r>
      <w:r w:rsidR="00CF7106" w:rsidRPr="001E6BD3">
        <w:rPr>
          <w:rFonts w:cstheme="minorHAnsi"/>
          <w:b/>
          <w:bCs/>
          <w:i/>
          <w:iCs/>
          <w:color w:val="000000" w:themeColor="text1"/>
        </w:rPr>
        <w:t xml:space="preserve"> Проверка на обесценение финансовых вложений, по которым текущая рыночная стоимость не определяется, проводится ежегодно по состоянию на 31 декабря отчетного года при наличии признаков обесценения.</w:t>
      </w:r>
    </w:p>
    <w:p w14:paraId="3CB40E53" w14:textId="77777777"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6. В качестве доходов по обычным видам деятельности учитываются:</w:t>
      </w:r>
    </w:p>
    <w:p w14:paraId="62964D08"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консультирование по вопросам коммерческой деятельности и управления;</w:t>
      </w:r>
    </w:p>
    <w:p w14:paraId="3B1625AA"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торговля грузовыми автомобилями;</w:t>
      </w:r>
    </w:p>
    <w:p w14:paraId="5BAFCAF7" w14:textId="77777777"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доходы от участия в других организациях.</w:t>
      </w:r>
    </w:p>
    <w:p w14:paraId="020A4844" w14:textId="77777777" w:rsidR="00CF7106" w:rsidRPr="00F7421C" w:rsidRDefault="00CF7106" w:rsidP="00CF7106">
      <w:pPr>
        <w:pStyle w:val="ad"/>
        <w:spacing w:line="276" w:lineRule="auto"/>
        <w:jc w:val="both"/>
        <w:rPr>
          <w:rFonts w:cstheme="minorHAnsi"/>
          <w:b/>
          <w:bCs/>
          <w:i/>
          <w:iCs/>
          <w:color w:val="000000" w:themeColor="text1"/>
        </w:rPr>
      </w:pPr>
    </w:p>
    <w:p w14:paraId="5F8306B5" w14:textId="77777777" w:rsidR="00830E78" w:rsidRPr="00F7421C" w:rsidRDefault="00830E78" w:rsidP="006A6E01">
      <w:pPr>
        <w:pStyle w:val="ad"/>
        <w:numPr>
          <w:ilvl w:val="0"/>
          <w:numId w:val="40"/>
        </w:numPr>
        <w:spacing w:line="276" w:lineRule="auto"/>
        <w:jc w:val="both"/>
        <w:rPr>
          <w:rFonts w:cstheme="minorHAnsi"/>
          <w:b/>
          <w:bCs/>
          <w:i/>
          <w:iCs/>
          <w:color w:val="000000" w:themeColor="text1"/>
        </w:rPr>
      </w:pPr>
      <w:r w:rsidRPr="00F7421C">
        <w:rPr>
          <w:rFonts w:cstheme="minorHAnsi"/>
          <w:b/>
          <w:bCs/>
          <w:i/>
          <w:iCs/>
          <w:color w:val="000000" w:themeColor="text1"/>
        </w:rPr>
        <w:t>Промежуточная бухгалтерская отчетность Эмитента составляется ежеквартально.</w:t>
      </w:r>
    </w:p>
    <w:p w14:paraId="4A0054F7" w14:textId="77777777" w:rsidR="002A0A36" w:rsidRDefault="002A0A36" w:rsidP="00D831BA">
      <w:pPr>
        <w:pStyle w:val="3"/>
        <w:spacing w:line="276" w:lineRule="auto"/>
        <w:rPr>
          <w:rFonts w:asciiTheme="minorHAnsi" w:hAnsiTheme="minorHAnsi" w:cstheme="minorHAnsi"/>
          <w:color w:val="000000" w:themeColor="text1"/>
        </w:rPr>
      </w:pPr>
      <w:bookmarkStart w:id="114" w:name="_Toc506399184"/>
      <w:bookmarkEnd w:id="108"/>
      <w:bookmarkEnd w:id="110"/>
      <w:bookmarkEnd w:id="111"/>
      <w:bookmarkEnd w:id="112"/>
      <w:bookmarkEnd w:id="113"/>
    </w:p>
    <w:p w14:paraId="40A53BD4" w14:textId="0E7C1A0E"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4"/>
      <w:r w:rsidR="007C008B" w:rsidRPr="00164161">
        <w:rPr>
          <w:rFonts w:asciiTheme="minorHAnsi" w:hAnsiTheme="minorHAnsi" w:cstheme="minorHAnsi"/>
          <w:color w:val="000000" w:themeColor="text1"/>
        </w:rPr>
        <w:t xml:space="preserve"> </w:t>
      </w:r>
    </w:p>
    <w:p w14:paraId="1DF4F7FA" w14:textId="77777777" w:rsidR="00DE28B2" w:rsidRPr="00164161" w:rsidRDefault="00DE28B2" w:rsidP="00D831BA">
      <w:pPr>
        <w:spacing w:line="276" w:lineRule="auto"/>
        <w:rPr>
          <w:rFonts w:cstheme="minorHAnsi"/>
          <w:color w:val="000000" w:themeColor="text1"/>
        </w:rPr>
      </w:pPr>
    </w:p>
    <w:p w14:paraId="59DA01FE" w14:textId="77777777"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14:paraId="1B8B54C1" w14:textId="77777777" w:rsidR="00C22787" w:rsidRPr="00164161" w:rsidRDefault="00C22787" w:rsidP="00D831BA">
      <w:pPr>
        <w:spacing w:line="276" w:lineRule="auto"/>
        <w:rPr>
          <w:rFonts w:cstheme="minorHAnsi"/>
          <w:b/>
          <w:i/>
          <w:color w:val="000000" w:themeColor="text1"/>
        </w:rPr>
      </w:pPr>
    </w:p>
    <w:p w14:paraId="4B3F1DA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5"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15"/>
      <w:r w:rsidR="00936590" w:rsidRPr="00164161">
        <w:rPr>
          <w:rFonts w:asciiTheme="minorHAnsi" w:hAnsiTheme="minorHAnsi" w:cstheme="minorHAnsi"/>
          <w:color w:val="000000" w:themeColor="text1"/>
        </w:rPr>
        <w:t xml:space="preserve"> </w:t>
      </w:r>
    </w:p>
    <w:p w14:paraId="4F6213BE" w14:textId="77777777" w:rsidR="009767C1" w:rsidRPr="00164161" w:rsidRDefault="009767C1" w:rsidP="00DA3112">
      <w:pPr>
        <w:rPr>
          <w:rFonts w:cstheme="minorHAnsi"/>
          <w:color w:val="000000" w:themeColor="text1"/>
        </w:rPr>
      </w:pPr>
    </w:p>
    <w:p w14:paraId="009C4C13" w14:textId="77777777"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xml:space="preserve">, за </w:t>
      </w:r>
      <w:proofErr w:type="gramStart"/>
      <w:r w:rsidR="00936590" w:rsidRPr="00164161">
        <w:rPr>
          <w:rFonts w:cstheme="minorHAnsi"/>
          <w:b/>
          <w:i/>
          <w:color w:val="000000" w:themeColor="text1"/>
        </w:rPr>
        <w:t>исключением  публичного</w:t>
      </w:r>
      <w:proofErr w:type="gramEnd"/>
      <w:r w:rsidR="00936590" w:rsidRPr="00164161">
        <w:rPr>
          <w:rFonts w:cstheme="minorHAnsi"/>
          <w:b/>
          <w:i/>
          <w:color w:val="000000" w:themeColor="text1"/>
        </w:rPr>
        <w:t xml:space="preserve"> размещения акций на Московской бирже - не было</w:t>
      </w:r>
    </w:p>
    <w:p w14:paraId="071F2589" w14:textId="77777777" w:rsidR="002E4700" w:rsidRDefault="002E4700" w:rsidP="00D831BA">
      <w:pPr>
        <w:pStyle w:val="3"/>
        <w:spacing w:line="276" w:lineRule="auto"/>
        <w:rPr>
          <w:rFonts w:asciiTheme="minorHAnsi" w:hAnsiTheme="minorHAnsi" w:cstheme="minorHAnsi"/>
          <w:color w:val="000000" w:themeColor="text1"/>
        </w:rPr>
      </w:pPr>
      <w:bookmarkStart w:id="116" w:name="_Toc506399186"/>
    </w:p>
    <w:p w14:paraId="50EFA7D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6"/>
      <w:r w:rsidR="009767C1" w:rsidRPr="00164161">
        <w:rPr>
          <w:rFonts w:asciiTheme="minorHAnsi" w:hAnsiTheme="minorHAnsi" w:cstheme="minorHAnsi"/>
          <w:color w:val="000000" w:themeColor="text1"/>
        </w:rPr>
        <w:t xml:space="preserve"> </w:t>
      </w:r>
    </w:p>
    <w:p w14:paraId="150631B1" w14:textId="77777777" w:rsidR="00ED571C" w:rsidRPr="00164161" w:rsidRDefault="00ED571C" w:rsidP="00D831BA">
      <w:pPr>
        <w:spacing w:line="276" w:lineRule="auto"/>
        <w:rPr>
          <w:rFonts w:cstheme="minorHAnsi"/>
          <w:color w:val="000000" w:themeColor="text1"/>
        </w:rPr>
      </w:pPr>
    </w:p>
    <w:p w14:paraId="29AD21FA" w14:textId="77777777"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14:paraId="71FD4304" w14:textId="77777777" w:rsidR="00197ACB" w:rsidRPr="00164161" w:rsidRDefault="00197ACB" w:rsidP="00D831BA">
      <w:pPr>
        <w:spacing w:line="276" w:lineRule="auto"/>
        <w:rPr>
          <w:rFonts w:cstheme="minorHAnsi"/>
          <w:color w:val="000000" w:themeColor="text1"/>
        </w:rPr>
      </w:pPr>
    </w:p>
    <w:p w14:paraId="1C00F06F"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17" w:name="_Toc506399187"/>
      <w:r w:rsidRPr="00164161">
        <w:rPr>
          <w:rFonts w:asciiTheme="minorHAnsi" w:hAnsiTheme="minorHAnsi" w:cstheme="minorHAnsi"/>
          <w:color w:val="000000" w:themeColor="text1"/>
          <w:sz w:val="22"/>
          <w:szCs w:val="22"/>
        </w:rPr>
        <w:lastRenderedPageBreak/>
        <w:t>Раздел VIII. Дополнительные сведения об эмитенте и о размещенных им эмиссионных ценных бумагах</w:t>
      </w:r>
      <w:bookmarkEnd w:id="117"/>
      <w:r w:rsidR="009767C1" w:rsidRPr="00164161">
        <w:rPr>
          <w:rFonts w:asciiTheme="minorHAnsi" w:hAnsiTheme="minorHAnsi" w:cstheme="minorHAnsi"/>
          <w:color w:val="000000" w:themeColor="text1"/>
          <w:sz w:val="22"/>
          <w:szCs w:val="22"/>
        </w:rPr>
        <w:t xml:space="preserve">  </w:t>
      </w:r>
    </w:p>
    <w:p w14:paraId="6B148F17" w14:textId="77777777" w:rsidR="00DE28B2" w:rsidRPr="00164161" w:rsidRDefault="00DE28B2" w:rsidP="00D831BA">
      <w:pPr>
        <w:spacing w:line="276" w:lineRule="auto"/>
        <w:rPr>
          <w:rFonts w:cstheme="minorHAnsi"/>
          <w:color w:val="000000" w:themeColor="text1"/>
        </w:rPr>
      </w:pPr>
    </w:p>
    <w:p w14:paraId="0EC24B1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8" w:name="_Toc506399188"/>
      <w:r w:rsidRPr="00164161">
        <w:rPr>
          <w:rFonts w:asciiTheme="minorHAnsi" w:hAnsiTheme="minorHAnsi" w:cstheme="minorHAnsi"/>
          <w:color w:val="000000" w:themeColor="text1"/>
        </w:rPr>
        <w:t>8.1. Дополнительные сведения об эмитенте</w:t>
      </w:r>
      <w:bookmarkEnd w:id="118"/>
      <w:r w:rsidR="00936590" w:rsidRPr="00164161">
        <w:rPr>
          <w:rFonts w:asciiTheme="minorHAnsi" w:hAnsiTheme="minorHAnsi" w:cstheme="minorHAnsi"/>
          <w:color w:val="000000" w:themeColor="text1"/>
        </w:rPr>
        <w:t xml:space="preserve"> </w:t>
      </w:r>
    </w:p>
    <w:p w14:paraId="4EC83E6C" w14:textId="77777777" w:rsidR="00DE28B2" w:rsidRPr="00164161" w:rsidRDefault="00DE28B2" w:rsidP="00D831BA">
      <w:pPr>
        <w:spacing w:line="276" w:lineRule="auto"/>
        <w:rPr>
          <w:rFonts w:cstheme="minorHAnsi"/>
          <w:color w:val="000000" w:themeColor="text1"/>
        </w:rPr>
      </w:pPr>
    </w:p>
    <w:p w14:paraId="730F997C"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9" w:name="_Toc506399189"/>
      <w:r w:rsidRPr="00164161">
        <w:rPr>
          <w:rFonts w:asciiTheme="minorHAnsi" w:hAnsiTheme="minorHAnsi" w:cstheme="minorHAnsi"/>
          <w:color w:val="000000" w:themeColor="text1"/>
        </w:rPr>
        <w:t>8.1.1. Сведения о размере, структуре уставного капитала эмитента</w:t>
      </w:r>
      <w:bookmarkEnd w:id="119"/>
      <w:r w:rsidR="00936590" w:rsidRPr="00164161">
        <w:rPr>
          <w:rFonts w:asciiTheme="minorHAnsi" w:hAnsiTheme="minorHAnsi" w:cstheme="minorHAnsi"/>
          <w:color w:val="000000" w:themeColor="text1"/>
        </w:rPr>
        <w:t xml:space="preserve"> </w:t>
      </w:r>
    </w:p>
    <w:p w14:paraId="38802B99" w14:textId="77777777"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14:paraId="281568AC" w14:textId="77777777"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14:paraId="585D4B06" w14:textId="77777777"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14:paraId="0E141C65" w14:textId="77777777"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14:paraId="349201CB"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14:paraId="605B9DF0" w14:textId="580017BE"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№46 по г. Москве 20.12.2017 г.</w:t>
      </w:r>
      <w:r w:rsidR="00163551">
        <w:rPr>
          <w:rFonts w:cstheme="minorHAnsi"/>
          <w:b/>
          <w:i/>
          <w:color w:val="000000" w:themeColor="text1"/>
        </w:rPr>
        <w:t>, Устав ПАО «ГТМ», утвержденны</w:t>
      </w:r>
      <w:r w:rsidR="002A0A36">
        <w:rPr>
          <w:rFonts w:cstheme="minorHAnsi"/>
          <w:b/>
          <w:i/>
          <w:color w:val="000000" w:themeColor="text1"/>
        </w:rPr>
        <w:t>й</w:t>
      </w:r>
      <w:r w:rsidR="00163551">
        <w:rPr>
          <w:rFonts w:cstheme="minorHAnsi"/>
          <w:b/>
          <w:i/>
          <w:color w:val="000000" w:themeColor="text1"/>
        </w:rPr>
        <w:t xml:space="preserve"> очередным Общим собранием акционеров 15.07.2020 г. (Протокол №5 от 16.07.2020 г.), зарегистрированных МИФНС №46 по г. Москве 28.07.2020 г.</w:t>
      </w:r>
      <w:r w:rsidR="00C36E16" w:rsidRPr="00164161">
        <w:rPr>
          <w:rFonts w:cstheme="minorHAnsi"/>
          <w:b/>
          <w:i/>
          <w:color w:val="000000" w:themeColor="text1"/>
        </w:rPr>
        <w:t>)</w:t>
      </w:r>
    </w:p>
    <w:p w14:paraId="35C6EE2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0" w:name="_Toc506399190"/>
    </w:p>
    <w:p w14:paraId="2BAC4D6D"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20"/>
      <w:r w:rsidR="00936590" w:rsidRPr="00164161">
        <w:rPr>
          <w:rFonts w:asciiTheme="minorHAnsi" w:hAnsiTheme="minorHAnsi" w:cstheme="minorHAnsi"/>
          <w:color w:val="000000" w:themeColor="text1"/>
        </w:rPr>
        <w:t xml:space="preserve"> </w:t>
      </w:r>
    </w:p>
    <w:p w14:paraId="0C232BF6" w14:textId="77777777" w:rsidR="00C36E16" w:rsidRPr="00164161" w:rsidRDefault="00C36E16" w:rsidP="00C36E16"/>
    <w:p w14:paraId="3C5A3C48" w14:textId="77777777"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6CC76DAC" w14:textId="77777777" w:rsidR="00DE28B2" w:rsidRPr="00164161" w:rsidRDefault="00DE28B2" w:rsidP="00C36E16">
      <w:pPr>
        <w:pStyle w:val="3"/>
        <w:spacing w:line="276" w:lineRule="auto"/>
        <w:jc w:val="both"/>
        <w:rPr>
          <w:rFonts w:asciiTheme="minorHAnsi" w:hAnsiTheme="minorHAnsi" w:cstheme="minorHAnsi"/>
          <w:color w:val="000000" w:themeColor="text1"/>
        </w:rPr>
      </w:pPr>
      <w:bookmarkStart w:id="121" w:name="_Toc506399191"/>
      <w:r w:rsidRPr="00164161">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1"/>
    </w:p>
    <w:p w14:paraId="39C73F52" w14:textId="77777777"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14:paraId="2BD4EC8E" w14:textId="77777777"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14:paraId="2283CD2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lastRenderedPageBreak/>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562AC56"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257A1E2F" w14:textId="77777777"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proofErr w:type="spellStart"/>
        <w:r w:rsidR="0043227C" w:rsidRPr="00164161">
          <w:rPr>
            <w:rStyle w:val="ab"/>
            <w:rFonts w:eastAsia="Calibri" w:cs="Times New Roman"/>
            <w:b/>
            <w:i/>
            <w:lang w:val="en-US"/>
          </w:rPr>
          <w:t>gt</w:t>
        </w:r>
        <w:proofErr w:type="spellEnd"/>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proofErr w:type="spellStart"/>
        <w:r w:rsidR="0043227C" w:rsidRPr="00164161">
          <w:rPr>
            <w:rStyle w:val="ab"/>
            <w:rFonts w:eastAsia="Calibri" w:cs="Times New Roman"/>
            <w:b/>
            <w:i/>
            <w:lang w:val="en-US"/>
          </w:rPr>
          <w:t>ru</w:t>
        </w:r>
        <w:proofErr w:type="spellEnd"/>
      </w:hyperlink>
      <w:r w:rsidR="0043227C" w:rsidRPr="00164161">
        <w:rPr>
          <w:rFonts w:eastAsia="Calibri" w:cs="Times New Roman"/>
          <w:b/>
          <w:i/>
        </w:rPr>
        <w:t>.</w:t>
      </w:r>
    </w:p>
    <w:p w14:paraId="58E4BAB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14:paraId="59DC609D"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14:paraId="7673483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14:paraId="3FA65660"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B4C660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на которую определяются (фиксируются) лица, имеющие право на участие в Общем собрании акционеров;</w:t>
      </w:r>
    </w:p>
    <w:p w14:paraId="6CF333D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14:paraId="4918D7E2"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91EE10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0ABA0EA"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2348DC8B"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w:t>
      </w:r>
      <w:r w:rsidRPr="00164161">
        <w:rPr>
          <w:rFonts w:eastAsia="Calibri" w:cs="Times New Roman"/>
          <w:b/>
          <w:i/>
        </w:rPr>
        <w:lastRenderedPageBreak/>
        <w:t xml:space="preserve">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3D41886E"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61BA5D3" w14:textId="77777777"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DB55C87" w14:textId="77777777"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14:paraId="71AB8ED1"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5D92D7B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56A87F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14:paraId="42EF95B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C4FEFD6"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21B0DAD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18C7DB0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14:paraId="462B21A4"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w:t>
      </w:r>
      <w:r w:rsidRPr="00164161">
        <w:rPr>
          <w:rFonts w:eastAsia="Calibri" w:cs="Times New Roman"/>
          <w:b/>
          <w:i/>
        </w:rPr>
        <w:lastRenderedPageBreak/>
        <w:t>отправления адресатом;</w:t>
      </w:r>
    </w:p>
    <w:p w14:paraId="7FB678F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64B037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6D058AC"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14:paraId="11E6AF0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59D572A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C9BC1E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2E6AFAA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591EF857" w14:textId="77777777"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429FE5F" w14:textId="77777777"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14:paraId="2A10310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4A36451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14:paraId="1F066CB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5486442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Решение Совета директоров о созыве внеочередного Общего собрания акционеров или </w:t>
      </w:r>
      <w:r w:rsidRPr="00164161">
        <w:rPr>
          <w:rFonts w:eastAsia="Calibri" w:cs="Times New Roman"/>
          <w:b/>
          <w:i/>
        </w:rPr>
        <w:lastRenderedPageBreak/>
        <w:t>мотивированное решение об отказе в его созыве направляется лицам, требующим его созыва, не позднее 3 дней с момента принятия такого решения.</w:t>
      </w:r>
    </w:p>
    <w:p w14:paraId="3DF1A6E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7A9C7C6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605D53C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7763194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2FCED1C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2C519BE0"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51D5B42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0E6CCC22" w14:textId="77777777" w:rsidR="00DE28B2" w:rsidRPr="00164161" w:rsidRDefault="00742755" w:rsidP="00D831BA">
      <w:pPr>
        <w:spacing w:line="276" w:lineRule="auto"/>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14:paraId="7EDFDBE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w:t>
      </w:r>
      <w:r w:rsidRPr="00164161">
        <w:rPr>
          <w:rFonts w:eastAsia="Calibri" w:cs="Times New Roman"/>
          <w:b/>
          <w:i/>
        </w:rPr>
        <w:lastRenderedPageBreak/>
        <w:t>исполнительного органа. Такие предложения должны поступить в Общество не позднее чем через 30 дней после окончания отчетного года.</w:t>
      </w:r>
    </w:p>
    <w:p w14:paraId="6D04763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5F3951C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14:paraId="3503727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604A64D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210C703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753ABAF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6923514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0AF2BA0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D7B48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A36516D" w14:textId="77777777"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14:paraId="30DE920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6594B85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1570920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предложение в повестку дня Общего собрания акционеров подписано </w:t>
      </w:r>
      <w:r w:rsidRPr="00164161">
        <w:rPr>
          <w:rFonts w:eastAsia="Calibri" w:cs="Times New Roman"/>
          <w:b/>
          <w:i/>
        </w:rPr>
        <w:lastRenderedPageBreak/>
        <w:t>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1A9E3D9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3AE25D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0AEEB4B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296F9B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74F6AE4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14:paraId="3688E0F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3C2B485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14:paraId="6383C91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14:paraId="51C63EC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3D629CA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14:paraId="0B20760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14:paraId="775CCFB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3E98C1BF" w14:textId="77777777"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14:paraId="054D8D6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w:t>
      </w:r>
      <w:r w:rsidRPr="00164161">
        <w:rPr>
          <w:rFonts w:eastAsia="Calibri" w:cs="Times New Roman"/>
          <w:b/>
          <w:i/>
        </w:rPr>
        <w:lastRenderedPageBreak/>
        <w:t>(финансовая)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B35D00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A79835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2AF82CF" w14:textId="77777777"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723A0481" w14:textId="77777777"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14:paraId="36CBC9B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430741AF" w14:textId="77777777"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086FB1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FEF42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lastRenderedPageBreak/>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58E0DEE6" w14:textId="77777777" w:rsidR="002A281C" w:rsidRPr="00164161" w:rsidRDefault="002A281C" w:rsidP="00D831BA">
      <w:pPr>
        <w:pStyle w:val="3"/>
        <w:spacing w:line="276" w:lineRule="auto"/>
        <w:rPr>
          <w:rFonts w:asciiTheme="minorHAnsi" w:hAnsiTheme="minorHAnsi" w:cstheme="minorHAnsi"/>
          <w:color w:val="000000" w:themeColor="text1"/>
        </w:rPr>
      </w:pPr>
      <w:bookmarkStart w:id="122" w:name="_Toc506399192"/>
    </w:p>
    <w:p w14:paraId="45D3EFE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2"/>
      <w:r w:rsidR="00936590" w:rsidRPr="00164161">
        <w:rPr>
          <w:rFonts w:asciiTheme="minorHAnsi" w:hAnsiTheme="minorHAnsi" w:cstheme="minorHAnsi"/>
          <w:color w:val="000000" w:themeColor="text1"/>
        </w:rPr>
        <w:t xml:space="preserve"> </w:t>
      </w:r>
    </w:p>
    <w:p w14:paraId="6EA73C4B" w14:textId="77777777" w:rsidR="00507433" w:rsidRPr="00164161" w:rsidRDefault="00507433" w:rsidP="00D831BA">
      <w:pPr>
        <w:spacing w:line="276" w:lineRule="auto"/>
        <w:rPr>
          <w:rFonts w:cstheme="minorHAnsi"/>
          <w:color w:val="000000" w:themeColor="text1"/>
        </w:rPr>
      </w:pPr>
    </w:p>
    <w:p w14:paraId="20C0FF1C"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14:paraId="2707A45F"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293281F1" w14:textId="77777777" w:rsidTr="00793460">
        <w:tc>
          <w:tcPr>
            <w:tcW w:w="2500" w:type="pct"/>
            <w:shd w:val="clear" w:color="auto" w:fill="auto"/>
          </w:tcPr>
          <w:p w14:paraId="6B39AA2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1E4070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w:t>
            </w:r>
            <w:proofErr w:type="spellStart"/>
            <w:r w:rsidRPr="00164161">
              <w:rPr>
                <w:rFonts w:eastAsia="Calibri" w:cs="Times New Roman"/>
                <w:b/>
                <w:i/>
              </w:rPr>
              <w:t>Лорри</w:t>
            </w:r>
            <w:proofErr w:type="spellEnd"/>
            <w:r w:rsidRPr="00164161">
              <w:rPr>
                <w:rFonts w:eastAsia="Calibri" w:cs="Times New Roman"/>
                <w:b/>
                <w:i/>
              </w:rPr>
              <w:t>»</w:t>
            </w:r>
          </w:p>
        </w:tc>
      </w:tr>
      <w:tr w:rsidR="00507433" w:rsidRPr="00164161" w14:paraId="481E49CF" w14:textId="77777777" w:rsidTr="00793460">
        <w:trPr>
          <w:trHeight w:val="397"/>
        </w:trPr>
        <w:tc>
          <w:tcPr>
            <w:tcW w:w="2500" w:type="pct"/>
            <w:shd w:val="clear" w:color="auto" w:fill="auto"/>
          </w:tcPr>
          <w:p w14:paraId="11AFCEA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20967BF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w:t>
            </w:r>
            <w:proofErr w:type="spellStart"/>
            <w:r w:rsidRPr="00164161">
              <w:rPr>
                <w:rFonts w:eastAsia="Calibri" w:cs="Times New Roman"/>
                <w:b/>
                <w:i/>
              </w:rPr>
              <w:t>Лорри</w:t>
            </w:r>
            <w:proofErr w:type="spellEnd"/>
            <w:r w:rsidRPr="00164161">
              <w:rPr>
                <w:rFonts w:eastAsia="Calibri" w:cs="Times New Roman"/>
                <w:b/>
                <w:i/>
              </w:rPr>
              <w:t>»</w:t>
            </w:r>
          </w:p>
        </w:tc>
      </w:tr>
      <w:tr w:rsidR="00507433" w:rsidRPr="00164161" w14:paraId="5652E5C9" w14:textId="77777777" w:rsidTr="00793460">
        <w:trPr>
          <w:trHeight w:val="531"/>
        </w:trPr>
        <w:tc>
          <w:tcPr>
            <w:tcW w:w="2500" w:type="pct"/>
            <w:shd w:val="clear" w:color="auto" w:fill="auto"/>
          </w:tcPr>
          <w:p w14:paraId="4D0261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F7428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14:paraId="75ED02C5" w14:textId="77777777" w:rsidTr="00793460">
        <w:trPr>
          <w:trHeight w:val="538"/>
        </w:trPr>
        <w:tc>
          <w:tcPr>
            <w:tcW w:w="2500" w:type="pct"/>
            <w:shd w:val="clear" w:color="auto" w:fill="auto"/>
          </w:tcPr>
          <w:p w14:paraId="45463A3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23352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14:paraId="7CB0FF05" w14:textId="77777777" w:rsidTr="00793460">
        <w:tc>
          <w:tcPr>
            <w:tcW w:w="2500" w:type="pct"/>
            <w:shd w:val="clear" w:color="auto" w:fill="auto"/>
          </w:tcPr>
          <w:p w14:paraId="2090391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57EB65E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14:paraId="3058F652" w14:textId="77777777" w:rsidTr="00793460">
        <w:tc>
          <w:tcPr>
            <w:tcW w:w="2500" w:type="pct"/>
            <w:shd w:val="clear" w:color="auto" w:fill="auto"/>
          </w:tcPr>
          <w:p w14:paraId="2D34542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B8E622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49826487" w14:textId="77777777" w:rsidTr="00793460">
        <w:trPr>
          <w:trHeight w:val="170"/>
        </w:trPr>
        <w:tc>
          <w:tcPr>
            <w:tcW w:w="2500" w:type="pct"/>
            <w:shd w:val="clear" w:color="auto" w:fill="auto"/>
          </w:tcPr>
          <w:p w14:paraId="5FEE747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9F5E5E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A7C3387" w14:textId="77777777" w:rsidTr="00793460">
        <w:trPr>
          <w:trHeight w:val="170"/>
        </w:trPr>
        <w:tc>
          <w:tcPr>
            <w:tcW w:w="2500" w:type="pct"/>
            <w:shd w:val="clear" w:color="auto" w:fill="auto"/>
          </w:tcPr>
          <w:p w14:paraId="2A57680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63FD93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2D11FA0B" w14:textId="77777777" w:rsidTr="00793460">
        <w:trPr>
          <w:trHeight w:val="170"/>
        </w:trPr>
        <w:tc>
          <w:tcPr>
            <w:tcW w:w="2500" w:type="pct"/>
            <w:shd w:val="clear" w:color="auto" w:fill="auto"/>
          </w:tcPr>
          <w:p w14:paraId="59D165E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1405BE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5B24506" w14:textId="77777777" w:rsidR="00FB4B9A" w:rsidRPr="00164161" w:rsidRDefault="00FB4B9A" w:rsidP="00507433">
      <w:pPr>
        <w:widowControl w:val="0"/>
        <w:spacing w:after="200" w:line="240" w:lineRule="auto"/>
        <w:ind w:right="-2"/>
        <w:jc w:val="both"/>
        <w:rPr>
          <w:rFonts w:eastAsia="Calibri" w:cs="Times New Roman"/>
        </w:rPr>
      </w:pPr>
    </w:p>
    <w:p w14:paraId="430EC687"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6E265C4F"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E3109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00721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w:t>
            </w:r>
            <w:proofErr w:type="spellStart"/>
            <w:r w:rsidRPr="00164161">
              <w:rPr>
                <w:rFonts w:eastAsia="Calibri" w:cs="Times New Roman"/>
                <w:b/>
                <w:i/>
              </w:rPr>
              <w:t>Глобалтрак</w:t>
            </w:r>
            <w:proofErr w:type="spellEnd"/>
            <w:r w:rsidRPr="00164161">
              <w:rPr>
                <w:rFonts w:eastAsia="Calibri" w:cs="Times New Roman"/>
                <w:b/>
                <w:i/>
              </w:rPr>
              <w:t xml:space="preserve"> </w:t>
            </w:r>
            <w:proofErr w:type="spellStart"/>
            <w:r w:rsidRPr="00164161">
              <w:rPr>
                <w:rFonts w:eastAsia="Calibri" w:cs="Times New Roman"/>
                <w:b/>
                <w:i/>
              </w:rPr>
              <w:t>Лоджистик</w:t>
            </w:r>
            <w:proofErr w:type="spellEnd"/>
            <w:r w:rsidRPr="00164161">
              <w:rPr>
                <w:rFonts w:eastAsia="Calibri" w:cs="Times New Roman"/>
                <w:b/>
                <w:i/>
              </w:rPr>
              <w:t>»</w:t>
            </w:r>
          </w:p>
        </w:tc>
      </w:tr>
      <w:tr w:rsidR="00507433" w:rsidRPr="00164161" w14:paraId="065C4BF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0B02F1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0C8BC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w:t>
            </w:r>
            <w:proofErr w:type="spellStart"/>
            <w:r w:rsidRPr="00164161">
              <w:rPr>
                <w:rFonts w:eastAsia="Calibri" w:cs="Times New Roman"/>
                <w:b/>
                <w:i/>
              </w:rPr>
              <w:t>Глобалтрак</w:t>
            </w:r>
            <w:proofErr w:type="spellEnd"/>
            <w:r w:rsidRPr="00164161">
              <w:rPr>
                <w:rFonts w:eastAsia="Calibri" w:cs="Times New Roman"/>
                <w:b/>
                <w:i/>
              </w:rPr>
              <w:t xml:space="preserve"> </w:t>
            </w:r>
            <w:proofErr w:type="spellStart"/>
            <w:r w:rsidRPr="00164161">
              <w:rPr>
                <w:rFonts w:eastAsia="Calibri" w:cs="Times New Roman"/>
                <w:b/>
                <w:i/>
              </w:rPr>
              <w:t>Лоджистик</w:t>
            </w:r>
            <w:proofErr w:type="spellEnd"/>
            <w:r w:rsidRPr="00164161">
              <w:rPr>
                <w:rFonts w:eastAsia="Calibri" w:cs="Times New Roman"/>
                <w:b/>
                <w:i/>
              </w:rPr>
              <w:t>»</w:t>
            </w:r>
          </w:p>
        </w:tc>
      </w:tr>
      <w:tr w:rsidR="00507433" w:rsidRPr="00164161" w14:paraId="7ED960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DDBB67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F4151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14:paraId="4BEF31D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4685AE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755FF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14:paraId="3B9EAF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56E36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5F0D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142405, Московская область, Ногинский район, город Ногинск, улица </w:t>
            </w:r>
            <w:proofErr w:type="spellStart"/>
            <w:r w:rsidRPr="00164161">
              <w:rPr>
                <w:rFonts w:eastAsia="Calibri" w:cs="Times New Roman"/>
                <w:b/>
                <w:i/>
              </w:rPr>
              <w:t>Доможировская</w:t>
            </w:r>
            <w:proofErr w:type="spellEnd"/>
            <w:r w:rsidRPr="00164161">
              <w:rPr>
                <w:rFonts w:eastAsia="Calibri" w:cs="Times New Roman"/>
                <w:b/>
                <w:i/>
              </w:rPr>
              <w:t xml:space="preserve"> 5-я, дом 51</w:t>
            </w:r>
          </w:p>
        </w:tc>
      </w:tr>
      <w:tr w:rsidR="00507433" w:rsidRPr="00164161" w14:paraId="15EFB62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1CFEDA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C7E8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115AC35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2AA75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638E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8944C4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20388E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A7487A" w14:textId="63215ECF"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w:t>
            </w:r>
            <w:r w:rsidR="002A0A36">
              <w:rPr>
                <w:rFonts w:eastAsia="Calibri" w:cs="Times New Roman"/>
                <w:b/>
                <w:i/>
              </w:rPr>
              <w:t>45</w:t>
            </w:r>
            <w:r w:rsidR="00507433" w:rsidRPr="00164161">
              <w:rPr>
                <w:rFonts w:eastAsia="Calibri" w:cs="Times New Roman"/>
                <w:b/>
                <w:i/>
              </w:rPr>
              <w:t xml:space="preserve"> %</w:t>
            </w:r>
          </w:p>
        </w:tc>
      </w:tr>
      <w:tr w:rsidR="00507433" w:rsidRPr="00164161" w14:paraId="732C3BE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C3E54F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4DA128" w14:textId="219E16CF" w:rsidR="00507433" w:rsidRPr="00164161" w:rsidRDefault="00163551" w:rsidP="00507433">
            <w:pPr>
              <w:widowControl w:val="0"/>
              <w:spacing w:after="200" w:line="240" w:lineRule="auto"/>
              <w:ind w:right="-2"/>
              <w:jc w:val="both"/>
              <w:rPr>
                <w:rFonts w:eastAsia="Calibri" w:cs="Times New Roman"/>
                <w:b/>
                <w:i/>
              </w:rPr>
            </w:pPr>
            <w:r>
              <w:rPr>
                <w:rFonts w:eastAsia="Calibri" w:cs="Times New Roman"/>
                <w:b/>
                <w:i/>
              </w:rPr>
              <w:t>2,</w:t>
            </w:r>
            <w:r w:rsidR="002A0A36">
              <w:rPr>
                <w:rFonts w:eastAsia="Calibri" w:cs="Times New Roman"/>
                <w:b/>
                <w:i/>
              </w:rPr>
              <w:t>45</w:t>
            </w:r>
            <w:r w:rsidR="00507433" w:rsidRPr="00164161">
              <w:rPr>
                <w:rFonts w:eastAsia="Calibri" w:cs="Times New Roman"/>
                <w:b/>
                <w:i/>
              </w:rPr>
              <w:t xml:space="preserve"> %</w:t>
            </w:r>
          </w:p>
        </w:tc>
      </w:tr>
    </w:tbl>
    <w:p w14:paraId="03029B29" w14:textId="77777777" w:rsidR="004603B5" w:rsidRPr="00164161" w:rsidRDefault="004603B5" w:rsidP="00507433">
      <w:pPr>
        <w:widowControl w:val="0"/>
        <w:spacing w:after="200" w:line="240" w:lineRule="auto"/>
        <w:ind w:right="-2"/>
        <w:jc w:val="both"/>
        <w:rPr>
          <w:rFonts w:eastAsia="Calibri" w:cs="Times New Roman"/>
        </w:rPr>
      </w:pPr>
    </w:p>
    <w:p w14:paraId="160714CA" w14:textId="77777777"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13E4FE78" w14:textId="77777777" w:rsidTr="00793460">
        <w:tc>
          <w:tcPr>
            <w:tcW w:w="2500" w:type="pct"/>
            <w:shd w:val="clear" w:color="auto" w:fill="auto"/>
          </w:tcPr>
          <w:p w14:paraId="28B5594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502E1B9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r>
      <w:tr w:rsidR="00507433" w:rsidRPr="00164161" w14:paraId="01A63081" w14:textId="77777777" w:rsidTr="00793460">
        <w:trPr>
          <w:trHeight w:val="397"/>
        </w:trPr>
        <w:tc>
          <w:tcPr>
            <w:tcW w:w="2500" w:type="pct"/>
            <w:shd w:val="clear" w:color="auto" w:fill="auto"/>
          </w:tcPr>
          <w:p w14:paraId="5303052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35EA89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r>
      <w:tr w:rsidR="00507433" w:rsidRPr="00164161" w14:paraId="55304B04" w14:textId="77777777" w:rsidTr="00793460">
        <w:trPr>
          <w:trHeight w:val="531"/>
        </w:trPr>
        <w:tc>
          <w:tcPr>
            <w:tcW w:w="2500" w:type="pct"/>
            <w:shd w:val="clear" w:color="auto" w:fill="auto"/>
          </w:tcPr>
          <w:p w14:paraId="5F9F708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02AD80B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14:paraId="75037A98" w14:textId="77777777" w:rsidTr="00793460">
        <w:trPr>
          <w:trHeight w:val="538"/>
        </w:trPr>
        <w:tc>
          <w:tcPr>
            <w:tcW w:w="2500" w:type="pct"/>
            <w:shd w:val="clear" w:color="auto" w:fill="auto"/>
          </w:tcPr>
          <w:p w14:paraId="38BAC46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700E709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14:paraId="773951BA" w14:textId="77777777" w:rsidTr="00793460">
        <w:tc>
          <w:tcPr>
            <w:tcW w:w="2500" w:type="pct"/>
            <w:shd w:val="clear" w:color="auto" w:fill="auto"/>
          </w:tcPr>
          <w:p w14:paraId="21831CB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3DF1904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14:paraId="56050530" w14:textId="77777777" w:rsidTr="00793460">
        <w:tc>
          <w:tcPr>
            <w:tcW w:w="2500" w:type="pct"/>
            <w:shd w:val="clear" w:color="auto" w:fill="auto"/>
          </w:tcPr>
          <w:p w14:paraId="6D014D8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6607D862"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14:paraId="0E7134F3" w14:textId="77777777" w:rsidTr="00793460">
        <w:trPr>
          <w:trHeight w:val="170"/>
        </w:trPr>
        <w:tc>
          <w:tcPr>
            <w:tcW w:w="2500" w:type="pct"/>
            <w:shd w:val="clear" w:color="auto" w:fill="auto"/>
          </w:tcPr>
          <w:p w14:paraId="19A4D74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3E2CA2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93E8400" w14:textId="77777777" w:rsidTr="00793460">
        <w:trPr>
          <w:trHeight w:val="170"/>
        </w:trPr>
        <w:tc>
          <w:tcPr>
            <w:tcW w:w="2500" w:type="pct"/>
            <w:shd w:val="clear" w:color="auto" w:fill="auto"/>
          </w:tcPr>
          <w:p w14:paraId="2809036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CD457F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43D5A75" w14:textId="77777777" w:rsidTr="00793460">
        <w:trPr>
          <w:trHeight w:val="170"/>
        </w:trPr>
        <w:tc>
          <w:tcPr>
            <w:tcW w:w="2500" w:type="pct"/>
            <w:shd w:val="clear" w:color="auto" w:fill="auto"/>
          </w:tcPr>
          <w:p w14:paraId="6E5AF0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1D8C654"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20C42175"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164161" w14:paraId="4F9934CD" w14:textId="77777777" w:rsidTr="00793460">
        <w:tc>
          <w:tcPr>
            <w:tcW w:w="2499" w:type="pct"/>
            <w:shd w:val="clear" w:color="auto" w:fill="auto"/>
          </w:tcPr>
          <w:p w14:paraId="1F444F0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14:paraId="1A97E0D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14:paraId="0467DFE0" w14:textId="77777777" w:rsidTr="00793460">
        <w:trPr>
          <w:trHeight w:val="397"/>
        </w:trPr>
        <w:tc>
          <w:tcPr>
            <w:tcW w:w="2499" w:type="pct"/>
            <w:shd w:val="clear" w:color="auto" w:fill="auto"/>
          </w:tcPr>
          <w:p w14:paraId="438B8C1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14:paraId="5B8B271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14:paraId="56F94AD7" w14:textId="77777777" w:rsidTr="00793460">
        <w:trPr>
          <w:trHeight w:val="531"/>
        </w:trPr>
        <w:tc>
          <w:tcPr>
            <w:tcW w:w="2499" w:type="pct"/>
            <w:shd w:val="clear" w:color="auto" w:fill="auto"/>
          </w:tcPr>
          <w:p w14:paraId="2004362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14:paraId="5C9EE66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14:paraId="17FCE3E8" w14:textId="77777777" w:rsidTr="00793460">
        <w:trPr>
          <w:trHeight w:val="538"/>
        </w:trPr>
        <w:tc>
          <w:tcPr>
            <w:tcW w:w="2499" w:type="pct"/>
            <w:shd w:val="clear" w:color="auto" w:fill="auto"/>
          </w:tcPr>
          <w:p w14:paraId="34B9030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14:paraId="38B5229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14:paraId="18820C3E" w14:textId="77777777" w:rsidTr="00793460">
        <w:tc>
          <w:tcPr>
            <w:tcW w:w="2499" w:type="pct"/>
            <w:shd w:val="clear" w:color="auto" w:fill="auto"/>
          </w:tcPr>
          <w:p w14:paraId="5BC0081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1" w:type="pct"/>
            <w:shd w:val="clear" w:color="auto" w:fill="auto"/>
          </w:tcPr>
          <w:p w14:paraId="7102EE6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14:paraId="508936E0" w14:textId="77777777" w:rsidTr="00793460">
        <w:tc>
          <w:tcPr>
            <w:tcW w:w="2499" w:type="pct"/>
            <w:shd w:val="clear" w:color="auto" w:fill="auto"/>
          </w:tcPr>
          <w:p w14:paraId="501C5A0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6AB583AB"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14:paraId="05B34702" w14:textId="77777777" w:rsidTr="00793460">
        <w:trPr>
          <w:trHeight w:val="170"/>
        </w:trPr>
        <w:tc>
          <w:tcPr>
            <w:tcW w:w="2499" w:type="pct"/>
            <w:shd w:val="clear" w:color="auto" w:fill="auto"/>
          </w:tcPr>
          <w:p w14:paraId="3B0AFD9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2FAFC8B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05CF5E6E" w14:textId="77777777" w:rsidTr="00793460">
        <w:trPr>
          <w:trHeight w:val="170"/>
        </w:trPr>
        <w:tc>
          <w:tcPr>
            <w:tcW w:w="2499" w:type="pct"/>
            <w:shd w:val="clear" w:color="auto" w:fill="auto"/>
          </w:tcPr>
          <w:p w14:paraId="49B7D23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2C098F6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CA1D56C" w14:textId="77777777" w:rsidTr="00793460">
        <w:trPr>
          <w:trHeight w:val="170"/>
        </w:trPr>
        <w:tc>
          <w:tcPr>
            <w:tcW w:w="2499" w:type="pct"/>
            <w:shd w:val="clear" w:color="auto" w:fill="auto"/>
          </w:tcPr>
          <w:p w14:paraId="7F6646A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11B234D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67858EB6"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35155920" w14:textId="77777777" w:rsidTr="00793460">
        <w:tc>
          <w:tcPr>
            <w:tcW w:w="2500" w:type="pct"/>
            <w:shd w:val="clear" w:color="auto" w:fill="auto"/>
          </w:tcPr>
          <w:p w14:paraId="09C0CD56"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44922153" w14:textId="77777777"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14:paraId="088BDFA2" w14:textId="77777777" w:rsidTr="00793460">
        <w:trPr>
          <w:trHeight w:val="397"/>
        </w:trPr>
        <w:tc>
          <w:tcPr>
            <w:tcW w:w="2500" w:type="pct"/>
            <w:shd w:val="clear" w:color="auto" w:fill="auto"/>
          </w:tcPr>
          <w:p w14:paraId="0F08F0A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6504E9D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14:paraId="4828FC6E" w14:textId="77777777" w:rsidTr="00793460">
        <w:trPr>
          <w:trHeight w:val="531"/>
        </w:trPr>
        <w:tc>
          <w:tcPr>
            <w:tcW w:w="2500" w:type="pct"/>
            <w:shd w:val="clear" w:color="auto" w:fill="auto"/>
          </w:tcPr>
          <w:p w14:paraId="790F0D5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5180758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14:paraId="7ADA19BF" w14:textId="77777777" w:rsidTr="00793460">
        <w:trPr>
          <w:trHeight w:val="538"/>
        </w:trPr>
        <w:tc>
          <w:tcPr>
            <w:tcW w:w="2500" w:type="pct"/>
            <w:shd w:val="clear" w:color="auto" w:fill="auto"/>
          </w:tcPr>
          <w:p w14:paraId="6768D9A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C71F53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14:paraId="5215EEDC" w14:textId="77777777" w:rsidTr="00793460">
        <w:tc>
          <w:tcPr>
            <w:tcW w:w="2500" w:type="pct"/>
            <w:shd w:val="clear" w:color="auto" w:fill="auto"/>
          </w:tcPr>
          <w:p w14:paraId="1C1AA68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45726EE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14:paraId="6FDDBDC1" w14:textId="77777777" w:rsidTr="00793460">
        <w:tc>
          <w:tcPr>
            <w:tcW w:w="2500" w:type="pct"/>
            <w:shd w:val="clear" w:color="auto" w:fill="auto"/>
          </w:tcPr>
          <w:p w14:paraId="2E793E5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C58A5C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09D4F416" w14:textId="77777777" w:rsidTr="00793460">
        <w:trPr>
          <w:trHeight w:val="170"/>
        </w:trPr>
        <w:tc>
          <w:tcPr>
            <w:tcW w:w="2500" w:type="pct"/>
            <w:shd w:val="clear" w:color="auto" w:fill="auto"/>
          </w:tcPr>
          <w:p w14:paraId="28C580F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3BF039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5DF66DCF" w14:textId="77777777" w:rsidTr="00793460">
        <w:trPr>
          <w:trHeight w:val="170"/>
        </w:trPr>
        <w:tc>
          <w:tcPr>
            <w:tcW w:w="2500" w:type="pct"/>
            <w:shd w:val="clear" w:color="auto" w:fill="auto"/>
          </w:tcPr>
          <w:p w14:paraId="49A4A0E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BE48A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68CE8847" w14:textId="77777777" w:rsidTr="00793460">
        <w:trPr>
          <w:trHeight w:val="170"/>
        </w:trPr>
        <w:tc>
          <w:tcPr>
            <w:tcW w:w="2500" w:type="pct"/>
            <w:shd w:val="clear" w:color="auto" w:fill="auto"/>
          </w:tcPr>
          <w:p w14:paraId="51DF860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726712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564EF9B6" w14:textId="77777777" w:rsidR="00507433" w:rsidRDefault="00507433" w:rsidP="00D831BA">
      <w:pPr>
        <w:spacing w:line="276" w:lineRule="auto"/>
        <w:rPr>
          <w:rFonts w:cstheme="minorHAnsi"/>
          <w:color w:val="000000" w:themeColor="text1"/>
        </w:rPr>
      </w:pPr>
    </w:p>
    <w:p w14:paraId="2ECEA6DE" w14:textId="77777777" w:rsidR="001355E7" w:rsidRPr="00164161" w:rsidRDefault="001355E7" w:rsidP="001355E7">
      <w:pPr>
        <w:widowControl w:val="0"/>
        <w:spacing w:after="200" w:line="240" w:lineRule="auto"/>
        <w:ind w:right="-2"/>
        <w:jc w:val="both"/>
        <w:rPr>
          <w:rFonts w:eastAsia="Calibri" w:cs="Times New Roman"/>
        </w:rPr>
      </w:pPr>
      <w:r>
        <w:rPr>
          <w:rFonts w:eastAsia="Calibri" w:cs="Times New Roman"/>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1355E7" w:rsidRPr="00164161" w14:paraId="7AC36CD8" w14:textId="77777777" w:rsidTr="0015734E">
        <w:tc>
          <w:tcPr>
            <w:tcW w:w="2500" w:type="pct"/>
            <w:shd w:val="clear" w:color="auto" w:fill="auto"/>
          </w:tcPr>
          <w:p w14:paraId="48E44DC4"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79883E1A"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Общество с ограниченной ответственностью «</w:t>
            </w:r>
            <w:proofErr w:type="spellStart"/>
            <w:r>
              <w:rPr>
                <w:rFonts w:eastAsia="Calibri" w:cs="Times New Roman"/>
                <w:b/>
                <w:i/>
              </w:rPr>
              <w:t>ГлобалТранс</w:t>
            </w:r>
            <w:proofErr w:type="spellEnd"/>
            <w:r>
              <w:rPr>
                <w:rFonts w:eastAsia="Calibri" w:cs="Times New Roman"/>
                <w:b/>
                <w:i/>
              </w:rPr>
              <w:t xml:space="preserve"> Информационные Технологии»</w:t>
            </w:r>
          </w:p>
        </w:tc>
      </w:tr>
      <w:tr w:rsidR="001355E7" w:rsidRPr="00164161" w14:paraId="0CF852DA" w14:textId="77777777" w:rsidTr="0015734E">
        <w:trPr>
          <w:trHeight w:val="397"/>
        </w:trPr>
        <w:tc>
          <w:tcPr>
            <w:tcW w:w="2500" w:type="pct"/>
            <w:shd w:val="clear" w:color="auto" w:fill="auto"/>
          </w:tcPr>
          <w:p w14:paraId="36338EFC"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73011E67" w14:textId="77777777"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ООО «ГТ ИТ»</w:t>
            </w:r>
          </w:p>
        </w:tc>
      </w:tr>
      <w:tr w:rsidR="001355E7" w:rsidRPr="00164161" w14:paraId="027D5BFD" w14:textId="77777777" w:rsidTr="0015734E">
        <w:trPr>
          <w:trHeight w:val="531"/>
        </w:trPr>
        <w:tc>
          <w:tcPr>
            <w:tcW w:w="2500" w:type="pct"/>
            <w:shd w:val="clear" w:color="auto" w:fill="auto"/>
          </w:tcPr>
          <w:p w14:paraId="2D8F2B5F"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87F9B80"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9702018037</w:t>
            </w:r>
          </w:p>
        </w:tc>
      </w:tr>
      <w:tr w:rsidR="001355E7" w:rsidRPr="00164161" w14:paraId="2C0C6BE0" w14:textId="77777777" w:rsidTr="0015734E">
        <w:trPr>
          <w:trHeight w:val="538"/>
        </w:trPr>
        <w:tc>
          <w:tcPr>
            <w:tcW w:w="2500" w:type="pct"/>
            <w:shd w:val="clear" w:color="auto" w:fill="auto"/>
          </w:tcPr>
          <w:p w14:paraId="1E3EAE43"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65B00067"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1207700192127</w:t>
            </w:r>
          </w:p>
        </w:tc>
      </w:tr>
      <w:tr w:rsidR="001355E7" w:rsidRPr="00164161" w14:paraId="38C4F7A5" w14:textId="77777777" w:rsidTr="0015734E">
        <w:tc>
          <w:tcPr>
            <w:tcW w:w="2500" w:type="pct"/>
            <w:shd w:val="clear" w:color="auto" w:fill="auto"/>
          </w:tcPr>
          <w:p w14:paraId="73933EE6"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Место нахождения:</w:t>
            </w:r>
          </w:p>
        </w:tc>
        <w:tc>
          <w:tcPr>
            <w:tcW w:w="2500" w:type="pct"/>
            <w:shd w:val="clear" w:color="auto" w:fill="auto"/>
          </w:tcPr>
          <w:p w14:paraId="72E0E52E" w14:textId="77777777"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129110, город Москва, улица Гиляровского, дом 39, строение 1, этаж 4, помещение I, комната 5</w:t>
            </w:r>
          </w:p>
        </w:tc>
      </w:tr>
      <w:tr w:rsidR="001355E7" w:rsidRPr="00164161" w14:paraId="2CDB514B" w14:textId="77777777" w:rsidTr="0015734E">
        <w:tc>
          <w:tcPr>
            <w:tcW w:w="2500" w:type="pct"/>
            <w:shd w:val="clear" w:color="auto" w:fill="auto"/>
          </w:tcPr>
          <w:p w14:paraId="775D3800"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E3A47A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45B1F115" w14:textId="77777777" w:rsidTr="0015734E">
        <w:trPr>
          <w:trHeight w:val="170"/>
        </w:trPr>
        <w:tc>
          <w:tcPr>
            <w:tcW w:w="2500" w:type="pct"/>
            <w:shd w:val="clear" w:color="auto" w:fill="auto"/>
          </w:tcPr>
          <w:p w14:paraId="74CA879B"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8C12B97"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14:paraId="60DEFE2D" w14:textId="77777777" w:rsidTr="0015734E">
        <w:trPr>
          <w:trHeight w:val="170"/>
        </w:trPr>
        <w:tc>
          <w:tcPr>
            <w:tcW w:w="2500" w:type="pct"/>
            <w:shd w:val="clear" w:color="auto" w:fill="auto"/>
          </w:tcPr>
          <w:p w14:paraId="567A996E"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85CF2E5"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r w:rsidR="001355E7" w:rsidRPr="00164161" w14:paraId="4AA356EA" w14:textId="77777777" w:rsidTr="0015734E">
        <w:trPr>
          <w:trHeight w:val="170"/>
        </w:trPr>
        <w:tc>
          <w:tcPr>
            <w:tcW w:w="2500" w:type="pct"/>
            <w:shd w:val="clear" w:color="auto" w:fill="auto"/>
          </w:tcPr>
          <w:p w14:paraId="65C9ED05" w14:textId="77777777"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E96CF82" w14:textId="77777777"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bl>
    <w:p w14:paraId="774A1AAF" w14:textId="77777777" w:rsidR="001355E7" w:rsidRDefault="001355E7" w:rsidP="00D831BA">
      <w:pPr>
        <w:spacing w:line="276" w:lineRule="auto"/>
        <w:rPr>
          <w:rFonts w:cstheme="minorHAnsi"/>
          <w:color w:val="000000" w:themeColor="text1"/>
        </w:rPr>
      </w:pPr>
    </w:p>
    <w:p w14:paraId="70EE96F2"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3" w:name="_Toc506399193"/>
      <w:r w:rsidRPr="00164161">
        <w:rPr>
          <w:rFonts w:asciiTheme="minorHAnsi" w:hAnsiTheme="minorHAnsi" w:cstheme="minorHAnsi"/>
          <w:color w:val="000000" w:themeColor="text1"/>
        </w:rPr>
        <w:t>8.1.5. Сведения о существенных сделках, совершенных эмитентом</w:t>
      </w:r>
      <w:bookmarkEnd w:id="123"/>
      <w:r w:rsidR="00936590" w:rsidRPr="00164161">
        <w:rPr>
          <w:rFonts w:asciiTheme="minorHAnsi" w:hAnsiTheme="minorHAnsi" w:cstheme="minorHAnsi"/>
          <w:color w:val="000000" w:themeColor="text1"/>
        </w:rPr>
        <w:t xml:space="preserve"> </w:t>
      </w:r>
    </w:p>
    <w:p w14:paraId="0C21A6FF" w14:textId="77777777" w:rsidR="006A1A88" w:rsidRPr="00164161" w:rsidRDefault="006A1A88" w:rsidP="006A1A88"/>
    <w:p w14:paraId="02103977" w14:textId="77777777" w:rsidR="002E4700" w:rsidRPr="002E4700" w:rsidRDefault="002E4700" w:rsidP="002E4700">
      <w:pPr>
        <w:pStyle w:val="3"/>
        <w:spacing w:line="276" w:lineRule="auto"/>
        <w:rPr>
          <w:rFonts w:asciiTheme="minorHAnsi" w:hAnsiTheme="minorHAnsi" w:cstheme="minorHAnsi"/>
          <w:i/>
          <w:iCs/>
          <w:color w:val="000000" w:themeColor="text1"/>
        </w:rPr>
      </w:pPr>
      <w:bookmarkStart w:id="124" w:name="_Toc506399194"/>
      <w:r w:rsidRPr="002E4700">
        <w:rPr>
          <w:rFonts w:asciiTheme="minorHAnsi" w:hAnsiTheme="minorHAnsi" w:cstheme="minorHAnsi"/>
          <w:i/>
          <w:iCs/>
          <w:color w:val="000000" w:themeColor="text1"/>
        </w:rPr>
        <w:t>В отчетном периоде существенные сделки не совершались.</w:t>
      </w:r>
    </w:p>
    <w:p w14:paraId="43793FE1" w14:textId="77777777" w:rsidR="002E4700" w:rsidRPr="002E4700" w:rsidRDefault="002E4700" w:rsidP="002E4700"/>
    <w:p w14:paraId="1D9476A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8.1.6. Сведения о кредитных рейтингах эмитента</w:t>
      </w:r>
      <w:bookmarkEnd w:id="124"/>
      <w:r w:rsidR="00936590" w:rsidRPr="00164161">
        <w:rPr>
          <w:rFonts w:asciiTheme="minorHAnsi" w:hAnsiTheme="minorHAnsi" w:cstheme="minorHAnsi"/>
          <w:color w:val="000000" w:themeColor="text1"/>
        </w:rPr>
        <w:t xml:space="preserve"> </w:t>
      </w:r>
    </w:p>
    <w:p w14:paraId="6399B6D1" w14:textId="77777777" w:rsidR="004C493B" w:rsidRPr="00164161" w:rsidRDefault="004C493B" w:rsidP="004C493B"/>
    <w:p w14:paraId="1B076651" w14:textId="77777777" w:rsidR="004C493B" w:rsidRPr="00164161" w:rsidRDefault="004C493B" w:rsidP="004C493B">
      <w:pPr>
        <w:rPr>
          <w:b/>
          <w:i/>
        </w:rPr>
      </w:pPr>
      <w:r w:rsidRPr="00164161">
        <w:rPr>
          <w:b/>
          <w:i/>
        </w:rPr>
        <w:t>Кредитные рейтинги эмитенту не присваивались.</w:t>
      </w:r>
    </w:p>
    <w:p w14:paraId="05ECE49B" w14:textId="77777777" w:rsidR="00672158" w:rsidRDefault="00672158" w:rsidP="00D831BA">
      <w:pPr>
        <w:pStyle w:val="3"/>
        <w:spacing w:line="276" w:lineRule="auto"/>
        <w:rPr>
          <w:rFonts w:asciiTheme="minorHAnsi" w:hAnsiTheme="minorHAnsi" w:cstheme="minorHAnsi"/>
          <w:color w:val="000000" w:themeColor="text1"/>
        </w:rPr>
      </w:pPr>
      <w:bookmarkStart w:id="125" w:name="_Toc506399195"/>
    </w:p>
    <w:p w14:paraId="6C0AC41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25"/>
      <w:r w:rsidR="00936590" w:rsidRPr="00164161">
        <w:rPr>
          <w:rFonts w:asciiTheme="minorHAnsi" w:hAnsiTheme="minorHAnsi" w:cstheme="minorHAnsi"/>
          <w:color w:val="000000" w:themeColor="text1"/>
        </w:rPr>
        <w:t xml:space="preserve"> </w:t>
      </w:r>
    </w:p>
    <w:p w14:paraId="741229AE" w14:textId="77777777" w:rsidR="002531A7" w:rsidRPr="00164161" w:rsidRDefault="002531A7" w:rsidP="00D831BA">
      <w:pPr>
        <w:spacing w:line="276" w:lineRule="auto"/>
        <w:rPr>
          <w:rFonts w:cstheme="minorHAnsi"/>
          <w:color w:val="000000" w:themeColor="text1"/>
        </w:rPr>
      </w:pPr>
    </w:p>
    <w:p w14:paraId="77D5EB5F"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14:paraId="64B3A2C1" w14:textId="77777777"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14:paraId="5A77C11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14:paraId="3F36AC27"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14:paraId="2F771B20" w14:textId="77777777"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14:paraId="075874FE" w14:textId="77777777"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14:paraId="678CE9FF"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14:paraId="23F9BE8B" w14:textId="77777777"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lastRenderedPageBreak/>
        <w:t>К</w:t>
      </w:r>
      <w:r w:rsidR="00DE28B2" w:rsidRPr="00164161">
        <w:rPr>
          <w:rFonts w:cstheme="minorHAnsi"/>
          <w:color w:val="000000" w:themeColor="text1"/>
        </w:rPr>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proofErr w:type="gramStart"/>
      <w:r w:rsidR="00DE28B2" w:rsidRPr="00164161">
        <w:rPr>
          <w:rFonts w:cstheme="minorHAnsi"/>
          <w:color w:val="000000" w:themeColor="text1"/>
        </w:rPr>
        <w:t>эмитента</w:t>
      </w:r>
      <w:r w:rsidRPr="00164161">
        <w:rPr>
          <w:rFonts w:cstheme="minorHAnsi"/>
          <w:color w:val="000000" w:themeColor="text1"/>
        </w:rPr>
        <w:t>:</w:t>
      </w:r>
      <w:r w:rsidR="007947D4" w:rsidRPr="00164161">
        <w:rPr>
          <w:rFonts w:cstheme="minorHAnsi"/>
          <w:b/>
          <w:i/>
          <w:color w:val="000000" w:themeColor="text1"/>
        </w:rPr>
        <w:t xml:space="preserve">  16</w:t>
      </w:r>
      <w:proofErr w:type="gramEnd"/>
      <w:r w:rsidR="007947D4" w:rsidRPr="00164161">
        <w:rPr>
          <w:rFonts w:cstheme="minorHAnsi"/>
          <w:b/>
          <w:i/>
          <w:color w:val="000000" w:themeColor="text1"/>
        </w:rPr>
        <w:t> 037 880 шестнадцать миллионов тридцать семь тысяч восемьсот восемьдесят) штук</w:t>
      </w:r>
    </w:p>
    <w:p w14:paraId="3F0FAB5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14:paraId="572D286F"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7A74FF84"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757B58F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14:paraId="18102EA2"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14:paraId="3FD9B3E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отчуждать принадлежащие им акции без согласия других акционеров Общества;</w:t>
      </w:r>
    </w:p>
    <w:p w14:paraId="1DD851FB"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0ECDDD95"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ABA56FA"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29A770F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17A66E48"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66E187DC"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14:paraId="7525FC9A"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4D589F8C"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 xml:space="preserve">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w:t>
      </w:r>
      <w:r w:rsidRPr="00164161">
        <w:rPr>
          <w:b/>
          <w:i/>
        </w:rPr>
        <w:lastRenderedPageBreak/>
        <w:t>и Уставом;</w:t>
      </w:r>
    </w:p>
    <w:p w14:paraId="5BEDA496"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46CFE974"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13BF49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423ECF8"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5146E04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717CDA1"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738634B"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29460ADD"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14:paraId="7F1B9939" w14:textId="77777777" w:rsidR="007947D4" w:rsidRPr="00164161" w:rsidRDefault="007947D4" w:rsidP="00D831BA">
      <w:pPr>
        <w:spacing w:line="276" w:lineRule="auto"/>
        <w:rPr>
          <w:rFonts w:cstheme="minorHAnsi"/>
          <w:color w:val="000000" w:themeColor="text1"/>
        </w:rPr>
      </w:pPr>
    </w:p>
    <w:p w14:paraId="60D210D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14:paraId="75DD3975"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14:paraId="42F23B89" w14:textId="77777777" w:rsidR="007947D4" w:rsidRPr="00164161" w:rsidRDefault="007947D4" w:rsidP="006A6E01">
      <w:pPr>
        <w:widowControl w:val="0"/>
        <w:numPr>
          <w:ilvl w:val="1"/>
          <w:numId w:val="25"/>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1E2BE53" w14:textId="77777777" w:rsidR="007947D4" w:rsidRPr="00164161" w:rsidRDefault="007947D4" w:rsidP="002531A7">
      <w:pPr>
        <w:spacing w:line="276" w:lineRule="auto"/>
        <w:jc w:val="both"/>
        <w:rPr>
          <w:rFonts w:cstheme="minorHAnsi"/>
          <w:color w:val="000000" w:themeColor="text1"/>
        </w:rPr>
      </w:pPr>
    </w:p>
    <w:p w14:paraId="52AC61E6"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14:paraId="3A349609"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14:paraId="0E6CBD2D" w14:textId="77777777"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 xml:space="preserve">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w:t>
      </w:r>
      <w:r w:rsidRPr="00164161">
        <w:rPr>
          <w:rFonts w:ascii="Calibri" w:hAnsi="Calibri" w:cs="Calibri"/>
          <w:b/>
          <w:i/>
        </w:rPr>
        <w:lastRenderedPageBreak/>
        <w:t>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14:paraId="7CA21C05" w14:textId="77777777" w:rsidR="007C0280" w:rsidRPr="00164161" w:rsidRDefault="007C0280" w:rsidP="002531A7">
      <w:pPr>
        <w:spacing w:line="276" w:lineRule="auto"/>
        <w:jc w:val="both"/>
        <w:rPr>
          <w:rFonts w:cstheme="minorHAnsi"/>
          <w:color w:val="000000" w:themeColor="text1"/>
        </w:rPr>
      </w:pPr>
    </w:p>
    <w:p w14:paraId="7219E041"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6" w:name="_Toc506399196"/>
      <w:r w:rsidRPr="00164161">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26"/>
      <w:r w:rsidR="00936590" w:rsidRPr="00164161">
        <w:rPr>
          <w:rFonts w:asciiTheme="minorHAnsi" w:hAnsiTheme="minorHAnsi" w:cstheme="minorHAnsi"/>
          <w:color w:val="000000" w:themeColor="text1"/>
        </w:rPr>
        <w:t xml:space="preserve"> </w:t>
      </w:r>
    </w:p>
    <w:p w14:paraId="65BD01F1"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14:paraId="1F005CC9" w14:textId="77777777" w:rsidR="007C0280" w:rsidRPr="00164161" w:rsidRDefault="007C0280" w:rsidP="007C0280">
      <w:pPr>
        <w:widowControl w:val="0"/>
        <w:spacing w:after="200" w:line="240" w:lineRule="auto"/>
        <w:ind w:right="-2"/>
        <w:jc w:val="both"/>
        <w:rPr>
          <w:rFonts w:eastAsia="Calibri" w:cs="Times New Roman"/>
          <w:b/>
          <w:i/>
        </w:rPr>
      </w:pPr>
      <w:bookmarkStart w:id="127"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27"/>
    <w:p w14:paraId="6BF44383" w14:textId="77777777" w:rsidR="007C0280" w:rsidRPr="00164161" w:rsidRDefault="007C0280" w:rsidP="00D831BA">
      <w:pPr>
        <w:pStyle w:val="3"/>
        <w:spacing w:line="276" w:lineRule="auto"/>
        <w:rPr>
          <w:rFonts w:asciiTheme="minorHAnsi" w:hAnsiTheme="minorHAnsi" w:cstheme="minorHAnsi"/>
          <w:color w:val="000000" w:themeColor="text1"/>
        </w:rPr>
      </w:pPr>
    </w:p>
    <w:p w14:paraId="14CEF726"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8"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28"/>
      <w:r w:rsidR="00936590" w:rsidRPr="00164161">
        <w:rPr>
          <w:rFonts w:asciiTheme="minorHAnsi" w:hAnsiTheme="minorHAnsi" w:cstheme="minorHAnsi"/>
          <w:color w:val="000000" w:themeColor="text1"/>
        </w:rPr>
        <w:t xml:space="preserve"> </w:t>
      </w:r>
    </w:p>
    <w:p w14:paraId="62EC1856" w14:textId="77777777" w:rsidR="0051416C" w:rsidRPr="00164161" w:rsidRDefault="0051416C" w:rsidP="007C0280">
      <w:pPr>
        <w:spacing w:line="276" w:lineRule="auto"/>
        <w:jc w:val="both"/>
        <w:rPr>
          <w:rFonts w:cstheme="minorHAnsi"/>
          <w:color w:val="000000" w:themeColor="text1"/>
        </w:rPr>
      </w:pPr>
    </w:p>
    <w:p w14:paraId="166E898A"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299F34FF" w14:textId="77777777"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t>Выпуски, ценные бумаги которых погашены, отсутствуют</w:t>
      </w:r>
    </w:p>
    <w:p w14:paraId="5BC0E783" w14:textId="77777777" w:rsidR="007F3EB6" w:rsidRPr="00164161" w:rsidRDefault="007F3EB6" w:rsidP="00D831BA">
      <w:pPr>
        <w:pStyle w:val="3"/>
        <w:spacing w:line="276" w:lineRule="auto"/>
        <w:rPr>
          <w:rFonts w:asciiTheme="minorHAnsi" w:hAnsiTheme="minorHAnsi" w:cstheme="minorHAnsi"/>
          <w:color w:val="000000" w:themeColor="text1"/>
        </w:rPr>
      </w:pPr>
    </w:p>
    <w:p w14:paraId="127E745E"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9"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29"/>
      <w:r w:rsidR="00936590" w:rsidRPr="00164161">
        <w:rPr>
          <w:rFonts w:asciiTheme="minorHAnsi" w:hAnsiTheme="minorHAnsi" w:cstheme="minorHAnsi"/>
          <w:color w:val="000000" w:themeColor="text1"/>
        </w:rPr>
        <w:t xml:space="preserve">  </w:t>
      </w:r>
    </w:p>
    <w:p w14:paraId="18430395" w14:textId="77777777" w:rsidR="00BF3D11" w:rsidRPr="00164161" w:rsidRDefault="00BF3D11" w:rsidP="007C0280">
      <w:pPr>
        <w:spacing w:line="276" w:lineRule="auto"/>
        <w:jc w:val="both"/>
        <w:rPr>
          <w:rFonts w:cstheme="minorHAnsi"/>
          <w:color w:val="000000" w:themeColor="text1"/>
        </w:rPr>
      </w:pPr>
    </w:p>
    <w:p w14:paraId="5DED1EE7" w14:textId="77777777"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14:paraId="6CC77176"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0" w:name="_Toc506399199"/>
    </w:p>
    <w:p w14:paraId="3A58AB2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0"/>
      <w:r w:rsidR="00936590" w:rsidRPr="00164161">
        <w:rPr>
          <w:rFonts w:asciiTheme="minorHAnsi" w:hAnsiTheme="minorHAnsi" w:cstheme="minorHAnsi"/>
          <w:color w:val="000000" w:themeColor="text1"/>
        </w:rPr>
        <w:t xml:space="preserve"> </w:t>
      </w:r>
    </w:p>
    <w:p w14:paraId="76AA2D83" w14:textId="77777777" w:rsidR="00936590" w:rsidRPr="00164161" w:rsidRDefault="00936590" w:rsidP="00927006"/>
    <w:p w14:paraId="79A0E596" w14:textId="77777777"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C949405" w14:textId="77777777" w:rsidR="00BF3D11" w:rsidRPr="00164161" w:rsidRDefault="00BF3D11" w:rsidP="00D831BA">
      <w:pPr>
        <w:spacing w:line="276" w:lineRule="auto"/>
        <w:rPr>
          <w:rFonts w:cstheme="minorHAnsi"/>
          <w:b/>
          <w:i/>
          <w:color w:val="000000" w:themeColor="text1"/>
        </w:rPr>
      </w:pPr>
    </w:p>
    <w:p w14:paraId="5AFF4647"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1"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1"/>
      <w:r w:rsidR="00936590" w:rsidRPr="00164161">
        <w:rPr>
          <w:rFonts w:asciiTheme="minorHAnsi" w:hAnsiTheme="minorHAnsi" w:cstheme="minorHAnsi"/>
          <w:color w:val="000000" w:themeColor="text1"/>
        </w:rPr>
        <w:t xml:space="preserve"> </w:t>
      </w:r>
    </w:p>
    <w:p w14:paraId="0E37F00E" w14:textId="77777777" w:rsidR="00DE28B2" w:rsidRPr="00164161" w:rsidRDefault="00DE28B2" w:rsidP="00D831BA">
      <w:pPr>
        <w:spacing w:line="276" w:lineRule="auto"/>
        <w:rPr>
          <w:rFonts w:cstheme="minorHAnsi"/>
          <w:color w:val="000000" w:themeColor="text1"/>
        </w:rPr>
      </w:pPr>
    </w:p>
    <w:p w14:paraId="13010FE5"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2ACB909F" w14:textId="77777777" w:rsidR="00F75897" w:rsidRDefault="00F75897" w:rsidP="00D831BA">
      <w:pPr>
        <w:spacing w:line="276" w:lineRule="auto"/>
        <w:rPr>
          <w:rFonts w:cstheme="minorHAnsi"/>
          <w:color w:val="000000" w:themeColor="text1"/>
        </w:rPr>
      </w:pPr>
    </w:p>
    <w:p w14:paraId="5E77E1BA"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2" w:name="_Toc506399201"/>
      <w:r w:rsidRPr="00164161">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2"/>
    </w:p>
    <w:p w14:paraId="381B7EBA" w14:textId="77777777" w:rsidR="00DE28B2" w:rsidRPr="00164161" w:rsidRDefault="00DE28B2" w:rsidP="00D831BA">
      <w:pPr>
        <w:spacing w:line="276" w:lineRule="auto"/>
        <w:rPr>
          <w:rFonts w:cstheme="minorHAnsi"/>
          <w:color w:val="000000" w:themeColor="text1"/>
        </w:rPr>
      </w:pPr>
    </w:p>
    <w:p w14:paraId="11D97D77"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lastRenderedPageBreak/>
        <w:t>Указанный пункт не применим</w:t>
      </w:r>
      <w:r w:rsidR="00720B40" w:rsidRPr="00164161">
        <w:rPr>
          <w:rFonts w:cstheme="minorHAnsi"/>
          <w:b/>
          <w:i/>
          <w:color w:val="000000" w:themeColor="text1"/>
        </w:rPr>
        <w:t>. Эмитент не осуществлял эмиссию облигаций.</w:t>
      </w:r>
    </w:p>
    <w:p w14:paraId="5FAEF42D" w14:textId="77777777" w:rsidR="00DE28B2" w:rsidRPr="00164161" w:rsidRDefault="00DE28B2" w:rsidP="00D831BA">
      <w:pPr>
        <w:spacing w:line="276" w:lineRule="auto"/>
        <w:rPr>
          <w:rFonts w:cstheme="minorHAnsi"/>
          <w:color w:val="000000" w:themeColor="text1"/>
        </w:rPr>
      </w:pPr>
    </w:p>
    <w:p w14:paraId="55DA5A28"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3" w:name="_Toc506399202"/>
      <w:r w:rsidRPr="00164161">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3"/>
    </w:p>
    <w:p w14:paraId="34C19B61" w14:textId="77777777"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14:paraId="7F07457B" w14:textId="77777777" w:rsidTr="00101381">
        <w:tc>
          <w:tcPr>
            <w:tcW w:w="3714" w:type="dxa"/>
          </w:tcPr>
          <w:p w14:paraId="0272B2D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14:paraId="054339A6" w14:textId="77777777"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14:paraId="7E9219B3" w14:textId="77777777" w:rsidTr="00101381">
        <w:tc>
          <w:tcPr>
            <w:tcW w:w="3714" w:type="dxa"/>
          </w:tcPr>
          <w:p w14:paraId="55018F0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14:paraId="37D84314"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14:paraId="14BF7760" w14:textId="77777777" w:rsidTr="00101381">
        <w:tc>
          <w:tcPr>
            <w:tcW w:w="3714" w:type="dxa"/>
          </w:tcPr>
          <w:p w14:paraId="45F0D426"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14:paraId="430793D7" w14:textId="77777777"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14:paraId="169B1412" w14:textId="77777777" w:rsidTr="00101381">
        <w:tc>
          <w:tcPr>
            <w:tcW w:w="3714" w:type="dxa"/>
          </w:tcPr>
          <w:p w14:paraId="1053504E"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14:paraId="673C7D2D"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14:paraId="59D0B4A2" w14:textId="77777777" w:rsidTr="00101381">
        <w:tc>
          <w:tcPr>
            <w:tcW w:w="3714" w:type="dxa"/>
          </w:tcPr>
          <w:p w14:paraId="565DBF85"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14:paraId="6589280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14:paraId="36AE97E0" w14:textId="77777777"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14:paraId="35734EF7" w14:textId="77777777" w:rsidTr="00101381">
        <w:tc>
          <w:tcPr>
            <w:tcW w:w="3715" w:type="dxa"/>
          </w:tcPr>
          <w:p w14:paraId="63052AD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номер:</w:t>
            </w:r>
          </w:p>
        </w:tc>
        <w:tc>
          <w:tcPr>
            <w:tcW w:w="5499" w:type="dxa"/>
          </w:tcPr>
          <w:p w14:paraId="584A4CD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14:paraId="5F62F512" w14:textId="77777777" w:rsidTr="00101381">
        <w:tc>
          <w:tcPr>
            <w:tcW w:w="3715" w:type="dxa"/>
          </w:tcPr>
          <w:p w14:paraId="23A938AB"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14:paraId="2DEFB0E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14:paraId="7D45B0E1" w14:textId="77777777" w:rsidTr="00101381">
        <w:tc>
          <w:tcPr>
            <w:tcW w:w="3715" w:type="dxa"/>
          </w:tcPr>
          <w:p w14:paraId="72609B3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14:paraId="7F305BFB"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14:paraId="24FC078A" w14:textId="77777777" w:rsidTr="00101381">
        <w:tc>
          <w:tcPr>
            <w:tcW w:w="3715" w:type="dxa"/>
          </w:tcPr>
          <w:p w14:paraId="759F9BF3"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14:paraId="072EAEFE"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14:paraId="2250C1BC" w14:textId="77777777" w:rsidTr="00101381">
        <w:tc>
          <w:tcPr>
            <w:tcW w:w="3715" w:type="dxa"/>
          </w:tcPr>
          <w:p w14:paraId="73B9F4A0"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3FEA8082"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14:paraId="0F252038" w14:textId="77777777"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1E51AC6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34" w:name="_Toc506399203"/>
    </w:p>
    <w:p w14:paraId="3E50D89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4"/>
    </w:p>
    <w:p w14:paraId="3E930B60" w14:textId="77777777" w:rsidR="008C140F" w:rsidRPr="00164161" w:rsidRDefault="008C140F" w:rsidP="00D831BA">
      <w:pPr>
        <w:spacing w:line="276" w:lineRule="auto"/>
        <w:rPr>
          <w:rFonts w:cstheme="minorHAnsi"/>
          <w:color w:val="000000" w:themeColor="text1"/>
        </w:rPr>
      </w:pPr>
    </w:p>
    <w:p w14:paraId="2A2843E2"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65C0FF0E"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14:paraId="3805A0A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lastRenderedPageBreak/>
        <w:t xml:space="preserve">Налоговый кодекс Российской Федерации (часть вторая) № 117-ФЗ от 5.08.2000 г.; </w:t>
      </w:r>
    </w:p>
    <w:p w14:paraId="4AF08447" w14:textId="77777777"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080F635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14:paraId="51621E3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14:paraId="3C2E5DF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14:paraId="59D72D09"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14:paraId="2EE7927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14:paraId="04EB34D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4E576390"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09937963"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79A477E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359971F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5AB6442F"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1D629A0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6ABC38BD"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51D992F6"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w:t>
      </w:r>
      <w:proofErr w:type="spellStart"/>
      <w:r w:rsidRPr="00164161">
        <w:rPr>
          <w:rFonts w:eastAsia="Times New Roman" w:cs="Times New Roman"/>
          <w:b/>
          <w:bCs/>
          <w:i/>
          <w:iCs/>
          <w:lang w:eastAsia="ru-RU"/>
        </w:rPr>
        <w:t>избежания</w:t>
      </w:r>
      <w:proofErr w:type="spellEnd"/>
      <w:r w:rsidRPr="00164161">
        <w:rPr>
          <w:rFonts w:eastAsia="Times New Roman" w:cs="Times New Roman"/>
          <w:b/>
          <w:bCs/>
          <w:i/>
          <w:iCs/>
          <w:lang w:eastAsia="ru-RU"/>
        </w:rPr>
        <w:t xml:space="preserve"> двойного налогообложения. </w:t>
      </w:r>
    </w:p>
    <w:p w14:paraId="22E7BB37" w14:textId="77777777"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2F05EA46" w14:textId="77777777" w:rsidR="00672158" w:rsidRDefault="00672158" w:rsidP="008C140F">
      <w:pPr>
        <w:pStyle w:val="3"/>
        <w:spacing w:line="276" w:lineRule="auto"/>
        <w:jc w:val="both"/>
        <w:rPr>
          <w:rFonts w:asciiTheme="minorHAnsi" w:hAnsiTheme="minorHAnsi" w:cstheme="minorHAnsi"/>
          <w:color w:val="000000" w:themeColor="text1"/>
        </w:rPr>
      </w:pPr>
      <w:bookmarkStart w:id="135" w:name="_Toc506399204"/>
    </w:p>
    <w:p w14:paraId="10F9493D" w14:textId="77777777" w:rsidR="00DE28B2" w:rsidRPr="00164161" w:rsidRDefault="00DE28B2" w:rsidP="008C140F">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35"/>
    </w:p>
    <w:p w14:paraId="467B596A" w14:textId="77777777" w:rsidR="00DE28B2" w:rsidRPr="00164161" w:rsidRDefault="00DE28B2" w:rsidP="00D831BA">
      <w:pPr>
        <w:spacing w:line="276" w:lineRule="auto"/>
        <w:rPr>
          <w:rFonts w:cstheme="minorHAnsi"/>
          <w:color w:val="000000" w:themeColor="text1"/>
        </w:rPr>
      </w:pPr>
    </w:p>
    <w:p w14:paraId="0522107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6" w:name="_Toc506399205"/>
      <w:r w:rsidRPr="00164161">
        <w:rPr>
          <w:rFonts w:asciiTheme="minorHAnsi" w:hAnsiTheme="minorHAnsi" w:cstheme="minorHAnsi"/>
          <w:color w:val="000000" w:themeColor="text1"/>
        </w:rPr>
        <w:t>8.7.1. Сведения об объявленных и выплаченных дивидендах по акциям эмитента</w:t>
      </w:r>
      <w:bookmarkEnd w:id="136"/>
    </w:p>
    <w:p w14:paraId="06DDD68F" w14:textId="77777777"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14:paraId="21563D86" w14:textId="77777777" w:rsidTr="00525BF2">
        <w:tc>
          <w:tcPr>
            <w:tcW w:w="4672" w:type="dxa"/>
          </w:tcPr>
          <w:p w14:paraId="077CEA12" w14:textId="77777777"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5E2C57E7" w14:textId="77777777"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66352EEE"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922C46A" w14:textId="77777777" w:rsidTr="00525BF2">
        <w:tc>
          <w:tcPr>
            <w:tcW w:w="4672" w:type="dxa"/>
          </w:tcPr>
          <w:p w14:paraId="04830816" w14:textId="77777777"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31D9F5A1" w14:textId="77777777" w:rsidR="00525BF2" w:rsidRPr="00F73CFA" w:rsidRDefault="00525BF2" w:rsidP="008C140F">
            <w:pPr>
              <w:spacing w:after="200"/>
              <w:ind w:right="-2"/>
              <w:jc w:val="both"/>
              <w:rPr>
                <w:rFonts w:eastAsia="Times New Roman" w:cstheme="minorHAnsi"/>
                <w:b/>
                <w:bCs/>
                <w:i/>
                <w:iCs/>
                <w:lang w:eastAsia="ru-RU"/>
              </w:rPr>
            </w:pPr>
          </w:p>
        </w:tc>
        <w:tc>
          <w:tcPr>
            <w:tcW w:w="4673" w:type="dxa"/>
          </w:tcPr>
          <w:p w14:paraId="11B0FFD3" w14:textId="77777777"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14:paraId="4E530F6D" w14:textId="77777777"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14:paraId="6383B744" w14:textId="77777777"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14:paraId="4F1A9068"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24619020" w14:textId="77777777" w:rsidTr="00525BF2">
        <w:tc>
          <w:tcPr>
            <w:tcW w:w="4672" w:type="dxa"/>
          </w:tcPr>
          <w:p w14:paraId="55D60028"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0DD0DCB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20B03EAF"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1D573188" w14:textId="77777777" w:rsidTr="00525BF2">
        <w:tc>
          <w:tcPr>
            <w:tcW w:w="4672" w:type="dxa"/>
          </w:tcPr>
          <w:p w14:paraId="4DE2D937"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12B3F8A9" w14:textId="77777777"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rsidRPr="00FE67DC" w14:paraId="47B1B6A3" w14:textId="77777777" w:rsidTr="00525BF2">
        <w:tc>
          <w:tcPr>
            <w:tcW w:w="4672" w:type="dxa"/>
          </w:tcPr>
          <w:p w14:paraId="3513E27B"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56E46BBD" w14:textId="77777777" w:rsidR="00525BF2" w:rsidRPr="00FE67DC" w:rsidRDefault="00525BF2" w:rsidP="00525BF2">
            <w:pPr>
              <w:jc w:val="both"/>
              <w:rPr>
                <w:rFonts w:cstheme="minorHAnsi"/>
              </w:rPr>
            </w:pPr>
            <w:r w:rsidRPr="00F73CFA">
              <w:rPr>
                <w:rFonts w:eastAsia="Times New Roman" w:cstheme="minorHAnsi"/>
                <w:b/>
                <w:i/>
                <w:lang w:eastAsia="ru-RU"/>
              </w:rPr>
              <w:t>30 июня 2019 года</w:t>
            </w:r>
          </w:p>
          <w:p w14:paraId="14061073"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52C3DA54" w14:textId="77777777" w:rsidTr="00525BF2">
        <w:tc>
          <w:tcPr>
            <w:tcW w:w="4672" w:type="dxa"/>
          </w:tcPr>
          <w:p w14:paraId="07B86129"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4774227C" w14:textId="77777777"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14:paraId="4D5BB88D"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6910A9A0" w14:textId="77777777" w:rsidTr="00525BF2">
        <w:tc>
          <w:tcPr>
            <w:tcW w:w="4672" w:type="dxa"/>
          </w:tcPr>
          <w:p w14:paraId="3E9BB1F1"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760633D4" w14:textId="77777777" w:rsidR="00525BF2" w:rsidRPr="00FE67DC" w:rsidRDefault="00525BF2" w:rsidP="00525BF2">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66FF3E94"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7ABEB3F" w14:textId="77777777" w:rsidTr="00525BF2">
        <w:tc>
          <w:tcPr>
            <w:tcW w:w="4672" w:type="dxa"/>
          </w:tcPr>
          <w:p w14:paraId="3F48549D"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54E2DDAE" w14:textId="77777777" w:rsidR="00525BF2" w:rsidRPr="00F73CFA" w:rsidRDefault="00525BF2" w:rsidP="00525BF2">
            <w:pPr>
              <w:jc w:val="both"/>
              <w:rPr>
                <w:rFonts w:cstheme="minorHAnsi"/>
                <w:b/>
                <w:bCs/>
                <w:i/>
                <w:iCs/>
              </w:rPr>
            </w:pPr>
            <w:r w:rsidRPr="00F73CFA">
              <w:rPr>
                <w:rFonts w:cstheme="minorHAnsi"/>
                <w:b/>
                <w:bCs/>
                <w:i/>
                <w:iCs/>
              </w:rPr>
              <w:t>денежные средства</w:t>
            </w:r>
          </w:p>
          <w:p w14:paraId="1E5F4377"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1089534C" w14:textId="77777777" w:rsidTr="00525BF2">
        <w:tc>
          <w:tcPr>
            <w:tcW w:w="4672" w:type="dxa"/>
          </w:tcPr>
          <w:p w14:paraId="296CA08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Источник выплаты объявленных дивидендов (чистая прибыль отчетного года, </w:t>
            </w:r>
            <w:r w:rsidRPr="002536B0">
              <w:rPr>
                <w:rFonts w:cstheme="minorHAnsi"/>
              </w:rPr>
              <w:lastRenderedPageBreak/>
              <w:t>нераспределенная чистая прибыль прошлых лет, специальный фонд)</w:t>
            </w:r>
          </w:p>
        </w:tc>
        <w:tc>
          <w:tcPr>
            <w:tcW w:w="4673" w:type="dxa"/>
          </w:tcPr>
          <w:p w14:paraId="47568626" w14:textId="77777777" w:rsidR="00525BF2" w:rsidRPr="00F73CFA" w:rsidRDefault="00525BF2" w:rsidP="00525BF2">
            <w:pPr>
              <w:jc w:val="both"/>
              <w:rPr>
                <w:rFonts w:cstheme="minorHAnsi"/>
                <w:b/>
                <w:bCs/>
                <w:i/>
                <w:iCs/>
              </w:rPr>
            </w:pPr>
            <w:r w:rsidRPr="00F73CFA">
              <w:rPr>
                <w:rFonts w:cstheme="minorHAnsi"/>
                <w:b/>
                <w:bCs/>
                <w:i/>
                <w:iCs/>
              </w:rPr>
              <w:lastRenderedPageBreak/>
              <w:t>чистая прибыль по итогам 1 квартала 2019 года</w:t>
            </w:r>
          </w:p>
          <w:p w14:paraId="5D65415C"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4400687D" w14:textId="77777777" w:rsidTr="00525BF2">
        <w:tc>
          <w:tcPr>
            <w:tcW w:w="4672" w:type="dxa"/>
          </w:tcPr>
          <w:p w14:paraId="7F4D3B29"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lastRenderedPageBreak/>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14:paraId="50E388B5" w14:textId="77777777"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14:paraId="6CB589BD" w14:textId="77777777" w:rsidTr="00525BF2">
        <w:tc>
          <w:tcPr>
            <w:tcW w:w="4672" w:type="dxa"/>
          </w:tcPr>
          <w:p w14:paraId="5EB549FE"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6BE4732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3622B639"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7867CE32" w14:textId="77777777" w:rsidTr="00525BF2">
        <w:tc>
          <w:tcPr>
            <w:tcW w:w="4672" w:type="dxa"/>
          </w:tcPr>
          <w:p w14:paraId="0B71FA1F"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2E951E73" w14:textId="77777777" w:rsidR="00525BF2" w:rsidRPr="00F73CFA" w:rsidRDefault="00525BF2" w:rsidP="00525BF2">
            <w:pPr>
              <w:jc w:val="both"/>
              <w:rPr>
                <w:rFonts w:cstheme="minorHAnsi"/>
              </w:rPr>
            </w:pPr>
            <w:r w:rsidRPr="00F73CFA">
              <w:rPr>
                <w:rFonts w:cstheme="minorHAnsi"/>
                <w:b/>
                <w:bCs/>
                <w:i/>
                <w:iCs/>
              </w:rPr>
              <w:t>100%</w:t>
            </w:r>
          </w:p>
          <w:p w14:paraId="29BDFB8B" w14:textId="77777777" w:rsidR="00525BF2" w:rsidRPr="00F73CFA" w:rsidRDefault="00525BF2" w:rsidP="008C140F">
            <w:pPr>
              <w:spacing w:after="200"/>
              <w:ind w:right="-2"/>
              <w:jc w:val="both"/>
              <w:rPr>
                <w:rFonts w:eastAsia="Times New Roman" w:cstheme="minorHAnsi"/>
                <w:b/>
                <w:bCs/>
                <w:i/>
                <w:iCs/>
                <w:lang w:eastAsia="ru-RU"/>
              </w:rPr>
            </w:pPr>
          </w:p>
        </w:tc>
      </w:tr>
    </w:tbl>
    <w:p w14:paraId="415E580A" w14:textId="77777777" w:rsidR="00793BBE" w:rsidRPr="00164161" w:rsidRDefault="00793BBE" w:rsidP="00793BBE">
      <w:bookmarkStart w:id="137" w:name="_Toc506399206"/>
    </w:p>
    <w:p w14:paraId="5B64457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37"/>
    </w:p>
    <w:p w14:paraId="30CA7552" w14:textId="77777777" w:rsidR="008C140F" w:rsidRPr="00164161" w:rsidRDefault="008C140F" w:rsidP="008C140F">
      <w:pPr>
        <w:spacing w:after="200" w:line="240" w:lineRule="auto"/>
        <w:ind w:right="-2"/>
        <w:jc w:val="both"/>
        <w:rPr>
          <w:rFonts w:eastAsia="Times New Roman" w:cs="Times New Roman"/>
          <w:b/>
          <w:bCs/>
          <w:i/>
          <w:iCs/>
          <w:lang w:eastAsia="ru-RU"/>
        </w:rPr>
      </w:pPr>
    </w:p>
    <w:p w14:paraId="6203AB5F" w14:textId="77777777" w:rsidR="008C140F" w:rsidRPr="00164161" w:rsidRDefault="008C140F" w:rsidP="008C140F">
      <w:pPr>
        <w:spacing w:after="200" w:line="240" w:lineRule="auto"/>
        <w:ind w:right="-2"/>
        <w:jc w:val="both"/>
        <w:rPr>
          <w:rFonts w:eastAsia="Times New Roman" w:cs="Times New Roman"/>
          <w:b/>
          <w:bCs/>
          <w:i/>
          <w:iCs/>
          <w:lang w:eastAsia="ru-RU"/>
        </w:rPr>
      </w:pPr>
      <w:bookmarkStart w:id="138" w:name="_Hlk506390233"/>
      <w:r w:rsidRPr="00164161">
        <w:rPr>
          <w:rFonts w:eastAsia="Times New Roman" w:cs="Times New Roman"/>
          <w:b/>
          <w:bCs/>
          <w:i/>
          <w:iCs/>
          <w:lang w:eastAsia="ru-RU"/>
        </w:rPr>
        <w:t>Эмитент не осуществлял эмиссию облигаций.</w:t>
      </w:r>
    </w:p>
    <w:p w14:paraId="41D23A85" w14:textId="77777777" w:rsidR="00B34553" w:rsidRPr="00164161" w:rsidRDefault="00B34553" w:rsidP="00D831BA">
      <w:pPr>
        <w:pStyle w:val="3"/>
        <w:spacing w:line="276" w:lineRule="auto"/>
        <w:rPr>
          <w:rFonts w:asciiTheme="minorHAnsi" w:hAnsiTheme="minorHAnsi" w:cstheme="minorHAnsi"/>
          <w:color w:val="000000" w:themeColor="text1"/>
        </w:rPr>
      </w:pPr>
      <w:bookmarkStart w:id="139" w:name="_Toc506399207"/>
      <w:bookmarkEnd w:id="138"/>
    </w:p>
    <w:p w14:paraId="391BE67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39"/>
    </w:p>
    <w:p w14:paraId="7E646CFD" w14:textId="77777777" w:rsidR="008C140F" w:rsidRPr="00164161" w:rsidRDefault="008C140F" w:rsidP="00D831BA">
      <w:pPr>
        <w:spacing w:line="276" w:lineRule="auto"/>
        <w:rPr>
          <w:rFonts w:cstheme="minorHAnsi"/>
          <w:color w:val="000000" w:themeColor="text1"/>
        </w:rPr>
      </w:pPr>
    </w:p>
    <w:p w14:paraId="6DB63459" w14:textId="77777777"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14:paraId="02031FB7" w14:textId="77777777" w:rsidR="00993660" w:rsidRPr="00164161" w:rsidRDefault="00993660" w:rsidP="00D831BA">
      <w:pPr>
        <w:pStyle w:val="3"/>
        <w:spacing w:line="276" w:lineRule="auto"/>
        <w:rPr>
          <w:rFonts w:asciiTheme="minorHAnsi" w:hAnsiTheme="minorHAnsi" w:cstheme="minorHAnsi"/>
          <w:color w:val="000000" w:themeColor="text1"/>
        </w:rPr>
      </w:pPr>
      <w:bookmarkStart w:id="140" w:name="_Toc506399208"/>
    </w:p>
    <w:p w14:paraId="4CE459D1"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0"/>
    </w:p>
    <w:p w14:paraId="6F567274" w14:textId="77777777" w:rsidR="008C140F" w:rsidRPr="00164161" w:rsidRDefault="008C140F" w:rsidP="00D831BA">
      <w:pPr>
        <w:spacing w:line="276" w:lineRule="auto"/>
        <w:rPr>
          <w:rFonts w:cstheme="minorHAnsi"/>
          <w:color w:val="000000" w:themeColor="text1"/>
        </w:rPr>
      </w:pPr>
    </w:p>
    <w:p w14:paraId="6271C094" w14:textId="77777777" w:rsidR="00DE28B2" w:rsidRDefault="008C140F" w:rsidP="00D831BA">
      <w:pPr>
        <w:spacing w:line="276" w:lineRule="auto"/>
        <w:rPr>
          <w:rFonts w:eastAsia="Calibri" w:cs="Times New Roman"/>
          <w:b/>
          <w:i/>
        </w:rPr>
      </w:pPr>
      <w:r w:rsidRPr="00164161">
        <w:rPr>
          <w:rFonts w:eastAsia="Calibri" w:cs="Times New Roman"/>
          <w:b/>
          <w:i/>
        </w:rPr>
        <w:t>Сведения отсутствуют</w:t>
      </w:r>
    </w:p>
    <w:p w14:paraId="40F5D218" w14:textId="77777777" w:rsidR="00E673EF" w:rsidRDefault="00E673EF" w:rsidP="00E673EF">
      <w:pPr>
        <w:rPr>
          <w:rFonts w:eastAsia="Calibri" w:cs="Times New Roman"/>
          <w:b/>
          <w:i/>
        </w:rPr>
      </w:pPr>
    </w:p>
    <w:p w14:paraId="3189C4E0" w14:textId="77777777" w:rsidR="00E673EF" w:rsidRDefault="00E673EF" w:rsidP="00E673EF">
      <w:pPr>
        <w:rPr>
          <w:rFonts w:eastAsia="Calibri" w:cs="Times New Roman"/>
          <w:b/>
          <w:i/>
        </w:rPr>
      </w:pPr>
    </w:p>
    <w:p w14:paraId="1DC22A68" w14:textId="77777777" w:rsidR="00E673EF" w:rsidRPr="00163551" w:rsidRDefault="00E673EF" w:rsidP="00163551">
      <w:pPr>
        <w:spacing w:line="256" w:lineRule="auto"/>
        <w:rPr>
          <w:rFonts w:eastAsia="Calibri" w:cs="Times New Roman"/>
        </w:rPr>
      </w:pPr>
    </w:p>
    <w:sectPr w:rsidR="00E673EF" w:rsidRPr="0016355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6E4E" w14:textId="77777777" w:rsidR="00A57F50" w:rsidRDefault="00A57F50" w:rsidP="00C716C3">
      <w:pPr>
        <w:spacing w:after="0" w:line="240" w:lineRule="auto"/>
      </w:pPr>
      <w:r>
        <w:separator/>
      </w:r>
    </w:p>
  </w:endnote>
  <w:endnote w:type="continuationSeparator" w:id="0">
    <w:p w14:paraId="3690AEA8" w14:textId="77777777" w:rsidR="00A57F50" w:rsidRDefault="00A57F50"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633FCC2" w14:textId="4E97C486" w:rsidR="00BC47E3" w:rsidRDefault="00BC47E3">
        <w:pPr>
          <w:pStyle w:val="af8"/>
          <w:jc w:val="right"/>
        </w:pPr>
        <w:r>
          <w:fldChar w:fldCharType="begin"/>
        </w:r>
        <w:r>
          <w:instrText>PAGE   \* MERGEFORMAT</w:instrText>
        </w:r>
        <w:r>
          <w:fldChar w:fldCharType="separate"/>
        </w:r>
        <w:r w:rsidR="00D020EF">
          <w:rPr>
            <w:noProof/>
          </w:rPr>
          <w:t>21</w:t>
        </w:r>
        <w:r>
          <w:fldChar w:fldCharType="end"/>
        </w:r>
      </w:p>
    </w:sdtContent>
  </w:sdt>
  <w:p w14:paraId="13745FE4" w14:textId="77777777" w:rsidR="00BC47E3" w:rsidRDefault="00BC47E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D3DF" w14:textId="77777777" w:rsidR="00A57F50" w:rsidRDefault="00A57F50" w:rsidP="00C716C3">
      <w:pPr>
        <w:spacing w:after="0" w:line="240" w:lineRule="auto"/>
      </w:pPr>
      <w:r>
        <w:separator/>
      </w:r>
    </w:p>
  </w:footnote>
  <w:footnote w:type="continuationSeparator" w:id="0">
    <w:p w14:paraId="735DAE57" w14:textId="77777777" w:rsidR="00A57F50" w:rsidRDefault="00A57F50" w:rsidP="00C716C3">
      <w:pPr>
        <w:spacing w:after="0" w:line="240" w:lineRule="auto"/>
      </w:pPr>
      <w:r>
        <w:continuationSeparator/>
      </w:r>
    </w:p>
  </w:footnote>
  <w:footnote w:id="1">
    <w:p w14:paraId="46F687BD" w14:textId="77777777" w:rsidR="00BC47E3" w:rsidRDefault="00BC47E3" w:rsidP="00295CE0">
      <w:pPr>
        <w:pStyle w:val="afc"/>
      </w:pPr>
      <w:r>
        <w:rPr>
          <w:rStyle w:val="afe"/>
        </w:rPr>
        <w:footnoteRef/>
      </w:r>
      <w:r>
        <w:t xml:space="preserve"> по данным сайта </w:t>
      </w:r>
      <w:hyperlink r:id="rId1" w:history="1">
        <w:r w:rsidRPr="00E53D12">
          <w:rPr>
            <w:rStyle w:val="ab"/>
          </w:rPr>
          <w:t>www.moex.com</w:t>
        </w:r>
      </w:hyperlink>
    </w:p>
  </w:footnote>
  <w:footnote w:id="2">
    <w:p w14:paraId="7C41EC30" w14:textId="77777777" w:rsidR="00BC47E3" w:rsidRDefault="00BC47E3" w:rsidP="00295CE0">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080EF489" w14:textId="68F503B3" w:rsidR="00BC47E3" w:rsidRPr="00C30574" w:rsidRDefault="00BC47E3" w:rsidP="00295CE0">
      <w:pPr>
        <w:pStyle w:val="afc"/>
        <w:rPr>
          <w:rFonts w:ascii="Times New Roman" w:hAnsi="Times New Roman" w:cs="Times New Roman"/>
        </w:rPr>
      </w:pPr>
      <w:r>
        <w:rPr>
          <w:rStyle w:val="afe"/>
        </w:rPr>
        <w:footnoteRef/>
      </w:r>
      <w:r>
        <w:t xml:space="preserve"> </w:t>
      </w:r>
      <w:r w:rsidRPr="0041253B">
        <w:rPr>
          <w:rFonts w:ascii="Times New Roman" w:hAnsi="Times New Roman" w:cs="Times New Roman"/>
        </w:rPr>
        <w:t xml:space="preserve">Пересчитано Эмитентом на основании данных </w:t>
      </w:r>
      <w:r w:rsidR="00C30574" w:rsidRPr="00C30574">
        <w:rPr>
          <w:rFonts w:ascii="Times New Roman" w:hAnsi="Times New Roman" w:cs="Times New Roman"/>
        </w:rPr>
        <w:t xml:space="preserve">неаудированной сокращенной консолидированной промежуточной </w:t>
      </w:r>
      <w:r w:rsidRPr="0041253B">
        <w:rPr>
          <w:rFonts w:ascii="Times New Roman" w:hAnsi="Times New Roman" w:cs="Times New Roman"/>
        </w:rPr>
        <w:t xml:space="preserve">финансовой отчетности группы «Глобалтрак», составленной в соответствии с МСФО, за </w:t>
      </w:r>
      <w:r w:rsidRPr="00F82568">
        <w:rPr>
          <w:rFonts w:ascii="Times New Roman" w:hAnsi="Times New Roman" w:cs="Times New Roman"/>
        </w:rPr>
        <w:t xml:space="preserve">6 </w:t>
      </w:r>
      <w:r>
        <w:rPr>
          <w:rFonts w:ascii="Times New Roman" w:hAnsi="Times New Roman" w:cs="Times New Roman"/>
        </w:rPr>
        <w:t>месяцев 2020</w:t>
      </w:r>
      <w:r w:rsidRPr="0099586D">
        <w:rPr>
          <w:rFonts w:ascii="Times New Roman" w:hAnsi="Times New Roman" w:cs="Times New Roman"/>
        </w:rPr>
        <w:t>г</w:t>
      </w:r>
      <w:r w:rsidRPr="0041253B">
        <w:rPr>
          <w:rFonts w:ascii="Times New Roman" w:hAnsi="Times New Roman" w:cs="Times New Roman"/>
        </w:rPr>
        <w:t>.</w:t>
      </w:r>
    </w:p>
  </w:footnote>
  <w:footnote w:id="4">
    <w:p w14:paraId="40C7F26D" w14:textId="77777777" w:rsidR="00BC47E3" w:rsidRDefault="00BC47E3" w:rsidP="00295CE0">
      <w:pPr>
        <w:pStyle w:val="afc"/>
      </w:pPr>
      <w:r>
        <w:rPr>
          <w:rStyle w:val="afe"/>
        </w:rPr>
        <w:footnoteRef/>
      </w:r>
      <w:r>
        <w:t xml:space="preserve"> </w:t>
      </w:r>
      <w:hyperlink r:id="rId2" w:history="1">
        <w:r>
          <w:rPr>
            <w:rStyle w:val="ab"/>
          </w:rPr>
          <w:t>https://www.gks.ru/folder/313/document/81201</w:t>
        </w:r>
      </w:hyperlink>
    </w:p>
  </w:footnote>
  <w:footnote w:id="5">
    <w:p w14:paraId="51AC2473" w14:textId="77777777" w:rsidR="00BC47E3" w:rsidRDefault="00BC47E3" w:rsidP="00295CE0">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14:paraId="5BAFC853" w14:textId="77777777" w:rsidR="00BC47E3" w:rsidRPr="00B3364C" w:rsidRDefault="00BC47E3"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«Глобалтрак» заключаются срочные трудовые договоры на один год.</w:t>
      </w:r>
    </w:p>
  </w:footnote>
  <w:footnote w:id="7">
    <w:p w14:paraId="01A50BEC" w14:textId="77777777" w:rsidR="00BC47E3" w:rsidRDefault="00BC47E3">
      <w:pPr>
        <w:pStyle w:val="afc"/>
      </w:pPr>
      <w:r>
        <w:rPr>
          <w:rStyle w:val="afe"/>
        </w:rPr>
        <w:footnoteRef/>
      </w:r>
      <w:r>
        <w:t xml:space="preserve"> http://www.gks.ru</w:t>
      </w:r>
      <w:r>
        <w:br/>
      </w:r>
    </w:p>
  </w:footnote>
  <w:footnote w:id="8">
    <w:p w14:paraId="33C70233" w14:textId="77777777" w:rsidR="00BC47E3" w:rsidRDefault="00BC47E3">
      <w:pPr>
        <w:pStyle w:val="afc"/>
      </w:pPr>
      <w:r>
        <w:rPr>
          <w:rStyle w:val="afe"/>
        </w:rPr>
        <w:footnoteRef/>
      </w:r>
      <w:r>
        <w:t xml:space="preserve"> </w:t>
      </w:r>
      <w:hyperlink r:id="rId3"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B48CF"/>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855B01"/>
    <w:multiLevelType w:val="multilevel"/>
    <w:tmpl w:val="45FC3BC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3."/>
      <w:lvlJc w:val="left"/>
      <w:pPr>
        <w:ind w:left="0" w:firstLine="0"/>
      </w:pPr>
      <w:rPr>
        <w:rFonts w:asciiTheme="minorHAnsi" w:eastAsia="Calibri" w:hAnsiTheme="minorHAnsi" w:cs="Times New Roman"/>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950BFE"/>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33"/>
  </w:num>
  <w:num w:numId="4">
    <w:abstractNumId w:val="0"/>
  </w:num>
  <w:num w:numId="5">
    <w:abstractNumId w:val="1"/>
  </w:num>
  <w:num w:numId="6">
    <w:abstractNumId w:val="22"/>
  </w:num>
  <w:num w:numId="7">
    <w:abstractNumId w:val="15"/>
  </w:num>
  <w:num w:numId="8">
    <w:abstractNumId w:val="13"/>
  </w:num>
  <w:num w:numId="9">
    <w:abstractNumId w:val="11"/>
  </w:num>
  <w:num w:numId="10">
    <w:abstractNumId w:val="13"/>
    <w:lvlOverride w:ilvl="0">
      <w:startOverride w:val="1"/>
    </w:lvlOverride>
  </w:num>
  <w:num w:numId="11">
    <w:abstractNumId w:val="29"/>
  </w:num>
  <w:num w:numId="12">
    <w:abstractNumId w:val="13"/>
    <w:lvlOverride w:ilvl="0">
      <w:startOverride w:val="1"/>
    </w:lvlOverride>
  </w:num>
  <w:num w:numId="13">
    <w:abstractNumId w:val="13"/>
    <w:lvlOverride w:ilvl="0">
      <w:startOverride w:val="1"/>
    </w:lvlOverride>
  </w:num>
  <w:num w:numId="14">
    <w:abstractNumId w:val="11"/>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1"/>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6"/>
  </w:num>
  <w:num w:numId="21">
    <w:abstractNumId w:val="4"/>
  </w:num>
  <w:num w:numId="22">
    <w:abstractNumId w:val="14"/>
  </w:num>
  <w:num w:numId="23">
    <w:abstractNumId w:val="24"/>
  </w:num>
  <w:num w:numId="24">
    <w:abstractNumId w:val="28"/>
  </w:num>
  <w:num w:numId="25">
    <w:abstractNumId w:val="25"/>
  </w:num>
  <w:num w:numId="26">
    <w:abstractNumId w:val="19"/>
  </w:num>
  <w:num w:numId="27">
    <w:abstractNumId w:val="30"/>
  </w:num>
  <w:num w:numId="28">
    <w:abstractNumId w:val="16"/>
  </w:num>
  <w:num w:numId="29">
    <w:abstractNumId w:val="5"/>
  </w:num>
  <w:num w:numId="30">
    <w:abstractNumId w:val="31"/>
  </w:num>
  <w:num w:numId="31">
    <w:abstractNumId w:val="7"/>
  </w:num>
  <w:num w:numId="32">
    <w:abstractNumId w:val="3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lvlOverride w:ilvl="2"/>
    <w:lvlOverride w:ilvl="3"/>
    <w:lvlOverride w:ilvl="4"/>
    <w:lvlOverride w:ilvl="5"/>
    <w:lvlOverride w:ilvl="6"/>
    <w:lvlOverride w:ilvl="7"/>
    <w:lvlOverride w:ilvl="8"/>
  </w:num>
  <w:num w:numId="38">
    <w:abstractNumId w:val="36"/>
  </w:num>
  <w:num w:numId="39">
    <w:abstractNumId w:val="8"/>
  </w:num>
  <w:num w:numId="40">
    <w:abstractNumId w:val="27"/>
  </w:num>
  <w:num w:numId="41">
    <w:abstractNumId w:val="21"/>
  </w:num>
  <w:num w:numId="42">
    <w:abstractNumId w:val="18"/>
  </w:num>
  <w:num w:numId="43">
    <w:abstractNumId w:val="2"/>
  </w:num>
  <w:num w:numId="44">
    <w:abstractNumId w:val="3"/>
  </w:num>
  <w:num w:numId="45">
    <w:abstractNumId w:val="26"/>
  </w:num>
  <w:num w:numId="46">
    <w:abstractNumId w:val="20"/>
  </w:num>
  <w:num w:numId="47">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22C0"/>
    <w:rsid w:val="000068EB"/>
    <w:rsid w:val="00006B05"/>
    <w:rsid w:val="000079BD"/>
    <w:rsid w:val="000117A8"/>
    <w:rsid w:val="00012124"/>
    <w:rsid w:val="00013FAB"/>
    <w:rsid w:val="00015002"/>
    <w:rsid w:val="00016BE2"/>
    <w:rsid w:val="00017EF8"/>
    <w:rsid w:val="00027335"/>
    <w:rsid w:val="0003570D"/>
    <w:rsid w:val="0003761C"/>
    <w:rsid w:val="00051412"/>
    <w:rsid w:val="00052206"/>
    <w:rsid w:val="00052A89"/>
    <w:rsid w:val="00055D96"/>
    <w:rsid w:val="00056B07"/>
    <w:rsid w:val="000609B7"/>
    <w:rsid w:val="000636F7"/>
    <w:rsid w:val="00065419"/>
    <w:rsid w:val="000655B8"/>
    <w:rsid w:val="00066536"/>
    <w:rsid w:val="00067EC0"/>
    <w:rsid w:val="000715CB"/>
    <w:rsid w:val="0007224B"/>
    <w:rsid w:val="00072BAD"/>
    <w:rsid w:val="00074D5C"/>
    <w:rsid w:val="00075A87"/>
    <w:rsid w:val="00077C0C"/>
    <w:rsid w:val="000802EB"/>
    <w:rsid w:val="00081F0F"/>
    <w:rsid w:val="000832CA"/>
    <w:rsid w:val="00083D1C"/>
    <w:rsid w:val="0008430D"/>
    <w:rsid w:val="00085CA0"/>
    <w:rsid w:val="00087B55"/>
    <w:rsid w:val="000917B6"/>
    <w:rsid w:val="000942E9"/>
    <w:rsid w:val="00097126"/>
    <w:rsid w:val="000A1310"/>
    <w:rsid w:val="000A1561"/>
    <w:rsid w:val="000A3C21"/>
    <w:rsid w:val="000A587A"/>
    <w:rsid w:val="000A5B9F"/>
    <w:rsid w:val="000A7F41"/>
    <w:rsid w:val="000B0C9D"/>
    <w:rsid w:val="000B23A2"/>
    <w:rsid w:val="000B28FF"/>
    <w:rsid w:val="000B2D7A"/>
    <w:rsid w:val="000B3B69"/>
    <w:rsid w:val="000B4DEB"/>
    <w:rsid w:val="000B7FE4"/>
    <w:rsid w:val="000C395B"/>
    <w:rsid w:val="000C44A8"/>
    <w:rsid w:val="000C56E6"/>
    <w:rsid w:val="000C5F34"/>
    <w:rsid w:val="000D0045"/>
    <w:rsid w:val="000D0312"/>
    <w:rsid w:val="000D0514"/>
    <w:rsid w:val="000D3C74"/>
    <w:rsid w:val="000D5432"/>
    <w:rsid w:val="000D7988"/>
    <w:rsid w:val="000E0D2E"/>
    <w:rsid w:val="000E4C0A"/>
    <w:rsid w:val="000E6705"/>
    <w:rsid w:val="000F366B"/>
    <w:rsid w:val="000F588C"/>
    <w:rsid w:val="000F5CEC"/>
    <w:rsid w:val="000F65F2"/>
    <w:rsid w:val="000F69E3"/>
    <w:rsid w:val="000F7522"/>
    <w:rsid w:val="00100122"/>
    <w:rsid w:val="00101090"/>
    <w:rsid w:val="00101381"/>
    <w:rsid w:val="00105FA8"/>
    <w:rsid w:val="00106E79"/>
    <w:rsid w:val="001121DC"/>
    <w:rsid w:val="00113907"/>
    <w:rsid w:val="00113941"/>
    <w:rsid w:val="00115B84"/>
    <w:rsid w:val="00117EEB"/>
    <w:rsid w:val="00120A92"/>
    <w:rsid w:val="00126B2E"/>
    <w:rsid w:val="001311DE"/>
    <w:rsid w:val="0013133F"/>
    <w:rsid w:val="001355E7"/>
    <w:rsid w:val="0013789A"/>
    <w:rsid w:val="00141133"/>
    <w:rsid w:val="0014435A"/>
    <w:rsid w:val="001459AF"/>
    <w:rsid w:val="00146F26"/>
    <w:rsid w:val="0015261D"/>
    <w:rsid w:val="00153B57"/>
    <w:rsid w:val="00156EC8"/>
    <w:rsid w:val="0015734E"/>
    <w:rsid w:val="0016034D"/>
    <w:rsid w:val="0016088E"/>
    <w:rsid w:val="00162D2A"/>
    <w:rsid w:val="00163551"/>
    <w:rsid w:val="00164161"/>
    <w:rsid w:val="0016487C"/>
    <w:rsid w:val="001671FF"/>
    <w:rsid w:val="001716CF"/>
    <w:rsid w:val="00171C50"/>
    <w:rsid w:val="00172427"/>
    <w:rsid w:val="0017277E"/>
    <w:rsid w:val="00173A17"/>
    <w:rsid w:val="00173F37"/>
    <w:rsid w:val="00180A3A"/>
    <w:rsid w:val="00182BFA"/>
    <w:rsid w:val="001841D3"/>
    <w:rsid w:val="00185843"/>
    <w:rsid w:val="00187A43"/>
    <w:rsid w:val="00192600"/>
    <w:rsid w:val="001964F6"/>
    <w:rsid w:val="001968E0"/>
    <w:rsid w:val="00197ACB"/>
    <w:rsid w:val="00197D00"/>
    <w:rsid w:val="001A2606"/>
    <w:rsid w:val="001A36C4"/>
    <w:rsid w:val="001B0AAD"/>
    <w:rsid w:val="001B273E"/>
    <w:rsid w:val="001B31E4"/>
    <w:rsid w:val="001B475E"/>
    <w:rsid w:val="001B7978"/>
    <w:rsid w:val="001C5CDD"/>
    <w:rsid w:val="001C713B"/>
    <w:rsid w:val="001C7E15"/>
    <w:rsid w:val="001D0BE5"/>
    <w:rsid w:val="001D1DC7"/>
    <w:rsid w:val="001D3815"/>
    <w:rsid w:val="001D47EA"/>
    <w:rsid w:val="001D4E87"/>
    <w:rsid w:val="001D6416"/>
    <w:rsid w:val="001E042E"/>
    <w:rsid w:val="001E206E"/>
    <w:rsid w:val="001E22A8"/>
    <w:rsid w:val="001E6BD3"/>
    <w:rsid w:val="001E6D23"/>
    <w:rsid w:val="001F194B"/>
    <w:rsid w:val="001F29FD"/>
    <w:rsid w:val="001F2B99"/>
    <w:rsid w:val="001F42F0"/>
    <w:rsid w:val="001F5E05"/>
    <w:rsid w:val="001F6D5E"/>
    <w:rsid w:val="00203AA9"/>
    <w:rsid w:val="00205F4C"/>
    <w:rsid w:val="00211AF3"/>
    <w:rsid w:val="0021480F"/>
    <w:rsid w:val="00214D15"/>
    <w:rsid w:val="0021741D"/>
    <w:rsid w:val="00217600"/>
    <w:rsid w:val="0022771E"/>
    <w:rsid w:val="0023163D"/>
    <w:rsid w:val="0023402F"/>
    <w:rsid w:val="00236CA9"/>
    <w:rsid w:val="002400A6"/>
    <w:rsid w:val="002405DD"/>
    <w:rsid w:val="00241325"/>
    <w:rsid w:val="00241556"/>
    <w:rsid w:val="00242B30"/>
    <w:rsid w:val="00243056"/>
    <w:rsid w:val="00243323"/>
    <w:rsid w:val="00246366"/>
    <w:rsid w:val="00246B6D"/>
    <w:rsid w:val="00251045"/>
    <w:rsid w:val="0025262D"/>
    <w:rsid w:val="002531A7"/>
    <w:rsid w:val="002536B0"/>
    <w:rsid w:val="00253708"/>
    <w:rsid w:val="0025561E"/>
    <w:rsid w:val="00255BDA"/>
    <w:rsid w:val="00257875"/>
    <w:rsid w:val="002602AA"/>
    <w:rsid w:val="00260A17"/>
    <w:rsid w:val="00260F8A"/>
    <w:rsid w:val="00265521"/>
    <w:rsid w:val="00266BD6"/>
    <w:rsid w:val="00273717"/>
    <w:rsid w:val="00273C63"/>
    <w:rsid w:val="00274CAB"/>
    <w:rsid w:val="0027666F"/>
    <w:rsid w:val="00277290"/>
    <w:rsid w:val="00277BFE"/>
    <w:rsid w:val="00277C26"/>
    <w:rsid w:val="002804EE"/>
    <w:rsid w:val="00280615"/>
    <w:rsid w:val="00281F27"/>
    <w:rsid w:val="0028201B"/>
    <w:rsid w:val="002932C1"/>
    <w:rsid w:val="002936A3"/>
    <w:rsid w:val="00295C77"/>
    <w:rsid w:val="00295CE0"/>
    <w:rsid w:val="0029672C"/>
    <w:rsid w:val="002972BA"/>
    <w:rsid w:val="00297556"/>
    <w:rsid w:val="002A00E3"/>
    <w:rsid w:val="002A0292"/>
    <w:rsid w:val="002A0A36"/>
    <w:rsid w:val="002A281C"/>
    <w:rsid w:val="002A43AF"/>
    <w:rsid w:val="002A5916"/>
    <w:rsid w:val="002A5C89"/>
    <w:rsid w:val="002A7438"/>
    <w:rsid w:val="002B0C4A"/>
    <w:rsid w:val="002B719E"/>
    <w:rsid w:val="002C2F5C"/>
    <w:rsid w:val="002C72F3"/>
    <w:rsid w:val="002C7DAA"/>
    <w:rsid w:val="002D03CD"/>
    <w:rsid w:val="002D0C83"/>
    <w:rsid w:val="002D1BC7"/>
    <w:rsid w:val="002D459C"/>
    <w:rsid w:val="002E0299"/>
    <w:rsid w:val="002E1E95"/>
    <w:rsid w:val="002E245A"/>
    <w:rsid w:val="002E44E9"/>
    <w:rsid w:val="002E4700"/>
    <w:rsid w:val="002F10EC"/>
    <w:rsid w:val="002F1B1C"/>
    <w:rsid w:val="002F3757"/>
    <w:rsid w:val="003043CD"/>
    <w:rsid w:val="00304FD3"/>
    <w:rsid w:val="00306C90"/>
    <w:rsid w:val="00310D55"/>
    <w:rsid w:val="00311D2D"/>
    <w:rsid w:val="00312E6D"/>
    <w:rsid w:val="003164CF"/>
    <w:rsid w:val="00317732"/>
    <w:rsid w:val="00322647"/>
    <w:rsid w:val="003267B1"/>
    <w:rsid w:val="00330A61"/>
    <w:rsid w:val="00335D14"/>
    <w:rsid w:val="00336626"/>
    <w:rsid w:val="0033770D"/>
    <w:rsid w:val="00337C98"/>
    <w:rsid w:val="003400B1"/>
    <w:rsid w:val="003451E0"/>
    <w:rsid w:val="00345A27"/>
    <w:rsid w:val="00345E2B"/>
    <w:rsid w:val="00347565"/>
    <w:rsid w:val="0034759C"/>
    <w:rsid w:val="00352A72"/>
    <w:rsid w:val="0035370C"/>
    <w:rsid w:val="00353753"/>
    <w:rsid w:val="0035398E"/>
    <w:rsid w:val="00361BE9"/>
    <w:rsid w:val="0036290A"/>
    <w:rsid w:val="00363E4E"/>
    <w:rsid w:val="00364EBF"/>
    <w:rsid w:val="003670A9"/>
    <w:rsid w:val="00373E12"/>
    <w:rsid w:val="0037401E"/>
    <w:rsid w:val="003746C2"/>
    <w:rsid w:val="00374B27"/>
    <w:rsid w:val="003758EE"/>
    <w:rsid w:val="00381431"/>
    <w:rsid w:val="003828DD"/>
    <w:rsid w:val="0038590D"/>
    <w:rsid w:val="00390090"/>
    <w:rsid w:val="003929A5"/>
    <w:rsid w:val="0039728B"/>
    <w:rsid w:val="003A066A"/>
    <w:rsid w:val="003A3653"/>
    <w:rsid w:val="003A37B7"/>
    <w:rsid w:val="003A3B12"/>
    <w:rsid w:val="003A534C"/>
    <w:rsid w:val="003A6756"/>
    <w:rsid w:val="003A7353"/>
    <w:rsid w:val="003B2ED5"/>
    <w:rsid w:val="003B4312"/>
    <w:rsid w:val="003C0B96"/>
    <w:rsid w:val="003C10A2"/>
    <w:rsid w:val="003C24B2"/>
    <w:rsid w:val="003C6A8B"/>
    <w:rsid w:val="003D0703"/>
    <w:rsid w:val="003D130D"/>
    <w:rsid w:val="003D151A"/>
    <w:rsid w:val="003D273A"/>
    <w:rsid w:val="003E2739"/>
    <w:rsid w:val="003E4EA7"/>
    <w:rsid w:val="003E667E"/>
    <w:rsid w:val="003E75DE"/>
    <w:rsid w:val="003E7895"/>
    <w:rsid w:val="003F34BC"/>
    <w:rsid w:val="004002A0"/>
    <w:rsid w:val="00405759"/>
    <w:rsid w:val="00407466"/>
    <w:rsid w:val="004118F3"/>
    <w:rsid w:val="0041602D"/>
    <w:rsid w:val="00416B0B"/>
    <w:rsid w:val="004225F2"/>
    <w:rsid w:val="00424F18"/>
    <w:rsid w:val="00426C8C"/>
    <w:rsid w:val="004312AA"/>
    <w:rsid w:val="0043227C"/>
    <w:rsid w:val="0043483E"/>
    <w:rsid w:val="00436937"/>
    <w:rsid w:val="004378CA"/>
    <w:rsid w:val="00440DA7"/>
    <w:rsid w:val="004417D5"/>
    <w:rsid w:val="00441FC1"/>
    <w:rsid w:val="00443961"/>
    <w:rsid w:val="004471E0"/>
    <w:rsid w:val="0045166F"/>
    <w:rsid w:val="00453B3A"/>
    <w:rsid w:val="00457DB9"/>
    <w:rsid w:val="004603B5"/>
    <w:rsid w:val="00462A98"/>
    <w:rsid w:val="004672A4"/>
    <w:rsid w:val="004674CC"/>
    <w:rsid w:val="00471344"/>
    <w:rsid w:val="00471A08"/>
    <w:rsid w:val="004733B6"/>
    <w:rsid w:val="004765FE"/>
    <w:rsid w:val="00476CD9"/>
    <w:rsid w:val="00477C48"/>
    <w:rsid w:val="004805AB"/>
    <w:rsid w:val="0048245F"/>
    <w:rsid w:val="00482B31"/>
    <w:rsid w:val="00484E08"/>
    <w:rsid w:val="00492F93"/>
    <w:rsid w:val="00495026"/>
    <w:rsid w:val="004A052E"/>
    <w:rsid w:val="004A10B8"/>
    <w:rsid w:val="004A2315"/>
    <w:rsid w:val="004A3DA4"/>
    <w:rsid w:val="004A4E77"/>
    <w:rsid w:val="004A55AF"/>
    <w:rsid w:val="004A5938"/>
    <w:rsid w:val="004A7850"/>
    <w:rsid w:val="004B041E"/>
    <w:rsid w:val="004B3808"/>
    <w:rsid w:val="004B4216"/>
    <w:rsid w:val="004B6435"/>
    <w:rsid w:val="004B6B78"/>
    <w:rsid w:val="004C0865"/>
    <w:rsid w:val="004C422C"/>
    <w:rsid w:val="004C493B"/>
    <w:rsid w:val="004C7530"/>
    <w:rsid w:val="004D0157"/>
    <w:rsid w:val="004D1C02"/>
    <w:rsid w:val="004D2714"/>
    <w:rsid w:val="004D3156"/>
    <w:rsid w:val="004E125A"/>
    <w:rsid w:val="004E42C0"/>
    <w:rsid w:val="004E5A3E"/>
    <w:rsid w:val="004E7D49"/>
    <w:rsid w:val="004F04FC"/>
    <w:rsid w:val="004F457D"/>
    <w:rsid w:val="004F4707"/>
    <w:rsid w:val="004F4C1E"/>
    <w:rsid w:val="004F4DF5"/>
    <w:rsid w:val="004F6762"/>
    <w:rsid w:val="00500164"/>
    <w:rsid w:val="0050088F"/>
    <w:rsid w:val="005054A8"/>
    <w:rsid w:val="00505538"/>
    <w:rsid w:val="00506266"/>
    <w:rsid w:val="00507433"/>
    <w:rsid w:val="00510FAA"/>
    <w:rsid w:val="005137BD"/>
    <w:rsid w:val="0051416C"/>
    <w:rsid w:val="00517695"/>
    <w:rsid w:val="0052099A"/>
    <w:rsid w:val="005215C9"/>
    <w:rsid w:val="00521C85"/>
    <w:rsid w:val="005238C7"/>
    <w:rsid w:val="005240DD"/>
    <w:rsid w:val="005249A5"/>
    <w:rsid w:val="00525BF2"/>
    <w:rsid w:val="00526119"/>
    <w:rsid w:val="00526A67"/>
    <w:rsid w:val="005300DA"/>
    <w:rsid w:val="005301D3"/>
    <w:rsid w:val="0053245C"/>
    <w:rsid w:val="00533AA6"/>
    <w:rsid w:val="005354DE"/>
    <w:rsid w:val="00535EB8"/>
    <w:rsid w:val="00536D90"/>
    <w:rsid w:val="005378E1"/>
    <w:rsid w:val="00540E4E"/>
    <w:rsid w:val="00541BC6"/>
    <w:rsid w:val="005438B1"/>
    <w:rsid w:val="00545F37"/>
    <w:rsid w:val="00545F87"/>
    <w:rsid w:val="005502CD"/>
    <w:rsid w:val="005545BA"/>
    <w:rsid w:val="005575FD"/>
    <w:rsid w:val="00560D67"/>
    <w:rsid w:val="00561448"/>
    <w:rsid w:val="00562A44"/>
    <w:rsid w:val="00565619"/>
    <w:rsid w:val="00566D7E"/>
    <w:rsid w:val="00567F3F"/>
    <w:rsid w:val="00571023"/>
    <w:rsid w:val="00571753"/>
    <w:rsid w:val="00571E9C"/>
    <w:rsid w:val="005753E9"/>
    <w:rsid w:val="00575BBA"/>
    <w:rsid w:val="005776E7"/>
    <w:rsid w:val="00582643"/>
    <w:rsid w:val="00585107"/>
    <w:rsid w:val="005879A5"/>
    <w:rsid w:val="0059312C"/>
    <w:rsid w:val="00593E9D"/>
    <w:rsid w:val="005A0151"/>
    <w:rsid w:val="005A3AE7"/>
    <w:rsid w:val="005A404C"/>
    <w:rsid w:val="005A5B97"/>
    <w:rsid w:val="005A6BC8"/>
    <w:rsid w:val="005B07C5"/>
    <w:rsid w:val="005B34EA"/>
    <w:rsid w:val="005B4BD1"/>
    <w:rsid w:val="005B4DBA"/>
    <w:rsid w:val="005C3652"/>
    <w:rsid w:val="005C4469"/>
    <w:rsid w:val="005C7AA0"/>
    <w:rsid w:val="005D1BCB"/>
    <w:rsid w:val="005D5D05"/>
    <w:rsid w:val="005E0AF3"/>
    <w:rsid w:val="005E65AC"/>
    <w:rsid w:val="005E729B"/>
    <w:rsid w:val="005F11CB"/>
    <w:rsid w:val="005F1271"/>
    <w:rsid w:val="005F1CEF"/>
    <w:rsid w:val="005F4289"/>
    <w:rsid w:val="005F5972"/>
    <w:rsid w:val="005F71FA"/>
    <w:rsid w:val="005F792E"/>
    <w:rsid w:val="005F7A6F"/>
    <w:rsid w:val="00601048"/>
    <w:rsid w:val="00601D04"/>
    <w:rsid w:val="006022F7"/>
    <w:rsid w:val="006023AB"/>
    <w:rsid w:val="00605A97"/>
    <w:rsid w:val="006061EF"/>
    <w:rsid w:val="00610FE7"/>
    <w:rsid w:val="006111F0"/>
    <w:rsid w:val="00612C41"/>
    <w:rsid w:val="00617ECB"/>
    <w:rsid w:val="006212D2"/>
    <w:rsid w:val="00621A92"/>
    <w:rsid w:val="0062546C"/>
    <w:rsid w:val="00625F85"/>
    <w:rsid w:val="00626581"/>
    <w:rsid w:val="00626612"/>
    <w:rsid w:val="0062675C"/>
    <w:rsid w:val="00627BF9"/>
    <w:rsid w:val="00631CE5"/>
    <w:rsid w:val="006347FF"/>
    <w:rsid w:val="0063746E"/>
    <w:rsid w:val="0063759C"/>
    <w:rsid w:val="006420CA"/>
    <w:rsid w:val="00647957"/>
    <w:rsid w:val="00651B0A"/>
    <w:rsid w:val="00651FAE"/>
    <w:rsid w:val="00653D3A"/>
    <w:rsid w:val="006549BE"/>
    <w:rsid w:val="006631B7"/>
    <w:rsid w:val="00663503"/>
    <w:rsid w:val="0066394F"/>
    <w:rsid w:val="00663CD4"/>
    <w:rsid w:val="00667529"/>
    <w:rsid w:val="00672158"/>
    <w:rsid w:val="00674BD0"/>
    <w:rsid w:val="00680006"/>
    <w:rsid w:val="00683344"/>
    <w:rsid w:val="006851E0"/>
    <w:rsid w:val="006859DE"/>
    <w:rsid w:val="006861DE"/>
    <w:rsid w:val="00690831"/>
    <w:rsid w:val="00695583"/>
    <w:rsid w:val="00695A5F"/>
    <w:rsid w:val="006972FB"/>
    <w:rsid w:val="006A1A88"/>
    <w:rsid w:val="006A589B"/>
    <w:rsid w:val="006A61A7"/>
    <w:rsid w:val="006A653E"/>
    <w:rsid w:val="006A6E01"/>
    <w:rsid w:val="006B213A"/>
    <w:rsid w:val="006B35F1"/>
    <w:rsid w:val="006B3E85"/>
    <w:rsid w:val="006B46B0"/>
    <w:rsid w:val="006B4EBD"/>
    <w:rsid w:val="006B5033"/>
    <w:rsid w:val="006B782F"/>
    <w:rsid w:val="006B7F87"/>
    <w:rsid w:val="006C0140"/>
    <w:rsid w:val="006C4ABA"/>
    <w:rsid w:val="006D18BB"/>
    <w:rsid w:val="006D1A58"/>
    <w:rsid w:val="006D45D8"/>
    <w:rsid w:val="006D4C7B"/>
    <w:rsid w:val="006D51FC"/>
    <w:rsid w:val="006D5985"/>
    <w:rsid w:val="006D7F28"/>
    <w:rsid w:val="006E052D"/>
    <w:rsid w:val="006E2514"/>
    <w:rsid w:val="006E2C22"/>
    <w:rsid w:val="006E3D85"/>
    <w:rsid w:val="006E40FB"/>
    <w:rsid w:val="006E6139"/>
    <w:rsid w:val="006E74EE"/>
    <w:rsid w:val="006F2F43"/>
    <w:rsid w:val="006F5FAA"/>
    <w:rsid w:val="0070209C"/>
    <w:rsid w:val="00703389"/>
    <w:rsid w:val="00705EF4"/>
    <w:rsid w:val="007077AD"/>
    <w:rsid w:val="00707D83"/>
    <w:rsid w:val="007130F9"/>
    <w:rsid w:val="00713CF5"/>
    <w:rsid w:val="0072021C"/>
    <w:rsid w:val="00720B40"/>
    <w:rsid w:val="00720CDD"/>
    <w:rsid w:val="007213CB"/>
    <w:rsid w:val="007238BA"/>
    <w:rsid w:val="00731D9D"/>
    <w:rsid w:val="00732C73"/>
    <w:rsid w:val="00733824"/>
    <w:rsid w:val="00733A92"/>
    <w:rsid w:val="00742755"/>
    <w:rsid w:val="00742E3B"/>
    <w:rsid w:val="007447B0"/>
    <w:rsid w:val="007452FE"/>
    <w:rsid w:val="00750523"/>
    <w:rsid w:val="00754D5D"/>
    <w:rsid w:val="00754FD0"/>
    <w:rsid w:val="00762115"/>
    <w:rsid w:val="0076249A"/>
    <w:rsid w:val="00762AC0"/>
    <w:rsid w:val="00763466"/>
    <w:rsid w:val="007643FB"/>
    <w:rsid w:val="00765FAE"/>
    <w:rsid w:val="00766AE1"/>
    <w:rsid w:val="00767211"/>
    <w:rsid w:val="00767BFE"/>
    <w:rsid w:val="00770D3C"/>
    <w:rsid w:val="00771291"/>
    <w:rsid w:val="00774070"/>
    <w:rsid w:val="00775E1B"/>
    <w:rsid w:val="00776F77"/>
    <w:rsid w:val="00781414"/>
    <w:rsid w:val="0078184C"/>
    <w:rsid w:val="00781CC1"/>
    <w:rsid w:val="00782FC9"/>
    <w:rsid w:val="00783493"/>
    <w:rsid w:val="007854FB"/>
    <w:rsid w:val="007861D7"/>
    <w:rsid w:val="0079150F"/>
    <w:rsid w:val="00791BD0"/>
    <w:rsid w:val="00793460"/>
    <w:rsid w:val="00793BBE"/>
    <w:rsid w:val="007946D4"/>
    <w:rsid w:val="0079474D"/>
    <w:rsid w:val="007947D4"/>
    <w:rsid w:val="00795525"/>
    <w:rsid w:val="007968B0"/>
    <w:rsid w:val="0079732A"/>
    <w:rsid w:val="007A6562"/>
    <w:rsid w:val="007B3B17"/>
    <w:rsid w:val="007B527A"/>
    <w:rsid w:val="007B5AE1"/>
    <w:rsid w:val="007B5B22"/>
    <w:rsid w:val="007C008B"/>
    <w:rsid w:val="007C0280"/>
    <w:rsid w:val="007C0B67"/>
    <w:rsid w:val="007C4287"/>
    <w:rsid w:val="007C49D4"/>
    <w:rsid w:val="007C4CC7"/>
    <w:rsid w:val="007C74DF"/>
    <w:rsid w:val="007D58F0"/>
    <w:rsid w:val="007E04FA"/>
    <w:rsid w:val="007E1CC2"/>
    <w:rsid w:val="007E703B"/>
    <w:rsid w:val="007F158B"/>
    <w:rsid w:val="007F2AF6"/>
    <w:rsid w:val="007F3EB6"/>
    <w:rsid w:val="007F5DA6"/>
    <w:rsid w:val="007F7626"/>
    <w:rsid w:val="007F7AD1"/>
    <w:rsid w:val="00800EBA"/>
    <w:rsid w:val="008035B5"/>
    <w:rsid w:val="00804A7B"/>
    <w:rsid w:val="00805BB4"/>
    <w:rsid w:val="00806A83"/>
    <w:rsid w:val="00806E64"/>
    <w:rsid w:val="00807F04"/>
    <w:rsid w:val="008110BE"/>
    <w:rsid w:val="00811413"/>
    <w:rsid w:val="00816B1B"/>
    <w:rsid w:val="00817C51"/>
    <w:rsid w:val="008208F6"/>
    <w:rsid w:val="00826864"/>
    <w:rsid w:val="00827563"/>
    <w:rsid w:val="00827FEF"/>
    <w:rsid w:val="008301AF"/>
    <w:rsid w:val="008301B6"/>
    <w:rsid w:val="008305E2"/>
    <w:rsid w:val="00830E78"/>
    <w:rsid w:val="00831D3E"/>
    <w:rsid w:val="00834680"/>
    <w:rsid w:val="00835042"/>
    <w:rsid w:val="00835388"/>
    <w:rsid w:val="0084134B"/>
    <w:rsid w:val="0084267A"/>
    <w:rsid w:val="0084375B"/>
    <w:rsid w:val="00843B10"/>
    <w:rsid w:val="008441D6"/>
    <w:rsid w:val="008468AA"/>
    <w:rsid w:val="008501E1"/>
    <w:rsid w:val="00852319"/>
    <w:rsid w:val="00852B89"/>
    <w:rsid w:val="00852D80"/>
    <w:rsid w:val="00855AD5"/>
    <w:rsid w:val="0086055A"/>
    <w:rsid w:val="00863F9E"/>
    <w:rsid w:val="008648E2"/>
    <w:rsid w:val="00865A7E"/>
    <w:rsid w:val="00867A43"/>
    <w:rsid w:val="00867E9E"/>
    <w:rsid w:val="00871FB9"/>
    <w:rsid w:val="0088156F"/>
    <w:rsid w:val="00886138"/>
    <w:rsid w:val="00886335"/>
    <w:rsid w:val="0088717F"/>
    <w:rsid w:val="008919BD"/>
    <w:rsid w:val="0089426A"/>
    <w:rsid w:val="00894393"/>
    <w:rsid w:val="00894DC5"/>
    <w:rsid w:val="00894ED8"/>
    <w:rsid w:val="00897DF5"/>
    <w:rsid w:val="008A06E4"/>
    <w:rsid w:val="008A1036"/>
    <w:rsid w:val="008A184F"/>
    <w:rsid w:val="008A1C50"/>
    <w:rsid w:val="008A38E8"/>
    <w:rsid w:val="008A4027"/>
    <w:rsid w:val="008A43A4"/>
    <w:rsid w:val="008B383F"/>
    <w:rsid w:val="008B64B9"/>
    <w:rsid w:val="008C140F"/>
    <w:rsid w:val="008C447F"/>
    <w:rsid w:val="008C5B2B"/>
    <w:rsid w:val="008C5BE5"/>
    <w:rsid w:val="008C617F"/>
    <w:rsid w:val="008C6FD2"/>
    <w:rsid w:val="008D17D5"/>
    <w:rsid w:val="008E1E3E"/>
    <w:rsid w:val="008E5A8D"/>
    <w:rsid w:val="008E5FEA"/>
    <w:rsid w:val="008E6AE4"/>
    <w:rsid w:val="008E7BE1"/>
    <w:rsid w:val="008F232A"/>
    <w:rsid w:val="008F5D33"/>
    <w:rsid w:val="00903255"/>
    <w:rsid w:val="00904E7F"/>
    <w:rsid w:val="0090678B"/>
    <w:rsid w:val="00913821"/>
    <w:rsid w:val="00914FD6"/>
    <w:rsid w:val="0091509B"/>
    <w:rsid w:val="00916D83"/>
    <w:rsid w:val="009246BA"/>
    <w:rsid w:val="00927006"/>
    <w:rsid w:val="0093135D"/>
    <w:rsid w:val="00936590"/>
    <w:rsid w:val="009432D5"/>
    <w:rsid w:val="009457BB"/>
    <w:rsid w:val="00951D64"/>
    <w:rsid w:val="00952822"/>
    <w:rsid w:val="00952E4C"/>
    <w:rsid w:val="0095569C"/>
    <w:rsid w:val="00956350"/>
    <w:rsid w:val="00956861"/>
    <w:rsid w:val="00967D2E"/>
    <w:rsid w:val="00971913"/>
    <w:rsid w:val="00974C58"/>
    <w:rsid w:val="00976725"/>
    <w:rsid w:val="009767C1"/>
    <w:rsid w:val="00982579"/>
    <w:rsid w:val="00982FC6"/>
    <w:rsid w:val="009836AA"/>
    <w:rsid w:val="009904D0"/>
    <w:rsid w:val="009907EE"/>
    <w:rsid w:val="0099322B"/>
    <w:rsid w:val="00993660"/>
    <w:rsid w:val="009A03C7"/>
    <w:rsid w:val="009A09CF"/>
    <w:rsid w:val="009A17FA"/>
    <w:rsid w:val="009A3A32"/>
    <w:rsid w:val="009A5512"/>
    <w:rsid w:val="009A7209"/>
    <w:rsid w:val="009B10DF"/>
    <w:rsid w:val="009B14A0"/>
    <w:rsid w:val="009B193B"/>
    <w:rsid w:val="009B1B1F"/>
    <w:rsid w:val="009B541F"/>
    <w:rsid w:val="009B6B93"/>
    <w:rsid w:val="009B7647"/>
    <w:rsid w:val="009C238E"/>
    <w:rsid w:val="009C3B85"/>
    <w:rsid w:val="009C5C81"/>
    <w:rsid w:val="009C7FA9"/>
    <w:rsid w:val="009D5664"/>
    <w:rsid w:val="009D723E"/>
    <w:rsid w:val="009E19A8"/>
    <w:rsid w:val="009E675C"/>
    <w:rsid w:val="009E72A7"/>
    <w:rsid w:val="009F034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33F10"/>
    <w:rsid w:val="00A423E6"/>
    <w:rsid w:val="00A46D0E"/>
    <w:rsid w:val="00A478A4"/>
    <w:rsid w:val="00A47CAC"/>
    <w:rsid w:val="00A53044"/>
    <w:rsid w:val="00A562BB"/>
    <w:rsid w:val="00A572F5"/>
    <w:rsid w:val="00A57ED6"/>
    <w:rsid w:val="00A57F50"/>
    <w:rsid w:val="00A604AE"/>
    <w:rsid w:val="00A61499"/>
    <w:rsid w:val="00A61BD1"/>
    <w:rsid w:val="00A659F0"/>
    <w:rsid w:val="00A66B7D"/>
    <w:rsid w:val="00A7138B"/>
    <w:rsid w:val="00A71F27"/>
    <w:rsid w:val="00A723BE"/>
    <w:rsid w:val="00A73856"/>
    <w:rsid w:val="00A74E04"/>
    <w:rsid w:val="00A77EE6"/>
    <w:rsid w:val="00A808B6"/>
    <w:rsid w:val="00A81028"/>
    <w:rsid w:val="00A820B6"/>
    <w:rsid w:val="00A82378"/>
    <w:rsid w:val="00A825C0"/>
    <w:rsid w:val="00A837FD"/>
    <w:rsid w:val="00A87096"/>
    <w:rsid w:val="00A9157E"/>
    <w:rsid w:val="00A93267"/>
    <w:rsid w:val="00A941CC"/>
    <w:rsid w:val="00AA1BC6"/>
    <w:rsid w:val="00AA5603"/>
    <w:rsid w:val="00AA65F7"/>
    <w:rsid w:val="00AA6755"/>
    <w:rsid w:val="00AA7403"/>
    <w:rsid w:val="00AB066B"/>
    <w:rsid w:val="00AB41CC"/>
    <w:rsid w:val="00AC2563"/>
    <w:rsid w:val="00AC2A38"/>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0570"/>
    <w:rsid w:val="00AF28F5"/>
    <w:rsid w:val="00AF43ED"/>
    <w:rsid w:val="00AF500B"/>
    <w:rsid w:val="00AF630B"/>
    <w:rsid w:val="00AF6ECF"/>
    <w:rsid w:val="00AF789A"/>
    <w:rsid w:val="00B013A5"/>
    <w:rsid w:val="00B029F9"/>
    <w:rsid w:val="00B03EAC"/>
    <w:rsid w:val="00B03F1C"/>
    <w:rsid w:val="00B03FA5"/>
    <w:rsid w:val="00B0592A"/>
    <w:rsid w:val="00B05FB2"/>
    <w:rsid w:val="00B11984"/>
    <w:rsid w:val="00B13D0B"/>
    <w:rsid w:val="00B168C7"/>
    <w:rsid w:val="00B16D1B"/>
    <w:rsid w:val="00B175AA"/>
    <w:rsid w:val="00B205C3"/>
    <w:rsid w:val="00B21304"/>
    <w:rsid w:val="00B21890"/>
    <w:rsid w:val="00B250DF"/>
    <w:rsid w:val="00B2552F"/>
    <w:rsid w:val="00B26F6C"/>
    <w:rsid w:val="00B31D68"/>
    <w:rsid w:val="00B34553"/>
    <w:rsid w:val="00B34934"/>
    <w:rsid w:val="00B41449"/>
    <w:rsid w:val="00B419C1"/>
    <w:rsid w:val="00B41E29"/>
    <w:rsid w:val="00B43B6E"/>
    <w:rsid w:val="00B4490A"/>
    <w:rsid w:val="00B460B1"/>
    <w:rsid w:val="00B5041F"/>
    <w:rsid w:val="00B507B8"/>
    <w:rsid w:val="00B50AD0"/>
    <w:rsid w:val="00B50C9F"/>
    <w:rsid w:val="00B52484"/>
    <w:rsid w:val="00B536B8"/>
    <w:rsid w:val="00B53B2E"/>
    <w:rsid w:val="00B54A09"/>
    <w:rsid w:val="00B57F8A"/>
    <w:rsid w:val="00B6071B"/>
    <w:rsid w:val="00B63912"/>
    <w:rsid w:val="00B74D32"/>
    <w:rsid w:val="00B76E7D"/>
    <w:rsid w:val="00B77107"/>
    <w:rsid w:val="00B80CBE"/>
    <w:rsid w:val="00B81B09"/>
    <w:rsid w:val="00B821B7"/>
    <w:rsid w:val="00B83ED5"/>
    <w:rsid w:val="00B84E23"/>
    <w:rsid w:val="00B9184B"/>
    <w:rsid w:val="00B96936"/>
    <w:rsid w:val="00B9790B"/>
    <w:rsid w:val="00BA11D6"/>
    <w:rsid w:val="00BA1325"/>
    <w:rsid w:val="00BA35F7"/>
    <w:rsid w:val="00BA420D"/>
    <w:rsid w:val="00BA521A"/>
    <w:rsid w:val="00BA5DAF"/>
    <w:rsid w:val="00BA6614"/>
    <w:rsid w:val="00BA79D1"/>
    <w:rsid w:val="00BA7B38"/>
    <w:rsid w:val="00BB3AF1"/>
    <w:rsid w:val="00BB3D4F"/>
    <w:rsid w:val="00BB4B91"/>
    <w:rsid w:val="00BB5CC9"/>
    <w:rsid w:val="00BB6120"/>
    <w:rsid w:val="00BC14FE"/>
    <w:rsid w:val="00BC2B9A"/>
    <w:rsid w:val="00BC2C83"/>
    <w:rsid w:val="00BC3D94"/>
    <w:rsid w:val="00BC4269"/>
    <w:rsid w:val="00BC47E3"/>
    <w:rsid w:val="00BC4BE0"/>
    <w:rsid w:val="00BC6D74"/>
    <w:rsid w:val="00BD0774"/>
    <w:rsid w:val="00BD39C9"/>
    <w:rsid w:val="00BD5C4D"/>
    <w:rsid w:val="00BD75ED"/>
    <w:rsid w:val="00BE01F9"/>
    <w:rsid w:val="00BE52B0"/>
    <w:rsid w:val="00BE5C0D"/>
    <w:rsid w:val="00BE6AF5"/>
    <w:rsid w:val="00BF10E7"/>
    <w:rsid w:val="00BF18E4"/>
    <w:rsid w:val="00BF1A77"/>
    <w:rsid w:val="00BF29CD"/>
    <w:rsid w:val="00BF2FEF"/>
    <w:rsid w:val="00BF33CC"/>
    <w:rsid w:val="00BF3A65"/>
    <w:rsid w:val="00BF3D11"/>
    <w:rsid w:val="00BF5811"/>
    <w:rsid w:val="00BF6DB8"/>
    <w:rsid w:val="00BF752D"/>
    <w:rsid w:val="00C00211"/>
    <w:rsid w:val="00C00E6F"/>
    <w:rsid w:val="00C02C0A"/>
    <w:rsid w:val="00C130FC"/>
    <w:rsid w:val="00C133BA"/>
    <w:rsid w:val="00C1438C"/>
    <w:rsid w:val="00C14729"/>
    <w:rsid w:val="00C15934"/>
    <w:rsid w:val="00C2077E"/>
    <w:rsid w:val="00C21D33"/>
    <w:rsid w:val="00C22787"/>
    <w:rsid w:val="00C23D89"/>
    <w:rsid w:val="00C247DC"/>
    <w:rsid w:val="00C2550F"/>
    <w:rsid w:val="00C273D2"/>
    <w:rsid w:val="00C30574"/>
    <w:rsid w:val="00C30E3F"/>
    <w:rsid w:val="00C336D9"/>
    <w:rsid w:val="00C341EF"/>
    <w:rsid w:val="00C35F7B"/>
    <w:rsid w:val="00C36E16"/>
    <w:rsid w:val="00C40245"/>
    <w:rsid w:val="00C40EF3"/>
    <w:rsid w:val="00C41196"/>
    <w:rsid w:val="00C41DE1"/>
    <w:rsid w:val="00C42FB5"/>
    <w:rsid w:val="00C43627"/>
    <w:rsid w:val="00C43B46"/>
    <w:rsid w:val="00C44EFB"/>
    <w:rsid w:val="00C45827"/>
    <w:rsid w:val="00C469BA"/>
    <w:rsid w:val="00C540EF"/>
    <w:rsid w:val="00C57133"/>
    <w:rsid w:val="00C61BD2"/>
    <w:rsid w:val="00C61FEC"/>
    <w:rsid w:val="00C63083"/>
    <w:rsid w:val="00C64C84"/>
    <w:rsid w:val="00C716C3"/>
    <w:rsid w:val="00C803E6"/>
    <w:rsid w:val="00C805A7"/>
    <w:rsid w:val="00C82A42"/>
    <w:rsid w:val="00C84C7F"/>
    <w:rsid w:val="00C84E1D"/>
    <w:rsid w:val="00C850DA"/>
    <w:rsid w:val="00C856A9"/>
    <w:rsid w:val="00C858D9"/>
    <w:rsid w:val="00C87D47"/>
    <w:rsid w:val="00C905E6"/>
    <w:rsid w:val="00C916C3"/>
    <w:rsid w:val="00C93085"/>
    <w:rsid w:val="00CA06AF"/>
    <w:rsid w:val="00CA548A"/>
    <w:rsid w:val="00CA5963"/>
    <w:rsid w:val="00CC097E"/>
    <w:rsid w:val="00CC253F"/>
    <w:rsid w:val="00CC27B3"/>
    <w:rsid w:val="00CC4E25"/>
    <w:rsid w:val="00CC51BA"/>
    <w:rsid w:val="00CC616C"/>
    <w:rsid w:val="00CC6469"/>
    <w:rsid w:val="00CD0FF8"/>
    <w:rsid w:val="00CD2841"/>
    <w:rsid w:val="00CD3436"/>
    <w:rsid w:val="00CD49DF"/>
    <w:rsid w:val="00CD6B79"/>
    <w:rsid w:val="00CD6CF1"/>
    <w:rsid w:val="00CE0DEE"/>
    <w:rsid w:val="00CE229B"/>
    <w:rsid w:val="00CE2481"/>
    <w:rsid w:val="00CE414A"/>
    <w:rsid w:val="00CE731A"/>
    <w:rsid w:val="00CF128E"/>
    <w:rsid w:val="00CF30B6"/>
    <w:rsid w:val="00CF3851"/>
    <w:rsid w:val="00CF51E8"/>
    <w:rsid w:val="00CF5239"/>
    <w:rsid w:val="00CF6DDF"/>
    <w:rsid w:val="00CF6E35"/>
    <w:rsid w:val="00CF7106"/>
    <w:rsid w:val="00CF7CC5"/>
    <w:rsid w:val="00D001C4"/>
    <w:rsid w:val="00D0085E"/>
    <w:rsid w:val="00D020EF"/>
    <w:rsid w:val="00D03AB3"/>
    <w:rsid w:val="00D04BE6"/>
    <w:rsid w:val="00D05503"/>
    <w:rsid w:val="00D05507"/>
    <w:rsid w:val="00D07E89"/>
    <w:rsid w:val="00D10FEA"/>
    <w:rsid w:val="00D113A5"/>
    <w:rsid w:val="00D164F9"/>
    <w:rsid w:val="00D244DA"/>
    <w:rsid w:val="00D27524"/>
    <w:rsid w:val="00D2752C"/>
    <w:rsid w:val="00D2767F"/>
    <w:rsid w:val="00D30E64"/>
    <w:rsid w:val="00D316FE"/>
    <w:rsid w:val="00D31A81"/>
    <w:rsid w:val="00D410EA"/>
    <w:rsid w:val="00D42E65"/>
    <w:rsid w:val="00D439E3"/>
    <w:rsid w:val="00D43B48"/>
    <w:rsid w:val="00D43E5D"/>
    <w:rsid w:val="00D4418D"/>
    <w:rsid w:val="00D453CB"/>
    <w:rsid w:val="00D45D1D"/>
    <w:rsid w:val="00D47F86"/>
    <w:rsid w:val="00D575AD"/>
    <w:rsid w:val="00D62561"/>
    <w:rsid w:val="00D630C0"/>
    <w:rsid w:val="00D64132"/>
    <w:rsid w:val="00D6483C"/>
    <w:rsid w:val="00D65F37"/>
    <w:rsid w:val="00D6703A"/>
    <w:rsid w:val="00D71035"/>
    <w:rsid w:val="00D730A2"/>
    <w:rsid w:val="00D73B7C"/>
    <w:rsid w:val="00D75705"/>
    <w:rsid w:val="00D831BA"/>
    <w:rsid w:val="00D85AEB"/>
    <w:rsid w:val="00D908C5"/>
    <w:rsid w:val="00D923DA"/>
    <w:rsid w:val="00D9425D"/>
    <w:rsid w:val="00D94434"/>
    <w:rsid w:val="00D96C15"/>
    <w:rsid w:val="00DA3112"/>
    <w:rsid w:val="00DA3CF9"/>
    <w:rsid w:val="00DA6A38"/>
    <w:rsid w:val="00DA7707"/>
    <w:rsid w:val="00DB28CA"/>
    <w:rsid w:val="00DB5420"/>
    <w:rsid w:val="00DB629E"/>
    <w:rsid w:val="00DB707D"/>
    <w:rsid w:val="00DB71B5"/>
    <w:rsid w:val="00DC1D0D"/>
    <w:rsid w:val="00DC4C54"/>
    <w:rsid w:val="00DC568D"/>
    <w:rsid w:val="00DC71A6"/>
    <w:rsid w:val="00DD11BF"/>
    <w:rsid w:val="00DD628D"/>
    <w:rsid w:val="00DD7F10"/>
    <w:rsid w:val="00DE1DFD"/>
    <w:rsid w:val="00DE1F5A"/>
    <w:rsid w:val="00DE28B2"/>
    <w:rsid w:val="00DE31FC"/>
    <w:rsid w:val="00DE3CC9"/>
    <w:rsid w:val="00DE61ED"/>
    <w:rsid w:val="00DE753C"/>
    <w:rsid w:val="00DE7D36"/>
    <w:rsid w:val="00DF28F5"/>
    <w:rsid w:val="00DF5A5E"/>
    <w:rsid w:val="00DF6778"/>
    <w:rsid w:val="00E02609"/>
    <w:rsid w:val="00E03AAF"/>
    <w:rsid w:val="00E10ADB"/>
    <w:rsid w:val="00E11418"/>
    <w:rsid w:val="00E11AAE"/>
    <w:rsid w:val="00E124CF"/>
    <w:rsid w:val="00E1623B"/>
    <w:rsid w:val="00E17676"/>
    <w:rsid w:val="00E2107F"/>
    <w:rsid w:val="00E22521"/>
    <w:rsid w:val="00E2301D"/>
    <w:rsid w:val="00E233DB"/>
    <w:rsid w:val="00E23FE1"/>
    <w:rsid w:val="00E27925"/>
    <w:rsid w:val="00E3135C"/>
    <w:rsid w:val="00E34855"/>
    <w:rsid w:val="00E3498F"/>
    <w:rsid w:val="00E34DB7"/>
    <w:rsid w:val="00E36C57"/>
    <w:rsid w:val="00E47F6E"/>
    <w:rsid w:val="00E50342"/>
    <w:rsid w:val="00E50446"/>
    <w:rsid w:val="00E538AF"/>
    <w:rsid w:val="00E53B55"/>
    <w:rsid w:val="00E540A6"/>
    <w:rsid w:val="00E56072"/>
    <w:rsid w:val="00E60B7E"/>
    <w:rsid w:val="00E63E4C"/>
    <w:rsid w:val="00E673EF"/>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54A"/>
    <w:rsid w:val="00EA2F8B"/>
    <w:rsid w:val="00EA389B"/>
    <w:rsid w:val="00EA70D5"/>
    <w:rsid w:val="00EA7883"/>
    <w:rsid w:val="00EB56E4"/>
    <w:rsid w:val="00EB56FB"/>
    <w:rsid w:val="00EC0C28"/>
    <w:rsid w:val="00EC2FC4"/>
    <w:rsid w:val="00EC386C"/>
    <w:rsid w:val="00EC4FCD"/>
    <w:rsid w:val="00EC69A0"/>
    <w:rsid w:val="00EC6FCB"/>
    <w:rsid w:val="00ED29EE"/>
    <w:rsid w:val="00ED4066"/>
    <w:rsid w:val="00ED571C"/>
    <w:rsid w:val="00ED61E6"/>
    <w:rsid w:val="00ED62D0"/>
    <w:rsid w:val="00EE0EA9"/>
    <w:rsid w:val="00F01613"/>
    <w:rsid w:val="00F021C5"/>
    <w:rsid w:val="00F056C4"/>
    <w:rsid w:val="00F058CB"/>
    <w:rsid w:val="00F13E75"/>
    <w:rsid w:val="00F16300"/>
    <w:rsid w:val="00F26804"/>
    <w:rsid w:val="00F33FC1"/>
    <w:rsid w:val="00F349D7"/>
    <w:rsid w:val="00F352AD"/>
    <w:rsid w:val="00F40098"/>
    <w:rsid w:val="00F40581"/>
    <w:rsid w:val="00F41992"/>
    <w:rsid w:val="00F441E7"/>
    <w:rsid w:val="00F52858"/>
    <w:rsid w:val="00F62FFF"/>
    <w:rsid w:val="00F63A4E"/>
    <w:rsid w:val="00F64C58"/>
    <w:rsid w:val="00F66EEA"/>
    <w:rsid w:val="00F73CFA"/>
    <w:rsid w:val="00F7421C"/>
    <w:rsid w:val="00F74772"/>
    <w:rsid w:val="00F7550B"/>
    <w:rsid w:val="00F75897"/>
    <w:rsid w:val="00F77279"/>
    <w:rsid w:val="00F82A3A"/>
    <w:rsid w:val="00F8397D"/>
    <w:rsid w:val="00F915E5"/>
    <w:rsid w:val="00FA0626"/>
    <w:rsid w:val="00FA0C31"/>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52D8"/>
    <w:rsid w:val="00FD6355"/>
    <w:rsid w:val="00FE3F3B"/>
    <w:rsid w:val="00FE6687"/>
    <w:rsid w:val="00FE67DC"/>
    <w:rsid w:val="00FE6D0F"/>
    <w:rsid w:val="00FF048D"/>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62EC"/>
  <w15:docId w15:val="{27AF1154-43DB-4209-AA1B-20E70B7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355E7"/>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7"/>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8"/>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9"/>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E04FA"/>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82343136">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59092015">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393626165">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0918124">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158694196">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6983633">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36316366">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21025473">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avtodor.ru/press-center/news/314491" TargetMode="External"/><Relationship Id="rId2" Type="http://schemas.openxmlformats.org/officeDocument/2006/relationships/hyperlink" Target="https://www.gks.ru/folder/313/document/8120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8851-AEFE-4D74-B7EC-CD2C78A0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44526</Words>
  <Characters>253801</Characters>
  <Application>Microsoft Office Word</Application>
  <DocSecurity>4</DocSecurity>
  <Lines>2115</Lines>
  <Paragraphs>595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2</cp:revision>
  <cp:lastPrinted>2020-08-05T13:13:00Z</cp:lastPrinted>
  <dcterms:created xsi:type="dcterms:W3CDTF">2021-02-12T14:49:00Z</dcterms:created>
  <dcterms:modified xsi:type="dcterms:W3CDTF">2021-02-12T14:49:00Z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