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B0AE2" w14:textId="1513C8EB" w:rsidR="00695615" w:rsidRPr="008A2586" w:rsidRDefault="004C5227" w:rsidP="004C5227">
      <w:pPr>
        <w:tabs>
          <w:tab w:val="left" w:pos="1504"/>
        </w:tabs>
        <w:spacing w:before="960"/>
        <w:rPr>
          <w:b/>
          <w:bCs/>
          <w:sz w:val="32"/>
          <w:szCs w:val="22"/>
          <w:lang w:val="en-US"/>
        </w:rPr>
      </w:pPr>
      <w:r>
        <w:rPr>
          <w:b/>
          <w:bCs/>
          <w:sz w:val="32"/>
          <w:szCs w:val="22"/>
          <w:lang w:val="en-US"/>
        </w:rPr>
        <w:tab/>
      </w:r>
    </w:p>
    <w:p w14:paraId="3A0D4F14" w14:textId="77777777" w:rsidR="00ED7AA7" w:rsidRPr="00233665" w:rsidRDefault="00ED7AA7" w:rsidP="00ED7AA7">
      <w:pPr>
        <w:spacing w:before="960"/>
        <w:jc w:val="center"/>
        <w:rPr>
          <w:b/>
          <w:bCs/>
          <w:sz w:val="32"/>
          <w:szCs w:val="32"/>
        </w:rPr>
      </w:pPr>
      <w:r w:rsidRPr="00233665">
        <w:rPr>
          <w:b/>
          <w:bCs/>
          <w:sz w:val="32"/>
          <w:szCs w:val="32"/>
        </w:rPr>
        <w:t>ОТЧЕТ ЭМИТЕНТА ЭМИССИОННЫХ ЦЕННЫХ БУМАГ</w:t>
      </w:r>
    </w:p>
    <w:p w14:paraId="2B9F76FA" w14:textId="77777777" w:rsidR="00ED7AA7" w:rsidRPr="00233665" w:rsidRDefault="00ED7AA7" w:rsidP="00ED7AA7">
      <w:pPr>
        <w:spacing w:before="600"/>
        <w:jc w:val="center"/>
        <w:rPr>
          <w:b/>
          <w:bCs/>
          <w:i/>
          <w:iCs/>
          <w:sz w:val="32"/>
          <w:szCs w:val="32"/>
        </w:rPr>
      </w:pPr>
      <w:r w:rsidRPr="00233665">
        <w:rPr>
          <w:b/>
          <w:bCs/>
          <w:i/>
          <w:iCs/>
          <w:sz w:val="32"/>
          <w:szCs w:val="32"/>
        </w:rPr>
        <w:t>Публичное акционерное общество «ГЛОБАЛТРАК МЕНЕДЖМЕНТ»</w:t>
      </w:r>
    </w:p>
    <w:p w14:paraId="1FA41DF4" w14:textId="77777777" w:rsidR="00ED7AA7" w:rsidRPr="00233665" w:rsidRDefault="00ED7AA7" w:rsidP="00ED7AA7">
      <w:pPr>
        <w:spacing w:before="120"/>
        <w:jc w:val="center"/>
        <w:rPr>
          <w:b/>
          <w:bCs/>
          <w:i/>
          <w:iCs/>
          <w:sz w:val="28"/>
          <w:szCs w:val="28"/>
        </w:rPr>
      </w:pPr>
      <w:r w:rsidRPr="00233665">
        <w:rPr>
          <w:b/>
          <w:bCs/>
          <w:i/>
          <w:iCs/>
          <w:sz w:val="28"/>
          <w:szCs w:val="28"/>
        </w:rPr>
        <w:t>Код эмитента: 84907-Н</w:t>
      </w:r>
    </w:p>
    <w:p w14:paraId="761DD7E7" w14:textId="6154BF35" w:rsidR="00ED7AA7" w:rsidRPr="00233665" w:rsidRDefault="00ED7AA7" w:rsidP="00ED7AA7">
      <w:pPr>
        <w:spacing w:before="360"/>
        <w:jc w:val="center"/>
        <w:rPr>
          <w:b/>
          <w:bCs/>
          <w:sz w:val="32"/>
          <w:szCs w:val="32"/>
        </w:rPr>
      </w:pPr>
      <w:r w:rsidRPr="00233665">
        <w:rPr>
          <w:b/>
          <w:bCs/>
          <w:sz w:val="32"/>
          <w:szCs w:val="32"/>
        </w:rPr>
        <w:t xml:space="preserve">за 12 месяцев </w:t>
      </w:r>
      <w:r w:rsidR="0036313F" w:rsidRPr="00233665">
        <w:rPr>
          <w:rFonts w:eastAsia="Times New Roman"/>
          <w:b/>
          <w:bCs/>
          <w:sz w:val="32"/>
          <w:szCs w:val="32"/>
        </w:rPr>
        <w:t>202</w:t>
      </w:r>
      <w:r w:rsidR="1DABB930" w:rsidRPr="00233665">
        <w:rPr>
          <w:rFonts w:eastAsia="Times New Roman"/>
          <w:b/>
          <w:bCs/>
          <w:sz w:val="32"/>
          <w:szCs w:val="32"/>
        </w:rPr>
        <w:t>5</w:t>
      </w:r>
      <w:r w:rsidRPr="00233665">
        <w:rPr>
          <w:b/>
          <w:bCs/>
          <w:sz w:val="32"/>
          <w:szCs w:val="32"/>
        </w:rPr>
        <w:t xml:space="preserve"> г.</w:t>
      </w:r>
    </w:p>
    <w:p w14:paraId="71F0B6F2" w14:textId="77777777" w:rsidR="00ED7AA7" w:rsidRPr="00233665" w:rsidRDefault="00ED7AA7" w:rsidP="00ED7AA7">
      <w:pPr>
        <w:spacing w:before="600" w:after="360"/>
        <w:jc w:val="center"/>
        <w:rPr>
          <w:b/>
          <w:bCs/>
          <w:sz w:val="24"/>
          <w:szCs w:val="24"/>
        </w:rPr>
      </w:pPr>
      <w:r w:rsidRPr="00233665">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14:paraId="3AA74FD6" w14:textId="77777777" w:rsidR="00ED7AA7" w:rsidRPr="00233665" w:rsidRDefault="00ED7AA7" w:rsidP="00ED7AA7">
      <w:pPr>
        <w:rPr>
          <w:rFonts w:eastAsia="Times New Roman"/>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92"/>
        <w:gridCol w:w="7360"/>
      </w:tblGrid>
      <w:tr w:rsidR="00B775CD" w:rsidRPr="00233665" w14:paraId="3034855C" w14:textId="77777777" w:rsidTr="00B775CD">
        <w:tc>
          <w:tcPr>
            <w:tcW w:w="1892" w:type="dxa"/>
          </w:tcPr>
          <w:p w14:paraId="3FAE8A33" w14:textId="77777777" w:rsidR="00B775CD" w:rsidRPr="00233665" w:rsidRDefault="00B775CD" w:rsidP="00ED7AA7">
            <w:r w:rsidRPr="00233665">
              <w:t>Адрес эмитента</w:t>
            </w:r>
          </w:p>
        </w:tc>
        <w:tc>
          <w:tcPr>
            <w:tcW w:w="7360" w:type="dxa"/>
          </w:tcPr>
          <w:p w14:paraId="25F8AEFB" w14:textId="77777777" w:rsidR="00B23942" w:rsidRPr="00233665" w:rsidRDefault="00B23942" w:rsidP="00B23942">
            <w:pPr>
              <w:spacing w:after="60" w:line="276" w:lineRule="auto"/>
              <w:jc w:val="both"/>
            </w:pPr>
            <w:r w:rsidRPr="00233665">
              <w:t>196158, г. Санкт-Петербург, вн.тер.г. Муниципальный округ Звездное, ул. Звёздная, д. 1, литера А, помещ. 16-Н.</w:t>
            </w:r>
            <w:r w:rsidRPr="00233665" w:rsidDel="00913885">
              <w:t xml:space="preserve"> </w:t>
            </w:r>
          </w:p>
          <w:p w14:paraId="505D8E9A" w14:textId="77777777" w:rsidR="00B775CD" w:rsidRPr="00233665" w:rsidRDefault="00B775CD" w:rsidP="009E78E6"/>
        </w:tc>
      </w:tr>
      <w:tr w:rsidR="00B775CD" w:rsidRPr="00233665" w14:paraId="1AC30F20" w14:textId="77777777" w:rsidTr="00B775CD">
        <w:tc>
          <w:tcPr>
            <w:tcW w:w="1892" w:type="dxa"/>
          </w:tcPr>
          <w:p w14:paraId="69ECE4F9" w14:textId="77777777" w:rsidR="00B775CD" w:rsidRPr="00233665" w:rsidRDefault="00B775CD" w:rsidP="00ED7AA7">
            <w:r w:rsidRPr="00233665">
              <w:t>Контактное лицо эмитента</w:t>
            </w:r>
          </w:p>
        </w:tc>
        <w:tc>
          <w:tcPr>
            <w:tcW w:w="7360" w:type="dxa"/>
          </w:tcPr>
          <w:p w14:paraId="40191A65" w14:textId="0602383F" w:rsidR="00B775CD" w:rsidRPr="00233665" w:rsidRDefault="00DA09C1" w:rsidP="00ED7AA7">
            <w:pPr>
              <w:spacing w:after="0"/>
              <w:rPr>
                <w:color w:val="000000"/>
              </w:rPr>
            </w:pPr>
            <w:r w:rsidRPr="00233665">
              <w:rPr>
                <w:color w:val="000000"/>
              </w:rPr>
              <w:t>Маркунина Елизавета Анатольевна</w:t>
            </w:r>
            <w:r w:rsidR="00B775CD" w:rsidRPr="00233665">
              <w:rPr>
                <w:color w:val="000000"/>
              </w:rPr>
              <w:t xml:space="preserve">, </w:t>
            </w:r>
            <w:r w:rsidRPr="00233665">
              <w:rPr>
                <w:color w:val="000000"/>
              </w:rPr>
              <w:t>Корпоративный секретарь</w:t>
            </w:r>
          </w:p>
          <w:p w14:paraId="1E166AC9" w14:textId="0D691471" w:rsidR="00B775CD" w:rsidRPr="00233665" w:rsidRDefault="00B775CD" w:rsidP="00ED7AA7">
            <w:pPr>
              <w:spacing w:after="0"/>
              <w:rPr>
                <w:rFonts w:eastAsia="Times New Roman"/>
                <w:color w:val="000000"/>
              </w:rPr>
            </w:pPr>
            <w:r w:rsidRPr="00233665">
              <w:rPr>
                <w:color w:val="000000"/>
              </w:rPr>
              <w:t xml:space="preserve">Телефон: </w:t>
            </w:r>
            <w:r w:rsidR="00442CEC" w:rsidRPr="00233665">
              <w:rPr>
                <w:color w:val="000000"/>
              </w:rPr>
              <w:t>+7-921-388-72-00</w:t>
            </w:r>
          </w:p>
          <w:p w14:paraId="5D0B6F8B" w14:textId="77777777" w:rsidR="00B775CD" w:rsidRPr="00233665" w:rsidRDefault="00B775CD" w:rsidP="00ED7AA7">
            <w:pPr>
              <w:spacing w:after="0"/>
              <w:rPr>
                <w:rFonts w:eastAsia="Times New Roman"/>
                <w:color w:val="000000"/>
                <w:lang w:val="en-US"/>
              </w:rPr>
            </w:pPr>
            <w:r w:rsidRPr="00233665">
              <w:rPr>
                <w:rFonts w:eastAsia="Times New Roman"/>
                <w:color w:val="000000"/>
                <w:lang w:val="en-US"/>
              </w:rPr>
              <w:t xml:space="preserve">E-mail: </w:t>
            </w:r>
            <w:hyperlink r:id="rId11" w:history="1">
              <w:r w:rsidRPr="00233665">
                <w:rPr>
                  <w:rFonts w:eastAsia="Times New Roman"/>
                  <w:b/>
                  <w:i/>
                  <w:color w:val="0563C1"/>
                  <w:u w:val="single"/>
                  <w:lang w:val="en-US"/>
                </w:rPr>
                <w:t>info@gt-m.ru</w:t>
              </w:r>
            </w:hyperlink>
          </w:p>
        </w:tc>
      </w:tr>
    </w:tbl>
    <w:p w14:paraId="4827FA1E" w14:textId="77777777" w:rsidR="00ED7AA7" w:rsidRPr="00233665" w:rsidRDefault="00ED7AA7" w:rsidP="00ED7AA7">
      <w:pPr>
        <w:rPr>
          <w:rFonts w:eastAsia="Times New Roman"/>
          <w:lang w:val="en-US"/>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ED7AA7" w:rsidRPr="00233665" w14:paraId="20D37069" w14:textId="77777777" w:rsidTr="009A016C">
        <w:tc>
          <w:tcPr>
            <w:tcW w:w="1892" w:type="dxa"/>
            <w:tcBorders>
              <w:top w:val="single" w:sz="6" w:space="0" w:color="auto"/>
              <w:left w:val="single" w:sz="6" w:space="0" w:color="auto"/>
              <w:bottom w:val="single" w:sz="6" w:space="0" w:color="auto"/>
              <w:right w:val="nil"/>
            </w:tcBorders>
          </w:tcPr>
          <w:p w14:paraId="40B33348" w14:textId="77777777" w:rsidR="00ED7AA7" w:rsidRPr="00233665" w:rsidRDefault="00ED7AA7" w:rsidP="00ED7AA7">
            <w:r w:rsidRPr="00233665">
              <w:t>Адрес страницы в сети Интернет</w:t>
            </w:r>
          </w:p>
        </w:tc>
        <w:tc>
          <w:tcPr>
            <w:tcW w:w="7360" w:type="dxa"/>
            <w:tcBorders>
              <w:top w:val="single" w:sz="6" w:space="0" w:color="auto"/>
              <w:left w:val="nil"/>
              <w:bottom w:val="single" w:sz="6" w:space="0" w:color="auto"/>
              <w:right w:val="single" w:sz="6" w:space="0" w:color="auto"/>
            </w:tcBorders>
          </w:tcPr>
          <w:p w14:paraId="35C31797" w14:textId="47538DE5" w:rsidR="00ED7AA7" w:rsidRPr="00233665" w:rsidRDefault="00233665" w:rsidP="00ED7AA7">
            <w:pPr>
              <w:spacing w:after="120"/>
              <w:ind w:right="63"/>
              <w:jc w:val="both"/>
              <w:rPr>
                <w:rFonts w:eastAsia="Times New Roman"/>
                <w:i/>
                <w:color w:val="000000"/>
                <w:u w:val="single"/>
              </w:rPr>
            </w:pPr>
            <w:hyperlink r:id="rId12" w:history="1">
              <w:r w:rsidR="009E78E6" w:rsidRPr="00233665">
                <w:rPr>
                  <w:rStyle w:val="af4"/>
                  <w:rFonts w:eastAsia="Times New Roman"/>
                  <w:i/>
                </w:rPr>
                <w:t>https://globaltruck.ru</w:t>
              </w:r>
            </w:hyperlink>
            <w:r w:rsidR="009E78E6" w:rsidRPr="00233665">
              <w:rPr>
                <w:rFonts w:eastAsia="Times New Roman"/>
                <w:i/>
                <w:color w:val="000000"/>
                <w:u w:val="single"/>
              </w:rPr>
              <w:t xml:space="preserve"> </w:t>
            </w:r>
            <w:r w:rsidR="00ED7AA7" w:rsidRPr="00233665">
              <w:rPr>
                <w:rFonts w:eastAsia="Times New Roman"/>
                <w:i/>
                <w:color w:val="000000"/>
                <w:u w:val="single"/>
              </w:rPr>
              <w:t xml:space="preserve">; </w:t>
            </w:r>
            <w:hyperlink r:id="rId13" w:history="1">
              <w:r w:rsidR="00ED7AA7" w:rsidRPr="00233665">
                <w:rPr>
                  <w:rFonts w:eastAsia="Times New Roman"/>
                  <w:i/>
                  <w:color w:val="000000"/>
                  <w:u w:val="single"/>
                </w:rPr>
                <w:t>https://www.e-disclosure.ru/portal/company.aspx?id=37114</w:t>
              </w:r>
            </w:hyperlink>
            <w:r w:rsidR="008A2586" w:rsidRPr="00233665">
              <w:rPr>
                <w:rFonts w:eastAsia="Times New Roman"/>
                <w:i/>
                <w:color w:val="000000"/>
                <w:u w:val="single"/>
              </w:rPr>
              <w:t xml:space="preserve"> </w:t>
            </w:r>
            <w:r w:rsidR="00ED7AA7" w:rsidRPr="00233665">
              <w:rPr>
                <w:rFonts w:eastAsia="Times New Roman"/>
                <w:i/>
                <w:color w:val="000000"/>
                <w:u w:val="single"/>
              </w:rPr>
              <w:t xml:space="preserve"> </w:t>
            </w:r>
          </w:p>
          <w:p w14:paraId="186CCBCF" w14:textId="77777777" w:rsidR="00ED7AA7" w:rsidRPr="00233665" w:rsidRDefault="00ED7AA7" w:rsidP="00ED7AA7">
            <w:pPr>
              <w:rPr>
                <w:rFonts w:eastAsia="Times New Roman"/>
                <w:i/>
                <w:color w:val="000000"/>
                <w:u w:val="single"/>
              </w:rPr>
            </w:pPr>
          </w:p>
        </w:tc>
      </w:tr>
    </w:tbl>
    <w:p w14:paraId="6A8C2610" w14:textId="77777777" w:rsidR="00ED7AA7" w:rsidRPr="00233665" w:rsidRDefault="00ED7AA7" w:rsidP="00ED7AA7">
      <w:pPr>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DA09C1" w:rsidRPr="00233665" w14:paraId="67C6F30F" w14:textId="77777777" w:rsidTr="00DA09C1">
        <w:tc>
          <w:tcPr>
            <w:tcW w:w="5572" w:type="dxa"/>
            <w:tcBorders>
              <w:top w:val="single" w:sz="6" w:space="0" w:color="auto"/>
              <w:left w:val="single" w:sz="6" w:space="0" w:color="auto"/>
              <w:bottom w:val="single" w:sz="6" w:space="0" w:color="auto"/>
              <w:right w:val="nil"/>
            </w:tcBorders>
          </w:tcPr>
          <w:p w14:paraId="3ADCBACB" w14:textId="77777777" w:rsidR="00DA09C1" w:rsidRPr="00233665" w:rsidRDefault="00DA09C1" w:rsidP="00DA09C1">
            <w:pPr>
              <w:spacing w:before="0" w:after="0" w:line="276" w:lineRule="auto"/>
              <w:rPr>
                <w:rFonts w:eastAsia="Times New Roman"/>
                <w:sz w:val="22"/>
                <w:szCs w:val="22"/>
              </w:rPr>
            </w:pPr>
          </w:p>
          <w:p w14:paraId="7CAE534C" w14:textId="77777777" w:rsidR="00DA09C1" w:rsidRPr="00233665" w:rsidRDefault="00DA09C1" w:rsidP="00DA09C1">
            <w:pPr>
              <w:jc w:val="both"/>
              <w:rPr>
                <w:b/>
                <w:color w:val="000000"/>
                <w:sz w:val="21"/>
                <w:szCs w:val="21"/>
              </w:rPr>
            </w:pPr>
            <w:r w:rsidRPr="00233665">
              <w:rPr>
                <w:b/>
                <w:color w:val="000000"/>
                <w:sz w:val="21"/>
                <w:szCs w:val="21"/>
              </w:rPr>
              <w:t>Публичное акционерное общество</w:t>
            </w:r>
          </w:p>
          <w:p w14:paraId="4624D77F" w14:textId="77777777" w:rsidR="00BF166C" w:rsidRDefault="00DA09C1" w:rsidP="00DA09C1">
            <w:pPr>
              <w:jc w:val="both"/>
              <w:rPr>
                <w:b/>
                <w:color w:val="000000"/>
                <w:sz w:val="21"/>
                <w:szCs w:val="21"/>
              </w:rPr>
            </w:pPr>
            <w:r w:rsidRPr="00233665">
              <w:rPr>
                <w:b/>
                <w:color w:val="000000"/>
                <w:sz w:val="21"/>
                <w:szCs w:val="21"/>
              </w:rPr>
              <w:t>«ГЛОБАЛТРАК МЕНЕДЖМЕНТ» в лице</w:t>
            </w:r>
            <w:r w:rsidR="00BF166C">
              <w:rPr>
                <w:b/>
                <w:color w:val="000000"/>
                <w:sz w:val="21"/>
                <w:szCs w:val="21"/>
              </w:rPr>
              <w:t xml:space="preserve"> управляющей компании </w:t>
            </w:r>
            <w:r w:rsidR="00BF166C" w:rsidRPr="00233665">
              <w:rPr>
                <w:b/>
                <w:color w:val="000000"/>
                <w:sz w:val="21"/>
                <w:szCs w:val="21"/>
              </w:rPr>
              <w:t>АО «МОНОПОЛИЯ»</w:t>
            </w:r>
            <w:r w:rsidR="00BF166C">
              <w:rPr>
                <w:b/>
                <w:color w:val="000000"/>
                <w:sz w:val="21"/>
                <w:szCs w:val="21"/>
              </w:rPr>
              <w:t xml:space="preserve">, </w:t>
            </w:r>
          </w:p>
          <w:p w14:paraId="18390FCB" w14:textId="052DB928" w:rsidR="00DA09C1" w:rsidRPr="00233665" w:rsidRDefault="00BF166C" w:rsidP="00DA09C1">
            <w:pPr>
              <w:jc w:val="both"/>
              <w:rPr>
                <w:b/>
                <w:color w:val="000000"/>
                <w:sz w:val="21"/>
                <w:szCs w:val="21"/>
              </w:rPr>
            </w:pPr>
            <w:r>
              <w:rPr>
                <w:b/>
                <w:color w:val="000000"/>
                <w:sz w:val="21"/>
                <w:szCs w:val="21"/>
              </w:rPr>
              <w:t xml:space="preserve">в лице </w:t>
            </w:r>
            <w:r w:rsidR="00DA09C1" w:rsidRPr="00233665">
              <w:rPr>
                <w:b/>
                <w:color w:val="000000"/>
                <w:sz w:val="21"/>
                <w:szCs w:val="21"/>
              </w:rPr>
              <w:t xml:space="preserve">Исполнительного директора </w:t>
            </w:r>
          </w:p>
          <w:p w14:paraId="3F6869EE" w14:textId="4C9EA1B4" w:rsidR="00DA09C1" w:rsidRPr="00233665" w:rsidRDefault="00DA09C1" w:rsidP="00DA09C1">
            <w:pPr>
              <w:spacing w:before="0" w:after="0" w:line="276" w:lineRule="auto"/>
              <w:rPr>
                <w:rFonts w:eastAsia="Yu Mincho"/>
                <w:sz w:val="22"/>
                <w:szCs w:val="22"/>
              </w:rPr>
            </w:pPr>
          </w:p>
          <w:p w14:paraId="034E0326" w14:textId="78A0EB87" w:rsidR="00DA09C1" w:rsidRPr="00233665" w:rsidRDefault="00DA09C1" w:rsidP="00DA09C1">
            <w:r w:rsidRPr="00233665">
              <w:rPr>
                <w:sz w:val="22"/>
                <w:szCs w:val="22"/>
              </w:rPr>
              <w:t>Дата: 30 мая</w:t>
            </w:r>
            <w:r w:rsidRPr="00233665">
              <w:rPr>
                <w:rFonts w:eastAsia="Times New Roman"/>
                <w:sz w:val="22"/>
                <w:szCs w:val="22"/>
              </w:rPr>
              <w:t xml:space="preserve"> 2026</w:t>
            </w:r>
            <w:r w:rsidRPr="00233665">
              <w:rPr>
                <w:sz w:val="22"/>
                <w:szCs w:val="22"/>
              </w:rPr>
              <w:t xml:space="preserve"> г.</w:t>
            </w:r>
          </w:p>
        </w:tc>
        <w:tc>
          <w:tcPr>
            <w:tcW w:w="3680" w:type="dxa"/>
            <w:tcBorders>
              <w:top w:val="single" w:sz="6" w:space="0" w:color="auto"/>
              <w:left w:val="nil"/>
              <w:bottom w:val="single" w:sz="6" w:space="0" w:color="auto"/>
              <w:right w:val="single" w:sz="6" w:space="0" w:color="auto"/>
            </w:tcBorders>
          </w:tcPr>
          <w:p w14:paraId="5C6643F3" w14:textId="77777777" w:rsidR="00DA09C1" w:rsidRPr="00233665" w:rsidRDefault="00DA09C1" w:rsidP="00DA09C1">
            <w:pPr>
              <w:spacing w:before="0" w:after="0" w:line="276" w:lineRule="auto"/>
              <w:rPr>
                <w:rFonts w:eastAsia="Times New Roman"/>
                <w:sz w:val="22"/>
                <w:szCs w:val="22"/>
              </w:rPr>
            </w:pPr>
          </w:p>
          <w:p w14:paraId="17BA792A" w14:textId="1AE75B97" w:rsidR="00DA09C1" w:rsidRPr="00233665" w:rsidRDefault="00DA09C1" w:rsidP="00DA09C1">
            <w:pPr>
              <w:spacing w:before="200" w:after="200"/>
            </w:pPr>
            <w:r w:rsidRPr="00233665">
              <w:rPr>
                <w:sz w:val="22"/>
                <w:szCs w:val="22"/>
              </w:rPr>
              <w:br/>
              <w:t>____________ Е.В. Михайлова</w:t>
            </w:r>
            <w:r w:rsidRPr="00233665">
              <w:rPr>
                <w:sz w:val="22"/>
                <w:szCs w:val="22"/>
              </w:rPr>
              <w:br/>
              <w:t xml:space="preserve">    подпись</w:t>
            </w:r>
          </w:p>
        </w:tc>
      </w:tr>
    </w:tbl>
    <w:p w14:paraId="56676622" w14:textId="77777777" w:rsidR="00ED7AA7" w:rsidRPr="00233665" w:rsidRDefault="00ED7AA7" w:rsidP="00ED7AA7">
      <w:pPr>
        <w:rPr>
          <w:rFonts w:eastAsia="Times New Roman"/>
        </w:rPr>
      </w:pPr>
    </w:p>
    <w:p w14:paraId="57C5FE77" w14:textId="77777777" w:rsidR="00ED7AA7" w:rsidRPr="00233665" w:rsidRDefault="00ED7AA7" w:rsidP="00B775CD">
      <w:pPr>
        <w:spacing w:before="600" w:after="360"/>
        <w:rPr>
          <w:rFonts w:eastAsia="Times New Roman"/>
        </w:rPr>
      </w:pPr>
    </w:p>
    <w:p w14:paraId="61C00C72" w14:textId="77777777" w:rsidR="00B775CD" w:rsidRPr="00233665" w:rsidRDefault="00B775CD" w:rsidP="00B775CD">
      <w:pPr>
        <w:spacing w:before="600" w:after="360"/>
        <w:rPr>
          <w:rFonts w:eastAsia="Times New Roman"/>
        </w:rPr>
      </w:pPr>
    </w:p>
    <w:p w14:paraId="1FAA5CDD" w14:textId="77777777" w:rsidR="00A104DC" w:rsidRPr="00233665" w:rsidRDefault="00A104DC" w:rsidP="00B775CD">
      <w:pPr>
        <w:spacing w:before="600" w:after="360"/>
        <w:rPr>
          <w:rFonts w:eastAsia="Times New Roman"/>
        </w:rPr>
      </w:pPr>
    </w:p>
    <w:p w14:paraId="65B94FE4" w14:textId="77777777" w:rsidR="00A104DC" w:rsidRPr="00233665" w:rsidRDefault="00A104DC" w:rsidP="00B775CD">
      <w:pPr>
        <w:spacing w:before="600" w:after="360"/>
        <w:rPr>
          <w:rFonts w:eastAsia="Times New Roman"/>
        </w:rPr>
      </w:pPr>
    </w:p>
    <w:p w14:paraId="113AD438" w14:textId="160AF082" w:rsidR="00BB2590" w:rsidRPr="00233665" w:rsidRDefault="00755A6E" w:rsidP="00755A6E">
      <w:pPr>
        <w:contextualSpacing/>
        <w:jc w:val="both"/>
        <w:rPr>
          <w:b/>
          <w:sz w:val="22"/>
          <w:szCs w:val="22"/>
        </w:rPr>
      </w:pPr>
      <w:r w:rsidRPr="00233665">
        <w:rPr>
          <w:b/>
          <w:sz w:val="22"/>
          <w:szCs w:val="22"/>
        </w:rPr>
        <w:t>ОГЛАВЛЕНИЕ</w:t>
      </w:r>
    </w:p>
    <w:p w14:paraId="3CB9661F" w14:textId="77777777" w:rsidR="00755A6E" w:rsidRPr="00BF166C" w:rsidRDefault="00755A6E" w:rsidP="00755A6E">
      <w:pPr>
        <w:contextualSpacing/>
        <w:jc w:val="both"/>
        <w:rPr>
          <w:b/>
          <w:sz w:val="22"/>
          <w:szCs w:val="22"/>
        </w:rPr>
      </w:pPr>
    </w:p>
    <w:p w14:paraId="73C41F07" w14:textId="4C2B8A85" w:rsidR="00BF166C" w:rsidRPr="00BF166C" w:rsidRDefault="00BB2590">
      <w:pPr>
        <w:pStyle w:val="11"/>
        <w:tabs>
          <w:tab w:val="right" w:leader="dot" w:pos="9203"/>
        </w:tabs>
        <w:rPr>
          <w:rFonts w:ascii="Times New Roman" w:hAnsi="Times New Roman"/>
          <w:noProof/>
          <w:lang w:eastAsia="ru-RU"/>
        </w:rPr>
      </w:pPr>
      <w:r w:rsidRPr="00BF166C">
        <w:rPr>
          <w:rFonts w:ascii="Times New Roman" w:hAnsi="Times New Roman"/>
        </w:rPr>
        <w:fldChar w:fldCharType="begin"/>
      </w:r>
      <w:r w:rsidRPr="00BF166C">
        <w:rPr>
          <w:rFonts w:ascii="Times New Roman" w:hAnsi="Times New Roman"/>
        </w:rPr>
        <w:instrText>TOC</w:instrText>
      </w:r>
      <w:r w:rsidRPr="00BF166C">
        <w:rPr>
          <w:rFonts w:ascii="Times New Roman" w:hAnsi="Times New Roman"/>
        </w:rPr>
        <w:fldChar w:fldCharType="separate"/>
      </w:r>
      <w:r w:rsidR="00BF166C" w:rsidRPr="00BF166C">
        <w:rPr>
          <w:rFonts w:ascii="Times New Roman" w:eastAsia="Times New Roman" w:hAnsi="Times New Roman"/>
          <w:noProof/>
          <w:kern w:val="32"/>
        </w:rPr>
        <w:t>Введение</w:t>
      </w:r>
      <w:r w:rsidR="00BF166C" w:rsidRPr="00BF166C">
        <w:rPr>
          <w:rFonts w:ascii="Times New Roman" w:hAnsi="Times New Roman"/>
          <w:noProof/>
        </w:rPr>
        <w:tab/>
      </w:r>
      <w:r w:rsidR="00BF166C" w:rsidRPr="00BF166C">
        <w:rPr>
          <w:rFonts w:ascii="Times New Roman" w:hAnsi="Times New Roman"/>
          <w:noProof/>
        </w:rPr>
        <w:fldChar w:fldCharType="begin"/>
      </w:r>
      <w:r w:rsidR="00BF166C" w:rsidRPr="00BF166C">
        <w:rPr>
          <w:rFonts w:ascii="Times New Roman" w:hAnsi="Times New Roman"/>
          <w:noProof/>
        </w:rPr>
        <w:instrText xml:space="preserve"> PAGEREF _Toc231031351 \h </w:instrText>
      </w:r>
      <w:r w:rsidR="00BF166C" w:rsidRPr="00BF166C">
        <w:rPr>
          <w:rFonts w:ascii="Times New Roman" w:hAnsi="Times New Roman"/>
          <w:noProof/>
        </w:rPr>
      </w:r>
      <w:r w:rsidR="00BF166C" w:rsidRPr="00BF166C">
        <w:rPr>
          <w:rFonts w:ascii="Times New Roman" w:hAnsi="Times New Roman"/>
          <w:noProof/>
        </w:rPr>
        <w:fldChar w:fldCharType="separate"/>
      </w:r>
      <w:r w:rsidR="00BF166C" w:rsidRPr="00BF166C">
        <w:rPr>
          <w:rFonts w:ascii="Times New Roman" w:hAnsi="Times New Roman"/>
          <w:noProof/>
        </w:rPr>
        <w:t>5</w:t>
      </w:r>
      <w:r w:rsidR="00BF166C" w:rsidRPr="00BF166C">
        <w:rPr>
          <w:rFonts w:ascii="Times New Roman" w:hAnsi="Times New Roman"/>
          <w:noProof/>
        </w:rPr>
        <w:fldChar w:fldCharType="end"/>
      </w:r>
    </w:p>
    <w:p w14:paraId="45E73DFD" w14:textId="26D4045D" w:rsidR="00BF166C" w:rsidRPr="00BF166C" w:rsidRDefault="00BF166C">
      <w:pPr>
        <w:pStyle w:val="11"/>
        <w:tabs>
          <w:tab w:val="right" w:leader="dot" w:pos="9203"/>
        </w:tabs>
        <w:rPr>
          <w:rFonts w:ascii="Times New Roman" w:hAnsi="Times New Roman"/>
          <w:noProof/>
          <w:lang w:eastAsia="ru-RU"/>
        </w:rPr>
      </w:pPr>
      <w:r w:rsidRPr="00BF166C">
        <w:rPr>
          <w:rFonts w:ascii="Times New Roman" w:hAnsi="Times New Roman"/>
          <w:noProof/>
        </w:rPr>
        <w:t xml:space="preserve">Раздел 1. </w:t>
      </w:r>
      <w:r w:rsidRPr="00BF166C">
        <w:rPr>
          <w:rFonts w:ascii="Times New Roman" w:eastAsia="Times New Roman" w:hAnsi="Times New Roman"/>
          <w:noProof/>
          <w:kern w:val="32"/>
        </w:rPr>
        <w:t>Управленческий</w:t>
      </w:r>
      <w:r w:rsidRPr="00BF166C">
        <w:rPr>
          <w:rFonts w:ascii="Times New Roman" w:hAnsi="Times New Roman"/>
          <w:noProof/>
        </w:rPr>
        <w:t xml:space="preserve"> отчет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_Toc231031352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w:t>
      </w:r>
      <w:r w:rsidRPr="00BF166C">
        <w:rPr>
          <w:rFonts w:ascii="Times New Roman" w:hAnsi="Times New Roman"/>
          <w:noProof/>
        </w:rPr>
        <w:fldChar w:fldCharType="end"/>
      </w:r>
    </w:p>
    <w:p w14:paraId="5341E2DC" w14:textId="16CD98D7"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1.1. Общие сведения об эмитенте и его деятельности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_Toc231031353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w:t>
      </w:r>
      <w:r w:rsidRPr="00BF166C">
        <w:rPr>
          <w:rFonts w:ascii="Times New Roman" w:hAnsi="Times New Roman"/>
          <w:noProof/>
        </w:rPr>
        <w:fldChar w:fldCharType="end"/>
      </w:r>
    </w:p>
    <w:p w14:paraId="21A8E47F" w14:textId="5B79096F"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1.2. Сведения о положении эмитента в отрасли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_Toc231031354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11</w:t>
      </w:r>
      <w:r w:rsidRPr="00BF166C">
        <w:rPr>
          <w:rFonts w:ascii="Times New Roman" w:hAnsi="Times New Roman"/>
          <w:noProof/>
        </w:rPr>
        <w:fldChar w:fldCharType="end"/>
      </w:r>
    </w:p>
    <w:p w14:paraId="6752960E" w14:textId="3CA9459F"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1.3. Основные операционные показатели, характеризующие деятельность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_Toc231031355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14</w:t>
      </w:r>
      <w:r w:rsidRPr="00BF166C">
        <w:rPr>
          <w:rFonts w:ascii="Times New Roman" w:hAnsi="Times New Roman"/>
          <w:noProof/>
        </w:rPr>
        <w:fldChar w:fldCharType="end"/>
      </w:r>
    </w:p>
    <w:p w14:paraId="66538095" w14:textId="58DA4091"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1.4. Основные финансовые показатели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_Toc231031356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15</w:t>
      </w:r>
      <w:r w:rsidRPr="00BF166C">
        <w:rPr>
          <w:rFonts w:ascii="Times New Roman" w:hAnsi="Times New Roman"/>
          <w:noProof/>
        </w:rPr>
        <w:fldChar w:fldCharType="end"/>
      </w:r>
    </w:p>
    <w:p w14:paraId="2C78CABE" w14:textId="3993B744"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1.5. Сведения об основных поставщиках, имеющих для эмитента существенное значение</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_Toc231031357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16</w:t>
      </w:r>
      <w:r w:rsidRPr="00BF166C">
        <w:rPr>
          <w:rFonts w:ascii="Times New Roman" w:hAnsi="Times New Roman"/>
          <w:noProof/>
        </w:rPr>
        <w:fldChar w:fldCharType="end"/>
      </w:r>
    </w:p>
    <w:p w14:paraId="3106A31B" w14:textId="2BA52ECB"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1.6. Сведения об основных дебиторах, имеющих для эмитента существенное значение</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_Toc231031358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16</w:t>
      </w:r>
      <w:r w:rsidRPr="00BF166C">
        <w:rPr>
          <w:rFonts w:ascii="Times New Roman" w:hAnsi="Times New Roman"/>
          <w:noProof/>
        </w:rPr>
        <w:fldChar w:fldCharType="end"/>
      </w:r>
    </w:p>
    <w:p w14:paraId="66AC129B" w14:textId="17463204"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1.7. Сведения об обязательствах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_Toc231031359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17</w:t>
      </w:r>
      <w:r w:rsidRPr="00BF166C">
        <w:rPr>
          <w:rFonts w:ascii="Times New Roman" w:hAnsi="Times New Roman"/>
          <w:noProof/>
        </w:rPr>
        <w:fldChar w:fldCharType="end"/>
      </w:r>
    </w:p>
    <w:p w14:paraId="7252AF4E" w14:textId="5A08CFE8"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1.7.1. Сведения об основных кредиторах, имеющих для эмитента существенное значение</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_Toc231031360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17</w:t>
      </w:r>
      <w:r w:rsidRPr="00BF166C">
        <w:rPr>
          <w:rFonts w:ascii="Times New Roman" w:hAnsi="Times New Roman"/>
          <w:noProof/>
        </w:rPr>
        <w:fldChar w:fldCharType="end"/>
      </w:r>
    </w:p>
    <w:p w14:paraId="691C2BDC" w14:textId="547ED0F2"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1.7.2. Сведения об обязательствах эмитента из предоставленного обеспечения</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_Toc231031361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17</w:t>
      </w:r>
      <w:r w:rsidRPr="00BF166C">
        <w:rPr>
          <w:rFonts w:ascii="Times New Roman" w:hAnsi="Times New Roman"/>
          <w:noProof/>
        </w:rPr>
        <w:fldChar w:fldCharType="end"/>
      </w:r>
    </w:p>
    <w:p w14:paraId="78CB7FBE" w14:textId="2B211008"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1.7.3. Сведения о прочих существенных обязательствах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_Toc231031362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18</w:t>
      </w:r>
      <w:r w:rsidRPr="00BF166C">
        <w:rPr>
          <w:rFonts w:ascii="Times New Roman" w:hAnsi="Times New Roman"/>
          <w:noProof/>
        </w:rPr>
        <w:fldChar w:fldCharType="end"/>
      </w:r>
    </w:p>
    <w:p w14:paraId="31F0A0A6" w14:textId="3A5DF6CE"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1.8. Сведения о перспективах развития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_Toc231031363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18</w:t>
      </w:r>
      <w:r w:rsidRPr="00BF166C">
        <w:rPr>
          <w:rFonts w:ascii="Times New Roman" w:hAnsi="Times New Roman"/>
          <w:noProof/>
        </w:rPr>
        <w:fldChar w:fldCharType="end"/>
      </w:r>
    </w:p>
    <w:p w14:paraId="774FC742" w14:textId="16052781"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 Сведения о рисках, связанных с деятельностью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_Toc231031364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19</w:t>
      </w:r>
      <w:r w:rsidRPr="00BF166C">
        <w:rPr>
          <w:rFonts w:ascii="Times New Roman" w:hAnsi="Times New Roman"/>
          <w:noProof/>
        </w:rPr>
        <w:fldChar w:fldCharType="end"/>
      </w:r>
    </w:p>
    <w:p w14:paraId="4A9C2FB4" w14:textId="6EEC251F"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1.9.1. Отраслевые риски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_Toc231031365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19</w:t>
      </w:r>
      <w:r w:rsidRPr="00BF166C">
        <w:rPr>
          <w:rFonts w:ascii="Times New Roman" w:hAnsi="Times New Roman"/>
          <w:noProof/>
        </w:rPr>
        <w:fldChar w:fldCharType="end"/>
      </w:r>
    </w:p>
    <w:p w14:paraId="64DEE8A0" w14:textId="60366C03"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1.9.2. Страновые и региональные риски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_Toc231031366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23</w:t>
      </w:r>
      <w:r w:rsidRPr="00BF166C">
        <w:rPr>
          <w:rFonts w:ascii="Times New Roman" w:hAnsi="Times New Roman"/>
          <w:noProof/>
        </w:rPr>
        <w:fldChar w:fldCharType="end"/>
      </w:r>
    </w:p>
    <w:p w14:paraId="568F32F7" w14:textId="74D35BBD"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1.9.3. Финансовые риски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_Toc231031367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23</w:t>
      </w:r>
      <w:r w:rsidRPr="00BF166C">
        <w:rPr>
          <w:rFonts w:ascii="Times New Roman" w:hAnsi="Times New Roman"/>
          <w:noProof/>
        </w:rPr>
        <w:fldChar w:fldCharType="end"/>
      </w:r>
    </w:p>
    <w:p w14:paraId="4EA31CB3" w14:textId="455F1D37"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1.9.4. Правовые риски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_Toc231031368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27</w:t>
      </w:r>
      <w:r w:rsidRPr="00BF166C">
        <w:rPr>
          <w:rFonts w:ascii="Times New Roman" w:hAnsi="Times New Roman"/>
          <w:noProof/>
        </w:rPr>
        <w:fldChar w:fldCharType="end"/>
      </w:r>
    </w:p>
    <w:p w14:paraId="6290D93D" w14:textId="7AFCEAFF"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1.9.5. Риск потери деловой репутации (репутационный риск)</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_Toc231031369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30</w:t>
      </w:r>
      <w:r w:rsidRPr="00BF166C">
        <w:rPr>
          <w:rFonts w:ascii="Times New Roman" w:hAnsi="Times New Roman"/>
          <w:noProof/>
        </w:rPr>
        <w:fldChar w:fldCharType="end"/>
      </w:r>
    </w:p>
    <w:p w14:paraId="69EAEDAC" w14:textId="2B8C5750"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1.9.6. Стратегический риск</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_Toc231031370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30</w:t>
      </w:r>
      <w:r w:rsidRPr="00BF166C">
        <w:rPr>
          <w:rFonts w:ascii="Times New Roman" w:hAnsi="Times New Roman"/>
          <w:noProof/>
        </w:rPr>
        <w:fldChar w:fldCharType="end"/>
      </w:r>
    </w:p>
    <w:p w14:paraId="74ACCAA1" w14:textId="36BBBE2C"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1.9.7. Риски, связанные с деятельностью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_Toc231031371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31</w:t>
      </w:r>
      <w:r w:rsidRPr="00BF166C">
        <w:rPr>
          <w:rFonts w:ascii="Times New Roman" w:hAnsi="Times New Roman"/>
          <w:noProof/>
        </w:rPr>
        <w:fldChar w:fldCharType="end"/>
      </w:r>
    </w:p>
    <w:p w14:paraId="23E678F4" w14:textId="4EEEBB2E"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1.9.8. Риск информационной безопасности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_Toc231031372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31</w:t>
      </w:r>
      <w:r w:rsidRPr="00BF166C">
        <w:rPr>
          <w:rFonts w:ascii="Times New Roman" w:hAnsi="Times New Roman"/>
          <w:noProof/>
        </w:rPr>
        <w:fldChar w:fldCharType="end"/>
      </w:r>
    </w:p>
    <w:p w14:paraId="5BBAE2DC" w14:textId="678431BC"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1.9.9. Экологический риски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_Toc231031373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32</w:t>
      </w:r>
      <w:r w:rsidRPr="00BF166C">
        <w:rPr>
          <w:rFonts w:ascii="Times New Roman" w:hAnsi="Times New Roman"/>
          <w:noProof/>
        </w:rPr>
        <w:fldChar w:fldCharType="end"/>
      </w:r>
    </w:p>
    <w:p w14:paraId="2B9DF0EF" w14:textId="547B3E18"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rPr>
        <w:t>1.9.10. Природно-климатический риск</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_Toc231031374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32</w:t>
      </w:r>
      <w:r w:rsidRPr="00BF166C">
        <w:rPr>
          <w:rFonts w:ascii="Times New Roman" w:hAnsi="Times New Roman"/>
          <w:noProof/>
        </w:rPr>
        <w:fldChar w:fldCharType="end"/>
      </w:r>
    </w:p>
    <w:p w14:paraId="6530C096" w14:textId="6510C5C8"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_Toc231031375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32</w:t>
      </w:r>
      <w:r w:rsidRPr="00BF166C">
        <w:rPr>
          <w:rFonts w:ascii="Times New Roman" w:hAnsi="Times New Roman"/>
          <w:noProof/>
        </w:rPr>
        <w:fldChar w:fldCharType="end"/>
      </w:r>
    </w:p>
    <w:p w14:paraId="1A592A70" w14:textId="35B46791"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2.1. Информация о лицах, входящих в состав органов управления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_Toc231031376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32</w:t>
      </w:r>
      <w:r w:rsidRPr="00BF166C">
        <w:rPr>
          <w:rFonts w:ascii="Times New Roman" w:hAnsi="Times New Roman"/>
          <w:noProof/>
        </w:rPr>
        <w:fldChar w:fldCharType="end"/>
      </w:r>
    </w:p>
    <w:p w14:paraId="69BDCC66" w14:textId="551CCF4C"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2.1.1. Состав совета директоров (наблюдательного совета)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_Toc231031377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32</w:t>
      </w:r>
      <w:r w:rsidRPr="00BF166C">
        <w:rPr>
          <w:rFonts w:ascii="Times New Roman" w:hAnsi="Times New Roman"/>
          <w:noProof/>
        </w:rPr>
        <w:fldChar w:fldCharType="end"/>
      </w:r>
    </w:p>
    <w:p w14:paraId="31574A5C" w14:textId="4907B01E"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2.1.2. Информация о единоличном исполнительном органе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_Toc231031378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44</w:t>
      </w:r>
      <w:r w:rsidRPr="00BF166C">
        <w:rPr>
          <w:rFonts w:ascii="Times New Roman" w:hAnsi="Times New Roman"/>
          <w:noProof/>
        </w:rPr>
        <w:fldChar w:fldCharType="end"/>
      </w:r>
    </w:p>
    <w:p w14:paraId="7CCC7513" w14:textId="651A76E9"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2.1.3. Состав коллегиального исполнительного органа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_Toc231031379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46</w:t>
      </w:r>
      <w:r w:rsidRPr="00BF166C">
        <w:rPr>
          <w:rFonts w:ascii="Times New Roman" w:hAnsi="Times New Roman"/>
          <w:noProof/>
        </w:rPr>
        <w:fldChar w:fldCharType="end"/>
      </w:r>
    </w:p>
    <w:p w14:paraId="4AB448F2" w14:textId="235EE665"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_Toc231031380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46</w:t>
      </w:r>
      <w:r w:rsidRPr="00BF166C">
        <w:rPr>
          <w:rFonts w:ascii="Times New Roman" w:hAnsi="Times New Roman"/>
          <w:noProof/>
        </w:rPr>
        <w:fldChar w:fldCharType="end"/>
      </w:r>
    </w:p>
    <w:p w14:paraId="015F4D40" w14:textId="4690F762"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lastRenderedPageBreak/>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_Toc231031381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47</w:t>
      </w:r>
      <w:r w:rsidRPr="00BF166C">
        <w:rPr>
          <w:rFonts w:ascii="Times New Roman" w:hAnsi="Times New Roman"/>
          <w:noProof/>
        </w:rPr>
        <w:fldChar w:fldCharType="end"/>
      </w:r>
    </w:p>
    <w:p w14:paraId="402341DA" w14:textId="5E9E5E36"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_Toc231031382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56</w:t>
      </w:r>
      <w:r w:rsidRPr="00BF166C">
        <w:rPr>
          <w:rFonts w:ascii="Times New Roman" w:hAnsi="Times New Roman"/>
          <w:noProof/>
        </w:rPr>
        <w:fldChar w:fldCharType="end"/>
      </w:r>
    </w:p>
    <w:p w14:paraId="23A22B7B" w14:textId="3426D9E7"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_Toc231031383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58</w:t>
      </w:r>
      <w:r w:rsidRPr="00BF166C">
        <w:rPr>
          <w:rFonts w:ascii="Times New Roman" w:hAnsi="Times New Roman"/>
          <w:noProof/>
        </w:rPr>
        <w:fldChar w:fldCharType="end"/>
      </w:r>
    </w:p>
    <w:p w14:paraId="1F6AC01D" w14:textId="06F7935E"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_Toc231031384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58</w:t>
      </w:r>
      <w:r w:rsidRPr="00BF166C">
        <w:rPr>
          <w:rFonts w:ascii="Times New Roman" w:hAnsi="Times New Roman"/>
          <w:noProof/>
        </w:rPr>
        <w:fldChar w:fldCharType="end"/>
      </w:r>
    </w:p>
    <w:p w14:paraId="5D58D560" w14:textId="24112E4F"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3.1. Сведения об общем количестве акционеров (участников, членов)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_Toc231031385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58</w:t>
      </w:r>
      <w:r w:rsidRPr="00BF166C">
        <w:rPr>
          <w:rFonts w:ascii="Times New Roman" w:hAnsi="Times New Roman"/>
          <w:noProof/>
        </w:rPr>
        <w:fldChar w:fldCharType="end"/>
      </w:r>
    </w:p>
    <w:p w14:paraId="33FEB099" w14:textId="75733F3B"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_Toc231031386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59</w:t>
      </w:r>
      <w:r w:rsidRPr="00BF166C">
        <w:rPr>
          <w:rFonts w:ascii="Times New Roman" w:hAnsi="Times New Roman"/>
          <w:noProof/>
        </w:rPr>
        <w:fldChar w:fldCharType="end"/>
      </w:r>
    </w:p>
    <w:p w14:paraId="4CC9A690" w14:textId="192C1A8A"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_Toc231031387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61</w:t>
      </w:r>
      <w:r w:rsidRPr="00BF166C">
        <w:rPr>
          <w:rFonts w:ascii="Times New Roman" w:hAnsi="Times New Roman"/>
          <w:noProof/>
        </w:rPr>
        <w:fldChar w:fldCharType="end"/>
      </w:r>
    </w:p>
    <w:p w14:paraId="6F07B901" w14:textId="36C59D2D"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3.4. Сделки эмитента, в совершении которых имелась заинтересованность</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_Toc231031388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61</w:t>
      </w:r>
      <w:r w:rsidRPr="00BF166C">
        <w:rPr>
          <w:rFonts w:ascii="Times New Roman" w:hAnsi="Times New Roman"/>
          <w:noProof/>
        </w:rPr>
        <w:fldChar w:fldCharType="end"/>
      </w:r>
    </w:p>
    <w:p w14:paraId="16513B46" w14:textId="00F66092"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3.5. Крупные сделки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_Toc231031389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61</w:t>
      </w:r>
      <w:r w:rsidRPr="00BF166C">
        <w:rPr>
          <w:rFonts w:ascii="Times New Roman" w:hAnsi="Times New Roman"/>
          <w:noProof/>
        </w:rPr>
        <w:fldChar w:fldCharType="end"/>
      </w:r>
    </w:p>
    <w:p w14:paraId="455BB316" w14:textId="1214EC0E"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Раздел 4. Дополнительные сведения об эмит</w:t>
      </w:r>
      <w:bookmarkStart w:id="0" w:name="_GoBack"/>
      <w:bookmarkEnd w:id="0"/>
      <w:r w:rsidRPr="00BF166C">
        <w:rPr>
          <w:rFonts w:ascii="Times New Roman" w:eastAsia="Times New Roman" w:hAnsi="Times New Roman"/>
          <w:noProof/>
          <w:kern w:val="32"/>
        </w:rPr>
        <w:t>енте и о размещенных им ценных бумагах</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_Toc231031390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61</w:t>
      </w:r>
      <w:r w:rsidRPr="00BF166C">
        <w:rPr>
          <w:rFonts w:ascii="Times New Roman" w:hAnsi="Times New Roman"/>
          <w:noProof/>
        </w:rPr>
        <w:fldChar w:fldCharType="end"/>
      </w:r>
    </w:p>
    <w:p w14:paraId="69F237D8" w14:textId="38EF379E"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4.1. Подконтрольные эмитенту организации, имеющие для него существенное значение</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_Toc231031391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61</w:t>
      </w:r>
      <w:r w:rsidRPr="00BF166C">
        <w:rPr>
          <w:rFonts w:ascii="Times New Roman" w:hAnsi="Times New Roman"/>
          <w:noProof/>
        </w:rPr>
        <w:fldChar w:fldCharType="end"/>
      </w:r>
    </w:p>
    <w:p w14:paraId="0C55460B" w14:textId="0169D317"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_Toc231031392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64</w:t>
      </w:r>
      <w:r w:rsidRPr="00BF166C">
        <w:rPr>
          <w:rFonts w:ascii="Times New Roman" w:hAnsi="Times New Roman"/>
          <w:noProof/>
        </w:rPr>
        <w:fldChar w:fldCharType="end"/>
      </w:r>
    </w:p>
    <w:p w14:paraId="3E6CCF0A" w14:textId="0756B018"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4.3. Сведения о лице (лицах), предоставившем (предоставивших) обеспечение по</w:t>
      </w:r>
      <w:r w:rsidRPr="00BF166C">
        <w:rPr>
          <w:rFonts w:ascii="Times New Roman" w:eastAsia="Times New Roman" w:hAnsi="Times New Roman"/>
          <w:i/>
          <w:noProof/>
          <w:kern w:val="32"/>
        </w:rPr>
        <w:t> </w:t>
      </w:r>
      <w:r w:rsidRPr="00BF166C">
        <w:rPr>
          <w:rFonts w:ascii="Times New Roman" w:eastAsia="Times New Roman" w:hAnsi="Times New Roman"/>
          <w:noProof/>
          <w:kern w:val="32"/>
        </w:rPr>
        <w:t>облигациям эмитента с обеспечением, а также об обеспечении, предоставленном по</w:t>
      </w:r>
      <w:r w:rsidRPr="00BF166C">
        <w:rPr>
          <w:rFonts w:ascii="Times New Roman" w:eastAsia="Times New Roman" w:hAnsi="Times New Roman"/>
          <w:i/>
          <w:noProof/>
          <w:kern w:val="32"/>
        </w:rPr>
        <w:t> </w:t>
      </w:r>
      <w:r w:rsidRPr="00BF166C">
        <w:rPr>
          <w:rFonts w:ascii="Times New Roman" w:eastAsia="Times New Roman" w:hAnsi="Times New Roman"/>
          <w:noProof/>
          <w:kern w:val="32"/>
        </w:rPr>
        <w:t>облигациям эмитента с обеспечением</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_Toc231031393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64</w:t>
      </w:r>
      <w:r w:rsidRPr="00BF166C">
        <w:rPr>
          <w:rFonts w:ascii="Times New Roman" w:hAnsi="Times New Roman"/>
          <w:noProof/>
        </w:rPr>
        <w:fldChar w:fldCharType="end"/>
      </w:r>
    </w:p>
    <w:p w14:paraId="6F4F9190" w14:textId="1CC49E41"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4.3.1. Дополнительные сведения об ипотечном покрытии по облигациям эмитента с</w:t>
      </w:r>
      <w:r w:rsidRPr="00BF166C">
        <w:rPr>
          <w:rFonts w:ascii="Times New Roman" w:eastAsia="Times New Roman" w:hAnsi="Times New Roman"/>
          <w:i/>
          <w:noProof/>
          <w:kern w:val="32"/>
        </w:rPr>
        <w:t> </w:t>
      </w:r>
      <w:r w:rsidRPr="00BF166C">
        <w:rPr>
          <w:rFonts w:ascii="Times New Roman" w:eastAsia="Times New Roman" w:hAnsi="Times New Roman"/>
          <w:noProof/>
          <w:kern w:val="32"/>
        </w:rPr>
        <w:t>ипотечным покрытием</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_Toc231031394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64</w:t>
      </w:r>
      <w:r w:rsidRPr="00BF166C">
        <w:rPr>
          <w:rFonts w:ascii="Times New Roman" w:hAnsi="Times New Roman"/>
          <w:noProof/>
        </w:rPr>
        <w:fldChar w:fldCharType="end"/>
      </w:r>
    </w:p>
    <w:p w14:paraId="5A9046D5" w14:textId="5AA0BA66"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4.3.2. Дополнительные сведения о залоговом обеспечении денежными требованиями по</w:t>
      </w:r>
      <w:r w:rsidRPr="00BF166C">
        <w:rPr>
          <w:rFonts w:ascii="Times New Roman" w:eastAsia="Times New Roman" w:hAnsi="Times New Roman"/>
          <w:i/>
          <w:noProof/>
          <w:kern w:val="32"/>
        </w:rPr>
        <w:t> </w:t>
      </w:r>
      <w:r w:rsidRPr="00BF166C">
        <w:rPr>
          <w:rFonts w:ascii="Times New Roman" w:eastAsia="Times New Roman" w:hAnsi="Times New Roman"/>
          <w:noProof/>
          <w:kern w:val="32"/>
        </w:rPr>
        <w:t>облигациям эмитента с залоговым обеспечением денежными требованиями</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_Toc231031395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64</w:t>
      </w:r>
      <w:r w:rsidRPr="00BF166C">
        <w:rPr>
          <w:rFonts w:ascii="Times New Roman" w:hAnsi="Times New Roman"/>
          <w:noProof/>
        </w:rPr>
        <w:fldChar w:fldCharType="end"/>
      </w:r>
    </w:p>
    <w:p w14:paraId="6BFA4D97" w14:textId="226BE7FA"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4.4. Сведения об объявленных и выплаченных дивидендах по акциям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_Toc231031396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65</w:t>
      </w:r>
      <w:r w:rsidRPr="00BF166C">
        <w:rPr>
          <w:rFonts w:ascii="Times New Roman" w:hAnsi="Times New Roman"/>
          <w:noProof/>
        </w:rPr>
        <w:fldChar w:fldCharType="end"/>
      </w:r>
    </w:p>
    <w:p w14:paraId="7C7F8F7D" w14:textId="523E8FFF"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4.5. Сведения об организациях, осуществляющих учет прав на эмиссионные ценные бумаги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_Toc231031397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65</w:t>
      </w:r>
      <w:r w:rsidRPr="00BF166C">
        <w:rPr>
          <w:rFonts w:ascii="Times New Roman" w:hAnsi="Times New Roman"/>
          <w:noProof/>
        </w:rPr>
        <w:fldChar w:fldCharType="end"/>
      </w:r>
    </w:p>
    <w:p w14:paraId="44B0B582" w14:textId="5ED036B3"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4.5.1. Сведения о регистраторе, осуществляющем ведение реестра владельцев ценных бумаг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_Toc231031398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65</w:t>
      </w:r>
      <w:r w:rsidRPr="00BF166C">
        <w:rPr>
          <w:rFonts w:ascii="Times New Roman" w:hAnsi="Times New Roman"/>
          <w:noProof/>
        </w:rPr>
        <w:fldChar w:fldCharType="end"/>
      </w:r>
    </w:p>
    <w:p w14:paraId="4A3002E2" w14:textId="43D6A761"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4.5.2. Сведения о депозитарии, осуществляющем централизованный учет прав на ценные бумаги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_Toc231031399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65</w:t>
      </w:r>
      <w:r w:rsidRPr="00BF166C">
        <w:rPr>
          <w:rFonts w:ascii="Times New Roman" w:hAnsi="Times New Roman"/>
          <w:noProof/>
        </w:rPr>
        <w:fldChar w:fldCharType="end"/>
      </w:r>
    </w:p>
    <w:p w14:paraId="2EEB7CF5" w14:textId="516DB5E6"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4.6. Информация об аудиторе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_Toc231031400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66</w:t>
      </w:r>
      <w:r w:rsidRPr="00BF166C">
        <w:rPr>
          <w:rFonts w:ascii="Times New Roman" w:hAnsi="Times New Roman"/>
          <w:noProof/>
        </w:rPr>
        <w:fldChar w:fldCharType="end"/>
      </w:r>
    </w:p>
    <w:p w14:paraId="1B258937" w14:textId="22D2B6C4"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Раздел 5. Консолидированная финансовая отчетность (финансовая отчетность), бухгалтерская (финансовая) отчетность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_Toc231031401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67</w:t>
      </w:r>
      <w:r w:rsidRPr="00BF166C">
        <w:rPr>
          <w:rFonts w:ascii="Times New Roman" w:hAnsi="Times New Roman"/>
          <w:noProof/>
        </w:rPr>
        <w:fldChar w:fldCharType="end"/>
      </w:r>
    </w:p>
    <w:p w14:paraId="0A0DBE07" w14:textId="534BDE51"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5.1. Консолидированная финансовая отчетность (финансовая отчетность) эмитента</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_Toc231031402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67</w:t>
      </w:r>
      <w:r w:rsidRPr="00BF166C">
        <w:rPr>
          <w:rFonts w:ascii="Times New Roman" w:hAnsi="Times New Roman"/>
          <w:noProof/>
        </w:rPr>
        <w:fldChar w:fldCharType="end"/>
      </w:r>
    </w:p>
    <w:p w14:paraId="4C3FCB1D" w14:textId="07D6142D" w:rsidR="00BF166C" w:rsidRPr="00BF166C" w:rsidRDefault="00BF166C">
      <w:pPr>
        <w:pStyle w:val="11"/>
        <w:tabs>
          <w:tab w:val="right" w:leader="dot" w:pos="9203"/>
        </w:tabs>
        <w:rPr>
          <w:rFonts w:ascii="Times New Roman" w:hAnsi="Times New Roman"/>
          <w:noProof/>
          <w:lang w:eastAsia="ru-RU"/>
        </w:rPr>
      </w:pPr>
      <w:r w:rsidRPr="00BF166C">
        <w:rPr>
          <w:rFonts w:ascii="Times New Roman" w:eastAsia="Times New Roman" w:hAnsi="Times New Roman"/>
          <w:noProof/>
          <w:kern w:val="32"/>
        </w:rPr>
        <w:t>Приложение к отчету</w:t>
      </w:r>
      <w:r w:rsidRPr="00BF166C">
        <w:rPr>
          <w:rFonts w:ascii="Times New Roman" w:hAnsi="Times New Roman"/>
          <w:noProof/>
        </w:rPr>
        <w:tab/>
      </w:r>
      <w:r w:rsidRPr="00BF166C">
        <w:rPr>
          <w:rFonts w:ascii="Times New Roman" w:hAnsi="Times New Roman"/>
          <w:noProof/>
        </w:rPr>
        <w:fldChar w:fldCharType="begin"/>
      </w:r>
      <w:r w:rsidRPr="00BF166C">
        <w:rPr>
          <w:rFonts w:ascii="Times New Roman" w:hAnsi="Times New Roman"/>
          <w:noProof/>
        </w:rPr>
        <w:instrText xml:space="preserve"> PAGEREF _Toc231031403 \h </w:instrText>
      </w:r>
      <w:r w:rsidRPr="00BF166C">
        <w:rPr>
          <w:rFonts w:ascii="Times New Roman" w:hAnsi="Times New Roman"/>
          <w:noProof/>
        </w:rPr>
      </w:r>
      <w:r w:rsidRPr="00BF166C">
        <w:rPr>
          <w:rFonts w:ascii="Times New Roman" w:hAnsi="Times New Roman"/>
          <w:noProof/>
        </w:rPr>
        <w:fldChar w:fldCharType="separate"/>
      </w:r>
      <w:r w:rsidRPr="00BF166C">
        <w:rPr>
          <w:rFonts w:ascii="Times New Roman" w:hAnsi="Times New Roman"/>
          <w:noProof/>
        </w:rPr>
        <w:t>67</w:t>
      </w:r>
      <w:r w:rsidRPr="00BF166C">
        <w:rPr>
          <w:rFonts w:ascii="Times New Roman" w:hAnsi="Times New Roman"/>
          <w:noProof/>
        </w:rPr>
        <w:fldChar w:fldCharType="end"/>
      </w:r>
    </w:p>
    <w:p w14:paraId="12ABFAA0" w14:textId="3C390D68" w:rsidR="00BB2590" w:rsidRPr="00233665" w:rsidRDefault="00BB2590" w:rsidP="00777074">
      <w:pPr>
        <w:pStyle w:val="1"/>
        <w:keepNext/>
        <w:widowControl/>
        <w:autoSpaceDE/>
        <w:autoSpaceDN/>
        <w:adjustRightInd/>
        <w:spacing w:before="0" w:after="0" w:line="276" w:lineRule="auto"/>
        <w:ind w:hanging="567"/>
        <w:jc w:val="both"/>
        <w:rPr>
          <w:b w:val="0"/>
          <w:bCs w:val="0"/>
          <w:color w:val="FF0000"/>
          <w:sz w:val="22"/>
          <w:szCs w:val="22"/>
        </w:rPr>
      </w:pPr>
      <w:r w:rsidRPr="00BF166C">
        <w:rPr>
          <w:sz w:val="22"/>
          <w:szCs w:val="22"/>
        </w:rPr>
        <w:fldChar w:fldCharType="end"/>
      </w:r>
      <w:r w:rsidRPr="00233665">
        <w:rPr>
          <w:sz w:val="22"/>
          <w:szCs w:val="22"/>
        </w:rPr>
        <w:br w:type="page"/>
      </w:r>
      <w:bookmarkStart w:id="1" w:name="_Toc231031351"/>
      <w:r w:rsidRPr="00233665">
        <w:rPr>
          <w:rFonts w:eastAsia="Times New Roman"/>
          <w:kern w:val="32"/>
          <w:sz w:val="22"/>
          <w:szCs w:val="22"/>
        </w:rPr>
        <w:lastRenderedPageBreak/>
        <w:t>Введение</w:t>
      </w:r>
      <w:bookmarkEnd w:id="1"/>
      <w:r w:rsidR="00AF1273" w:rsidRPr="00233665">
        <w:rPr>
          <w:sz w:val="22"/>
          <w:szCs w:val="22"/>
        </w:rPr>
        <w:t xml:space="preserve"> </w:t>
      </w:r>
    </w:p>
    <w:p w14:paraId="6ABA8E36" w14:textId="77777777" w:rsidR="00BB2590" w:rsidRPr="00233665" w:rsidRDefault="00BB2590" w:rsidP="000B4CC4">
      <w:pPr>
        <w:spacing w:before="100" w:beforeAutospacing="1" w:after="0"/>
        <w:contextualSpacing/>
        <w:jc w:val="both"/>
        <w:rPr>
          <w:sz w:val="22"/>
          <w:szCs w:val="22"/>
        </w:rPr>
      </w:pPr>
      <w:r w:rsidRPr="00233665">
        <w:rPr>
          <w:sz w:val="22"/>
          <w:szCs w:val="22"/>
        </w:rPr>
        <w:t xml:space="preserve">Информация, содержащаяся в отчете эмитента, подлежит раскрытию в соответствии с пунктом 4 статьи 30 Федерального закона </w:t>
      </w:r>
      <w:r w:rsidR="005B1743" w:rsidRPr="00233665">
        <w:rPr>
          <w:sz w:val="22"/>
          <w:szCs w:val="22"/>
        </w:rPr>
        <w:t>«</w:t>
      </w:r>
      <w:r w:rsidR="00442AF8" w:rsidRPr="00233665">
        <w:rPr>
          <w:sz w:val="22"/>
          <w:szCs w:val="22"/>
        </w:rPr>
        <w:t xml:space="preserve">О </w:t>
      </w:r>
      <w:r w:rsidRPr="00233665">
        <w:rPr>
          <w:sz w:val="22"/>
          <w:szCs w:val="22"/>
        </w:rPr>
        <w:t>рынке ценных бумаг</w:t>
      </w:r>
      <w:r w:rsidR="005B1743" w:rsidRPr="00233665">
        <w:rPr>
          <w:sz w:val="22"/>
          <w:szCs w:val="22"/>
        </w:rPr>
        <w:t>»</w:t>
      </w:r>
      <w:r w:rsidR="00DB29E1" w:rsidRPr="00233665">
        <w:rPr>
          <w:sz w:val="22"/>
          <w:szCs w:val="22"/>
        </w:rPr>
        <w:t>.</w:t>
      </w:r>
    </w:p>
    <w:p w14:paraId="11EE8F67" w14:textId="77777777" w:rsidR="00BB2590" w:rsidRPr="00233665" w:rsidRDefault="00BB2590" w:rsidP="00ED7AA7">
      <w:pPr>
        <w:pStyle w:val="SubHeading"/>
        <w:spacing w:before="100" w:beforeAutospacing="1" w:after="0"/>
        <w:contextualSpacing/>
        <w:jc w:val="both"/>
        <w:rPr>
          <w:sz w:val="22"/>
          <w:szCs w:val="22"/>
          <w:u w:val="single"/>
        </w:rPr>
      </w:pPr>
      <w:r w:rsidRPr="00233665">
        <w:rPr>
          <w:sz w:val="22"/>
          <w:szCs w:val="22"/>
          <w:u w:val="single"/>
        </w:rPr>
        <w:t>Основания возникновения у эмитента обязанности осуществлять раскрытие информации в форме отчета эмитента</w:t>
      </w:r>
      <w:r w:rsidR="00DB29E1" w:rsidRPr="00233665">
        <w:rPr>
          <w:sz w:val="22"/>
          <w:szCs w:val="22"/>
          <w:u w:val="single"/>
        </w:rPr>
        <w:t>:</w:t>
      </w:r>
    </w:p>
    <w:p w14:paraId="08001779" w14:textId="77777777" w:rsidR="00BB2590" w:rsidRPr="00233665" w:rsidRDefault="00DB29E1" w:rsidP="000B4CC4">
      <w:pPr>
        <w:numPr>
          <w:ilvl w:val="0"/>
          <w:numId w:val="2"/>
        </w:numPr>
        <w:contextualSpacing/>
        <w:jc w:val="both"/>
        <w:rPr>
          <w:sz w:val="22"/>
          <w:szCs w:val="22"/>
        </w:rPr>
      </w:pPr>
      <w:r w:rsidRPr="00233665">
        <w:rPr>
          <w:rStyle w:val="Subst"/>
          <w:b w:val="0"/>
          <w:i w:val="0"/>
          <w:sz w:val="22"/>
          <w:szCs w:val="22"/>
        </w:rPr>
        <w:t>в</w:t>
      </w:r>
      <w:r w:rsidR="00BB2590" w:rsidRPr="00233665">
        <w:rPr>
          <w:rStyle w:val="Subst"/>
          <w:b w:val="0"/>
          <w:i w:val="0"/>
          <w:sz w:val="22"/>
          <w:szCs w:val="22"/>
        </w:rPr>
        <w:t xml:space="preserve"> отношении ценных бумаг эмитента осуществлена регистрация проспекта ценных бумаг</w:t>
      </w:r>
    </w:p>
    <w:p w14:paraId="06912127" w14:textId="77777777" w:rsidR="00BB2590" w:rsidRPr="00233665" w:rsidRDefault="00695615" w:rsidP="000B4CC4">
      <w:pPr>
        <w:numPr>
          <w:ilvl w:val="0"/>
          <w:numId w:val="2"/>
        </w:numPr>
        <w:contextualSpacing/>
        <w:jc w:val="both"/>
        <w:rPr>
          <w:sz w:val="22"/>
          <w:szCs w:val="22"/>
        </w:rPr>
      </w:pPr>
      <w:r w:rsidRPr="00233665">
        <w:rPr>
          <w:rStyle w:val="Subst"/>
          <w:b w:val="0"/>
          <w:i w:val="0"/>
          <w:sz w:val="22"/>
          <w:szCs w:val="22"/>
        </w:rPr>
        <w:t>э</w:t>
      </w:r>
      <w:r w:rsidR="00BB2590" w:rsidRPr="00233665">
        <w:rPr>
          <w:rStyle w:val="Subst"/>
          <w:b w:val="0"/>
          <w:i w:val="0"/>
          <w:sz w:val="22"/>
          <w:szCs w:val="22"/>
        </w:rPr>
        <w:t>митент является публичным акционерным обществом</w:t>
      </w:r>
      <w:r w:rsidR="00DB29E1" w:rsidRPr="00233665">
        <w:rPr>
          <w:rStyle w:val="Subst"/>
          <w:b w:val="0"/>
          <w:i w:val="0"/>
          <w:sz w:val="22"/>
          <w:szCs w:val="22"/>
        </w:rPr>
        <w:t>.</w:t>
      </w:r>
    </w:p>
    <w:p w14:paraId="08B17E62" w14:textId="77777777" w:rsidR="00995F63" w:rsidRPr="00233665" w:rsidRDefault="00995F63" w:rsidP="000B4CC4">
      <w:pPr>
        <w:contextualSpacing/>
        <w:jc w:val="both"/>
        <w:rPr>
          <w:sz w:val="22"/>
          <w:szCs w:val="22"/>
        </w:rPr>
      </w:pPr>
    </w:p>
    <w:p w14:paraId="1C4A2555" w14:textId="77777777" w:rsidR="00BB2590" w:rsidRPr="00233665" w:rsidRDefault="00BB2590" w:rsidP="000B4CC4">
      <w:pPr>
        <w:contextualSpacing/>
        <w:jc w:val="both"/>
        <w:rPr>
          <w:sz w:val="22"/>
          <w:szCs w:val="22"/>
          <w:u w:val="single"/>
        </w:rPr>
      </w:pPr>
      <w:r w:rsidRPr="00233665">
        <w:rPr>
          <w:sz w:val="22"/>
          <w:szCs w:val="22"/>
          <w:u w:val="single"/>
        </w:rP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14:paraId="6386FC67" w14:textId="77777777" w:rsidR="00995F63" w:rsidRPr="00233665" w:rsidRDefault="00995F63" w:rsidP="000B4CC4">
      <w:pPr>
        <w:contextualSpacing/>
        <w:jc w:val="both"/>
        <w:rPr>
          <w:sz w:val="22"/>
          <w:szCs w:val="22"/>
        </w:rPr>
      </w:pPr>
    </w:p>
    <w:p w14:paraId="4C8DE30B" w14:textId="77777777" w:rsidR="00BB2590" w:rsidRPr="00233665" w:rsidRDefault="00BB2590" w:rsidP="000B4CC4">
      <w:pPr>
        <w:contextualSpacing/>
        <w:jc w:val="both"/>
        <w:rPr>
          <w:sz w:val="22"/>
          <w:szCs w:val="22"/>
        </w:rPr>
      </w:pPr>
      <w:r w:rsidRPr="00233665">
        <w:rPr>
          <w:sz w:val="22"/>
          <w:szCs w:val="22"/>
        </w:rPr>
        <w:t>В отчёте содержится консолидированная финансовая отчетность, на основании которой в отчете эмитента раскрывается информация о финансово-хозяйственной деятельности эмитента.</w:t>
      </w:r>
    </w:p>
    <w:p w14:paraId="7A4BFED9" w14:textId="77777777" w:rsidR="00BB2590" w:rsidRPr="00233665" w:rsidRDefault="00BB2590" w:rsidP="000B4CC4">
      <w:pPr>
        <w:contextualSpacing/>
        <w:jc w:val="both"/>
        <w:rPr>
          <w:sz w:val="22"/>
          <w:szCs w:val="22"/>
        </w:rPr>
      </w:pPr>
      <w:r w:rsidRPr="00233665">
        <w:rPr>
          <w:sz w:val="22"/>
          <w:szCs w:val="22"/>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14:paraId="507CD393" w14:textId="77777777" w:rsidR="00BB2590" w:rsidRPr="00233665" w:rsidRDefault="00BB2590" w:rsidP="000B4CC4">
      <w:pPr>
        <w:contextualSpacing/>
        <w:jc w:val="both"/>
        <w:rPr>
          <w:sz w:val="22"/>
          <w:szCs w:val="22"/>
        </w:rPr>
      </w:pPr>
      <w:r w:rsidRPr="00233665">
        <w:rPr>
          <w:sz w:val="22"/>
          <w:szCs w:val="22"/>
        </w:rPr>
        <w:t>Консолидированная финансовая отчетность</w:t>
      </w:r>
      <w:r w:rsidR="009A0F5F" w:rsidRPr="00233665">
        <w:rPr>
          <w:sz w:val="22"/>
          <w:szCs w:val="22"/>
        </w:rPr>
        <w:t xml:space="preserve"> Публичного акционерного общества «ГЛОБАЛТРАК МЕНЕДЖМЕНТ»</w:t>
      </w:r>
      <w:r w:rsidRPr="00233665">
        <w:rPr>
          <w:sz w:val="22"/>
          <w:szCs w:val="22"/>
        </w:rPr>
        <w:t>,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5FCD9B46" w14:textId="77777777" w:rsidR="009A0F5F" w:rsidRPr="00233665" w:rsidRDefault="009A0F5F" w:rsidP="000B4CC4">
      <w:pPr>
        <w:contextualSpacing/>
        <w:jc w:val="both"/>
        <w:rPr>
          <w:bCs/>
          <w:iCs/>
          <w:sz w:val="22"/>
          <w:szCs w:val="22"/>
        </w:rPr>
      </w:pPr>
      <w:r w:rsidRPr="00233665">
        <w:rPr>
          <w:bCs/>
          <w:iCs/>
          <w:sz w:val="22"/>
          <w:szCs w:val="22"/>
        </w:rPr>
        <w:t>Консолидированная финансовая отчетность эмитента:</w:t>
      </w:r>
    </w:p>
    <w:p w14:paraId="6DCAA358" w14:textId="63689EE6" w:rsidR="001036AE" w:rsidRPr="00233665" w:rsidRDefault="009A0F5F" w:rsidP="000B4CC4">
      <w:pPr>
        <w:jc w:val="both"/>
        <w:rPr>
          <w:bCs/>
          <w:iCs/>
          <w:sz w:val="22"/>
          <w:szCs w:val="22"/>
        </w:rPr>
      </w:pPr>
      <w:r w:rsidRPr="00233665">
        <w:rPr>
          <w:bCs/>
          <w:iCs/>
          <w:sz w:val="22"/>
          <w:szCs w:val="22"/>
        </w:rPr>
        <w:t>Ссылка на отчетность:</w:t>
      </w:r>
      <w:r w:rsidR="005279FA" w:rsidRPr="00233665">
        <w:rPr>
          <w:bCs/>
          <w:iCs/>
          <w:sz w:val="22"/>
          <w:szCs w:val="22"/>
        </w:rPr>
        <w:t xml:space="preserve"> </w:t>
      </w:r>
      <w:hyperlink r:id="rId14" w:history="1">
        <w:r w:rsidR="005279FA" w:rsidRPr="00233665">
          <w:rPr>
            <w:rStyle w:val="af4"/>
            <w:bCs/>
            <w:iCs/>
            <w:sz w:val="22"/>
            <w:szCs w:val="22"/>
          </w:rPr>
          <w:t>https://www.e-disclosure.ru/portal/files.aspx?id=37114&amp;type=4</w:t>
        </w:r>
      </w:hyperlink>
      <w:r w:rsidR="005279FA" w:rsidRPr="00233665">
        <w:rPr>
          <w:bCs/>
          <w:iCs/>
          <w:sz w:val="22"/>
          <w:szCs w:val="22"/>
        </w:rPr>
        <w:t xml:space="preserve"> </w:t>
      </w:r>
    </w:p>
    <w:p w14:paraId="4072E864" w14:textId="77777777" w:rsidR="00690F30" w:rsidRPr="00233665" w:rsidRDefault="00690F30" w:rsidP="000B4CC4">
      <w:pPr>
        <w:jc w:val="both"/>
        <w:rPr>
          <w:bCs/>
          <w:iCs/>
          <w:sz w:val="22"/>
          <w:szCs w:val="22"/>
        </w:rPr>
      </w:pPr>
    </w:p>
    <w:p w14:paraId="134A0AEA" w14:textId="77777777" w:rsidR="009A0F5F" w:rsidRPr="00233665" w:rsidRDefault="009A0F5F" w:rsidP="000B4CC4">
      <w:pPr>
        <w:contextualSpacing/>
        <w:jc w:val="both"/>
        <w:rPr>
          <w:bCs/>
          <w:iCs/>
          <w:sz w:val="22"/>
          <w:szCs w:val="22"/>
        </w:rPr>
      </w:pPr>
      <w:r w:rsidRPr="00233665">
        <w:rPr>
          <w:bCs/>
          <w:iCs/>
          <w:sz w:val="22"/>
          <w:szCs w:val="22"/>
        </w:rPr>
        <w:t xml:space="preserve">Бухгалтерская (финансовая) отчетность эмитента: </w:t>
      </w:r>
    </w:p>
    <w:p w14:paraId="1A916A88" w14:textId="06B41CEA" w:rsidR="001036AE" w:rsidRPr="00233665" w:rsidRDefault="009A0F5F" w:rsidP="000B4CC4">
      <w:pPr>
        <w:contextualSpacing/>
        <w:jc w:val="both"/>
        <w:rPr>
          <w:bCs/>
          <w:iCs/>
          <w:sz w:val="22"/>
          <w:szCs w:val="22"/>
        </w:rPr>
      </w:pPr>
      <w:r w:rsidRPr="00233665">
        <w:rPr>
          <w:bCs/>
          <w:iCs/>
          <w:sz w:val="22"/>
          <w:szCs w:val="22"/>
        </w:rPr>
        <w:t>Ссылка на отчетность:</w:t>
      </w:r>
      <w:r w:rsidR="005279FA" w:rsidRPr="00233665">
        <w:t xml:space="preserve"> </w:t>
      </w:r>
      <w:hyperlink r:id="rId15" w:history="1">
        <w:r w:rsidR="005279FA" w:rsidRPr="00233665">
          <w:rPr>
            <w:rStyle w:val="af4"/>
            <w:bCs/>
            <w:iCs/>
            <w:sz w:val="22"/>
            <w:szCs w:val="22"/>
          </w:rPr>
          <w:t>https://www.e-disclosure.ru/portal/files.aspx?id=37114&amp;type=3</w:t>
        </w:r>
      </w:hyperlink>
      <w:r w:rsidR="005279FA" w:rsidRPr="00233665">
        <w:rPr>
          <w:bCs/>
          <w:iCs/>
          <w:sz w:val="22"/>
          <w:szCs w:val="22"/>
        </w:rPr>
        <w:t xml:space="preserve"> </w:t>
      </w:r>
    </w:p>
    <w:p w14:paraId="57B0ADBC" w14:textId="77777777" w:rsidR="009A0F5F" w:rsidRPr="00233665" w:rsidRDefault="009451DA" w:rsidP="000B4CC4">
      <w:pPr>
        <w:contextualSpacing/>
        <w:jc w:val="both"/>
        <w:rPr>
          <w:bCs/>
          <w:iCs/>
          <w:sz w:val="22"/>
          <w:szCs w:val="22"/>
        </w:rPr>
      </w:pPr>
      <w:r w:rsidRPr="00233665">
        <w:rPr>
          <w:bCs/>
          <w:iCs/>
          <w:sz w:val="22"/>
          <w:szCs w:val="22"/>
        </w:rPr>
        <w:t xml:space="preserve"> </w:t>
      </w:r>
    </w:p>
    <w:p w14:paraId="3005E655" w14:textId="77777777" w:rsidR="009451DA" w:rsidRPr="00233665" w:rsidRDefault="009451DA" w:rsidP="000B4CC4">
      <w:pPr>
        <w:contextualSpacing/>
        <w:jc w:val="both"/>
        <w:rPr>
          <w:bCs/>
          <w:iCs/>
          <w:sz w:val="22"/>
          <w:szCs w:val="22"/>
        </w:rPr>
      </w:pPr>
    </w:p>
    <w:p w14:paraId="6D6206F8" w14:textId="77777777" w:rsidR="009451DA" w:rsidRPr="00233665" w:rsidRDefault="009451DA" w:rsidP="000B4CC4">
      <w:pPr>
        <w:contextualSpacing/>
        <w:jc w:val="both"/>
        <w:rPr>
          <w:bCs/>
          <w:iCs/>
          <w:sz w:val="22"/>
          <w:szCs w:val="22"/>
        </w:rPr>
      </w:pPr>
      <w:r w:rsidRPr="00233665">
        <w:rPr>
          <w:bCs/>
          <w:iCs/>
          <w:sz w:val="22"/>
          <w:szCs w:val="22"/>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w:t>
      </w:r>
      <w:r w:rsidR="00690F30" w:rsidRPr="00233665">
        <w:rPr>
          <w:bCs/>
          <w:iCs/>
          <w:sz w:val="22"/>
          <w:szCs w:val="22"/>
        </w:rPr>
        <w:t xml:space="preserve">ределяется как группа (Далее - </w:t>
      </w:r>
      <w:r w:rsidRPr="00233665">
        <w:rPr>
          <w:bCs/>
          <w:iCs/>
          <w:sz w:val="22"/>
          <w:szCs w:val="22"/>
        </w:rPr>
        <w:t>«Группа», группа «Глобалтрак», Группа «Глобалтрак Менеджмент», «Globaltrack»).</w:t>
      </w:r>
    </w:p>
    <w:p w14:paraId="64B24BDB" w14:textId="77777777" w:rsidR="009A0F5F" w:rsidRPr="00233665" w:rsidRDefault="009A0F5F" w:rsidP="000B4CC4">
      <w:pPr>
        <w:contextualSpacing/>
        <w:jc w:val="both"/>
        <w:rPr>
          <w:sz w:val="22"/>
          <w:szCs w:val="22"/>
        </w:rPr>
      </w:pPr>
    </w:p>
    <w:p w14:paraId="271502D3" w14:textId="77777777" w:rsidR="00BB2590" w:rsidRPr="00233665" w:rsidRDefault="00BB2590" w:rsidP="000B4CC4">
      <w:pPr>
        <w:contextualSpacing/>
        <w:jc w:val="both"/>
        <w:rPr>
          <w:sz w:val="22"/>
          <w:szCs w:val="22"/>
        </w:rPr>
      </w:pPr>
      <w:r w:rsidRPr="00233665">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233665">
        <w:rPr>
          <w:sz w:val="22"/>
          <w:szCs w:val="22"/>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6C1A3290" w14:textId="77777777" w:rsidR="00995F63" w:rsidRPr="00233665" w:rsidRDefault="00995F63" w:rsidP="000B4CC4">
      <w:pPr>
        <w:contextualSpacing/>
        <w:jc w:val="both"/>
        <w:rPr>
          <w:sz w:val="22"/>
          <w:szCs w:val="22"/>
        </w:rPr>
      </w:pPr>
    </w:p>
    <w:p w14:paraId="4412BD51" w14:textId="77777777" w:rsidR="00BB2590" w:rsidRPr="00233665" w:rsidRDefault="00BB2590" w:rsidP="000B4CC4">
      <w:pPr>
        <w:contextualSpacing/>
        <w:jc w:val="both"/>
        <w:rPr>
          <w:rStyle w:val="Subst"/>
          <w:bCs/>
          <w:iCs/>
          <w:sz w:val="22"/>
          <w:szCs w:val="22"/>
        </w:rPr>
      </w:pPr>
    </w:p>
    <w:p w14:paraId="1DF5A1C6" w14:textId="77777777" w:rsidR="000B4CC4" w:rsidRPr="00233665" w:rsidRDefault="000B4CC4" w:rsidP="000B4CC4">
      <w:pPr>
        <w:contextualSpacing/>
        <w:jc w:val="both"/>
        <w:rPr>
          <w:rStyle w:val="Subst"/>
          <w:bCs/>
          <w:iCs/>
          <w:sz w:val="22"/>
          <w:szCs w:val="22"/>
        </w:rPr>
      </w:pPr>
    </w:p>
    <w:p w14:paraId="734BD822" w14:textId="77777777" w:rsidR="000B4CC4" w:rsidRPr="00233665" w:rsidRDefault="000B4CC4" w:rsidP="000B4CC4">
      <w:pPr>
        <w:contextualSpacing/>
        <w:jc w:val="both"/>
        <w:rPr>
          <w:rStyle w:val="Subst"/>
          <w:bCs/>
          <w:iCs/>
          <w:sz w:val="22"/>
          <w:szCs w:val="22"/>
        </w:rPr>
      </w:pPr>
    </w:p>
    <w:p w14:paraId="39489761" w14:textId="77777777" w:rsidR="000B4CC4" w:rsidRPr="00233665" w:rsidRDefault="000B4CC4" w:rsidP="000B4CC4">
      <w:pPr>
        <w:contextualSpacing/>
        <w:jc w:val="both"/>
        <w:rPr>
          <w:sz w:val="22"/>
          <w:szCs w:val="22"/>
        </w:rPr>
      </w:pPr>
    </w:p>
    <w:p w14:paraId="3791D42A" w14:textId="77777777" w:rsidR="006D2B07" w:rsidRPr="00233665" w:rsidRDefault="006D2B07">
      <w:pPr>
        <w:widowControl/>
        <w:autoSpaceDE/>
        <w:autoSpaceDN/>
        <w:adjustRightInd/>
        <w:spacing w:before="0" w:after="160" w:line="259" w:lineRule="auto"/>
        <w:rPr>
          <w:b/>
          <w:bCs/>
          <w:sz w:val="22"/>
          <w:szCs w:val="22"/>
        </w:rPr>
      </w:pPr>
      <w:r w:rsidRPr="00233665">
        <w:rPr>
          <w:sz w:val="22"/>
          <w:szCs w:val="22"/>
        </w:rPr>
        <w:br w:type="page"/>
      </w:r>
    </w:p>
    <w:p w14:paraId="30E4432C" w14:textId="6F9B6580" w:rsidR="00AF1273" w:rsidRPr="00233665" w:rsidRDefault="00AF1273" w:rsidP="00B77889">
      <w:pPr>
        <w:pStyle w:val="1"/>
        <w:keepNext/>
        <w:widowControl/>
        <w:autoSpaceDE/>
        <w:autoSpaceDN/>
        <w:adjustRightInd/>
        <w:spacing w:before="0" w:after="0" w:line="276" w:lineRule="auto"/>
        <w:jc w:val="left"/>
        <w:rPr>
          <w:b w:val="0"/>
          <w:bCs w:val="0"/>
          <w:sz w:val="22"/>
          <w:szCs w:val="22"/>
        </w:rPr>
      </w:pPr>
      <w:bookmarkStart w:id="2" w:name="_Toc231031352"/>
      <w:r w:rsidRPr="00233665">
        <w:rPr>
          <w:sz w:val="22"/>
          <w:szCs w:val="22"/>
        </w:rPr>
        <w:lastRenderedPageBreak/>
        <w:t xml:space="preserve">Раздел 1. </w:t>
      </w:r>
      <w:r w:rsidRPr="00233665">
        <w:rPr>
          <w:rFonts w:eastAsia="Times New Roman"/>
          <w:kern w:val="32"/>
          <w:sz w:val="22"/>
          <w:szCs w:val="22"/>
        </w:rPr>
        <w:t>Управленческий</w:t>
      </w:r>
      <w:r w:rsidRPr="00233665">
        <w:rPr>
          <w:sz w:val="22"/>
          <w:szCs w:val="22"/>
        </w:rPr>
        <w:t xml:space="preserve"> отчет эмитента</w:t>
      </w:r>
      <w:bookmarkEnd w:id="2"/>
      <w:r w:rsidRPr="00233665">
        <w:rPr>
          <w:sz w:val="22"/>
          <w:szCs w:val="22"/>
        </w:rPr>
        <w:t xml:space="preserve"> </w:t>
      </w:r>
    </w:p>
    <w:p w14:paraId="3FF1CE25" w14:textId="77777777" w:rsidR="00AF1273" w:rsidRPr="00233665"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3" w:name="P20"/>
      <w:bookmarkStart w:id="4" w:name="_Toc231031353"/>
      <w:bookmarkEnd w:id="3"/>
      <w:r w:rsidRPr="00233665">
        <w:rPr>
          <w:rFonts w:eastAsia="Times New Roman"/>
          <w:kern w:val="32"/>
          <w:sz w:val="22"/>
          <w:szCs w:val="22"/>
        </w:rPr>
        <w:t>1.1. Общие сведения об эмитенте и его деятельности</w:t>
      </w:r>
      <w:bookmarkEnd w:id="4"/>
      <w:r w:rsidRPr="00233665">
        <w:rPr>
          <w:rFonts w:eastAsia="Times New Roman"/>
          <w:kern w:val="32"/>
          <w:sz w:val="22"/>
          <w:szCs w:val="22"/>
        </w:rPr>
        <w:t xml:space="preserve"> </w:t>
      </w:r>
    </w:p>
    <w:p w14:paraId="3A7E2F25" w14:textId="77777777" w:rsidR="00FB6C02" w:rsidRPr="00233665" w:rsidRDefault="00FB6C02" w:rsidP="00B77889">
      <w:pPr>
        <w:spacing w:before="0" w:after="0" w:line="276" w:lineRule="auto"/>
        <w:contextualSpacing/>
        <w:jc w:val="both"/>
        <w:rPr>
          <w:sz w:val="22"/>
          <w:szCs w:val="22"/>
        </w:rPr>
      </w:pPr>
    </w:p>
    <w:p w14:paraId="15E35FC8" w14:textId="24D7EA94" w:rsidR="00BB2590" w:rsidRPr="00233665" w:rsidRDefault="00BB2590" w:rsidP="00B77889">
      <w:pPr>
        <w:spacing w:before="0" w:after="0" w:line="276" w:lineRule="auto"/>
        <w:contextualSpacing/>
        <w:jc w:val="both"/>
        <w:rPr>
          <w:rStyle w:val="Subst"/>
          <w:b w:val="0"/>
          <w:iCs/>
          <w:sz w:val="22"/>
          <w:szCs w:val="22"/>
        </w:rPr>
      </w:pPr>
      <w:r w:rsidRPr="00233665">
        <w:rPr>
          <w:sz w:val="22"/>
          <w:szCs w:val="22"/>
          <w:u w:val="single"/>
        </w:rPr>
        <w:t>Полное фирменное наименование эмитента</w:t>
      </w:r>
      <w:r w:rsidRPr="00233665">
        <w:rPr>
          <w:sz w:val="22"/>
          <w:szCs w:val="22"/>
        </w:rPr>
        <w:t>:</w:t>
      </w:r>
      <w:r w:rsidRPr="00233665">
        <w:rPr>
          <w:rStyle w:val="Subst"/>
          <w:b w:val="0"/>
          <w:iCs/>
          <w:sz w:val="22"/>
          <w:szCs w:val="22"/>
        </w:rPr>
        <w:t xml:space="preserve"> Публичное акционерное общество </w:t>
      </w:r>
      <w:r w:rsidR="00E06813" w:rsidRPr="00233665">
        <w:rPr>
          <w:rStyle w:val="Subst"/>
          <w:b w:val="0"/>
          <w:iCs/>
          <w:sz w:val="22"/>
          <w:szCs w:val="22"/>
        </w:rPr>
        <w:t>«ГЛОБАЛТРАК МЕНЕДЖМЕНТ»</w:t>
      </w:r>
      <w:r w:rsidR="00DB29E1" w:rsidRPr="00233665">
        <w:rPr>
          <w:rStyle w:val="Subst"/>
          <w:b w:val="0"/>
          <w:iCs/>
          <w:sz w:val="22"/>
          <w:szCs w:val="22"/>
        </w:rPr>
        <w:t>.</w:t>
      </w:r>
    </w:p>
    <w:p w14:paraId="0A4EF7DA" w14:textId="77777777" w:rsidR="006D2B07" w:rsidRPr="00233665" w:rsidRDefault="006D2B07" w:rsidP="00B77889">
      <w:pPr>
        <w:spacing w:before="0" w:after="0" w:line="276" w:lineRule="auto"/>
        <w:contextualSpacing/>
        <w:jc w:val="both"/>
        <w:rPr>
          <w:sz w:val="22"/>
          <w:szCs w:val="22"/>
        </w:rPr>
      </w:pPr>
    </w:p>
    <w:p w14:paraId="4EDE3E1E" w14:textId="77777777" w:rsidR="00BB2590" w:rsidRPr="00233665" w:rsidRDefault="00BB2590" w:rsidP="00B77889">
      <w:pPr>
        <w:spacing w:before="0" w:after="0" w:line="276" w:lineRule="auto"/>
        <w:contextualSpacing/>
        <w:jc w:val="both"/>
        <w:rPr>
          <w:sz w:val="22"/>
          <w:szCs w:val="22"/>
        </w:rPr>
      </w:pPr>
      <w:r w:rsidRPr="00233665">
        <w:rPr>
          <w:sz w:val="22"/>
          <w:szCs w:val="22"/>
          <w:u w:val="single"/>
        </w:rPr>
        <w:t>Сокращенное фирменное наименование эмитент</w:t>
      </w:r>
      <w:r w:rsidRPr="00233665">
        <w:rPr>
          <w:sz w:val="22"/>
          <w:szCs w:val="22"/>
        </w:rPr>
        <w:t>а:</w:t>
      </w:r>
      <w:r w:rsidRPr="00233665">
        <w:rPr>
          <w:rStyle w:val="Subst"/>
          <w:b w:val="0"/>
          <w:iCs/>
          <w:sz w:val="22"/>
          <w:szCs w:val="22"/>
        </w:rPr>
        <w:t xml:space="preserve"> ПАО </w:t>
      </w:r>
      <w:r w:rsidR="00E06813" w:rsidRPr="00233665">
        <w:rPr>
          <w:rStyle w:val="Subst"/>
          <w:b w:val="0"/>
          <w:iCs/>
          <w:sz w:val="22"/>
          <w:szCs w:val="22"/>
        </w:rPr>
        <w:t>«ГТМ»</w:t>
      </w:r>
      <w:r w:rsidR="00DB29E1" w:rsidRPr="00233665">
        <w:rPr>
          <w:rStyle w:val="Subst"/>
          <w:b w:val="0"/>
          <w:iCs/>
          <w:sz w:val="22"/>
          <w:szCs w:val="22"/>
        </w:rPr>
        <w:t>.</w:t>
      </w:r>
    </w:p>
    <w:p w14:paraId="3F01E329" w14:textId="7033F945" w:rsidR="00BB2590" w:rsidRPr="00233665" w:rsidRDefault="00BB2590" w:rsidP="00B77889">
      <w:pPr>
        <w:spacing w:before="0" w:after="0" w:line="276" w:lineRule="auto"/>
        <w:ind w:firstLine="567"/>
        <w:contextualSpacing/>
        <w:jc w:val="both"/>
        <w:rPr>
          <w:rStyle w:val="Subst"/>
          <w:b w:val="0"/>
          <w:i w:val="0"/>
          <w:iCs/>
          <w:sz w:val="22"/>
          <w:szCs w:val="22"/>
        </w:rPr>
      </w:pPr>
      <w:r w:rsidRPr="00233665">
        <w:rPr>
          <w:rStyle w:val="Subst"/>
          <w:b w:val="0"/>
          <w:i w:val="0"/>
          <w:iCs/>
          <w:sz w:val="22"/>
          <w:szCs w:val="22"/>
        </w:rPr>
        <w:t>В уставе эмитента зарегистрировано наименование на иностранном языке</w:t>
      </w:r>
      <w:r w:rsidR="00DB29E1" w:rsidRPr="00233665">
        <w:rPr>
          <w:rStyle w:val="Subst"/>
          <w:b w:val="0"/>
          <w:i w:val="0"/>
          <w:iCs/>
          <w:sz w:val="22"/>
          <w:szCs w:val="22"/>
        </w:rPr>
        <w:t>.</w:t>
      </w:r>
    </w:p>
    <w:p w14:paraId="14EEB665" w14:textId="77777777" w:rsidR="006D2B07" w:rsidRPr="00233665" w:rsidRDefault="006D2B07" w:rsidP="00B77889">
      <w:pPr>
        <w:spacing w:before="0" w:after="0" w:line="276" w:lineRule="auto"/>
        <w:ind w:firstLine="567"/>
        <w:contextualSpacing/>
        <w:jc w:val="both"/>
        <w:rPr>
          <w:i/>
          <w:sz w:val="22"/>
          <w:szCs w:val="22"/>
        </w:rPr>
      </w:pPr>
    </w:p>
    <w:p w14:paraId="467462B4" w14:textId="77777777" w:rsidR="00BB2590" w:rsidRPr="00233665" w:rsidRDefault="00BB2590" w:rsidP="00B77889">
      <w:pPr>
        <w:pStyle w:val="SubHeading"/>
        <w:spacing w:before="0" w:after="0" w:line="276" w:lineRule="auto"/>
        <w:contextualSpacing/>
        <w:jc w:val="both"/>
        <w:rPr>
          <w:sz w:val="22"/>
          <w:szCs w:val="22"/>
          <w:u w:val="single"/>
        </w:rPr>
      </w:pPr>
      <w:r w:rsidRPr="00233665">
        <w:rPr>
          <w:sz w:val="22"/>
          <w:szCs w:val="22"/>
          <w:u w:val="single"/>
        </w:rPr>
        <w:t>Наименования эмитента на иностранном языке</w:t>
      </w:r>
    </w:p>
    <w:p w14:paraId="79FB5FD0" w14:textId="77777777" w:rsidR="00BB2590" w:rsidRPr="00233665" w:rsidRDefault="00BB2590" w:rsidP="00B77889">
      <w:pPr>
        <w:spacing w:before="0" w:after="0" w:line="276" w:lineRule="auto"/>
        <w:ind w:firstLine="567"/>
        <w:contextualSpacing/>
        <w:jc w:val="both"/>
        <w:rPr>
          <w:rStyle w:val="Subst"/>
          <w:b w:val="0"/>
          <w:iCs/>
          <w:sz w:val="22"/>
          <w:szCs w:val="22"/>
        </w:rPr>
      </w:pPr>
      <w:r w:rsidRPr="00233665">
        <w:rPr>
          <w:sz w:val="22"/>
          <w:szCs w:val="22"/>
        </w:rPr>
        <w:t>Полное наименование эмитента на иностранном языке:</w:t>
      </w:r>
      <w:r w:rsidRPr="00233665">
        <w:rPr>
          <w:rStyle w:val="Subst"/>
          <w:b w:val="0"/>
          <w:iCs/>
          <w:sz w:val="22"/>
          <w:szCs w:val="22"/>
        </w:rPr>
        <w:t xml:space="preserve"> </w:t>
      </w:r>
      <w:r w:rsidR="00862219" w:rsidRPr="00233665">
        <w:rPr>
          <w:rStyle w:val="Subst"/>
          <w:b w:val="0"/>
          <w:iCs/>
          <w:sz w:val="22"/>
          <w:szCs w:val="22"/>
        </w:rPr>
        <w:t>Public Joint Stoсk Соmраnу «GLOBALTRUCK MANAGEMENT»</w:t>
      </w:r>
      <w:r w:rsidR="00DB29E1" w:rsidRPr="00233665">
        <w:rPr>
          <w:rStyle w:val="Subst"/>
          <w:b w:val="0"/>
          <w:iCs/>
          <w:sz w:val="22"/>
          <w:szCs w:val="22"/>
        </w:rPr>
        <w:t>.</w:t>
      </w:r>
    </w:p>
    <w:p w14:paraId="3B97B941" w14:textId="77777777" w:rsidR="00BB2590" w:rsidRPr="00233665" w:rsidRDefault="00BB2590" w:rsidP="00B77889">
      <w:pPr>
        <w:spacing w:before="0" w:after="0" w:line="276" w:lineRule="auto"/>
        <w:ind w:firstLine="567"/>
        <w:contextualSpacing/>
        <w:jc w:val="both"/>
        <w:rPr>
          <w:sz w:val="22"/>
          <w:szCs w:val="22"/>
        </w:rPr>
      </w:pPr>
      <w:r w:rsidRPr="00233665">
        <w:rPr>
          <w:sz w:val="22"/>
          <w:szCs w:val="22"/>
        </w:rPr>
        <w:t>Сокращенное наименование эмитента на иностранном языке:</w:t>
      </w:r>
      <w:r w:rsidR="00862219" w:rsidRPr="00233665">
        <w:rPr>
          <w:sz w:val="22"/>
          <w:szCs w:val="22"/>
        </w:rPr>
        <w:t xml:space="preserve"> </w:t>
      </w:r>
      <w:r w:rsidR="00862219" w:rsidRPr="00233665">
        <w:rPr>
          <w:rStyle w:val="Subst"/>
          <w:b w:val="0"/>
          <w:iCs/>
          <w:sz w:val="22"/>
          <w:szCs w:val="22"/>
        </w:rPr>
        <w:t>PJSC «GTM»</w:t>
      </w:r>
      <w:r w:rsidR="00DB29E1" w:rsidRPr="00233665">
        <w:rPr>
          <w:rStyle w:val="Subst"/>
          <w:b w:val="0"/>
          <w:iCs/>
          <w:sz w:val="22"/>
          <w:szCs w:val="22"/>
        </w:rPr>
        <w:t>.</w:t>
      </w:r>
    </w:p>
    <w:p w14:paraId="46AAD4D8" w14:textId="77777777" w:rsidR="00BB2590" w:rsidRPr="00233665" w:rsidRDefault="00BB2590" w:rsidP="00B77889">
      <w:pPr>
        <w:spacing w:before="120" w:after="0" w:line="276" w:lineRule="auto"/>
        <w:jc w:val="both"/>
        <w:rPr>
          <w:sz w:val="22"/>
          <w:szCs w:val="22"/>
          <w:u w:val="single"/>
        </w:rPr>
      </w:pPr>
      <w:r w:rsidRPr="00233665">
        <w:rPr>
          <w:sz w:val="22"/>
          <w:szCs w:val="22"/>
          <w:u w:val="single"/>
        </w:rPr>
        <w:t>Сведения о способе создания эмитента:</w:t>
      </w:r>
    </w:p>
    <w:p w14:paraId="22B44155" w14:textId="77777777" w:rsidR="00862219" w:rsidRPr="00233665" w:rsidRDefault="00862219" w:rsidP="00B77889">
      <w:pPr>
        <w:spacing w:before="0" w:after="0" w:line="276" w:lineRule="auto"/>
        <w:ind w:firstLine="567"/>
        <w:jc w:val="both"/>
        <w:rPr>
          <w:sz w:val="22"/>
          <w:szCs w:val="22"/>
        </w:rPr>
      </w:pPr>
      <w:r w:rsidRPr="00233665">
        <w:rPr>
          <w:sz w:val="22"/>
          <w:szCs w:val="22"/>
        </w:rPr>
        <w:t>Свою историю группа начала в 1929 году с основания конного двора при строительстве крупнейшего в Советском Союзе завода – «Уральского завода тяжелого машиностроения им. Серго Орджоникидзе» (ПО «Уралмаш»).</w:t>
      </w:r>
    </w:p>
    <w:p w14:paraId="783B0BB4" w14:textId="77777777" w:rsidR="00862219" w:rsidRPr="00233665" w:rsidRDefault="00862219" w:rsidP="00B77889">
      <w:pPr>
        <w:spacing w:before="0" w:after="0" w:line="276" w:lineRule="auto"/>
        <w:ind w:firstLine="567"/>
        <w:jc w:val="both"/>
        <w:rPr>
          <w:sz w:val="22"/>
          <w:szCs w:val="22"/>
        </w:rPr>
      </w:pPr>
      <w:r w:rsidRPr="00233665">
        <w:rPr>
          <w:sz w:val="22"/>
          <w:szCs w:val="22"/>
        </w:rPr>
        <w:t>В 60-70-х годах в результате объединения нескольких автоколонн образуется СПОГАТ №1 (Свердловское производственное объединение грузового автотранспорта), обслуживающее предприятия Урала и Сибири.</w:t>
      </w:r>
    </w:p>
    <w:p w14:paraId="0C3CF094" w14:textId="77777777" w:rsidR="00862219" w:rsidRPr="00233665" w:rsidRDefault="00862219" w:rsidP="00B77889">
      <w:pPr>
        <w:spacing w:before="0" w:after="0" w:line="276" w:lineRule="auto"/>
        <w:ind w:firstLine="567"/>
        <w:jc w:val="both"/>
        <w:rPr>
          <w:sz w:val="22"/>
          <w:szCs w:val="22"/>
        </w:rPr>
      </w:pPr>
      <w:r w:rsidRPr="00233665">
        <w:rPr>
          <w:sz w:val="22"/>
          <w:szCs w:val="22"/>
        </w:rPr>
        <w:t>1993 г. – регистрация ОАО «Лорри» - первая и крупнейшая операционная компания группы. Парк ТС – 150 машин (преимущественно ЗИЛы и КамАЗы)</w:t>
      </w:r>
    </w:p>
    <w:p w14:paraId="18E61EBB" w14:textId="77777777" w:rsidR="00862219" w:rsidRPr="00233665" w:rsidRDefault="00862219" w:rsidP="00B77889">
      <w:pPr>
        <w:spacing w:before="0" w:after="0" w:line="276" w:lineRule="auto"/>
        <w:ind w:firstLine="567"/>
        <w:jc w:val="both"/>
        <w:rPr>
          <w:sz w:val="22"/>
          <w:szCs w:val="22"/>
        </w:rPr>
      </w:pPr>
      <w:r w:rsidRPr="00233665">
        <w:rPr>
          <w:sz w:val="22"/>
          <w:szCs w:val="22"/>
        </w:rPr>
        <w:t>1994 г. – ОАО «Лорри» становится действительным членом АСМАП (Ассоциация Международных Автомобильных Перевозчиков). География обслуживания расширяется, появляются международные направления.</w:t>
      </w:r>
    </w:p>
    <w:p w14:paraId="4F35B1EB" w14:textId="77777777" w:rsidR="00862219" w:rsidRPr="00233665" w:rsidRDefault="00862219" w:rsidP="00B77889">
      <w:pPr>
        <w:spacing w:before="0" w:after="0" w:line="276" w:lineRule="auto"/>
        <w:ind w:firstLine="567"/>
        <w:jc w:val="both"/>
        <w:rPr>
          <w:sz w:val="22"/>
          <w:szCs w:val="22"/>
        </w:rPr>
      </w:pPr>
      <w:r w:rsidRPr="00233665">
        <w:rPr>
          <w:sz w:val="22"/>
          <w:szCs w:val="22"/>
        </w:rPr>
        <w:t>2005 г. – открытие первого регионального подразделения.</w:t>
      </w:r>
    </w:p>
    <w:p w14:paraId="59F750DF" w14:textId="77777777" w:rsidR="00862219" w:rsidRPr="00233665" w:rsidRDefault="00862219" w:rsidP="00B77889">
      <w:pPr>
        <w:spacing w:before="0" w:after="0" w:line="276" w:lineRule="auto"/>
        <w:ind w:firstLine="567"/>
        <w:jc w:val="both"/>
        <w:rPr>
          <w:sz w:val="22"/>
          <w:szCs w:val="22"/>
        </w:rPr>
      </w:pPr>
      <w:r w:rsidRPr="00233665">
        <w:rPr>
          <w:sz w:val="22"/>
          <w:szCs w:val="22"/>
        </w:rPr>
        <w:t>2006 г. – количество автопоездов – 150 ед. (преимущественно Volvo).</w:t>
      </w:r>
    </w:p>
    <w:p w14:paraId="7FE6664E" w14:textId="77777777" w:rsidR="00862219" w:rsidRPr="00233665" w:rsidRDefault="00862219" w:rsidP="00B77889">
      <w:pPr>
        <w:spacing w:before="0" w:after="0" w:line="276" w:lineRule="auto"/>
        <w:ind w:firstLine="567"/>
        <w:jc w:val="both"/>
        <w:rPr>
          <w:sz w:val="22"/>
          <w:szCs w:val="22"/>
        </w:rPr>
      </w:pPr>
      <w:r w:rsidRPr="00233665">
        <w:rPr>
          <w:sz w:val="22"/>
          <w:szCs w:val="22"/>
        </w:rPr>
        <w:t>2007 г. – учреждение дочерней компании ООО «МАГНА». совместный парк составлял 210 ед.</w:t>
      </w:r>
    </w:p>
    <w:p w14:paraId="44EFC2BC" w14:textId="77777777" w:rsidR="00862219" w:rsidRPr="00233665" w:rsidRDefault="00862219" w:rsidP="00B77889">
      <w:pPr>
        <w:spacing w:before="0" w:after="0" w:line="276" w:lineRule="auto"/>
        <w:ind w:firstLine="567"/>
        <w:jc w:val="both"/>
        <w:rPr>
          <w:sz w:val="22"/>
          <w:szCs w:val="22"/>
        </w:rPr>
      </w:pPr>
      <w:r w:rsidRPr="00233665">
        <w:rPr>
          <w:sz w:val="22"/>
          <w:szCs w:val="22"/>
        </w:rPr>
        <w:t>2008 г. - количество автопоездов – 242 ед.</w:t>
      </w:r>
    </w:p>
    <w:p w14:paraId="3D0E7EA3" w14:textId="77777777" w:rsidR="00862219" w:rsidRPr="00233665" w:rsidRDefault="00862219" w:rsidP="00B77889">
      <w:pPr>
        <w:spacing w:before="0" w:after="0" w:line="276" w:lineRule="auto"/>
        <w:ind w:firstLine="567"/>
        <w:jc w:val="both"/>
        <w:rPr>
          <w:sz w:val="22"/>
          <w:szCs w:val="22"/>
        </w:rPr>
      </w:pPr>
      <w:r w:rsidRPr="00233665">
        <w:rPr>
          <w:sz w:val="22"/>
          <w:szCs w:val="22"/>
        </w:rPr>
        <w:t>2009 г. - количество автопоездов – 270 ед.</w:t>
      </w:r>
    </w:p>
    <w:p w14:paraId="701D12F8" w14:textId="77777777" w:rsidR="00862219" w:rsidRPr="00233665" w:rsidRDefault="00862219" w:rsidP="00B77889">
      <w:pPr>
        <w:spacing w:before="0" w:after="0" w:line="276" w:lineRule="auto"/>
        <w:ind w:firstLine="567"/>
        <w:jc w:val="both"/>
        <w:rPr>
          <w:sz w:val="22"/>
          <w:szCs w:val="22"/>
        </w:rPr>
      </w:pPr>
      <w:r w:rsidRPr="00233665">
        <w:rPr>
          <w:sz w:val="22"/>
          <w:szCs w:val="22"/>
        </w:rPr>
        <w:t>2010 г. - количество автопоездов – 320 ед.</w:t>
      </w:r>
    </w:p>
    <w:p w14:paraId="266DB98B" w14:textId="77777777" w:rsidR="00862219" w:rsidRPr="00233665" w:rsidRDefault="00862219" w:rsidP="00B77889">
      <w:pPr>
        <w:spacing w:before="0" w:after="0" w:line="276" w:lineRule="auto"/>
        <w:ind w:firstLine="567"/>
        <w:jc w:val="both"/>
        <w:rPr>
          <w:sz w:val="22"/>
          <w:szCs w:val="22"/>
        </w:rPr>
      </w:pPr>
      <w:r w:rsidRPr="00233665">
        <w:rPr>
          <w:sz w:val="22"/>
          <w:szCs w:val="22"/>
        </w:rPr>
        <w:t>В 2012 году происходит существенная реструктуризация группы, по итогам которой создается GT Globaltruck Limited на территории Республики Кипр. GT Globaltruck Limited в свою очередь приобретает АО «Лорри». В конце 2012 года Елисеев А.Л. становится контролирующим акционером группы. Среднее количество ТС за 2012 год - 412 единиц.</w:t>
      </w:r>
    </w:p>
    <w:p w14:paraId="5A73D04D" w14:textId="77777777" w:rsidR="00862219" w:rsidRPr="00233665" w:rsidRDefault="00862219" w:rsidP="00B77889">
      <w:pPr>
        <w:spacing w:before="0" w:after="0" w:line="276" w:lineRule="auto"/>
        <w:ind w:firstLine="567"/>
        <w:jc w:val="both"/>
        <w:rPr>
          <w:sz w:val="22"/>
          <w:szCs w:val="22"/>
        </w:rPr>
      </w:pPr>
      <w:r w:rsidRPr="00233665">
        <w:rPr>
          <w:sz w:val="22"/>
          <w:szCs w:val="22"/>
        </w:rPr>
        <w:t xml:space="preserve">В 2013 году происходит ускоренный рост группы за счет приобретения новых тягачей. Среднее количество тягачей за 2013 год составило 663 единицы. </w:t>
      </w:r>
    </w:p>
    <w:p w14:paraId="280B0CC4" w14:textId="77777777" w:rsidR="00862219" w:rsidRPr="00233665" w:rsidRDefault="00862219" w:rsidP="00B77889">
      <w:pPr>
        <w:spacing w:before="0" w:after="0" w:line="276" w:lineRule="auto"/>
        <w:ind w:firstLine="567"/>
        <w:jc w:val="both"/>
        <w:rPr>
          <w:sz w:val="22"/>
          <w:szCs w:val="22"/>
        </w:rPr>
      </w:pPr>
      <w:r w:rsidRPr="00233665">
        <w:rPr>
          <w:sz w:val="22"/>
          <w:szCs w:val="22"/>
        </w:rPr>
        <w:t>В этом же году GT Globaltruck Limited создает еще две операционные компании группы – ООО «Лонгран Логистик» и ООО «Челенжер».</w:t>
      </w:r>
    </w:p>
    <w:p w14:paraId="4AF5792B" w14:textId="77777777" w:rsidR="00862219" w:rsidRPr="00233665" w:rsidRDefault="00862219" w:rsidP="00B77889">
      <w:pPr>
        <w:spacing w:before="0" w:after="0" w:line="276" w:lineRule="auto"/>
        <w:ind w:firstLine="567"/>
        <w:jc w:val="both"/>
        <w:rPr>
          <w:sz w:val="22"/>
          <w:szCs w:val="22"/>
        </w:rPr>
      </w:pPr>
      <w:r w:rsidRPr="00233665">
        <w:rPr>
          <w:sz w:val="22"/>
          <w:szCs w:val="22"/>
        </w:rPr>
        <w:t>В декабре 2013 года проведена реструктуризация группы. АО «Лорри» продало принадлежащие ему доли в ООО «МАГНА» и в ООО «Лонгран Логистик» GT Globaltruck Limited.</w:t>
      </w:r>
    </w:p>
    <w:p w14:paraId="463648C7" w14:textId="77777777" w:rsidR="00862219" w:rsidRPr="00233665" w:rsidRDefault="00862219" w:rsidP="00B77889">
      <w:pPr>
        <w:spacing w:before="0" w:after="0" w:line="276" w:lineRule="auto"/>
        <w:ind w:firstLine="567"/>
        <w:jc w:val="both"/>
        <w:rPr>
          <w:sz w:val="22"/>
          <w:szCs w:val="22"/>
        </w:rPr>
      </w:pPr>
      <w:r w:rsidRPr="00233665">
        <w:rPr>
          <w:sz w:val="22"/>
          <w:szCs w:val="22"/>
        </w:rPr>
        <w:t>В 2014 году группа продолжает расти, в частности, создается ООО «Глобалтрак Лоджистик» и приобретается часть российского бизнеса группы Квенбергер Логистикс.</w:t>
      </w:r>
    </w:p>
    <w:p w14:paraId="2B92D22F" w14:textId="77777777" w:rsidR="00862219" w:rsidRPr="00233665" w:rsidRDefault="00862219" w:rsidP="00B77889">
      <w:pPr>
        <w:spacing w:before="0" w:after="0" w:line="276" w:lineRule="auto"/>
        <w:ind w:firstLine="567"/>
        <w:jc w:val="both"/>
        <w:rPr>
          <w:sz w:val="22"/>
          <w:szCs w:val="22"/>
        </w:rPr>
      </w:pPr>
      <w:r w:rsidRPr="00233665">
        <w:rPr>
          <w:sz w:val="22"/>
          <w:szCs w:val="22"/>
        </w:rPr>
        <w:t>В 2015 году приобретается автотранспортный бизнес группы компаний Транссибурал. В результате этого среднее количество тягачей группы в 2015 году достигает 951 ед.</w:t>
      </w:r>
    </w:p>
    <w:p w14:paraId="3A963163" w14:textId="77777777" w:rsidR="00862219" w:rsidRPr="00233665" w:rsidRDefault="00862219" w:rsidP="00B77889">
      <w:pPr>
        <w:spacing w:before="0" w:after="0" w:line="276" w:lineRule="auto"/>
        <w:ind w:firstLine="567"/>
        <w:jc w:val="both"/>
        <w:rPr>
          <w:sz w:val="22"/>
          <w:szCs w:val="22"/>
        </w:rPr>
      </w:pPr>
      <w:r w:rsidRPr="00233665">
        <w:rPr>
          <w:sz w:val="22"/>
          <w:szCs w:val="22"/>
        </w:rPr>
        <w:t>В 2016 году происходит новая реструктуризация группы, в частности в Российской Федерации создается ООО «ГТМ», которое становится новой холдинговой компанией группы. Среднее количество автопоездов за период -  1 097 единиц.</w:t>
      </w:r>
    </w:p>
    <w:p w14:paraId="2EF1746A" w14:textId="77777777" w:rsidR="00862219" w:rsidRPr="00233665" w:rsidRDefault="00862219" w:rsidP="00B77889">
      <w:pPr>
        <w:spacing w:before="0" w:after="0" w:line="276" w:lineRule="auto"/>
        <w:ind w:firstLine="567"/>
        <w:jc w:val="both"/>
        <w:rPr>
          <w:sz w:val="22"/>
          <w:szCs w:val="22"/>
        </w:rPr>
      </w:pPr>
      <w:r w:rsidRPr="00233665">
        <w:rPr>
          <w:sz w:val="22"/>
          <w:szCs w:val="22"/>
        </w:rPr>
        <w:lastRenderedPageBreak/>
        <w:t>21.07.2017 г. ООО «ГТМ» преобразовывается в АО «ГТМ» на основании решения внеочередного Общего собрания участников ООО «ГТМ» от 13.03.2017 года (Протокол № б/н от 13.03.2017 г.). После преобразования ООО «ГТМ» в АО «ГТМ» к Эмитенту перешли все права и обязанности ООО «ГТМ». Эмитент создан как головная компания холдинга «Глобалтрак» и осуществляет руководство над операционными компаниями, входящими в данный холдинг.</w:t>
      </w:r>
    </w:p>
    <w:p w14:paraId="000BCAFF" w14:textId="77777777" w:rsidR="00862219" w:rsidRPr="00233665" w:rsidRDefault="00862219" w:rsidP="00B77889">
      <w:pPr>
        <w:spacing w:before="0" w:after="0" w:line="276" w:lineRule="auto"/>
        <w:ind w:firstLine="567"/>
        <w:jc w:val="both"/>
        <w:rPr>
          <w:sz w:val="22"/>
          <w:szCs w:val="22"/>
        </w:rPr>
      </w:pPr>
      <w:r w:rsidRPr="00233665">
        <w:rPr>
          <w:sz w:val="22"/>
          <w:szCs w:val="22"/>
        </w:rPr>
        <w:t>03 ноября 2017 года состоялось первичное публичное размещение ценных бумаг (обыкновенных акций) ПАО «ГТМ» на Московской бирже.</w:t>
      </w:r>
    </w:p>
    <w:p w14:paraId="048612DC" w14:textId="1A2AC832" w:rsidR="0017180D" w:rsidRPr="00233665" w:rsidRDefault="0017180D" w:rsidP="0017180D">
      <w:pPr>
        <w:spacing w:before="0" w:after="0" w:line="276" w:lineRule="auto"/>
        <w:ind w:firstLine="567"/>
        <w:jc w:val="both"/>
        <w:rPr>
          <w:sz w:val="22"/>
          <w:szCs w:val="22"/>
        </w:rPr>
      </w:pPr>
      <w:r w:rsidRPr="00233665">
        <w:rPr>
          <w:sz w:val="22"/>
          <w:szCs w:val="22"/>
        </w:rPr>
        <w:t xml:space="preserve">В 2023 году происходит поэтапное приобретение ООО «МОНОПОЛИЯ Инвестмент» 75,08% акций ПАО «ГТМ», с целью интеграции Группы Глобалтрак в Группу компаний МОНОПОЛИЯ  (далее также – Монополия) с фокусом на максимизацию эффективности в рамках объединенного операционного контура. Приобретение значительно увеличило совокупный размер бизнеса и позволило увеличить сетевой эффект при взаимодействии клиентов с платформой. </w:t>
      </w:r>
    </w:p>
    <w:p w14:paraId="37530ADC" w14:textId="468FE687" w:rsidR="0017180D" w:rsidRPr="00233665" w:rsidRDefault="0017180D">
      <w:pPr>
        <w:spacing w:before="0" w:after="0" w:line="276" w:lineRule="auto"/>
        <w:ind w:firstLine="567"/>
        <w:jc w:val="both"/>
        <w:rPr>
          <w:sz w:val="22"/>
          <w:szCs w:val="22"/>
        </w:rPr>
      </w:pPr>
      <w:r w:rsidRPr="00233665">
        <w:rPr>
          <w:sz w:val="22"/>
          <w:szCs w:val="22"/>
        </w:rPr>
        <w:t>По состоянию на 31 декабря 2025 г. непосредственной материнской компанией Общества была компания ООО «Монополия Инвестмент» с долей владения 75,08%, конечной материнской компанией Группы была компания АО «Монополия».</w:t>
      </w:r>
    </w:p>
    <w:p w14:paraId="040B315D" w14:textId="07D462C2" w:rsidR="0017180D" w:rsidRPr="00233665" w:rsidRDefault="0017180D" w:rsidP="0017180D">
      <w:pPr>
        <w:spacing w:before="0" w:after="0" w:line="276" w:lineRule="auto"/>
        <w:ind w:firstLine="567"/>
        <w:jc w:val="both"/>
        <w:rPr>
          <w:sz w:val="22"/>
          <w:szCs w:val="22"/>
        </w:rPr>
      </w:pPr>
      <w:r w:rsidRPr="00233665">
        <w:rPr>
          <w:sz w:val="22"/>
          <w:szCs w:val="22"/>
        </w:rPr>
        <w:t>В 2023 – 2025 годах ПАО «ГТМ» реализовало проект по оптимизации структуры Группы. В рамках данного проекта произошла консолидация компании Группы Глобалтрак, осуществляющей смежные виды деятельности. В частности, на базе АО «Лорри» консолидированы ООО «Глобалтрак Лоджистик» (с присоединением к нему ООО «МАГНА») ООО «ГРУЗОПРОВОД» и ООО «Лонгран Логистик». По результатам реализации данного проекта была осуществлена централизация хозяйственной деятельности дочерних обществ и  повысилась управляемость компаниями Группы.</w:t>
      </w:r>
    </w:p>
    <w:p w14:paraId="7ECC84E9" w14:textId="77777777" w:rsidR="00BB2590" w:rsidRPr="00233665" w:rsidRDefault="00BB2590" w:rsidP="00B77889">
      <w:pPr>
        <w:spacing w:before="120" w:after="0" w:line="276" w:lineRule="auto"/>
        <w:jc w:val="both"/>
        <w:rPr>
          <w:sz w:val="22"/>
          <w:szCs w:val="22"/>
        </w:rPr>
      </w:pPr>
      <w:r w:rsidRPr="00233665">
        <w:rPr>
          <w:sz w:val="22"/>
          <w:szCs w:val="22"/>
          <w:u w:val="single"/>
        </w:rPr>
        <w:t>Дата создания эмитента</w:t>
      </w:r>
      <w:r w:rsidRPr="00233665">
        <w:rPr>
          <w:sz w:val="22"/>
          <w:szCs w:val="22"/>
        </w:rPr>
        <w:t>:</w:t>
      </w:r>
      <w:r w:rsidRPr="00233665">
        <w:rPr>
          <w:rStyle w:val="Subst"/>
          <w:bCs/>
          <w:iCs/>
          <w:sz w:val="22"/>
          <w:szCs w:val="22"/>
        </w:rPr>
        <w:t xml:space="preserve"> </w:t>
      </w:r>
      <w:r w:rsidR="00862219" w:rsidRPr="00233665">
        <w:rPr>
          <w:rStyle w:val="Subst"/>
          <w:bCs/>
          <w:iCs/>
          <w:sz w:val="22"/>
          <w:szCs w:val="22"/>
        </w:rPr>
        <w:t>21</w:t>
      </w:r>
      <w:r w:rsidRPr="00233665">
        <w:rPr>
          <w:rStyle w:val="Subst"/>
          <w:bCs/>
          <w:iCs/>
          <w:sz w:val="22"/>
          <w:szCs w:val="22"/>
        </w:rPr>
        <w:t>.</w:t>
      </w:r>
      <w:r w:rsidR="00862219" w:rsidRPr="00233665">
        <w:rPr>
          <w:rStyle w:val="Subst"/>
          <w:bCs/>
          <w:iCs/>
          <w:sz w:val="22"/>
          <w:szCs w:val="22"/>
        </w:rPr>
        <w:t>07</w:t>
      </w:r>
      <w:r w:rsidRPr="00233665">
        <w:rPr>
          <w:rStyle w:val="Subst"/>
          <w:bCs/>
          <w:iCs/>
          <w:sz w:val="22"/>
          <w:szCs w:val="22"/>
        </w:rPr>
        <w:t>.</w:t>
      </w:r>
      <w:r w:rsidR="00862219" w:rsidRPr="00233665">
        <w:rPr>
          <w:rStyle w:val="Subst"/>
          <w:bCs/>
          <w:iCs/>
          <w:sz w:val="22"/>
          <w:szCs w:val="22"/>
        </w:rPr>
        <w:t>2017</w:t>
      </w:r>
      <w:r w:rsidR="00DB29E1" w:rsidRPr="00233665">
        <w:rPr>
          <w:rStyle w:val="Subst"/>
          <w:bCs/>
          <w:iCs/>
          <w:sz w:val="22"/>
          <w:szCs w:val="22"/>
        </w:rPr>
        <w:t>.</w:t>
      </w:r>
    </w:p>
    <w:p w14:paraId="0713E931" w14:textId="77777777" w:rsidR="00BB2590" w:rsidRPr="00233665" w:rsidRDefault="00BB2590" w:rsidP="00B77889">
      <w:pPr>
        <w:pStyle w:val="SubHeading"/>
        <w:spacing w:before="120" w:after="0" w:line="276" w:lineRule="auto"/>
        <w:jc w:val="both"/>
        <w:rPr>
          <w:sz w:val="22"/>
          <w:szCs w:val="22"/>
          <w:u w:val="single"/>
        </w:rPr>
      </w:pPr>
      <w:r w:rsidRPr="00233665">
        <w:rPr>
          <w:sz w:val="22"/>
          <w:szCs w:val="22"/>
          <w:u w:val="single"/>
        </w:rP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r w:rsidR="00DB1B95" w:rsidRPr="00233665">
        <w:rPr>
          <w:sz w:val="22"/>
          <w:szCs w:val="22"/>
          <w:u w:val="single"/>
        </w:rPr>
        <w:t>:</w:t>
      </w:r>
    </w:p>
    <w:p w14:paraId="21E5AABC" w14:textId="77777777" w:rsidR="00BB2590" w:rsidRPr="00233665" w:rsidRDefault="00BB2590" w:rsidP="00B77889">
      <w:pPr>
        <w:spacing w:before="0" w:after="0" w:line="276" w:lineRule="auto"/>
        <w:ind w:firstLine="567"/>
        <w:contextualSpacing/>
        <w:jc w:val="both"/>
        <w:rPr>
          <w:sz w:val="22"/>
          <w:szCs w:val="22"/>
        </w:rPr>
      </w:pPr>
      <w:r w:rsidRPr="00233665">
        <w:rPr>
          <w:rStyle w:val="Subst"/>
          <w:b w:val="0"/>
          <w:i w:val="0"/>
          <w:sz w:val="22"/>
          <w:szCs w:val="22"/>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r w:rsidR="00770246" w:rsidRPr="00233665">
        <w:rPr>
          <w:rStyle w:val="Subst"/>
          <w:b w:val="0"/>
          <w:i w:val="0"/>
          <w:sz w:val="22"/>
          <w:szCs w:val="22"/>
        </w:rPr>
        <w:t>.</w:t>
      </w:r>
    </w:p>
    <w:p w14:paraId="02D3AF0A" w14:textId="1F01CF30" w:rsidR="00BB2590" w:rsidRPr="00233665" w:rsidRDefault="00BB2590" w:rsidP="00B77889">
      <w:pPr>
        <w:spacing w:line="276" w:lineRule="auto"/>
        <w:ind w:firstLine="567"/>
        <w:jc w:val="both"/>
        <w:rPr>
          <w:sz w:val="22"/>
          <w:szCs w:val="22"/>
        </w:rPr>
      </w:pPr>
      <w:r w:rsidRPr="00233665">
        <w:rPr>
          <w:rStyle w:val="Subst"/>
          <w:b w:val="0"/>
          <w:i w:val="0"/>
          <w:sz w:val="22"/>
          <w:szCs w:val="22"/>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r w:rsidR="00770246" w:rsidRPr="00233665">
        <w:rPr>
          <w:rStyle w:val="Subst"/>
          <w:b w:val="0"/>
          <w:i w:val="0"/>
          <w:sz w:val="22"/>
          <w:szCs w:val="22"/>
        </w:rPr>
        <w:t>.</w:t>
      </w:r>
    </w:p>
    <w:p w14:paraId="0DEEC3B7" w14:textId="77777777" w:rsidR="00BB2590" w:rsidRPr="00233665" w:rsidRDefault="00BB2590" w:rsidP="00B77889">
      <w:pPr>
        <w:spacing w:before="120" w:after="0" w:line="276" w:lineRule="auto"/>
        <w:jc w:val="both"/>
        <w:rPr>
          <w:sz w:val="22"/>
          <w:szCs w:val="22"/>
        </w:rPr>
      </w:pPr>
      <w:r w:rsidRPr="00233665">
        <w:rPr>
          <w:sz w:val="22"/>
          <w:szCs w:val="22"/>
          <w:u w:val="single"/>
        </w:rPr>
        <w:t>Основной государственный регистрационный номер (ОГРН):</w:t>
      </w:r>
      <w:r w:rsidRPr="00233665">
        <w:rPr>
          <w:rStyle w:val="Subst"/>
          <w:bCs/>
          <w:iCs/>
          <w:sz w:val="22"/>
          <w:szCs w:val="22"/>
        </w:rPr>
        <w:t xml:space="preserve"> </w:t>
      </w:r>
      <w:r w:rsidR="00862219" w:rsidRPr="00233665">
        <w:rPr>
          <w:rFonts w:eastAsia="Times New Roman"/>
          <w:b/>
          <w:i/>
          <w:sz w:val="22"/>
          <w:szCs w:val="22"/>
        </w:rPr>
        <w:t>1177746744878</w:t>
      </w:r>
      <w:r w:rsidR="00DB29E1" w:rsidRPr="00233665">
        <w:rPr>
          <w:rStyle w:val="Subst"/>
          <w:bCs/>
          <w:iCs/>
          <w:sz w:val="22"/>
          <w:szCs w:val="22"/>
        </w:rPr>
        <w:t>.</w:t>
      </w:r>
    </w:p>
    <w:p w14:paraId="1BD6F5FD" w14:textId="79B0E7BD" w:rsidR="00BB2590" w:rsidRPr="00233665" w:rsidRDefault="00BB2590" w:rsidP="00B77889">
      <w:pPr>
        <w:spacing w:line="276" w:lineRule="auto"/>
        <w:jc w:val="both"/>
        <w:rPr>
          <w:rStyle w:val="Subst"/>
          <w:bCs/>
          <w:iCs/>
          <w:sz w:val="22"/>
          <w:szCs w:val="22"/>
        </w:rPr>
      </w:pPr>
      <w:r w:rsidRPr="00233665">
        <w:rPr>
          <w:bCs/>
          <w:iCs/>
          <w:sz w:val="22"/>
          <w:szCs w:val="22"/>
          <w:u w:val="single"/>
        </w:rPr>
        <w:t>Идентификационный номер налогоплательщика (</w:t>
      </w:r>
      <w:r w:rsidRPr="00233665">
        <w:rPr>
          <w:sz w:val="22"/>
          <w:szCs w:val="22"/>
          <w:u w:val="single"/>
        </w:rPr>
        <w:t>ИНН):</w:t>
      </w:r>
      <w:r w:rsidRPr="00233665">
        <w:rPr>
          <w:rStyle w:val="Subst"/>
          <w:bCs/>
          <w:iCs/>
          <w:sz w:val="22"/>
          <w:szCs w:val="22"/>
        </w:rPr>
        <w:t xml:space="preserve"> </w:t>
      </w:r>
      <w:r w:rsidR="00862219" w:rsidRPr="00233665">
        <w:rPr>
          <w:rStyle w:val="Subst"/>
          <w:bCs/>
          <w:iCs/>
          <w:sz w:val="22"/>
          <w:szCs w:val="22"/>
        </w:rPr>
        <w:t>9701082537</w:t>
      </w:r>
      <w:r w:rsidR="00DB29E1" w:rsidRPr="00233665">
        <w:rPr>
          <w:rStyle w:val="Subst"/>
          <w:bCs/>
          <w:iCs/>
          <w:sz w:val="22"/>
          <w:szCs w:val="22"/>
        </w:rPr>
        <w:t>.</w:t>
      </w:r>
    </w:p>
    <w:p w14:paraId="1CC75127" w14:textId="39613BDC" w:rsidR="00B50D89" w:rsidRPr="00233665" w:rsidRDefault="00B50D89" w:rsidP="00B77889">
      <w:pPr>
        <w:spacing w:before="120" w:after="0" w:line="276" w:lineRule="auto"/>
        <w:jc w:val="both"/>
        <w:rPr>
          <w:b/>
          <w:bCs/>
          <w:u w:val="single"/>
        </w:rPr>
      </w:pPr>
      <w:bookmarkStart w:id="5" w:name="_Toc195873068"/>
      <w:bookmarkStart w:id="6" w:name="_Toc198740502"/>
      <w:r w:rsidRPr="00233665">
        <w:rPr>
          <w:sz w:val="22"/>
          <w:szCs w:val="22"/>
          <w:u w:val="single"/>
        </w:rPr>
        <w:t xml:space="preserve">Сведения об Уставе </w:t>
      </w:r>
      <w:bookmarkEnd w:id="5"/>
      <w:bookmarkEnd w:id="6"/>
      <w:r w:rsidRPr="00233665">
        <w:rPr>
          <w:sz w:val="22"/>
          <w:szCs w:val="22"/>
          <w:u w:val="single"/>
        </w:rPr>
        <w:t>Эмитента:</w:t>
      </w:r>
    </w:p>
    <w:p w14:paraId="271974B7" w14:textId="77777777" w:rsidR="0017180D" w:rsidRPr="00233665" w:rsidRDefault="0017180D" w:rsidP="0017180D">
      <w:pPr>
        <w:spacing w:before="0" w:after="0" w:line="276" w:lineRule="auto"/>
        <w:ind w:firstLine="567"/>
        <w:contextualSpacing/>
        <w:jc w:val="both"/>
        <w:rPr>
          <w:rFonts w:eastAsia="Times New Roman"/>
          <w:sz w:val="22"/>
          <w:szCs w:val="22"/>
        </w:rPr>
      </w:pPr>
      <w:r w:rsidRPr="00233665">
        <w:rPr>
          <w:rFonts w:eastAsia="Times New Roman"/>
          <w:sz w:val="22"/>
          <w:szCs w:val="22"/>
        </w:rPr>
        <w:t>В отчетном периоде действовали следующие редакции Устава Эмитента:</w:t>
      </w:r>
    </w:p>
    <w:p w14:paraId="169F6168" w14:textId="77777777" w:rsidR="0017180D" w:rsidRPr="00233665" w:rsidRDefault="0017180D" w:rsidP="0017180D">
      <w:pPr>
        <w:spacing w:before="0" w:after="0" w:line="276" w:lineRule="auto"/>
        <w:ind w:firstLine="567"/>
        <w:contextualSpacing/>
        <w:jc w:val="both"/>
        <w:rPr>
          <w:rFonts w:eastAsia="Times New Roman"/>
          <w:sz w:val="22"/>
          <w:szCs w:val="22"/>
        </w:rPr>
      </w:pPr>
      <w:r w:rsidRPr="00233665">
        <w:rPr>
          <w:rFonts w:eastAsia="Times New Roman"/>
          <w:sz w:val="22"/>
          <w:szCs w:val="22"/>
        </w:rPr>
        <w:t>Редакция Устава, утвержденная решением очередного Общего собрания акционеров от 25 июня 2024 года (Протокол № 9 от 26 июня 2024 года) и зарегистрированная Межрайонной инспекцией Федеральной налоговой службы №46 по г. Москве, о чем 04 июля 2024 года внесена запись в Единый государственный реестр юридических лиц за государственным регистрационным номером 2247706447943.</w:t>
      </w:r>
    </w:p>
    <w:p w14:paraId="7B688CD9" w14:textId="77777777" w:rsidR="0017180D" w:rsidRPr="00233665" w:rsidRDefault="0017180D" w:rsidP="0017180D">
      <w:pPr>
        <w:spacing w:before="0" w:after="0" w:line="276" w:lineRule="auto"/>
        <w:ind w:firstLine="567"/>
        <w:contextualSpacing/>
        <w:jc w:val="both"/>
        <w:rPr>
          <w:rFonts w:eastAsia="Times New Roman"/>
          <w:sz w:val="22"/>
          <w:szCs w:val="22"/>
        </w:rPr>
      </w:pPr>
      <w:r w:rsidRPr="00233665">
        <w:rPr>
          <w:rFonts w:eastAsia="Times New Roman"/>
          <w:sz w:val="22"/>
          <w:szCs w:val="22"/>
        </w:rPr>
        <w:t>На дату настоящего отчета ПАО «ГТМ», действующей является редакция Устава Общества, утвержденная решением внеочередного Общего собрания акционеров от 15 января 2025 года (Протокол № 10 от 16 января 2025 года). 21 февраля 2025 года в Единый государственный реестр юридических лиц была внесена запись о регистрации действующей редакции Устава ПАО «ГТМ» за государственным регистрационным номером 2257804341914.</w:t>
      </w:r>
    </w:p>
    <w:p w14:paraId="422E7751" w14:textId="77777777" w:rsidR="00B50D89" w:rsidRPr="00233665" w:rsidRDefault="00B50D89" w:rsidP="00B77889">
      <w:pPr>
        <w:spacing w:before="0" w:after="0" w:line="276" w:lineRule="auto"/>
        <w:jc w:val="both"/>
        <w:rPr>
          <w:bCs/>
          <w:iCs/>
          <w:sz w:val="22"/>
          <w:szCs w:val="22"/>
          <w:u w:val="single"/>
        </w:rPr>
      </w:pPr>
    </w:p>
    <w:p w14:paraId="199FD4CF" w14:textId="56AFC742" w:rsidR="00B50D89" w:rsidRPr="00233665" w:rsidRDefault="00B50D89" w:rsidP="00B77889">
      <w:pPr>
        <w:spacing w:before="120" w:after="0" w:line="276" w:lineRule="auto"/>
        <w:jc w:val="both"/>
        <w:rPr>
          <w:sz w:val="22"/>
          <w:szCs w:val="22"/>
          <w:u w:val="single"/>
        </w:rPr>
      </w:pPr>
      <w:r w:rsidRPr="00233665">
        <w:rPr>
          <w:sz w:val="22"/>
          <w:szCs w:val="22"/>
          <w:u w:val="single"/>
        </w:rPr>
        <w:t>Сведения о реорганизациях Группы Эмитента в отчетном периоде:</w:t>
      </w:r>
    </w:p>
    <w:p w14:paraId="23B3B5DC" w14:textId="6BF3DE17" w:rsidR="00B50D89" w:rsidRPr="00233665" w:rsidRDefault="00B50D89" w:rsidP="00B77889">
      <w:pPr>
        <w:spacing w:before="0" w:after="0" w:line="276" w:lineRule="auto"/>
        <w:ind w:firstLine="567"/>
        <w:contextualSpacing/>
        <w:jc w:val="both"/>
        <w:rPr>
          <w:sz w:val="22"/>
          <w:szCs w:val="22"/>
        </w:rPr>
      </w:pPr>
      <w:r w:rsidRPr="00233665">
        <w:rPr>
          <w:sz w:val="22"/>
          <w:szCs w:val="22"/>
        </w:rPr>
        <w:t xml:space="preserve">В период с 2023 по </w:t>
      </w:r>
      <w:r w:rsidR="0017180D" w:rsidRPr="00233665">
        <w:rPr>
          <w:sz w:val="22"/>
          <w:szCs w:val="22"/>
        </w:rPr>
        <w:t xml:space="preserve">2025 </w:t>
      </w:r>
      <w:r w:rsidRPr="00233665">
        <w:rPr>
          <w:sz w:val="22"/>
          <w:szCs w:val="22"/>
        </w:rPr>
        <w:t xml:space="preserve">год с целю оптимизации управленческих процессов в группе </w:t>
      </w:r>
      <w:r w:rsidRPr="00233665">
        <w:rPr>
          <w:sz w:val="22"/>
          <w:szCs w:val="22"/>
        </w:rPr>
        <w:lastRenderedPageBreak/>
        <w:t>«Глобалтрак» проведены реорганизации нескольких дочерних обществ ПАО «ГТМ»:</w:t>
      </w:r>
    </w:p>
    <w:p w14:paraId="4054764A"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23 ноября 2023 года единственным участником Общества с ограниченной ответственностью «ГРУЗОПРОВОД» (ООО «ГРУЗОПРОВОД») и единственным участником Общества с ограниченной ответственностью «Лонгран Логистик» (ООО «Лонгран Логистик») приняты решения о реорганизации юридических лиц в форме присоединения к Акционерному обществу «Лорри» (АО «Лорри») и об утверждении договора о присоединении. Аналогично 23 ноября 2023 года единственным акционером АО «Лорри» принято решение о реорганизации юридического лица в форме присоединения к последнему ООО «Лонгран Логистик» и ООО «ГРУЗОПРОВОД», а также об утверждении договора о присоединении.</w:t>
      </w:r>
    </w:p>
    <w:p w14:paraId="034AC5A9"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 xml:space="preserve">13 февраля 2024 года в связи с реорганизацией принято решение единственного акционера АО «Лорри»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01 апреля 2024 года принято решение единственного акционера АО «Лорри» о внесении изменений в решение об увеличении уставного капитала путем размещения дополнительных акций, утверждении решения о выпуске акций, документа, содержащего условия выпуска акций и новой редакции Устава АО «Лорри». </w:t>
      </w:r>
    </w:p>
    <w:p w14:paraId="668D9086"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В соответствии с решениями Банка России от 16 апреля 2024 года осуществлена государственная регистрация дополнительных выпусков обыкновенных акций АО «Лорри», размещаемых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w:t>
      </w:r>
    </w:p>
    <w:p w14:paraId="5FEE645C"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 xml:space="preserve">06 июня 2024 года в соответствии с решениями Банка России осуществлена государственная регистрация отчетов об итогах дополнительных выпусков обыкновенных акций АО «Лорри», размещенных путем обмена на акции акционерного общества, к которому осуществляется присоединение, долей участников в уставном капитале присоединяемых ООО «Лонгран Логистик» и ООО «ГРУЗОПРОВОД», регистрационный номер каждого дополнительного выпуска 1-02-31154-D-001D. </w:t>
      </w:r>
    </w:p>
    <w:p w14:paraId="578CFBAE"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27 апреля 2024 года в Единый государственный реестр юридических лиц в отношении АО «Лорри» внесена запись о завершении реорганизации юридического лица в форме присоединения к нему других юридических лиц за государственным регистрационным номером 2246600438049. Одновременно 27 апреля 2024 года в Единый государственный реестр юридических лиц в отношении ООО «Лонгран Логистик» внесена запись о прекращении юридического лица путем реорганизации в форме присоединения за государственным регистрационным номером 2246600438027 и в отношении ООО «ГРУЗОПРОВОД» внесена запись о прекращении юридического лица путем реорганизации в форме присоединения за государственным регистрационным номером 2246600438038.</w:t>
      </w:r>
    </w:p>
    <w:p w14:paraId="37E18FC9" w14:textId="20B9D58F" w:rsidR="00B50D89" w:rsidRPr="00233665" w:rsidRDefault="00B50D89" w:rsidP="00B77889">
      <w:pPr>
        <w:spacing w:before="0" w:after="0" w:line="276" w:lineRule="auto"/>
        <w:ind w:firstLine="567"/>
        <w:contextualSpacing/>
        <w:jc w:val="both"/>
        <w:rPr>
          <w:sz w:val="22"/>
          <w:szCs w:val="22"/>
        </w:rPr>
      </w:pPr>
      <w:r w:rsidRPr="00233665">
        <w:rPr>
          <w:sz w:val="22"/>
          <w:szCs w:val="22"/>
        </w:rPr>
        <w:t xml:space="preserve">18 июня 2024 года единственным участником Общества с ограниченной ответственностью «МАГНА» (ООО «МАГНА») принято решение о реорганизации юридического лица в форме присоединения к Обществу с ограниченной ответственностью «Глобалтрак Лоджистик» (ООО «Глобалтрак Лоджистик») и об утверждении договора о присоединении. Аналогично 18 июня 2024 года единственным участником ООО «Глобалтрак Лоджистик» принято решение о реорганизации юридического лица в форме присоединения к последнему ООО «МАГНА» и об утверждении договора о присоединении. 07 октября 2024 года в связи с реорганизацией принято Совместное решение единственного участника ООО «Глобалтрак Лоджистик» и единственного участника ООО «МАГНА» об увеличении уставного капитала и утверждении новой редакции Устава ООО «Глобалтрак Лоджистик». 21 октября 2024 года в Единый государственный реестр юридических лиц в отношении ООО «Глобалтрак Лоджистик» внесена запись о завершении реорганизации юридического лица в форме присоединения к нему другого юридического лица за </w:t>
      </w:r>
      <w:r w:rsidRPr="00233665">
        <w:rPr>
          <w:sz w:val="22"/>
          <w:szCs w:val="22"/>
        </w:rPr>
        <w:lastRenderedPageBreak/>
        <w:t>государственным регистрационным номером 2245002207041. Одновременно 21 октября 2024 года в Единый государственный реестр юридических лиц в отношении ООО «МАГНА» внесена запись о прекращении юридического лица путем реорганизации в форме присоединения за государственным регистрационным номером 2245002207030.</w:t>
      </w:r>
      <w:bookmarkStart w:id="7" w:name="_Toc195873070"/>
      <w:bookmarkStart w:id="8" w:name="_Toc198740504"/>
    </w:p>
    <w:p w14:paraId="14866423" w14:textId="77777777" w:rsidR="0017180D" w:rsidRPr="00233665" w:rsidRDefault="0017180D" w:rsidP="0017180D">
      <w:pPr>
        <w:spacing w:before="0" w:after="0" w:line="276" w:lineRule="auto"/>
        <w:ind w:firstLine="567"/>
        <w:contextualSpacing/>
        <w:jc w:val="both"/>
        <w:rPr>
          <w:sz w:val="22"/>
          <w:szCs w:val="22"/>
        </w:rPr>
      </w:pPr>
      <w:r w:rsidRPr="00233665">
        <w:rPr>
          <w:sz w:val="22"/>
          <w:szCs w:val="22"/>
        </w:rPr>
        <w:t>15 июля  2025 года единственным участником Общества с ограниченной ответственностью «Глобалтрак Лоджистик» (ООО «Глобалтрак Лоджистик») принято решение о реорганизации юридического лица в форме присоединения к Акционерному обществу «Лорри» (АО «Лорри») и об утверждении договора о присоединении. Аналогично 15 июля  2025 года единственным акционером АО «Лорри» принято решение о реорганизации юридического лица в форме присоединения к последнему ООО «Глобалтрак Лоджистик», об утверждении договора о присоединении, а также об увеличении уставного капитала путем размещения дополнительных акций, документа, содержащего условия выпуска акций и новой редакции Устава АО «Лорри».</w:t>
      </w:r>
    </w:p>
    <w:p w14:paraId="02BC5F72" w14:textId="77777777" w:rsidR="0017180D" w:rsidRPr="00233665" w:rsidRDefault="0017180D" w:rsidP="0017180D">
      <w:pPr>
        <w:spacing w:before="0" w:after="0" w:line="276" w:lineRule="auto"/>
        <w:ind w:firstLine="567"/>
        <w:contextualSpacing/>
        <w:jc w:val="both"/>
        <w:rPr>
          <w:sz w:val="22"/>
          <w:szCs w:val="22"/>
        </w:rPr>
      </w:pPr>
      <w:r w:rsidRPr="00233665">
        <w:rPr>
          <w:sz w:val="22"/>
          <w:szCs w:val="22"/>
        </w:rPr>
        <w:t>В соответствии с решениями Банка России от 02 октября 2025 года осуществлена государственная регистрация дополнительного выпуска обыкновенных акций АО «Лорри», размещаемых путем обмена на акции акционерного общества, к которому осуществляется присоединение, долей участников в уставном капитале присоединяемого ООО «Глобалтрак Лоджистик», регистрационный номер дополнительного выпуска 1-02-31154-D-003D.</w:t>
      </w:r>
    </w:p>
    <w:p w14:paraId="0FA64BE5" w14:textId="77777777" w:rsidR="0017180D" w:rsidRPr="00233665" w:rsidRDefault="0017180D" w:rsidP="0017180D">
      <w:pPr>
        <w:spacing w:before="0" w:after="0" w:line="276" w:lineRule="auto"/>
        <w:ind w:firstLine="567"/>
        <w:contextualSpacing/>
        <w:jc w:val="both"/>
        <w:rPr>
          <w:sz w:val="22"/>
          <w:szCs w:val="22"/>
        </w:rPr>
      </w:pPr>
      <w:r w:rsidRPr="00233665">
        <w:rPr>
          <w:sz w:val="22"/>
          <w:szCs w:val="22"/>
        </w:rPr>
        <w:t xml:space="preserve">18 декабря 2025 года в соответствии с решениями Банка России осуществлена государственная регистрация отчета об итогах дополнительного выпуска обыкновенных акций АО «Лорри», размещенных путем обмена на акции акционерного общества, к которому осуществляется присоединение, долей участников в уставном капитале присоединяемых ООО «Глобалтрак Лоджистик», регистрационный номер дополнительного выпуска 1-02-31154-D-003D. </w:t>
      </w:r>
    </w:p>
    <w:p w14:paraId="1442A126" w14:textId="79BA3B80" w:rsidR="0017180D" w:rsidRPr="00233665" w:rsidRDefault="0017180D" w:rsidP="0017180D">
      <w:pPr>
        <w:spacing w:before="0" w:after="0" w:line="276" w:lineRule="auto"/>
        <w:ind w:firstLine="567"/>
        <w:contextualSpacing/>
        <w:jc w:val="both"/>
        <w:rPr>
          <w:sz w:val="22"/>
          <w:szCs w:val="22"/>
        </w:rPr>
      </w:pPr>
      <w:r w:rsidRPr="00233665">
        <w:rPr>
          <w:sz w:val="22"/>
          <w:szCs w:val="22"/>
        </w:rPr>
        <w:t xml:space="preserve">21 ноября 2025 года в Единый государственный реестр юридических лиц в отношении АО «Лорри» внесена запись о завершении реорганизации юридического лица в форме присоединения к нему другого юридического лица за государственным регистрационным номером 225660388581. Одновременно 21 ноября  2025 года в Единый государственный реестр юридических лиц в отношении ООО «Глобалтрак Лоджистик» внесена запись о прекращении юридического лица путем реорганизации в форме присоединения за государственным регистрационным номером 2256603885800.  </w:t>
      </w:r>
    </w:p>
    <w:p w14:paraId="2EB91D54" w14:textId="153B7350" w:rsidR="00B50D89" w:rsidRPr="00233665" w:rsidRDefault="00B50D89" w:rsidP="00B77889">
      <w:pPr>
        <w:spacing w:before="120" w:after="0" w:line="276" w:lineRule="auto"/>
        <w:jc w:val="both"/>
        <w:rPr>
          <w:sz w:val="22"/>
          <w:szCs w:val="22"/>
          <w:u w:val="single"/>
        </w:rPr>
      </w:pPr>
      <w:r w:rsidRPr="00233665">
        <w:rPr>
          <w:sz w:val="22"/>
          <w:szCs w:val="22"/>
          <w:u w:val="single"/>
        </w:rPr>
        <w:t>Сведения о ценных бумагах</w:t>
      </w:r>
      <w:bookmarkEnd w:id="7"/>
      <w:bookmarkEnd w:id="8"/>
      <w:r w:rsidRPr="00233665">
        <w:rPr>
          <w:sz w:val="22"/>
          <w:szCs w:val="22"/>
          <w:u w:val="single"/>
        </w:rPr>
        <w:t xml:space="preserve"> Эмитента:</w:t>
      </w:r>
    </w:p>
    <w:p w14:paraId="0EA6F8C2"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Государственный регистрационный номер выпуска ценных бумаг: 1-01-84907-Н, дата государственной регистрации выпуска – 14 апреля 2017 года.</w:t>
      </w:r>
    </w:p>
    <w:p w14:paraId="36A1EAC4"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Государственный регистрационный номер дополнительного выпуска ценных бумаг: 1-01-84907-Н, дата государственной регистрации дополнительного выпуска – 28 сентября 2017 года.</w:t>
      </w:r>
    </w:p>
    <w:p w14:paraId="7CB83532"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Код ISIN RU000A0ZYD22.</w:t>
      </w:r>
    </w:p>
    <w:p w14:paraId="41DDB0C1"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Привилегированные акции, а также акции, находящиеся в собственности Российской Федерации, отсутствуют.</w:t>
      </w:r>
    </w:p>
    <w:p w14:paraId="70D2C409" w14:textId="77777777" w:rsidR="00B50D89" w:rsidRPr="00233665" w:rsidRDefault="00B50D89" w:rsidP="00B77889">
      <w:pPr>
        <w:spacing w:before="0" w:after="0" w:line="276" w:lineRule="auto"/>
        <w:ind w:firstLine="567"/>
        <w:contextualSpacing/>
        <w:jc w:val="both"/>
        <w:rPr>
          <w:sz w:val="22"/>
          <w:szCs w:val="22"/>
        </w:rPr>
      </w:pPr>
      <w:r w:rsidRPr="00233665">
        <w:rPr>
          <w:sz w:val="22"/>
          <w:szCs w:val="22"/>
        </w:rPr>
        <w:t>Специальное право на участие Российской Федерации, субъектов Российской Федерации, муниципальных образований в управлении Обществом («золотая акция») не предусмотрено.</w:t>
      </w:r>
    </w:p>
    <w:p w14:paraId="12B73F70" w14:textId="6C566F65" w:rsidR="00B50D89" w:rsidRPr="00233665" w:rsidRDefault="00B50D89" w:rsidP="00B77889">
      <w:pPr>
        <w:spacing w:before="0" w:after="0" w:line="276" w:lineRule="auto"/>
        <w:ind w:firstLine="567"/>
        <w:contextualSpacing/>
        <w:jc w:val="both"/>
        <w:rPr>
          <w:sz w:val="22"/>
          <w:szCs w:val="22"/>
        </w:rPr>
      </w:pPr>
      <w:r w:rsidRPr="00233665">
        <w:rPr>
          <w:sz w:val="22"/>
          <w:szCs w:val="22"/>
        </w:rPr>
        <w:t>Обыкновенные акции Общества допущены к обращению организатором торговли на рынке ценных бумаг - ПАО Московская Биржа и ПАО СПБ Биржа в Третьем уровне листинга</w:t>
      </w:r>
      <w:r w:rsidR="004108CE" w:rsidRPr="00233665">
        <w:rPr>
          <w:sz w:val="22"/>
          <w:szCs w:val="22"/>
        </w:rPr>
        <w:t>.</w:t>
      </w:r>
    </w:p>
    <w:p w14:paraId="20A79F5D" w14:textId="77777777" w:rsidR="00BB2590" w:rsidRPr="00233665" w:rsidRDefault="00BB2590" w:rsidP="00B77889">
      <w:pPr>
        <w:spacing w:before="120" w:after="0" w:line="276" w:lineRule="auto"/>
        <w:jc w:val="both"/>
        <w:rPr>
          <w:sz w:val="22"/>
          <w:szCs w:val="22"/>
          <w:u w:val="single"/>
        </w:rPr>
      </w:pPr>
      <w:r w:rsidRPr="00233665">
        <w:rPr>
          <w:sz w:val="22"/>
          <w:szCs w:val="22"/>
          <w:u w:val="single"/>
        </w:rPr>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w:t>
      </w:r>
    </w:p>
    <w:p w14:paraId="59996BF4" w14:textId="77777777" w:rsidR="00B23942" w:rsidRPr="00233665" w:rsidRDefault="00B23942" w:rsidP="00B77889">
      <w:pPr>
        <w:spacing w:line="276" w:lineRule="auto"/>
        <w:ind w:firstLine="567"/>
        <w:jc w:val="both"/>
        <w:rPr>
          <w:bCs/>
          <w:iCs/>
          <w:color w:val="000000"/>
          <w:sz w:val="22"/>
          <w:szCs w:val="22"/>
        </w:rPr>
      </w:pPr>
      <w:r w:rsidRPr="00233665">
        <w:rPr>
          <w:bCs/>
          <w:iCs/>
          <w:color w:val="000000"/>
          <w:sz w:val="22"/>
          <w:szCs w:val="22"/>
        </w:rPr>
        <w:t xml:space="preserve">Эмитент создан как головная компания холдинга «Глобалтрак» и осуществляет руководство над операционными компаниями, входящими в данный холдинг. Операционные компании Группы оказывают услуги по доставке грузов на грузовых автомобилях в рамках одного операционного сегмента – оказание транспортных и экспедиторских услуг. Таким образом, непосредственной деятельностью Эмитента является управление указанными выше компаниями, </w:t>
      </w:r>
      <w:r w:rsidRPr="00233665">
        <w:rPr>
          <w:bCs/>
          <w:iCs/>
          <w:color w:val="000000"/>
          <w:sz w:val="22"/>
          <w:szCs w:val="22"/>
        </w:rPr>
        <w:lastRenderedPageBreak/>
        <w:t>но существенное значение для деятельности Эмитента в данном случае будут иметь рынки, на которых осуществляют свою деятельность операционные компании Группы «Глобалтрак Менеджмент».</w:t>
      </w:r>
    </w:p>
    <w:p w14:paraId="6DCF602E" w14:textId="6F57BA50" w:rsidR="00B23942" w:rsidRPr="00233665" w:rsidRDefault="00B23942" w:rsidP="00B77889">
      <w:pPr>
        <w:spacing w:line="276" w:lineRule="auto"/>
        <w:jc w:val="both"/>
        <w:rPr>
          <w:bCs/>
          <w:iCs/>
          <w:color w:val="000000"/>
          <w:sz w:val="22"/>
          <w:szCs w:val="22"/>
        </w:rPr>
      </w:pPr>
      <w:r w:rsidRPr="00233665">
        <w:rPr>
          <w:bCs/>
          <w:iCs/>
          <w:color w:val="000000"/>
          <w:sz w:val="22"/>
          <w:szCs w:val="22"/>
        </w:rPr>
        <w:t xml:space="preserve">География осуществления финансово-хозяйственной деятельности эмитента </w:t>
      </w:r>
      <w:r w:rsidR="005C7A35" w:rsidRPr="00233665">
        <w:rPr>
          <w:bCs/>
          <w:iCs/>
          <w:color w:val="000000"/>
          <w:sz w:val="22"/>
          <w:szCs w:val="22"/>
        </w:rPr>
        <w:t>группы эмитента</w:t>
      </w:r>
      <w:r w:rsidRPr="00233665">
        <w:rPr>
          <w:bCs/>
          <w:iCs/>
          <w:color w:val="000000"/>
          <w:sz w:val="22"/>
          <w:szCs w:val="22"/>
        </w:rPr>
        <w:t xml:space="preserve"> – Российская Федерация.</w:t>
      </w:r>
    </w:p>
    <w:p w14:paraId="47A9BE2B" w14:textId="124C9637" w:rsidR="00B23942" w:rsidRPr="00233665" w:rsidRDefault="002B2A3A" w:rsidP="00B77889">
      <w:pPr>
        <w:spacing w:line="276" w:lineRule="auto"/>
        <w:ind w:firstLine="720"/>
        <w:jc w:val="both"/>
        <w:rPr>
          <w:bCs/>
          <w:iCs/>
          <w:color w:val="000000"/>
          <w:sz w:val="22"/>
          <w:szCs w:val="22"/>
        </w:rPr>
      </w:pPr>
      <w:r w:rsidRPr="00233665">
        <w:rPr>
          <w:bCs/>
          <w:iCs/>
          <w:color w:val="000000"/>
          <w:sz w:val="22"/>
          <w:szCs w:val="22"/>
        </w:rPr>
        <w:t>На</w:t>
      </w:r>
      <w:r w:rsidR="007942BC" w:rsidRPr="00233665">
        <w:rPr>
          <w:bCs/>
          <w:iCs/>
          <w:color w:val="000000"/>
          <w:sz w:val="22"/>
          <w:szCs w:val="22"/>
        </w:rPr>
        <w:t xml:space="preserve"> 31.12.</w:t>
      </w:r>
      <w:r w:rsidR="0017180D" w:rsidRPr="00233665">
        <w:rPr>
          <w:bCs/>
          <w:iCs/>
          <w:color w:val="000000"/>
          <w:sz w:val="22"/>
          <w:szCs w:val="22"/>
        </w:rPr>
        <w:t xml:space="preserve">20025 </w:t>
      </w:r>
      <w:r w:rsidR="007942BC" w:rsidRPr="00233665">
        <w:rPr>
          <w:bCs/>
          <w:iCs/>
          <w:color w:val="000000"/>
          <w:sz w:val="22"/>
          <w:szCs w:val="22"/>
        </w:rPr>
        <w:t>и на</w:t>
      </w:r>
      <w:r w:rsidRPr="00233665">
        <w:rPr>
          <w:bCs/>
          <w:iCs/>
          <w:color w:val="000000"/>
          <w:sz w:val="22"/>
          <w:szCs w:val="22"/>
        </w:rPr>
        <w:t xml:space="preserve"> дату составления отчета </w:t>
      </w:r>
      <w:r w:rsidR="00B23942" w:rsidRPr="00233665">
        <w:rPr>
          <w:bCs/>
          <w:iCs/>
          <w:color w:val="000000"/>
          <w:sz w:val="22"/>
          <w:szCs w:val="22"/>
        </w:rPr>
        <w:t xml:space="preserve">ПАО «ГТМ» образует Группу совместно с </w:t>
      </w:r>
      <w:r w:rsidR="0017180D" w:rsidRPr="00233665">
        <w:rPr>
          <w:bCs/>
          <w:iCs/>
          <w:color w:val="000000"/>
          <w:sz w:val="22"/>
          <w:szCs w:val="22"/>
        </w:rPr>
        <w:t xml:space="preserve">3 </w:t>
      </w:r>
      <w:r w:rsidR="00B23942" w:rsidRPr="00233665">
        <w:rPr>
          <w:bCs/>
          <w:iCs/>
          <w:color w:val="000000"/>
          <w:sz w:val="22"/>
          <w:szCs w:val="22"/>
        </w:rPr>
        <w:t>юридическими лицами:</w:t>
      </w:r>
    </w:p>
    <w:p w14:paraId="28589050" w14:textId="234766CE" w:rsidR="00B23942" w:rsidRPr="00233665" w:rsidRDefault="00AF0956">
      <w:pPr>
        <w:spacing w:line="276" w:lineRule="auto"/>
        <w:ind w:firstLine="720"/>
        <w:jc w:val="both"/>
        <w:rPr>
          <w:bCs/>
          <w:iCs/>
          <w:color w:val="000000"/>
          <w:sz w:val="22"/>
          <w:szCs w:val="22"/>
        </w:rPr>
      </w:pPr>
      <w:r w:rsidRPr="00233665">
        <w:rPr>
          <w:bCs/>
          <w:iCs/>
          <w:color w:val="000000"/>
          <w:sz w:val="22"/>
          <w:szCs w:val="22"/>
        </w:rPr>
        <w:t>1</w:t>
      </w:r>
      <w:r w:rsidR="00B23942" w:rsidRPr="00233665">
        <w:rPr>
          <w:bCs/>
          <w:iCs/>
          <w:color w:val="000000"/>
          <w:sz w:val="22"/>
          <w:szCs w:val="22"/>
        </w:rPr>
        <w:t>.</w:t>
      </w:r>
      <w:r w:rsidR="00B23942" w:rsidRPr="00233665">
        <w:rPr>
          <w:bCs/>
          <w:iCs/>
          <w:color w:val="000000"/>
          <w:sz w:val="22"/>
          <w:szCs w:val="22"/>
        </w:rPr>
        <w:tab/>
        <w:t>Общество с ограниченной ответственностью «ГлобалТрак Информационные Технологии» (общество, учрежденное в соответствии с законодательством Российской Федерации за основным государственным регистрационным номером (ОГРН): 1207700192127, зарегистрированное по адресу: 196158, город Санкт-Петербург, Звёздная ул., д. 1 литера А, помещ. 18-Н) (ООО «ГТ ИТ»);</w:t>
      </w:r>
    </w:p>
    <w:p w14:paraId="68A51BCF" w14:textId="77777777" w:rsidR="00B23942" w:rsidRPr="00233665" w:rsidRDefault="00AF0956" w:rsidP="00B77889">
      <w:pPr>
        <w:spacing w:line="276" w:lineRule="auto"/>
        <w:ind w:firstLine="720"/>
        <w:jc w:val="both"/>
        <w:rPr>
          <w:bCs/>
          <w:iCs/>
          <w:color w:val="000000"/>
          <w:sz w:val="22"/>
          <w:szCs w:val="22"/>
        </w:rPr>
      </w:pPr>
      <w:r w:rsidRPr="00233665">
        <w:rPr>
          <w:bCs/>
          <w:iCs/>
          <w:color w:val="000000"/>
          <w:sz w:val="22"/>
          <w:szCs w:val="22"/>
        </w:rPr>
        <w:t>3</w:t>
      </w:r>
      <w:r w:rsidR="00B23942" w:rsidRPr="00233665">
        <w:rPr>
          <w:bCs/>
          <w:iCs/>
          <w:color w:val="000000"/>
          <w:sz w:val="22"/>
          <w:szCs w:val="22"/>
        </w:rPr>
        <w:t>.</w:t>
      </w:r>
      <w:r w:rsidR="00B23942" w:rsidRPr="00233665">
        <w:rPr>
          <w:bCs/>
          <w:iCs/>
          <w:color w:val="000000"/>
          <w:sz w:val="22"/>
          <w:szCs w:val="22"/>
        </w:rPr>
        <w:tab/>
        <w:t>Акционерное общество «Лорри» (общество, учрежденное в соответствии с законодательством Российской Федерации за основным государственным регистрационным номером (ОГРН): 1036604780937, зарегистрированное по адресу: 620050, Свердловская область, г. Екатеринбург, ул. Монтажников, стр. 2_Б) (АО «Лорри»);</w:t>
      </w:r>
    </w:p>
    <w:p w14:paraId="2128D0BB" w14:textId="77777777" w:rsidR="00AF0956" w:rsidRPr="00233665" w:rsidRDefault="00AF0956" w:rsidP="00B77889">
      <w:pPr>
        <w:spacing w:line="276" w:lineRule="auto"/>
        <w:ind w:firstLine="720"/>
        <w:jc w:val="both"/>
        <w:rPr>
          <w:bCs/>
          <w:iCs/>
          <w:color w:val="000000"/>
          <w:sz w:val="22"/>
          <w:szCs w:val="22"/>
        </w:rPr>
      </w:pPr>
      <w:r w:rsidRPr="00233665">
        <w:rPr>
          <w:bCs/>
          <w:iCs/>
          <w:color w:val="000000"/>
          <w:sz w:val="22"/>
          <w:szCs w:val="22"/>
        </w:rPr>
        <w:t>4</w:t>
      </w:r>
      <w:r w:rsidR="00B23942" w:rsidRPr="00233665">
        <w:rPr>
          <w:bCs/>
          <w:iCs/>
          <w:color w:val="000000"/>
          <w:sz w:val="22"/>
          <w:szCs w:val="22"/>
        </w:rPr>
        <w:t>.</w:t>
      </w:r>
      <w:r w:rsidR="00B23942" w:rsidRPr="00233665">
        <w:rPr>
          <w:bCs/>
          <w:iCs/>
          <w:color w:val="000000"/>
          <w:sz w:val="22"/>
          <w:szCs w:val="22"/>
        </w:rPr>
        <w:tab/>
        <w:t>Общество с ограниченной ответственностью компания «УРАЛТРАНСИНВЕСТ» (общество, учрежденное в соответствии с законодательством Российской Федерации за основным государственным регистрационным номером (ОГРН): 1026602969117, зарегистрированное по адресу: 620050, Свердловская область, г. Екатеринбург, ул. Монтажников, строение 2_Б, офис 343) (ООО «УРАЛТРАНСИНВЕСТ»).</w:t>
      </w:r>
    </w:p>
    <w:p w14:paraId="1BB52329" w14:textId="77A4EFD3" w:rsidR="00B50D89" w:rsidRPr="00233665" w:rsidRDefault="0017180D" w:rsidP="00B77889">
      <w:pPr>
        <w:spacing w:line="276" w:lineRule="auto"/>
        <w:ind w:firstLine="567"/>
        <w:jc w:val="both"/>
        <w:rPr>
          <w:bCs/>
          <w:iCs/>
          <w:color w:val="000000"/>
          <w:sz w:val="22"/>
          <w:szCs w:val="22"/>
        </w:rPr>
      </w:pPr>
      <w:r w:rsidRPr="00233665">
        <w:rPr>
          <w:bCs/>
          <w:iCs/>
          <w:color w:val="000000"/>
          <w:sz w:val="22"/>
          <w:szCs w:val="22"/>
        </w:rPr>
        <w:t>К</w:t>
      </w:r>
      <w:r w:rsidR="00B23942" w:rsidRPr="00233665">
        <w:rPr>
          <w:bCs/>
          <w:iCs/>
          <w:color w:val="000000"/>
          <w:sz w:val="22"/>
          <w:szCs w:val="22"/>
        </w:rPr>
        <w:t>омпании осуществляют свою деятельность на российском и международном рынках грузовых перевозок. Основными регионами перевозок (городами доставки) компаний Группы «Глобалтрак Менеджмент» являются: Санкт-Петербург и Ленинградская область, Екатеринбург и Свердловская область, Магнитогорск и Челябинская область, Новосибирск и Новосибирская область.  ГК Глобалтрак обслуживает через платформу Монополия около тысячи клиентов, в число которых входят компании секторов розничной торговли, FMCG, промышленные холдинги, компании сектора электронной коммерции и доставки посылок (e-commerce &amp; parcel).  Группа имеет отличные навыками управления обширным парком, и наличие высококлассного молодого парка позволяет обеспечивать стабильный вывоз грузов.</w:t>
      </w:r>
    </w:p>
    <w:p w14:paraId="4BACB0C5" w14:textId="77777777" w:rsidR="00B50D89" w:rsidRPr="00233665" w:rsidRDefault="00B50D89" w:rsidP="00B77889">
      <w:pPr>
        <w:spacing w:line="276" w:lineRule="auto"/>
        <w:ind w:firstLine="567"/>
        <w:jc w:val="both"/>
        <w:rPr>
          <w:bCs/>
          <w:iCs/>
          <w:color w:val="000000"/>
          <w:sz w:val="22"/>
          <w:szCs w:val="22"/>
        </w:rPr>
      </w:pPr>
      <w:r w:rsidRPr="00233665">
        <w:rPr>
          <w:sz w:val="22"/>
          <w:szCs w:val="22"/>
        </w:rPr>
        <w:t xml:space="preserve">ПАО «ГТМ» не включено в перечень естественных монополий. </w:t>
      </w:r>
    </w:p>
    <w:p w14:paraId="33D8B474" w14:textId="23643193" w:rsidR="00B50D89" w:rsidRPr="00233665" w:rsidRDefault="00B50D89" w:rsidP="00B77889">
      <w:pPr>
        <w:spacing w:line="276" w:lineRule="auto"/>
        <w:ind w:firstLine="567"/>
        <w:jc w:val="both"/>
        <w:rPr>
          <w:bCs/>
          <w:iCs/>
          <w:color w:val="000000"/>
          <w:sz w:val="22"/>
          <w:szCs w:val="22"/>
        </w:rPr>
      </w:pPr>
      <w:r w:rsidRPr="00233665">
        <w:rPr>
          <w:sz w:val="22"/>
          <w:szCs w:val="22"/>
        </w:rPr>
        <w:t>В 2020 году по решению Правительственной комиссии по повышению устойчивости развития российской экономики ПАО «ГТМ» было включено в перечень системообразующих предприятий.</w:t>
      </w:r>
    </w:p>
    <w:p w14:paraId="6412181A" w14:textId="1BD8BDA0" w:rsidR="00BB2590" w:rsidRPr="00233665" w:rsidRDefault="00BB2590" w:rsidP="00B77889">
      <w:pPr>
        <w:spacing w:before="120" w:after="0" w:line="276" w:lineRule="auto"/>
        <w:jc w:val="both"/>
        <w:rPr>
          <w:sz w:val="22"/>
          <w:szCs w:val="22"/>
        </w:rPr>
      </w:pPr>
      <w:r w:rsidRPr="00233665">
        <w:rPr>
          <w:sz w:val="22"/>
          <w:szCs w:val="22"/>
          <w:u w:val="single"/>
        </w:rPr>
        <w:t>Общее число организаций, составляющих группу эмитента</w:t>
      </w:r>
      <w:r w:rsidR="0036313F" w:rsidRPr="00233665">
        <w:rPr>
          <w:sz w:val="22"/>
          <w:szCs w:val="22"/>
          <w:u w:val="single"/>
        </w:rPr>
        <w:t xml:space="preserve"> по состоянию на 31.12.202</w:t>
      </w:r>
      <w:r w:rsidR="007942BC" w:rsidRPr="00233665">
        <w:rPr>
          <w:sz w:val="22"/>
          <w:szCs w:val="22"/>
          <w:u w:val="single"/>
        </w:rPr>
        <w:t>4</w:t>
      </w:r>
      <w:r w:rsidR="0036313F" w:rsidRPr="00233665">
        <w:rPr>
          <w:sz w:val="22"/>
          <w:szCs w:val="22"/>
          <w:u w:val="single"/>
        </w:rPr>
        <w:t xml:space="preserve"> г.</w:t>
      </w:r>
      <w:r w:rsidRPr="00233665">
        <w:rPr>
          <w:sz w:val="22"/>
          <w:szCs w:val="22"/>
          <w:u w:val="single"/>
        </w:rPr>
        <w:t>:</w:t>
      </w:r>
      <w:r w:rsidRPr="00233665">
        <w:rPr>
          <w:rStyle w:val="Subst"/>
          <w:bCs/>
          <w:iCs/>
          <w:sz w:val="22"/>
          <w:szCs w:val="22"/>
        </w:rPr>
        <w:t xml:space="preserve"> </w:t>
      </w:r>
      <w:r w:rsidR="0017180D" w:rsidRPr="00233665">
        <w:rPr>
          <w:rStyle w:val="Subst"/>
          <w:b w:val="0"/>
          <w:bCs/>
          <w:i w:val="0"/>
          <w:iCs/>
          <w:sz w:val="22"/>
          <w:szCs w:val="22"/>
        </w:rPr>
        <w:t xml:space="preserve">4 </w:t>
      </w:r>
      <w:r w:rsidR="004108CE" w:rsidRPr="00233665">
        <w:rPr>
          <w:rStyle w:val="Subst"/>
          <w:b w:val="0"/>
          <w:bCs/>
          <w:i w:val="0"/>
          <w:iCs/>
          <w:sz w:val="22"/>
          <w:szCs w:val="22"/>
        </w:rPr>
        <w:t>(с учетом Эмитента)</w:t>
      </w:r>
      <w:r w:rsidR="00DB29E1" w:rsidRPr="00233665">
        <w:rPr>
          <w:rStyle w:val="Subst"/>
          <w:b w:val="0"/>
          <w:bCs/>
          <w:i w:val="0"/>
          <w:iCs/>
          <w:sz w:val="22"/>
          <w:szCs w:val="22"/>
        </w:rPr>
        <w:t>.</w:t>
      </w:r>
    </w:p>
    <w:p w14:paraId="25337FAE" w14:textId="6ACF4858" w:rsidR="00AF0956" w:rsidRPr="00233665" w:rsidRDefault="00BB2590" w:rsidP="00B77889">
      <w:pPr>
        <w:spacing w:before="120" w:after="0" w:line="276" w:lineRule="auto"/>
        <w:jc w:val="both"/>
        <w:rPr>
          <w:bCs/>
          <w:iCs/>
          <w:color w:val="000000"/>
          <w:sz w:val="22"/>
          <w:szCs w:val="22"/>
        </w:rPr>
      </w:pPr>
      <w:r w:rsidRPr="00233665">
        <w:rPr>
          <w:sz w:val="22"/>
          <w:szCs w:val="22"/>
          <w:u w:val="single"/>
        </w:rPr>
        <w:t>Информация о личных законах организаций, входящих в группу эмитента:</w:t>
      </w:r>
      <w:r w:rsidR="00DB29E1" w:rsidRPr="00233665">
        <w:rPr>
          <w:sz w:val="22"/>
          <w:szCs w:val="22"/>
        </w:rPr>
        <w:t xml:space="preserve"> </w:t>
      </w:r>
      <w:r w:rsidR="004108CE" w:rsidRPr="00233665">
        <w:rPr>
          <w:bCs/>
          <w:iCs/>
          <w:color w:val="000000"/>
          <w:sz w:val="22"/>
          <w:szCs w:val="22"/>
        </w:rPr>
        <w:t>Организации Группы,</w:t>
      </w:r>
      <w:r w:rsidR="00AF0956" w:rsidRPr="00233665">
        <w:rPr>
          <w:bCs/>
          <w:iCs/>
          <w:color w:val="000000"/>
          <w:sz w:val="22"/>
          <w:szCs w:val="22"/>
        </w:rPr>
        <w:t xml:space="preserve"> осуществляют свою деятельность в соответствии с законодательством Российской Федерации.</w:t>
      </w:r>
    </w:p>
    <w:p w14:paraId="43B5EEB5" w14:textId="1BA63EEF" w:rsidR="00BB2590" w:rsidRPr="00233665" w:rsidRDefault="00BB2590" w:rsidP="00B77889">
      <w:pPr>
        <w:spacing w:before="120" w:after="0" w:line="276" w:lineRule="auto"/>
        <w:jc w:val="both"/>
        <w:rPr>
          <w:sz w:val="22"/>
          <w:szCs w:val="22"/>
        </w:rPr>
      </w:pPr>
      <w:r w:rsidRPr="00233665">
        <w:rPr>
          <w:sz w:val="22"/>
          <w:szCs w:val="22"/>
          <w:u w:val="single"/>
        </w:rPr>
        <w:t>Ограничения, связанные с участием в уставном капитале эмитента, установленные его уставом:</w:t>
      </w:r>
      <w:r w:rsidR="00DB29E1" w:rsidRPr="00233665">
        <w:rPr>
          <w:sz w:val="22"/>
          <w:szCs w:val="22"/>
        </w:rPr>
        <w:t xml:space="preserve"> о</w:t>
      </w:r>
      <w:r w:rsidRPr="00233665">
        <w:rPr>
          <w:sz w:val="22"/>
          <w:szCs w:val="22"/>
        </w:rPr>
        <w:t>тсутствуют</w:t>
      </w:r>
      <w:r w:rsidR="00DB29E1" w:rsidRPr="00233665">
        <w:rPr>
          <w:sz w:val="22"/>
          <w:szCs w:val="22"/>
        </w:rPr>
        <w:t>.</w:t>
      </w:r>
    </w:p>
    <w:p w14:paraId="35936DF2" w14:textId="77777777" w:rsidR="00AF0956" w:rsidRPr="00233665" w:rsidRDefault="00AF0956" w:rsidP="00B77889">
      <w:pPr>
        <w:spacing w:line="276" w:lineRule="auto"/>
        <w:ind w:firstLine="567"/>
        <w:jc w:val="both"/>
        <w:rPr>
          <w:bCs/>
          <w:iCs/>
          <w:color w:val="000000"/>
          <w:sz w:val="22"/>
          <w:szCs w:val="22"/>
        </w:rPr>
      </w:pPr>
      <w:r w:rsidRPr="00233665">
        <w:rPr>
          <w:bCs/>
          <w:iCs/>
          <w:color w:val="000000"/>
          <w:sz w:val="22"/>
          <w:szCs w:val="22"/>
        </w:rPr>
        <w:t xml:space="preserve">Эмитент и подконтрольные ему организации не осуществляют такой вид (виды) деятельности, в том числе вид (виды) деятельности, имеющий (имеющие) стратегическое значение для обеспечения обороны страны и безопасности государства. </w:t>
      </w:r>
    </w:p>
    <w:p w14:paraId="73EDAEBC" w14:textId="77777777" w:rsidR="00AF0956" w:rsidRPr="00233665" w:rsidRDefault="00AF0956" w:rsidP="00B77889">
      <w:pPr>
        <w:spacing w:line="276" w:lineRule="auto"/>
        <w:ind w:firstLine="567"/>
        <w:jc w:val="both"/>
        <w:rPr>
          <w:bCs/>
          <w:iCs/>
          <w:color w:val="000000"/>
          <w:sz w:val="22"/>
          <w:szCs w:val="22"/>
        </w:rPr>
      </w:pPr>
      <w:r w:rsidRPr="00233665">
        <w:rPr>
          <w:bCs/>
          <w:iCs/>
          <w:color w:val="000000"/>
          <w:sz w:val="22"/>
          <w:szCs w:val="22"/>
        </w:rPr>
        <w:t>Федеральными законами не установлены ограничения на участие определенной категории (группы) инвесторов, в том числе иностранных инвесторов, в уставном капитале Эмитента и подконтрольных ему организаций (совершение сделок с долями, составляющими уставный капитал Эмитента и подконтрольных ему организаций).</w:t>
      </w:r>
    </w:p>
    <w:p w14:paraId="005549A1" w14:textId="77777777" w:rsidR="00AF0956" w:rsidRPr="00233665" w:rsidRDefault="00AF0956" w:rsidP="00B77889">
      <w:pPr>
        <w:spacing w:line="276" w:lineRule="auto"/>
        <w:ind w:firstLine="567"/>
        <w:jc w:val="both"/>
        <w:rPr>
          <w:bCs/>
          <w:iCs/>
          <w:color w:val="000000"/>
          <w:sz w:val="22"/>
          <w:szCs w:val="22"/>
        </w:rPr>
      </w:pPr>
      <w:r w:rsidRPr="00233665">
        <w:rPr>
          <w:bCs/>
          <w:iCs/>
          <w:color w:val="000000"/>
          <w:sz w:val="22"/>
          <w:szCs w:val="22"/>
        </w:rPr>
        <w:lastRenderedPageBreak/>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 отсутствует.</w:t>
      </w:r>
    </w:p>
    <w:p w14:paraId="62F6452E" w14:textId="77777777" w:rsidR="00AF0956" w:rsidRPr="00233665" w:rsidRDefault="00AF0956" w:rsidP="00B77889">
      <w:pPr>
        <w:spacing w:before="120" w:after="0" w:line="276" w:lineRule="auto"/>
        <w:jc w:val="both"/>
        <w:rPr>
          <w:sz w:val="22"/>
          <w:szCs w:val="22"/>
        </w:rPr>
      </w:pPr>
    </w:p>
    <w:p w14:paraId="1CC8EF8C" w14:textId="11E17F0C" w:rsidR="00AF1273" w:rsidRPr="00233665"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9" w:name="_Toc231031354"/>
      <w:r w:rsidRPr="00233665">
        <w:rPr>
          <w:rFonts w:eastAsia="Times New Roman"/>
          <w:kern w:val="32"/>
          <w:sz w:val="22"/>
          <w:szCs w:val="22"/>
        </w:rPr>
        <w:t>1.2. Сведения о положении эмитента в отрасли</w:t>
      </w:r>
      <w:bookmarkEnd w:id="9"/>
      <w:r w:rsidRPr="00233665">
        <w:rPr>
          <w:rFonts w:eastAsia="Times New Roman"/>
          <w:kern w:val="32"/>
          <w:sz w:val="22"/>
          <w:szCs w:val="22"/>
        </w:rPr>
        <w:t xml:space="preserve"> </w:t>
      </w:r>
    </w:p>
    <w:p w14:paraId="15D662ED" w14:textId="77777777" w:rsidR="00D4643B" w:rsidRPr="00233665" w:rsidRDefault="00D4643B" w:rsidP="00991EE4">
      <w:pPr>
        <w:rPr>
          <w:b/>
          <w:bCs/>
          <w:sz w:val="22"/>
          <w:szCs w:val="22"/>
        </w:rPr>
      </w:pPr>
    </w:p>
    <w:p w14:paraId="01CFF02A" w14:textId="58217019" w:rsidR="00991EE4" w:rsidRPr="00233665" w:rsidRDefault="00991EE4" w:rsidP="00991EE4">
      <w:pPr>
        <w:rPr>
          <w:b/>
          <w:bCs/>
        </w:rPr>
      </w:pPr>
      <w:r w:rsidRPr="00233665">
        <w:rPr>
          <w:b/>
          <w:bCs/>
          <w:sz w:val="22"/>
          <w:szCs w:val="22"/>
        </w:rPr>
        <w:t>Общая характеристика отрас</w:t>
      </w:r>
      <w:r w:rsidRPr="00233665">
        <w:rPr>
          <w:b/>
          <w:bCs/>
        </w:rPr>
        <w:t>ли</w:t>
      </w:r>
    </w:p>
    <w:p w14:paraId="12D3A011" w14:textId="77777777" w:rsidR="00991EE4" w:rsidRPr="00233665" w:rsidRDefault="00991EE4" w:rsidP="006E0676"/>
    <w:p w14:paraId="46F477D6" w14:textId="77777777" w:rsidR="00991EE4" w:rsidRPr="00233665" w:rsidRDefault="00991EE4" w:rsidP="006E0676">
      <w:pPr>
        <w:ind w:firstLine="720"/>
        <w:jc w:val="both"/>
        <w:rPr>
          <w:bCs/>
          <w:iCs/>
          <w:color w:val="000000"/>
          <w:sz w:val="22"/>
          <w:szCs w:val="22"/>
        </w:rPr>
      </w:pPr>
      <w:r w:rsidRPr="00233665">
        <w:rPr>
          <w:bCs/>
          <w:iCs/>
          <w:color w:val="000000"/>
          <w:sz w:val="22"/>
          <w:szCs w:val="22"/>
        </w:rPr>
        <w:t xml:space="preserve">Основным видом деятельности Группы ПАО «ГТМ» (далее – Группа, Эмитент) являются перевозки грузов собственным автотранспортом, а также транспортно-экспедиторское обслуживание с привлечением третьих лиц. </w:t>
      </w:r>
    </w:p>
    <w:p w14:paraId="1258A7AA" w14:textId="2A15BDC0" w:rsidR="00991EE4" w:rsidRPr="00233665" w:rsidRDefault="00991EE4" w:rsidP="006E0676">
      <w:pPr>
        <w:ind w:firstLine="720"/>
        <w:jc w:val="both"/>
        <w:rPr>
          <w:bCs/>
          <w:iCs/>
          <w:color w:val="000000"/>
          <w:sz w:val="22"/>
          <w:szCs w:val="22"/>
        </w:rPr>
      </w:pPr>
      <w:r w:rsidRPr="00233665">
        <w:rPr>
          <w:bCs/>
          <w:iCs/>
          <w:color w:val="000000"/>
          <w:sz w:val="22"/>
          <w:szCs w:val="22"/>
        </w:rPr>
        <w:t>Отрасль автомобильных грузоперевозок традиционно занимает ключевое место в российской логистике. По данным аналитической платформы «Атракс», совокупный грузопоток в стране в 2025 году увеличился на 4,11% по сравнению с предыдущим годом, а общее количество грузов выросло на 32,8%</w:t>
      </w:r>
      <w:r w:rsidRPr="00233665">
        <w:rPr>
          <w:rStyle w:val="aff1"/>
          <w:bCs/>
          <w:iCs/>
          <w:color w:val="000000"/>
          <w:sz w:val="22"/>
          <w:szCs w:val="22"/>
        </w:rPr>
        <w:footnoteReference w:id="1"/>
      </w:r>
      <w:r w:rsidRPr="00233665">
        <w:rPr>
          <w:bCs/>
          <w:iCs/>
          <w:color w:val="000000"/>
          <w:sz w:val="22"/>
          <w:szCs w:val="22"/>
        </w:rPr>
        <w:t>.</w:t>
      </w:r>
      <w:r w:rsidR="00D4643B" w:rsidRPr="00233665">
        <w:rPr>
          <w:rFonts w:ascii="Segoe UI" w:eastAsia="Times New Roman" w:hAnsi="Segoe UI" w:cs="Segoe UI"/>
          <w:color w:val="0F1115"/>
          <w:sz w:val="24"/>
          <w:szCs w:val="24"/>
        </w:rPr>
        <w:t xml:space="preserve"> </w:t>
      </w:r>
      <w:r w:rsidR="00D4643B" w:rsidRPr="00233665">
        <w:rPr>
          <w:bCs/>
          <w:iCs/>
          <w:color w:val="000000"/>
          <w:sz w:val="22"/>
          <w:szCs w:val="22"/>
        </w:rPr>
        <w:t>По данным Росстата, по итогам 2025 года автомобильным транспортом было перевезено 6 864,5 млн тонн грузов, что составляет более 74% от общего объёма перевозок всеми видами транспорта. Грузооборот автомобильного транспорта вырос на 2,9% (до 398,5 млрд т</w:t>
      </w:r>
      <w:r w:rsidR="00D4643B" w:rsidRPr="00233665">
        <w:rPr>
          <w:bCs/>
          <w:iCs/>
          <w:color w:val="000000"/>
          <w:sz w:val="22"/>
          <w:szCs w:val="22"/>
        </w:rPr>
        <w:noBreakHyphen/>
        <w:t>км).</w:t>
      </w:r>
      <w:r w:rsidR="00D4643B" w:rsidRPr="00233665">
        <w:rPr>
          <w:rStyle w:val="aff1"/>
          <w:bCs/>
          <w:iCs/>
          <w:color w:val="000000"/>
          <w:sz w:val="22"/>
          <w:szCs w:val="22"/>
        </w:rPr>
        <w:footnoteReference w:id="2"/>
      </w:r>
    </w:p>
    <w:p w14:paraId="084D25E9" w14:textId="77777777" w:rsidR="00D4643B" w:rsidRPr="00233665" w:rsidRDefault="00991EE4" w:rsidP="006E0676">
      <w:pPr>
        <w:ind w:firstLine="720"/>
        <w:jc w:val="both"/>
        <w:rPr>
          <w:bCs/>
          <w:iCs/>
          <w:color w:val="000000"/>
          <w:sz w:val="22"/>
          <w:szCs w:val="22"/>
        </w:rPr>
      </w:pPr>
      <w:r w:rsidRPr="00233665">
        <w:rPr>
          <w:bCs/>
          <w:iCs/>
          <w:color w:val="000000"/>
          <w:sz w:val="22"/>
          <w:szCs w:val="22"/>
        </w:rPr>
        <w:t>Структура рынка перевозок с полной загрузкой (FTL) отличается высокой фрагментацией. Наряду с малыми и микропредприятиями, на рынке работают крупные транспортные холдинги, кэптивные парки промышленных и розничных компаний (по оценкам M.A.Research, на них приходится около трети всех FTL-перевозок), а также цифровые логистические платформы. По оценкам M.A.Research, совокупная выручка участников сегмента большегрузных перевозок в 2025 году составила примерно 2,63 трлн рублей, что лишь на 1% превышает показатель 2024 года</w:t>
      </w:r>
      <w:r w:rsidRPr="00233665">
        <w:rPr>
          <w:rStyle w:val="aff1"/>
          <w:bCs/>
          <w:iCs/>
          <w:color w:val="000000"/>
          <w:sz w:val="22"/>
          <w:szCs w:val="22"/>
        </w:rPr>
        <w:footnoteReference w:id="3"/>
      </w:r>
      <w:r w:rsidRPr="00233665">
        <w:rPr>
          <w:bCs/>
          <w:iCs/>
          <w:color w:val="000000"/>
          <w:sz w:val="22"/>
          <w:szCs w:val="22"/>
        </w:rPr>
        <w:t>. В первом полугодии физический объём перевозок увеличился на 3,5%, однако выручка отрасли сократилась в среднем на 5% из</w:t>
      </w:r>
      <w:r w:rsidRPr="00233665">
        <w:rPr>
          <w:bCs/>
          <w:iCs/>
          <w:color w:val="000000"/>
          <w:sz w:val="22"/>
          <w:szCs w:val="22"/>
        </w:rPr>
        <w:noBreakHyphen/>
        <w:t>за снижения тарифов</w:t>
      </w:r>
      <w:r w:rsidR="00D4643B" w:rsidRPr="00233665">
        <w:rPr>
          <w:rStyle w:val="aff1"/>
          <w:bCs/>
          <w:iCs/>
          <w:color w:val="000000"/>
          <w:sz w:val="22"/>
          <w:szCs w:val="22"/>
        </w:rPr>
        <w:footnoteReference w:id="4"/>
      </w:r>
      <w:r w:rsidRPr="00233665">
        <w:rPr>
          <w:bCs/>
          <w:iCs/>
          <w:color w:val="000000"/>
          <w:sz w:val="22"/>
          <w:szCs w:val="22"/>
        </w:rPr>
        <w:t>.</w:t>
      </w:r>
    </w:p>
    <w:p w14:paraId="2C08133F" w14:textId="317C66BC" w:rsidR="00D4643B" w:rsidRPr="00233665" w:rsidRDefault="00D4643B" w:rsidP="006E0676">
      <w:pPr>
        <w:ind w:firstLine="720"/>
        <w:jc w:val="both"/>
        <w:rPr>
          <w:bCs/>
          <w:iCs/>
          <w:color w:val="000000"/>
          <w:sz w:val="22"/>
          <w:szCs w:val="22"/>
        </w:rPr>
      </w:pPr>
      <w:r w:rsidRPr="00233665">
        <w:rPr>
          <w:bCs/>
          <w:iCs/>
          <w:color w:val="000000"/>
          <w:sz w:val="22"/>
          <w:szCs w:val="22"/>
        </w:rPr>
        <w:t>Рынок FTL-перевозок отличается высокой фрагментацией. Наряду с малыми и микропредприятиями, на рынке работают крупные транспортные холдинги, кэптивные парки промышленных и розничных компаний, а также цифровые логистические платформы. Согласно исследованию M.A.Research и ПЭК, около 30% всего FTL-сегмента контролируют кэптивные автопарки, обслуживающие собственные нужды крупных игроков – производителей, ритейлеров и маркетплейсов</w:t>
      </w:r>
      <w:bookmarkStart w:id="10" w:name="_Ref230876497"/>
      <w:r w:rsidRPr="00233665">
        <w:rPr>
          <w:rStyle w:val="aff1"/>
          <w:bCs/>
          <w:iCs/>
          <w:color w:val="000000"/>
          <w:sz w:val="22"/>
          <w:szCs w:val="22"/>
        </w:rPr>
        <w:footnoteReference w:id="5"/>
      </w:r>
      <w:bookmarkEnd w:id="10"/>
      <w:r w:rsidRPr="00233665">
        <w:rPr>
          <w:bCs/>
          <w:iCs/>
          <w:color w:val="000000"/>
          <w:sz w:val="22"/>
          <w:szCs w:val="22"/>
        </w:rPr>
        <w:t>.</w:t>
      </w:r>
    </w:p>
    <w:p w14:paraId="38B652D7" w14:textId="77777777" w:rsidR="00D4643B" w:rsidRPr="00233665" w:rsidRDefault="00D4643B" w:rsidP="006E0676">
      <w:pPr>
        <w:ind w:firstLine="720"/>
        <w:jc w:val="both"/>
        <w:rPr>
          <w:bCs/>
          <w:iCs/>
          <w:color w:val="000000"/>
          <w:sz w:val="22"/>
          <w:szCs w:val="22"/>
        </w:rPr>
      </w:pPr>
      <w:r w:rsidRPr="00233665">
        <w:rPr>
          <w:bCs/>
          <w:iCs/>
          <w:color w:val="000000"/>
          <w:sz w:val="22"/>
          <w:szCs w:val="22"/>
        </w:rPr>
        <w:t>Совокупная выручка участников сегмента большегрузных перевозок в 2025 году составила 2,63 трлн рублей, что лишь на 1% превышает показатель 2024 года</w:t>
      </w:r>
      <w:r w:rsidRPr="00233665">
        <w:rPr>
          <w:bCs/>
          <w:iCs/>
          <w:color w:val="000000"/>
          <w:sz w:val="22"/>
          <w:szCs w:val="22"/>
        </w:rPr>
        <w:fldChar w:fldCharType="begin"/>
      </w:r>
      <w:r w:rsidRPr="00233665">
        <w:rPr>
          <w:bCs/>
          <w:iCs/>
          <w:color w:val="000000"/>
          <w:sz w:val="22"/>
          <w:szCs w:val="22"/>
        </w:rPr>
        <w:instrText xml:space="preserve"> NOTEREF _Ref230876497 \f \h  \* MERGEFORMAT </w:instrText>
      </w:r>
      <w:r w:rsidRPr="00233665">
        <w:rPr>
          <w:bCs/>
          <w:iCs/>
          <w:color w:val="000000"/>
          <w:sz w:val="22"/>
          <w:szCs w:val="22"/>
        </w:rPr>
      </w:r>
      <w:r w:rsidRPr="00233665">
        <w:rPr>
          <w:bCs/>
          <w:iCs/>
          <w:color w:val="000000"/>
          <w:sz w:val="22"/>
          <w:szCs w:val="22"/>
        </w:rPr>
        <w:fldChar w:fldCharType="separate"/>
      </w:r>
      <w:r w:rsidRPr="00233665">
        <w:rPr>
          <w:rStyle w:val="aff1"/>
        </w:rPr>
        <w:t>5</w:t>
      </w:r>
      <w:r w:rsidRPr="00233665">
        <w:rPr>
          <w:bCs/>
          <w:iCs/>
          <w:color w:val="000000"/>
          <w:sz w:val="22"/>
          <w:szCs w:val="22"/>
        </w:rPr>
        <w:fldChar w:fldCharType="end"/>
      </w:r>
      <w:r w:rsidRPr="00233665">
        <w:rPr>
          <w:bCs/>
          <w:iCs/>
          <w:color w:val="000000"/>
          <w:sz w:val="22"/>
          <w:szCs w:val="22"/>
        </w:rPr>
        <w:t>. Несмотря на рост физического объёма автоперевозок в первом полугодии 2025 года на 3,5%, выручка участников рынка в этот период сократилась в среднем на 5% из</w:t>
      </w:r>
      <w:r w:rsidRPr="00233665">
        <w:rPr>
          <w:bCs/>
          <w:iCs/>
          <w:color w:val="000000"/>
          <w:sz w:val="22"/>
          <w:szCs w:val="22"/>
        </w:rPr>
        <w:noBreakHyphen/>
        <w:t>за резкого снижения ставок</w:t>
      </w:r>
      <w:r w:rsidRPr="00233665">
        <w:rPr>
          <w:bCs/>
          <w:iCs/>
          <w:color w:val="000000"/>
          <w:sz w:val="22"/>
          <w:szCs w:val="22"/>
        </w:rPr>
        <w:fldChar w:fldCharType="begin"/>
      </w:r>
      <w:r w:rsidRPr="00233665">
        <w:rPr>
          <w:bCs/>
          <w:iCs/>
          <w:color w:val="000000"/>
          <w:sz w:val="22"/>
          <w:szCs w:val="22"/>
        </w:rPr>
        <w:instrText xml:space="preserve"> NOTEREF _Ref230876497 \f \h  \* MERGEFORMAT </w:instrText>
      </w:r>
      <w:r w:rsidRPr="00233665">
        <w:rPr>
          <w:bCs/>
          <w:iCs/>
          <w:color w:val="000000"/>
          <w:sz w:val="22"/>
          <w:szCs w:val="22"/>
        </w:rPr>
      </w:r>
      <w:r w:rsidRPr="00233665">
        <w:rPr>
          <w:bCs/>
          <w:iCs/>
          <w:color w:val="000000"/>
          <w:sz w:val="22"/>
          <w:szCs w:val="22"/>
        </w:rPr>
        <w:fldChar w:fldCharType="separate"/>
      </w:r>
      <w:r w:rsidRPr="00233665">
        <w:rPr>
          <w:rStyle w:val="aff1"/>
        </w:rPr>
        <w:t>5</w:t>
      </w:r>
      <w:r w:rsidRPr="00233665">
        <w:rPr>
          <w:bCs/>
          <w:iCs/>
          <w:color w:val="000000"/>
          <w:sz w:val="22"/>
          <w:szCs w:val="22"/>
        </w:rPr>
        <w:fldChar w:fldCharType="end"/>
      </w:r>
      <w:r w:rsidRPr="00233665">
        <w:rPr>
          <w:bCs/>
          <w:iCs/>
          <w:color w:val="000000"/>
          <w:sz w:val="22"/>
          <w:szCs w:val="22"/>
        </w:rPr>
        <w:t xml:space="preserve"> .</w:t>
      </w:r>
    </w:p>
    <w:p w14:paraId="240ACADA" w14:textId="0AD21683" w:rsidR="00D4643B" w:rsidRPr="00233665" w:rsidRDefault="00D4643B" w:rsidP="006E0676">
      <w:pPr>
        <w:ind w:firstLine="720"/>
        <w:jc w:val="both"/>
        <w:rPr>
          <w:bCs/>
          <w:iCs/>
          <w:color w:val="000000"/>
          <w:sz w:val="22"/>
          <w:szCs w:val="22"/>
        </w:rPr>
      </w:pPr>
      <w:r w:rsidRPr="00233665">
        <w:rPr>
          <w:bCs/>
          <w:iCs/>
          <w:color w:val="000000"/>
          <w:sz w:val="22"/>
          <w:szCs w:val="22"/>
        </w:rPr>
        <w:t>Основные факторы, влияющие на состояние отрасли:</w:t>
      </w:r>
    </w:p>
    <w:p w14:paraId="3285F7C6" w14:textId="732406E6" w:rsidR="00D4643B" w:rsidRPr="00233665" w:rsidRDefault="00D4643B" w:rsidP="006E0676">
      <w:pPr>
        <w:pStyle w:val="afc"/>
        <w:numPr>
          <w:ilvl w:val="0"/>
          <w:numId w:val="48"/>
        </w:numPr>
        <w:jc w:val="both"/>
        <w:rPr>
          <w:bCs/>
          <w:iCs/>
          <w:color w:val="000000"/>
        </w:rPr>
      </w:pPr>
      <w:r w:rsidRPr="00233665">
        <w:rPr>
          <w:rFonts w:ascii="Times New Roman" w:hAnsi="Times New Roman"/>
          <w:bCs/>
          <w:iCs/>
          <w:color w:val="000000"/>
          <w:u w:val="single"/>
        </w:rPr>
        <w:t>Избыток транспортных мощностей и падение тарифов</w:t>
      </w:r>
      <w:r w:rsidRPr="00233665">
        <w:rPr>
          <w:rFonts w:ascii="Times New Roman" w:hAnsi="Times New Roman"/>
          <w:bCs/>
          <w:iCs/>
          <w:color w:val="000000"/>
        </w:rPr>
        <w:t>. В феврале 2025 года тарифы на перевозку упали почти на треть по сравнению с аналогичным периодом 2024 года, а в мае средняя ставка составляла 66 руб./км при расходах 82 руб./км</w:t>
      </w:r>
      <w:bookmarkStart w:id="11" w:name="_Ref230876653"/>
      <w:r w:rsidRPr="00233665">
        <w:rPr>
          <w:rStyle w:val="aff1"/>
          <w:rFonts w:ascii="Times New Roman" w:hAnsi="Times New Roman"/>
          <w:bCs/>
          <w:iCs/>
          <w:color w:val="000000"/>
        </w:rPr>
        <w:footnoteReference w:id="6"/>
      </w:r>
      <w:bookmarkStart w:id="12" w:name="_Ref230876731"/>
      <w:bookmarkEnd w:id="11"/>
      <w:r w:rsidRPr="00233665">
        <w:rPr>
          <w:rStyle w:val="aff1"/>
          <w:rFonts w:ascii="Times New Roman" w:hAnsi="Times New Roman"/>
          <w:bCs/>
          <w:iCs/>
          <w:color w:val="000000"/>
        </w:rPr>
        <w:footnoteReference w:id="7"/>
      </w:r>
      <w:bookmarkEnd w:id="12"/>
      <w:r w:rsidRPr="00233665">
        <w:rPr>
          <w:rFonts w:ascii="Times New Roman" w:hAnsi="Times New Roman"/>
          <w:bCs/>
          <w:iCs/>
          <w:color w:val="000000"/>
        </w:rPr>
        <w:t>. К октябрю 2025 года средняя ставка восстановилась до 75 руб./км, увеличившись на 13% за месяц</w:t>
      </w:r>
      <w:r w:rsidRPr="00233665">
        <w:rPr>
          <w:rFonts w:ascii="Times New Roman" w:hAnsi="Times New Roman"/>
          <w:bCs/>
          <w:iCs/>
          <w:color w:val="000000"/>
        </w:rPr>
        <w:fldChar w:fldCharType="begin"/>
      </w:r>
      <w:r w:rsidRPr="00233665">
        <w:rPr>
          <w:rFonts w:ascii="Times New Roman" w:hAnsi="Times New Roman"/>
          <w:bCs/>
          <w:iCs/>
          <w:color w:val="000000"/>
        </w:rPr>
        <w:instrText xml:space="preserve"> NOTEREF _Ref230876653 \f \h </w:instrText>
      </w:r>
      <w:r w:rsidRPr="00233665">
        <w:rPr>
          <w:rFonts w:ascii="Times New Roman" w:hAnsi="Times New Roman"/>
        </w:rPr>
        <w:instrText xml:space="preserve"> \* MERGEFORMAT </w:instrText>
      </w:r>
      <w:r w:rsidRPr="00233665">
        <w:rPr>
          <w:rFonts w:ascii="Times New Roman" w:hAnsi="Times New Roman"/>
          <w:bCs/>
          <w:iCs/>
          <w:color w:val="000000"/>
        </w:rPr>
      </w:r>
      <w:r w:rsidRPr="00233665">
        <w:rPr>
          <w:rFonts w:ascii="Times New Roman" w:hAnsi="Times New Roman"/>
          <w:bCs/>
          <w:iCs/>
          <w:color w:val="000000"/>
        </w:rPr>
        <w:fldChar w:fldCharType="separate"/>
      </w:r>
      <w:r w:rsidRPr="00233665">
        <w:rPr>
          <w:rStyle w:val="aff1"/>
        </w:rPr>
        <w:t>6</w:t>
      </w:r>
      <w:r w:rsidRPr="00233665">
        <w:rPr>
          <w:rFonts w:ascii="Times New Roman" w:hAnsi="Times New Roman"/>
          <w:bCs/>
          <w:iCs/>
          <w:color w:val="000000"/>
        </w:rPr>
        <w:fldChar w:fldCharType="end"/>
      </w:r>
      <w:r w:rsidRPr="00233665">
        <w:rPr>
          <w:rFonts w:ascii="Times New Roman" w:hAnsi="Times New Roman"/>
          <w:bCs/>
          <w:iCs/>
          <w:color w:val="000000"/>
        </w:rPr>
        <w:t xml:space="preserve"> .</w:t>
      </w:r>
    </w:p>
    <w:p w14:paraId="41368B29" w14:textId="48299E30" w:rsidR="00D4643B" w:rsidRPr="00233665" w:rsidRDefault="00D4643B" w:rsidP="006E0676">
      <w:pPr>
        <w:pStyle w:val="afc"/>
        <w:numPr>
          <w:ilvl w:val="0"/>
          <w:numId w:val="48"/>
        </w:numPr>
        <w:jc w:val="both"/>
        <w:rPr>
          <w:bCs/>
          <w:iCs/>
          <w:color w:val="000000"/>
        </w:rPr>
      </w:pPr>
      <w:r w:rsidRPr="00233665">
        <w:rPr>
          <w:rFonts w:ascii="Times New Roman" w:hAnsi="Times New Roman"/>
          <w:bCs/>
          <w:iCs/>
          <w:color w:val="000000"/>
        </w:rPr>
        <w:lastRenderedPageBreak/>
        <w:t>Рост себестоимости перевозок. За первое полугодие 2025 года себестоимость перевозок выросла на 15% из</w:t>
      </w:r>
      <w:r w:rsidRPr="00233665">
        <w:rPr>
          <w:rFonts w:ascii="Times New Roman" w:hAnsi="Times New Roman"/>
          <w:bCs/>
          <w:iCs/>
          <w:color w:val="000000"/>
        </w:rPr>
        <w:noBreakHyphen/>
        <w:t>за подорожания горючего, обслуживания техники и зарплат водителей</w:t>
      </w:r>
      <w:r w:rsidRPr="00233665">
        <w:rPr>
          <w:rFonts w:ascii="Times New Roman" w:hAnsi="Times New Roman"/>
          <w:bCs/>
          <w:iCs/>
          <w:color w:val="000000"/>
        </w:rPr>
        <w:fldChar w:fldCharType="begin"/>
      </w:r>
      <w:r w:rsidRPr="00233665">
        <w:rPr>
          <w:rFonts w:ascii="Times New Roman" w:hAnsi="Times New Roman"/>
          <w:bCs/>
          <w:iCs/>
          <w:color w:val="000000"/>
        </w:rPr>
        <w:instrText xml:space="preserve"> NOTEREF _Ref230876731 \f \h </w:instrText>
      </w:r>
      <w:r w:rsidRPr="00233665">
        <w:rPr>
          <w:rFonts w:ascii="Times New Roman" w:hAnsi="Times New Roman"/>
        </w:rPr>
        <w:instrText xml:space="preserve"> \* MERGEFORMAT </w:instrText>
      </w:r>
      <w:r w:rsidRPr="00233665">
        <w:rPr>
          <w:rFonts w:ascii="Times New Roman" w:hAnsi="Times New Roman"/>
          <w:bCs/>
          <w:iCs/>
          <w:color w:val="000000"/>
        </w:rPr>
      </w:r>
      <w:r w:rsidRPr="00233665">
        <w:rPr>
          <w:rFonts w:ascii="Times New Roman" w:hAnsi="Times New Roman"/>
          <w:bCs/>
          <w:iCs/>
          <w:color w:val="000000"/>
        </w:rPr>
        <w:fldChar w:fldCharType="separate"/>
      </w:r>
      <w:r w:rsidRPr="00233665">
        <w:rPr>
          <w:rStyle w:val="aff1"/>
        </w:rPr>
        <w:t>7</w:t>
      </w:r>
      <w:r w:rsidRPr="00233665">
        <w:rPr>
          <w:rFonts w:ascii="Times New Roman" w:hAnsi="Times New Roman"/>
          <w:bCs/>
          <w:iCs/>
          <w:color w:val="000000"/>
        </w:rPr>
        <w:fldChar w:fldCharType="end"/>
      </w:r>
      <w:r w:rsidRPr="00233665">
        <w:rPr>
          <w:rFonts w:ascii="Times New Roman" w:hAnsi="Times New Roman"/>
          <w:bCs/>
          <w:iCs/>
          <w:color w:val="000000"/>
        </w:rPr>
        <w:t xml:space="preserve"> .</w:t>
      </w:r>
    </w:p>
    <w:p w14:paraId="3B5726BC" w14:textId="7FA6825B" w:rsidR="00D4643B" w:rsidRPr="00233665" w:rsidRDefault="00D4643B" w:rsidP="006E0676">
      <w:pPr>
        <w:pStyle w:val="afc"/>
        <w:numPr>
          <w:ilvl w:val="0"/>
          <w:numId w:val="48"/>
        </w:numPr>
        <w:jc w:val="both"/>
        <w:rPr>
          <w:bCs/>
          <w:iCs/>
          <w:color w:val="000000"/>
        </w:rPr>
      </w:pPr>
      <w:r w:rsidRPr="00233665">
        <w:rPr>
          <w:rFonts w:ascii="Times New Roman" w:hAnsi="Times New Roman"/>
          <w:bCs/>
          <w:iCs/>
          <w:color w:val="000000"/>
        </w:rPr>
        <w:t>Массовый уход игроков с рынка. По данным Rusprofile, из 458,2 тыс. юридических лиц в категории «деятельность грузового автомобильного транспорта и услуги по перевозкам» около 6,7 тыс. находятся в процессе ликвидации или банкротства – рекордный показатель за последние 17 лет</w:t>
      </w:r>
      <w:r w:rsidRPr="00233665">
        <w:rPr>
          <w:rStyle w:val="aff1"/>
          <w:rFonts w:ascii="Times New Roman" w:hAnsi="Times New Roman"/>
          <w:bCs/>
          <w:iCs/>
          <w:color w:val="000000"/>
        </w:rPr>
        <w:footnoteReference w:id="8"/>
      </w:r>
      <w:r w:rsidRPr="00233665">
        <w:rPr>
          <w:rStyle w:val="aff1"/>
          <w:rFonts w:ascii="Times New Roman" w:hAnsi="Times New Roman"/>
          <w:bCs/>
          <w:iCs/>
          <w:color w:val="000000"/>
        </w:rPr>
        <w:footnoteReference w:id="9"/>
      </w:r>
      <w:r w:rsidRPr="00233665">
        <w:rPr>
          <w:rFonts w:ascii="Times New Roman" w:hAnsi="Times New Roman"/>
          <w:bCs/>
          <w:iCs/>
          <w:color w:val="000000"/>
        </w:rPr>
        <w:t>. За первое полугодие 2025 года компании взяли в лизинг лишь 11,9 тыс. новых грузовых автомобилей (в 1,6 раза меньше, чем годом ранее), при этом бизнес вернул лизингодателям 42 тыс. грузовиков</w:t>
      </w:r>
      <w:r w:rsidRPr="00233665">
        <w:rPr>
          <w:rFonts w:ascii="Times New Roman" w:hAnsi="Times New Roman"/>
          <w:bCs/>
          <w:iCs/>
          <w:color w:val="000000"/>
        </w:rPr>
        <w:fldChar w:fldCharType="begin"/>
      </w:r>
      <w:r w:rsidRPr="00233665">
        <w:rPr>
          <w:rFonts w:ascii="Times New Roman" w:hAnsi="Times New Roman"/>
          <w:bCs/>
          <w:iCs/>
          <w:color w:val="000000"/>
        </w:rPr>
        <w:instrText xml:space="preserve"> NOTEREF _Ref230876731 \f \h </w:instrText>
      </w:r>
      <w:r w:rsidRPr="00233665">
        <w:rPr>
          <w:rFonts w:ascii="Times New Roman" w:hAnsi="Times New Roman"/>
        </w:rPr>
        <w:instrText xml:space="preserve"> \* MERGEFORMAT </w:instrText>
      </w:r>
      <w:r w:rsidRPr="00233665">
        <w:rPr>
          <w:rFonts w:ascii="Times New Roman" w:hAnsi="Times New Roman"/>
          <w:bCs/>
          <w:iCs/>
          <w:color w:val="000000"/>
        </w:rPr>
      </w:r>
      <w:r w:rsidRPr="00233665">
        <w:rPr>
          <w:rFonts w:ascii="Times New Roman" w:hAnsi="Times New Roman"/>
          <w:bCs/>
          <w:iCs/>
          <w:color w:val="000000"/>
        </w:rPr>
        <w:fldChar w:fldCharType="separate"/>
      </w:r>
      <w:r w:rsidRPr="00233665">
        <w:rPr>
          <w:rStyle w:val="aff1"/>
        </w:rPr>
        <w:t>7</w:t>
      </w:r>
      <w:r w:rsidRPr="00233665">
        <w:rPr>
          <w:rFonts w:ascii="Times New Roman" w:hAnsi="Times New Roman"/>
          <w:bCs/>
          <w:iCs/>
          <w:color w:val="000000"/>
        </w:rPr>
        <w:fldChar w:fldCharType="end"/>
      </w:r>
      <w:r w:rsidRPr="00233665">
        <w:rPr>
          <w:rFonts w:ascii="Times New Roman" w:hAnsi="Times New Roman"/>
          <w:bCs/>
          <w:iCs/>
          <w:color w:val="000000"/>
        </w:rPr>
        <w:t>.</w:t>
      </w:r>
    </w:p>
    <w:p w14:paraId="48EFD458" w14:textId="0B3CECDA" w:rsidR="00D4643B" w:rsidRPr="00233665" w:rsidRDefault="00D4643B" w:rsidP="006E0676">
      <w:pPr>
        <w:pStyle w:val="afc"/>
        <w:numPr>
          <w:ilvl w:val="0"/>
          <w:numId w:val="48"/>
        </w:numPr>
        <w:jc w:val="both"/>
        <w:rPr>
          <w:bCs/>
          <w:iCs/>
          <w:color w:val="000000"/>
        </w:rPr>
      </w:pPr>
      <w:r w:rsidRPr="00233665">
        <w:rPr>
          <w:rFonts w:ascii="Times New Roman" w:hAnsi="Times New Roman"/>
          <w:bCs/>
          <w:iCs/>
          <w:color w:val="000000"/>
        </w:rPr>
        <w:t>Денежно-кредитная политика. Ключевая ставка Банка России, большую часть 2025 года остававшаяся на высоком уровне, была снижена с 21% до 16% лишь 19 декабря 2025 года</w:t>
      </w:r>
      <w:r w:rsidRPr="00233665">
        <w:rPr>
          <w:rStyle w:val="aff1"/>
          <w:rFonts w:ascii="Times New Roman" w:hAnsi="Times New Roman"/>
          <w:bCs/>
          <w:iCs/>
          <w:color w:val="000000"/>
        </w:rPr>
        <w:footnoteReference w:id="10"/>
      </w:r>
      <w:r w:rsidRPr="00233665">
        <w:rPr>
          <w:rFonts w:ascii="Times New Roman" w:hAnsi="Times New Roman"/>
          <w:bCs/>
          <w:iCs/>
          <w:color w:val="000000"/>
        </w:rPr>
        <w:t>.</w:t>
      </w:r>
    </w:p>
    <w:p w14:paraId="2879CF4F" w14:textId="77777777" w:rsidR="00D4643B" w:rsidRPr="00233665" w:rsidRDefault="00D4643B" w:rsidP="006E0676">
      <w:pPr>
        <w:jc w:val="both"/>
        <w:rPr>
          <w:bCs/>
          <w:iCs/>
          <w:color w:val="000000"/>
          <w:sz w:val="22"/>
          <w:szCs w:val="22"/>
        </w:rPr>
      </w:pPr>
    </w:p>
    <w:p w14:paraId="2D17A05A" w14:textId="3D1D0FE1" w:rsidR="00D4643B" w:rsidRPr="00233665" w:rsidRDefault="00D4643B" w:rsidP="00D4643B">
      <w:pPr>
        <w:jc w:val="both"/>
        <w:rPr>
          <w:rFonts w:eastAsia="Times New Roman"/>
          <w:b/>
          <w:bCs/>
          <w:sz w:val="22"/>
          <w:szCs w:val="22"/>
        </w:rPr>
      </w:pPr>
      <w:r w:rsidRPr="00233665">
        <w:rPr>
          <w:rFonts w:eastAsia="Times New Roman"/>
          <w:b/>
          <w:bCs/>
          <w:sz w:val="22"/>
          <w:szCs w:val="22"/>
        </w:rPr>
        <w:t xml:space="preserve">Тенденции развития отрасли: </w:t>
      </w:r>
    </w:p>
    <w:p w14:paraId="7E6F7050" w14:textId="08A945DE" w:rsidR="00D4643B" w:rsidRPr="00233665" w:rsidRDefault="00D4643B" w:rsidP="006E0676">
      <w:pPr>
        <w:ind w:firstLine="720"/>
        <w:jc w:val="both"/>
        <w:rPr>
          <w:rFonts w:eastAsia="Times New Roman"/>
          <w:sz w:val="22"/>
          <w:szCs w:val="22"/>
        </w:rPr>
      </w:pPr>
      <w:r w:rsidRPr="00233665">
        <w:rPr>
          <w:rFonts w:eastAsia="Times New Roman"/>
          <w:bCs/>
          <w:sz w:val="22"/>
          <w:szCs w:val="22"/>
        </w:rPr>
        <w:t>Восстановление ставок и консолидация рынка.</w:t>
      </w:r>
      <w:r w:rsidRPr="00233665">
        <w:rPr>
          <w:rFonts w:eastAsia="Times New Roman"/>
          <w:sz w:val="22"/>
          <w:szCs w:val="22"/>
        </w:rPr>
        <w:t> По оценкам M.A.Research, до конца 2025 года рынок могут покинуть до </w:t>
      </w:r>
      <w:r w:rsidRPr="00233665">
        <w:rPr>
          <w:rFonts w:eastAsia="Times New Roman"/>
          <w:bCs/>
          <w:sz w:val="22"/>
          <w:szCs w:val="22"/>
        </w:rPr>
        <w:t>15%</w:t>
      </w:r>
      <w:r w:rsidRPr="00233665">
        <w:rPr>
          <w:rFonts w:eastAsia="Times New Roman"/>
          <w:sz w:val="22"/>
          <w:szCs w:val="22"/>
        </w:rPr>
        <w:t> перевозчиков, что приведёт к росту тарифов на 15–20% по сравнению с первым полугодием</w:t>
      </w:r>
      <w:r w:rsidR="00444E88" w:rsidRPr="00233665">
        <w:rPr>
          <w:rStyle w:val="aff1"/>
          <w:rFonts w:eastAsia="Times New Roman"/>
          <w:sz w:val="22"/>
          <w:szCs w:val="22"/>
        </w:rPr>
        <w:footnoteReference w:id="11"/>
      </w:r>
      <w:r w:rsidRPr="00233665">
        <w:rPr>
          <w:rFonts w:eastAsia="Times New Roman"/>
          <w:sz w:val="22"/>
          <w:szCs w:val="22"/>
        </w:rPr>
        <w:t>. В 2026 году прогнозируется рост рынка за счёт тарифов, а не физических объёмов.</w:t>
      </w:r>
    </w:p>
    <w:p w14:paraId="1434A22E" w14:textId="711E6400" w:rsidR="00D4643B" w:rsidRPr="00233665" w:rsidRDefault="00D4643B" w:rsidP="006E0676">
      <w:pPr>
        <w:ind w:firstLine="720"/>
        <w:jc w:val="both"/>
        <w:rPr>
          <w:rFonts w:eastAsia="Times New Roman"/>
          <w:sz w:val="22"/>
          <w:szCs w:val="22"/>
        </w:rPr>
      </w:pPr>
      <w:r w:rsidRPr="00233665">
        <w:rPr>
          <w:rFonts w:eastAsia="Times New Roman"/>
          <w:bCs/>
          <w:sz w:val="22"/>
          <w:szCs w:val="22"/>
        </w:rPr>
        <w:t>Структурные сдвиги в грузопотоках.</w:t>
      </w:r>
      <w:r w:rsidRPr="00233665">
        <w:rPr>
          <w:rFonts w:eastAsia="Times New Roman"/>
          <w:sz w:val="22"/>
          <w:szCs w:val="22"/>
        </w:rPr>
        <w:t> По данным исследования платформы </w:t>
      </w:r>
      <w:r w:rsidRPr="00233665">
        <w:rPr>
          <w:rFonts w:eastAsia="Times New Roman"/>
          <w:bCs/>
          <w:sz w:val="22"/>
          <w:szCs w:val="22"/>
        </w:rPr>
        <w:t>«Атракс»</w:t>
      </w:r>
      <w:r w:rsidRPr="00233665">
        <w:rPr>
          <w:rFonts w:eastAsia="Times New Roman"/>
          <w:sz w:val="22"/>
          <w:szCs w:val="22"/>
        </w:rPr>
        <w:t>, совокупный грузопоток в России в 2025 году вырос на </w:t>
      </w:r>
      <w:r w:rsidRPr="00233665">
        <w:rPr>
          <w:rFonts w:eastAsia="Times New Roman"/>
          <w:bCs/>
          <w:sz w:val="22"/>
          <w:szCs w:val="22"/>
        </w:rPr>
        <w:t>4,11%</w:t>
      </w:r>
      <w:r w:rsidRPr="00233665">
        <w:rPr>
          <w:rFonts w:eastAsia="Times New Roman"/>
          <w:sz w:val="22"/>
          <w:szCs w:val="22"/>
        </w:rPr>
        <w:t> по сравнению с 2024 годом</w:t>
      </w:r>
      <w:bookmarkStart w:id="13" w:name="_Ref230877258"/>
      <w:r w:rsidR="00444E88" w:rsidRPr="00233665">
        <w:rPr>
          <w:rStyle w:val="aff1"/>
          <w:rFonts w:eastAsia="Times New Roman"/>
          <w:sz w:val="22"/>
          <w:szCs w:val="22"/>
        </w:rPr>
        <w:footnoteReference w:id="12"/>
      </w:r>
      <w:bookmarkEnd w:id="13"/>
      <w:r w:rsidRPr="00233665">
        <w:rPr>
          <w:rFonts w:eastAsia="Times New Roman"/>
          <w:sz w:val="22"/>
          <w:szCs w:val="22"/>
        </w:rPr>
        <w:t>. Потребительский сектор стал основным драйвером роста: перевозки продуктов питания увеличились на </w:t>
      </w:r>
      <w:r w:rsidRPr="00233665">
        <w:rPr>
          <w:rFonts w:eastAsia="Times New Roman"/>
          <w:bCs/>
          <w:sz w:val="22"/>
          <w:szCs w:val="22"/>
        </w:rPr>
        <w:t>21,9%</w:t>
      </w:r>
      <w:r w:rsidRPr="00233665">
        <w:rPr>
          <w:rFonts w:eastAsia="Times New Roman"/>
          <w:sz w:val="22"/>
          <w:szCs w:val="22"/>
        </w:rPr>
        <w:t>, бумаги, картона и упаковки – на </w:t>
      </w:r>
      <w:r w:rsidRPr="00233665">
        <w:rPr>
          <w:rFonts w:eastAsia="Times New Roman"/>
          <w:bCs/>
          <w:sz w:val="22"/>
          <w:szCs w:val="22"/>
        </w:rPr>
        <w:t>24,6%</w:t>
      </w:r>
      <w:r w:rsidRPr="00233665">
        <w:rPr>
          <w:rFonts w:eastAsia="Times New Roman"/>
          <w:sz w:val="22"/>
          <w:szCs w:val="22"/>
        </w:rPr>
        <w:t>; промышленный сектор продолжал стагнировать: автопром снизился на </w:t>
      </w:r>
      <w:r w:rsidRPr="00233665">
        <w:rPr>
          <w:rFonts w:eastAsia="Times New Roman"/>
          <w:bCs/>
          <w:sz w:val="22"/>
          <w:szCs w:val="22"/>
        </w:rPr>
        <w:t>24,7%</w:t>
      </w:r>
      <w:r w:rsidRPr="00233665">
        <w:rPr>
          <w:rFonts w:eastAsia="Times New Roman"/>
          <w:sz w:val="22"/>
          <w:szCs w:val="22"/>
        </w:rPr>
        <w:t>, полимеры – на </w:t>
      </w:r>
      <w:r w:rsidRPr="00233665">
        <w:rPr>
          <w:rFonts w:eastAsia="Times New Roman"/>
          <w:bCs/>
          <w:sz w:val="22"/>
          <w:szCs w:val="22"/>
        </w:rPr>
        <w:t>14%</w:t>
      </w:r>
      <w:r w:rsidRPr="00233665">
        <w:rPr>
          <w:rFonts w:eastAsia="Times New Roman"/>
          <w:sz w:val="22"/>
          <w:szCs w:val="22"/>
        </w:rPr>
        <w:t>, строительные материалы – на </w:t>
      </w:r>
      <w:r w:rsidRPr="00233665">
        <w:rPr>
          <w:rFonts w:eastAsia="Times New Roman"/>
          <w:bCs/>
          <w:sz w:val="22"/>
          <w:szCs w:val="22"/>
        </w:rPr>
        <w:t>3,3%</w:t>
      </w:r>
      <w:r w:rsidR="00444E88" w:rsidRPr="00233665">
        <w:rPr>
          <w:rFonts w:eastAsia="Times New Roman"/>
          <w:bCs/>
          <w:sz w:val="22"/>
          <w:szCs w:val="22"/>
        </w:rPr>
        <w:fldChar w:fldCharType="begin"/>
      </w:r>
      <w:r w:rsidR="00444E88" w:rsidRPr="00233665">
        <w:rPr>
          <w:rFonts w:eastAsia="Times New Roman"/>
          <w:bCs/>
          <w:sz w:val="22"/>
          <w:szCs w:val="22"/>
        </w:rPr>
        <w:instrText xml:space="preserve"> NOTEREF _Ref230877258 \f \h </w:instrText>
      </w:r>
      <w:r w:rsidR="00444E88" w:rsidRPr="00233665">
        <w:rPr>
          <w:rFonts w:eastAsia="Times New Roman"/>
          <w:bCs/>
          <w:sz w:val="22"/>
          <w:szCs w:val="22"/>
        </w:rPr>
      </w:r>
      <w:r w:rsidR="00233665">
        <w:rPr>
          <w:rFonts w:eastAsia="Times New Roman"/>
          <w:bCs/>
          <w:sz w:val="22"/>
          <w:szCs w:val="22"/>
        </w:rPr>
        <w:instrText xml:space="preserve"> \* MERGEFORMAT </w:instrText>
      </w:r>
      <w:r w:rsidR="00444E88" w:rsidRPr="00233665">
        <w:rPr>
          <w:rFonts w:eastAsia="Times New Roman"/>
          <w:bCs/>
          <w:sz w:val="22"/>
          <w:szCs w:val="22"/>
        </w:rPr>
        <w:fldChar w:fldCharType="separate"/>
      </w:r>
      <w:r w:rsidR="00444E88" w:rsidRPr="00233665">
        <w:rPr>
          <w:rStyle w:val="aff1"/>
        </w:rPr>
        <w:t>12</w:t>
      </w:r>
      <w:r w:rsidR="00444E88" w:rsidRPr="00233665">
        <w:rPr>
          <w:rFonts w:eastAsia="Times New Roman"/>
          <w:bCs/>
          <w:sz w:val="22"/>
          <w:szCs w:val="22"/>
        </w:rPr>
        <w:fldChar w:fldCharType="end"/>
      </w:r>
      <w:r w:rsidRPr="00233665">
        <w:rPr>
          <w:rFonts w:eastAsia="Times New Roman"/>
          <w:sz w:val="22"/>
          <w:szCs w:val="22"/>
        </w:rPr>
        <w:t>.</w:t>
      </w:r>
    </w:p>
    <w:p w14:paraId="423E6E97" w14:textId="39DE8ACA" w:rsidR="00D4643B" w:rsidRPr="00233665" w:rsidRDefault="00D4643B" w:rsidP="006E0676">
      <w:pPr>
        <w:ind w:firstLine="720"/>
        <w:jc w:val="both"/>
        <w:rPr>
          <w:rFonts w:eastAsia="Times New Roman"/>
          <w:sz w:val="22"/>
          <w:szCs w:val="22"/>
        </w:rPr>
      </w:pPr>
      <w:r w:rsidRPr="00233665">
        <w:rPr>
          <w:rFonts w:eastAsia="Times New Roman"/>
          <w:bCs/>
          <w:sz w:val="22"/>
          <w:szCs w:val="22"/>
        </w:rPr>
        <w:t>Цифровизация и государственное регулирование.</w:t>
      </w:r>
      <w:r w:rsidRPr="00233665">
        <w:rPr>
          <w:rFonts w:eastAsia="Times New Roman"/>
          <w:sz w:val="22"/>
          <w:szCs w:val="22"/>
        </w:rPr>
        <w:t> В 2025–2026 годах отрасль вступила в фазу структурной трансформации: с сентября 2026 года становится обязательной электронная транспортная накладная, создан реестр участников транспортно-экспедиционной деятельности на платформе «ГосЛог», изменена патентная система налогообложения для перевозчиков. Для большинства традиционных участников эти изменения означают рост издержек и необходимость перестройки ИТ</w:t>
      </w:r>
      <w:r w:rsidRPr="00233665">
        <w:rPr>
          <w:rFonts w:eastAsia="Times New Roman"/>
          <w:sz w:val="22"/>
          <w:szCs w:val="22"/>
        </w:rPr>
        <w:noBreakHyphen/>
        <w:t>инфраструктуры.</w:t>
      </w:r>
    </w:p>
    <w:p w14:paraId="5F64AB08" w14:textId="77777777" w:rsidR="00444E88" w:rsidRPr="00233665" w:rsidRDefault="00444E88" w:rsidP="006E0676">
      <w:pPr>
        <w:ind w:firstLine="720"/>
        <w:jc w:val="both"/>
        <w:rPr>
          <w:rFonts w:eastAsia="Times New Roman"/>
          <w:sz w:val="22"/>
          <w:szCs w:val="22"/>
        </w:rPr>
      </w:pPr>
    </w:p>
    <w:p w14:paraId="0839E1E0" w14:textId="77777777" w:rsidR="00444E88" w:rsidRPr="00233665" w:rsidRDefault="00444E88" w:rsidP="00444E88">
      <w:pPr>
        <w:jc w:val="both"/>
        <w:rPr>
          <w:rFonts w:eastAsia="Times New Roman"/>
          <w:b/>
          <w:bCs/>
          <w:sz w:val="22"/>
          <w:szCs w:val="22"/>
        </w:rPr>
      </w:pPr>
      <w:r w:rsidRPr="00233665">
        <w:rPr>
          <w:rFonts w:eastAsia="Times New Roman"/>
          <w:b/>
          <w:bCs/>
          <w:sz w:val="22"/>
          <w:szCs w:val="22"/>
        </w:rPr>
        <w:t>Положение Группы ПАО «ГТМ» в отрасли.</w:t>
      </w:r>
    </w:p>
    <w:p w14:paraId="19129009" w14:textId="030F97A9" w:rsidR="00444E88" w:rsidRPr="00233665" w:rsidRDefault="00444E88" w:rsidP="006E0676">
      <w:pPr>
        <w:ind w:firstLine="720"/>
        <w:jc w:val="both"/>
        <w:rPr>
          <w:rFonts w:eastAsia="Times New Roman"/>
          <w:b/>
          <w:bCs/>
          <w:sz w:val="22"/>
          <w:szCs w:val="22"/>
        </w:rPr>
      </w:pPr>
      <w:r w:rsidRPr="00233665">
        <w:rPr>
          <w:rFonts w:eastAsia="Times New Roman"/>
          <w:sz w:val="22"/>
          <w:szCs w:val="22"/>
        </w:rPr>
        <w:t>Группа «Глобалтрак» осуществляет грузовые перевозки по российским маршрутам и предоставляет экспедиторские услуги. Подразделения компании расположены в Екатеринбурге, Новосибирске, Магнитогорске, Ростове-на-Дону, Дзержинске, Санкт-Петербурге, Перми, Омске, Самаре, Уфе, Тюмени и Армавире.</w:t>
      </w:r>
    </w:p>
    <w:p w14:paraId="782C7A31" w14:textId="77777777" w:rsidR="00444E88" w:rsidRPr="00233665" w:rsidRDefault="00444E88" w:rsidP="006E0676">
      <w:pPr>
        <w:ind w:firstLine="720"/>
        <w:jc w:val="both"/>
        <w:rPr>
          <w:rFonts w:eastAsia="Times New Roman"/>
          <w:sz w:val="22"/>
          <w:szCs w:val="22"/>
        </w:rPr>
      </w:pPr>
      <w:r w:rsidRPr="00233665">
        <w:rPr>
          <w:rFonts w:eastAsia="Times New Roman"/>
          <w:b/>
          <w:bCs/>
          <w:sz w:val="22"/>
          <w:szCs w:val="22"/>
        </w:rPr>
        <w:t>Ключевые операционные показатели:</w:t>
      </w:r>
      <w:r w:rsidRPr="00233665">
        <w:rPr>
          <w:rFonts w:eastAsia="Times New Roman"/>
          <w:sz w:val="22"/>
          <w:szCs w:val="22"/>
        </w:rPr>
        <w:t> по состоянию на 31 декабря 2025 года Группа эксплуатировала </w:t>
      </w:r>
      <w:r w:rsidRPr="00233665">
        <w:rPr>
          <w:rFonts w:eastAsia="Times New Roman"/>
          <w:bCs/>
          <w:sz w:val="22"/>
          <w:szCs w:val="22"/>
        </w:rPr>
        <w:t>485 грузовых автопоездов</w:t>
      </w:r>
      <w:r w:rsidRPr="00233665">
        <w:rPr>
          <w:rFonts w:eastAsia="Times New Roman"/>
          <w:sz w:val="22"/>
          <w:szCs w:val="22"/>
        </w:rPr>
        <w:t> (снижение с 899 на 31 декабря 2024 года). Среднемесячный пробег на один тягач по итогам 2025 года составил 12,1 тыс. км, что на 17,5% ниже показателя предыдущего года.</w:t>
      </w:r>
    </w:p>
    <w:p w14:paraId="5D58A13C" w14:textId="346E2E61" w:rsidR="00444E88" w:rsidRPr="00233665" w:rsidRDefault="00444E88" w:rsidP="006E0676">
      <w:pPr>
        <w:ind w:firstLine="720"/>
        <w:jc w:val="both"/>
        <w:rPr>
          <w:rFonts w:eastAsia="Times New Roman"/>
          <w:sz w:val="22"/>
          <w:szCs w:val="22"/>
        </w:rPr>
      </w:pPr>
      <w:r w:rsidRPr="00233665">
        <w:rPr>
          <w:rFonts w:eastAsia="Times New Roman"/>
          <w:b/>
          <w:bCs/>
          <w:sz w:val="22"/>
          <w:szCs w:val="22"/>
        </w:rPr>
        <w:t>Финансовое положение Группы.</w:t>
      </w:r>
      <w:r w:rsidRPr="00233665">
        <w:rPr>
          <w:rFonts w:eastAsia="Times New Roman"/>
          <w:sz w:val="22"/>
          <w:szCs w:val="22"/>
        </w:rPr>
        <w:t xml:space="preserve"> Вследствие реализации отраслевых и финансовых рисков, а также концентрации кредитного риска (основным заказчиком стали организации, </w:t>
      </w:r>
      <w:r w:rsidRPr="00233665">
        <w:rPr>
          <w:rFonts w:eastAsia="Times New Roman"/>
          <w:sz w:val="22"/>
          <w:szCs w:val="22"/>
        </w:rPr>
        <w:lastRenderedPageBreak/>
        <w:t>входящие в ГК «Монополия»), в декабре 2025 года Группа столкнулась с недостатком оборотных средств. В феврале–марте 2026 года были инициированы судебные процедуры банкротства в отношении АО «Лорри» (основной операционной компании) и ряда других дочерних обществ.</w:t>
      </w:r>
    </w:p>
    <w:p w14:paraId="01F5FEEE" w14:textId="63995047" w:rsidR="00444E88" w:rsidRPr="00233665" w:rsidRDefault="00444E88" w:rsidP="006E0676">
      <w:pPr>
        <w:ind w:firstLine="720"/>
        <w:jc w:val="both"/>
        <w:rPr>
          <w:rFonts w:eastAsia="Times New Roman"/>
          <w:sz w:val="22"/>
          <w:szCs w:val="22"/>
        </w:rPr>
      </w:pPr>
      <w:r w:rsidRPr="00233665">
        <w:rPr>
          <w:rFonts w:eastAsia="Times New Roman"/>
          <w:sz w:val="22"/>
          <w:szCs w:val="22"/>
        </w:rPr>
        <w:t>Поскольку официальная отраслевая статистика по долям участников отсутствует, Эмитент оценивает своё положение как одного из заметных перевозчиков с собственным парком более 400 тягачей, обслуживающим широкую клиентскую базу. По количеству эксплуатируемых транспортных средств Группа входит в число ведущих игроков в сегменте FTL-перевозок на Урале и в Сибири.</w:t>
      </w:r>
    </w:p>
    <w:p w14:paraId="0683AC95" w14:textId="77777777" w:rsidR="00AF0956" w:rsidRPr="00233665" w:rsidRDefault="00AF0956" w:rsidP="00B77889">
      <w:pPr>
        <w:widowControl/>
        <w:adjustRightInd/>
        <w:spacing w:before="0" w:after="0" w:line="276" w:lineRule="auto"/>
        <w:jc w:val="both"/>
        <w:rPr>
          <w:rFonts w:eastAsia="Times New Roman"/>
          <w:b/>
          <w:sz w:val="22"/>
          <w:szCs w:val="22"/>
        </w:rPr>
      </w:pPr>
    </w:p>
    <w:p w14:paraId="04807D77" w14:textId="77777777" w:rsidR="00AF0956" w:rsidRPr="00233665" w:rsidRDefault="00AF0956" w:rsidP="00B77889">
      <w:pPr>
        <w:widowControl/>
        <w:adjustRightInd/>
        <w:spacing w:before="0" w:after="0" w:line="276" w:lineRule="auto"/>
        <w:ind w:firstLine="567"/>
        <w:jc w:val="both"/>
        <w:rPr>
          <w:rFonts w:eastAsia="Times New Roman"/>
          <w:b/>
          <w:sz w:val="22"/>
          <w:szCs w:val="22"/>
        </w:rPr>
      </w:pPr>
      <w:r w:rsidRPr="00233665">
        <w:rPr>
          <w:rFonts w:eastAsia="Times New Roman"/>
          <w:b/>
          <w:sz w:val="22"/>
          <w:szCs w:val="22"/>
        </w:rPr>
        <w:t xml:space="preserve">Оценка соответствия результатов деятельности эмитента (группы эмитента) тенденциям развития отрасли и причины, обосновывающие полученные результаты деятельности эмитента (группы эмитента). </w:t>
      </w:r>
    </w:p>
    <w:p w14:paraId="4DB05F88" w14:textId="77777777" w:rsidR="00444E88" w:rsidRPr="00233665" w:rsidRDefault="00444E88" w:rsidP="00444E88">
      <w:pPr>
        <w:widowControl/>
        <w:adjustRightInd/>
        <w:spacing w:before="0" w:after="0" w:line="276" w:lineRule="auto"/>
        <w:ind w:firstLine="567"/>
        <w:jc w:val="both"/>
        <w:rPr>
          <w:bCs/>
          <w:iCs/>
          <w:sz w:val="22"/>
          <w:szCs w:val="22"/>
        </w:rPr>
      </w:pPr>
      <w:r w:rsidRPr="00233665">
        <w:rPr>
          <w:bCs/>
          <w:iCs/>
          <w:sz w:val="22"/>
          <w:szCs w:val="22"/>
        </w:rPr>
        <w:t>По мнению Эмитента, результаты деятельности Группы в 2025 году в целом соответствуют общерыночным тенденциям. Снижение загрузки парка, уменьшение пробега и ухудшение финансового положения обусловлены общеотраслевыми факторами: сжатием спроса, падением тарифов, ростом себестоимости и высокими процентными ставками. Дополнительное давление оказала концентрация кредитного риска на связанных сторонах (ГК «Монополия»), что привело к кассовым разрывам и необходимости инициирования судебных процедур в отношении дочерних обществ.</w:t>
      </w:r>
    </w:p>
    <w:p w14:paraId="024DB748" w14:textId="77777777" w:rsidR="00444E88" w:rsidRPr="00233665" w:rsidRDefault="00444E88" w:rsidP="00444E88">
      <w:pPr>
        <w:widowControl/>
        <w:adjustRightInd/>
        <w:spacing w:before="0" w:after="0" w:line="276" w:lineRule="auto"/>
        <w:ind w:firstLine="567"/>
        <w:jc w:val="both"/>
        <w:rPr>
          <w:bCs/>
          <w:iCs/>
          <w:sz w:val="22"/>
          <w:szCs w:val="22"/>
        </w:rPr>
      </w:pPr>
      <w:r w:rsidRPr="00233665">
        <w:rPr>
          <w:bCs/>
          <w:iCs/>
          <w:sz w:val="22"/>
          <w:szCs w:val="22"/>
        </w:rPr>
        <w:t>Вместе с тем Группа сохраняет операционные мощности, квалифицированный персонал и реализует антикризисную программу: ведутся переговоры с кредиторами о реструктуризации задолженности, организовано взаимодействие с ФНС по вопросам погашения налоговой задолженности, ведётся поиск стратегического инвестора. Снижение ключевой ставки во втором полугодии 2025 года и ожидаемые регуляторные изменения (обязательный электронный документооборот, консолидация рынка) могут создать условия для стабилизации деятельности после урегулирования долговых обязательств.</w:t>
      </w:r>
    </w:p>
    <w:p w14:paraId="24FC658A" w14:textId="77777777" w:rsidR="00801916" w:rsidRPr="00233665" w:rsidRDefault="00801916" w:rsidP="00B77889">
      <w:pPr>
        <w:spacing w:after="0" w:line="276" w:lineRule="auto"/>
        <w:ind w:firstLine="567"/>
        <w:jc w:val="both"/>
        <w:rPr>
          <w:rFonts w:eastAsia="SimSun"/>
          <w:sz w:val="22"/>
          <w:szCs w:val="22"/>
          <w:lang w:eastAsia="zh-CN"/>
        </w:rPr>
      </w:pPr>
    </w:p>
    <w:p w14:paraId="01D03501" w14:textId="0CED4D5C" w:rsidR="00801916" w:rsidRPr="00233665" w:rsidRDefault="00801916" w:rsidP="00B77889">
      <w:pPr>
        <w:spacing w:after="0" w:line="276" w:lineRule="auto"/>
        <w:ind w:firstLine="567"/>
        <w:jc w:val="both"/>
        <w:rPr>
          <w:rFonts w:eastAsia="SimSun"/>
          <w:b/>
          <w:sz w:val="22"/>
          <w:szCs w:val="22"/>
          <w:u w:val="single"/>
          <w:lang w:eastAsia="zh-CN"/>
        </w:rPr>
      </w:pPr>
      <w:r w:rsidRPr="00233665">
        <w:rPr>
          <w:rFonts w:eastAsia="SimSun"/>
          <w:b/>
          <w:sz w:val="22"/>
          <w:szCs w:val="22"/>
          <w:u w:val="single"/>
          <w:lang w:eastAsia="zh-CN"/>
        </w:rPr>
        <w:t>Конкурентная среда</w:t>
      </w:r>
    </w:p>
    <w:p w14:paraId="2B8E20FC" w14:textId="77777777" w:rsidR="00801916" w:rsidRPr="00233665" w:rsidRDefault="00801916" w:rsidP="00B77889">
      <w:pPr>
        <w:spacing w:after="0" w:line="276" w:lineRule="auto"/>
        <w:ind w:firstLine="567"/>
        <w:jc w:val="both"/>
        <w:rPr>
          <w:rFonts w:eastAsia="SimSun"/>
          <w:sz w:val="22"/>
          <w:szCs w:val="22"/>
          <w:lang w:eastAsia="zh-CN"/>
        </w:rPr>
      </w:pPr>
      <w:r w:rsidRPr="00233665">
        <w:rPr>
          <w:rFonts w:eastAsia="SimSun"/>
          <w:sz w:val="22"/>
          <w:szCs w:val="22"/>
          <w:lang w:eastAsia="zh-CN"/>
        </w:rPr>
        <w:t>На рынке автомобильных крупнотоннажных перевозок в России ведут деятельность следующие игроки:</w:t>
      </w:r>
    </w:p>
    <w:p w14:paraId="0694312E" w14:textId="77777777" w:rsidR="00801916" w:rsidRPr="00233665" w:rsidRDefault="00801916" w:rsidP="00B77889">
      <w:pPr>
        <w:spacing w:after="0" w:line="276" w:lineRule="auto"/>
        <w:ind w:firstLine="567"/>
        <w:jc w:val="both"/>
        <w:rPr>
          <w:rFonts w:eastAsia="SimSun"/>
          <w:sz w:val="22"/>
          <w:szCs w:val="22"/>
          <w:lang w:eastAsia="zh-CN"/>
        </w:rPr>
      </w:pPr>
      <w:r w:rsidRPr="00233665">
        <w:rPr>
          <w:rFonts w:eastAsia="SimSun"/>
          <w:sz w:val="22"/>
          <w:szCs w:val="22"/>
          <w:lang w:eastAsia="zh-CN"/>
        </w:rPr>
        <w:t>• Традиционные грузоперевозчики, осуществляющие услуги по грузовым перевозкам и услуги по экспедированию грузов. Крупнейшими игроками являются ITECO, Делко, TRASCO, и ЛидерТранс</w:t>
      </w:r>
    </w:p>
    <w:p w14:paraId="7E2F5CB7" w14:textId="77777777" w:rsidR="00801916" w:rsidRPr="00233665" w:rsidRDefault="00801916" w:rsidP="00B77889">
      <w:pPr>
        <w:spacing w:after="0" w:line="276" w:lineRule="auto"/>
        <w:ind w:firstLine="567"/>
        <w:jc w:val="both"/>
        <w:rPr>
          <w:rFonts w:eastAsia="SimSun"/>
          <w:sz w:val="22"/>
          <w:szCs w:val="22"/>
          <w:lang w:eastAsia="zh-CN"/>
        </w:rPr>
      </w:pPr>
      <w:r w:rsidRPr="00233665">
        <w:rPr>
          <w:rFonts w:eastAsia="SimSun"/>
          <w:sz w:val="22"/>
          <w:szCs w:val="22"/>
          <w:lang w:eastAsia="zh-CN"/>
        </w:rPr>
        <w:t>• Грузоперевозчики с кэптивным парком тягачей из различных отраслей, крупнейшие из которых Сельта (Магнит), Агро-Авто (X5 Group) и Фрио Логистик (Мираторг)</w:t>
      </w:r>
    </w:p>
    <w:p w14:paraId="7A04E2B8" w14:textId="77777777" w:rsidR="00801916" w:rsidRPr="00233665" w:rsidRDefault="00801916" w:rsidP="00B77889">
      <w:pPr>
        <w:spacing w:after="0" w:line="276" w:lineRule="auto"/>
        <w:ind w:firstLine="567"/>
        <w:jc w:val="both"/>
        <w:rPr>
          <w:rFonts w:eastAsia="SimSun"/>
          <w:sz w:val="22"/>
          <w:szCs w:val="22"/>
          <w:lang w:eastAsia="zh-CN"/>
        </w:rPr>
      </w:pPr>
      <w:r w:rsidRPr="00233665">
        <w:rPr>
          <w:rFonts w:eastAsia="SimSun"/>
          <w:sz w:val="22"/>
          <w:szCs w:val="22"/>
          <w:lang w:eastAsia="zh-CN"/>
        </w:rPr>
        <w:t xml:space="preserve">• Цифровые платформы с собственным / арендуемым / привлеченным парком, осуществляющие услуги по грузовым перевозкам, услуги по экспедированию грузов, услуги по соединению грузовладельцев и перевозчиков и оформлению сделок между грузоотправителями и грузоперевозчиками на платформе. </w:t>
      </w:r>
    </w:p>
    <w:p w14:paraId="287AB1FE" w14:textId="77777777" w:rsidR="00801916" w:rsidRPr="00233665" w:rsidRDefault="00801916" w:rsidP="00B77889">
      <w:pPr>
        <w:spacing w:after="0" w:line="276" w:lineRule="auto"/>
        <w:ind w:firstLine="567"/>
        <w:jc w:val="both"/>
        <w:rPr>
          <w:rFonts w:eastAsia="SimSun"/>
          <w:sz w:val="22"/>
          <w:szCs w:val="22"/>
          <w:lang w:eastAsia="zh-CN"/>
        </w:rPr>
      </w:pPr>
      <w:r w:rsidRPr="00233665">
        <w:rPr>
          <w:rFonts w:eastAsia="SimSun"/>
          <w:sz w:val="22"/>
          <w:szCs w:val="22"/>
          <w:lang w:eastAsia="zh-CN"/>
        </w:rPr>
        <w:t>Крупнейшими цифровыми платформами являются Монополия, oboз, Каргомарт, Fura, Deliver и GroozGo.</w:t>
      </w:r>
    </w:p>
    <w:p w14:paraId="060B2E93" w14:textId="77777777" w:rsidR="00801916" w:rsidRPr="00233665" w:rsidRDefault="00801916" w:rsidP="00B77889">
      <w:pPr>
        <w:spacing w:after="0" w:line="276" w:lineRule="auto"/>
        <w:ind w:firstLine="567"/>
        <w:jc w:val="both"/>
        <w:rPr>
          <w:rFonts w:eastAsia="SimSun"/>
          <w:sz w:val="22"/>
          <w:szCs w:val="22"/>
          <w:lang w:eastAsia="zh-CN"/>
        </w:rPr>
      </w:pPr>
      <w:r w:rsidRPr="00233665">
        <w:rPr>
          <w:rFonts w:eastAsia="SimSun"/>
          <w:sz w:val="22"/>
          <w:szCs w:val="22"/>
          <w:lang w:eastAsia="zh-CN"/>
        </w:rPr>
        <w:t>• «Доска объявлений» (ATI.SU), соединяющая грузовладельцев и перевозчиков на платформе</w:t>
      </w:r>
    </w:p>
    <w:p w14:paraId="760673F2" w14:textId="77777777" w:rsidR="00801916" w:rsidRPr="00233665" w:rsidRDefault="00801916" w:rsidP="00B77889">
      <w:pPr>
        <w:spacing w:after="0" w:line="276" w:lineRule="auto"/>
        <w:ind w:firstLine="567"/>
        <w:jc w:val="both"/>
        <w:rPr>
          <w:rFonts w:eastAsia="SimSun"/>
          <w:sz w:val="22"/>
          <w:szCs w:val="22"/>
          <w:lang w:eastAsia="zh-CN"/>
        </w:rPr>
      </w:pPr>
      <w:r w:rsidRPr="00233665">
        <w:rPr>
          <w:rFonts w:eastAsia="SimSun"/>
          <w:sz w:val="22"/>
          <w:szCs w:val="22"/>
          <w:lang w:eastAsia="zh-CN"/>
        </w:rPr>
        <w:t>• Компании, оказывающие TMS услуги, например, LogistPro, ATrucks, Умная логистика, Loginet.</w:t>
      </w:r>
    </w:p>
    <w:p w14:paraId="3BAEB1D6" w14:textId="6B125706" w:rsidR="00444E88" w:rsidRPr="00233665" w:rsidRDefault="00444E88" w:rsidP="00444E88">
      <w:pPr>
        <w:spacing w:line="276" w:lineRule="auto"/>
        <w:ind w:firstLine="720"/>
        <w:jc w:val="both"/>
        <w:rPr>
          <w:bCs/>
          <w:sz w:val="22"/>
          <w:szCs w:val="22"/>
        </w:rPr>
      </w:pPr>
      <w:r w:rsidRPr="00233665">
        <w:rPr>
          <w:bCs/>
          <w:sz w:val="22"/>
          <w:szCs w:val="22"/>
        </w:rPr>
        <w:t>Сильные стороны Группы: многолетний опыт работы (история ведется с 1929 года); широкая географическая сеть подразделений и сервисных центров; интеграция в экосистему цифровой платформы «Монополия» обеспечивающая доступ к централизованному потоку заказов; наличие собственного парка техники и ремонтных мощностей.</w:t>
      </w:r>
    </w:p>
    <w:p w14:paraId="709B141B" w14:textId="37E944DF" w:rsidR="00801916" w:rsidRPr="00233665" w:rsidRDefault="00444E88" w:rsidP="00444E88">
      <w:pPr>
        <w:spacing w:line="276" w:lineRule="auto"/>
        <w:ind w:firstLine="720"/>
        <w:jc w:val="both"/>
        <w:rPr>
          <w:bCs/>
          <w:sz w:val="22"/>
          <w:szCs w:val="22"/>
        </w:rPr>
      </w:pPr>
      <w:r w:rsidRPr="00233665">
        <w:rPr>
          <w:bCs/>
          <w:sz w:val="22"/>
          <w:szCs w:val="22"/>
        </w:rPr>
        <w:lastRenderedPageBreak/>
        <w:t>Слабые стороны Группы: концентрация кредитного риска (основной заказчик – связанные стороны из ГК «Монополия»); сокращение парка транспортных средств (на 46% по сравнению с 2024 годом) и уменьшение пробега; высокая долговая нагрузка; зависимость от макроэкономической конъюнктуры (ключевая ставка, тарифы на перевозки); сложное финансовое положение.</w:t>
      </w:r>
    </w:p>
    <w:p w14:paraId="0C095869" w14:textId="77777777" w:rsidR="00444E88" w:rsidRPr="00233665" w:rsidRDefault="00444E88" w:rsidP="00444E88">
      <w:pPr>
        <w:spacing w:line="276" w:lineRule="auto"/>
        <w:ind w:firstLine="720"/>
        <w:jc w:val="both"/>
        <w:rPr>
          <w:bCs/>
          <w:sz w:val="22"/>
          <w:szCs w:val="22"/>
        </w:rPr>
      </w:pPr>
      <w:r w:rsidRPr="00233665">
        <w:rPr>
          <w:bCs/>
          <w:sz w:val="22"/>
          <w:szCs w:val="22"/>
        </w:rPr>
        <w:t>Рассмотрение информации, включённой в настоящий раздел, состоялось на заседании Совета директоров ПАО «ГТМ» (протокол от 27 мая 2026 года). Все члены Совета директоров и Генеральный директор (управляющая организация) выразили единое мнение относительно характеристики отрасли, оценки результатов деятельности Группы и сведений о конкурентах. Особых мнений, подлежащих отражению в отчёте, не зафиксировано.</w:t>
      </w:r>
    </w:p>
    <w:p w14:paraId="31772B73" w14:textId="77777777" w:rsidR="00444E88" w:rsidRPr="00233665" w:rsidRDefault="00444E88" w:rsidP="00444E88">
      <w:pPr>
        <w:spacing w:line="276" w:lineRule="auto"/>
        <w:ind w:firstLine="720"/>
        <w:jc w:val="both"/>
        <w:rPr>
          <w:bCs/>
          <w:sz w:val="22"/>
          <w:szCs w:val="22"/>
        </w:rPr>
      </w:pPr>
      <w:r w:rsidRPr="00233665">
        <w:rPr>
          <w:bCs/>
          <w:sz w:val="22"/>
          <w:szCs w:val="22"/>
        </w:rPr>
        <w:t>Информация, предусмотренная настоящим пунктом, приводится в соответствии с мнениями, выраженными органами управления Эмитента.</w:t>
      </w:r>
    </w:p>
    <w:p w14:paraId="5356AAFC" w14:textId="77777777" w:rsidR="0036313F" w:rsidRPr="00233665" w:rsidRDefault="0036313F" w:rsidP="00B77889">
      <w:pPr>
        <w:adjustRightInd/>
        <w:spacing w:before="0" w:after="0" w:line="276" w:lineRule="auto"/>
        <w:ind w:firstLine="709"/>
        <w:jc w:val="both"/>
        <w:outlineLvl w:val="2"/>
        <w:rPr>
          <w:sz w:val="22"/>
          <w:szCs w:val="22"/>
        </w:rPr>
      </w:pPr>
    </w:p>
    <w:p w14:paraId="420C371C" w14:textId="1E55B533" w:rsidR="0036313F" w:rsidRPr="00233665"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4" w:name="_Toc231031355"/>
      <w:r w:rsidRPr="00233665">
        <w:rPr>
          <w:rFonts w:eastAsia="Times New Roman"/>
          <w:kern w:val="32"/>
          <w:sz w:val="22"/>
          <w:szCs w:val="22"/>
        </w:rPr>
        <w:t>1.3. Основные операционные показатели, характеризующие деятельность эмитента</w:t>
      </w:r>
      <w:bookmarkEnd w:id="14"/>
      <w:r w:rsidRPr="00233665">
        <w:rPr>
          <w:rFonts w:eastAsia="Times New Roman"/>
          <w:kern w:val="32"/>
          <w:sz w:val="22"/>
          <w:szCs w:val="22"/>
        </w:rPr>
        <w:t xml:space="preserve"> </w:t>
      </w:r>
    </w:p>
    <w:p w14:paraId="591527D7" w14:textId="77777777" w:rsidR="00B77889" w:rsidRPr="00233665" w:rsidRDefault="00B77889" w:rsidP="00B77889">
      <w:pPr>
        <w:spacing w:line="276" w:lineRule="auto"/>
      </w:pPr>
    </w:p>
    <w:p w14:paraId="69AAFE18" w14:textId="77777777" w:rsidR="00801916" w:rsidRPr="00233665" w:rsidRDefault="00801916" w:rsidP="00B77889">
      <w:pPr>
        <w:widowControl/>
        <w:autoSpaceDE/>
        <w:autoSpaceDN/>
        <w:adjustRightInd/>
        <w:spacing w:before="0" w:after="0" w:line="276" w:lineRule="auto"/>
        <w:ind w:firstLine="567"/>
        <w:rPr>
          <w:b/>
          <w:bCs/>
          <w:sz w:val="22"/>
          <w:szCs w:val="22"/>
          <w:u w:val="single"/>
          <w:lang w:eastAsia="en-US"/>
        </w:rPr>
      </w:pPr>
      <w:r w:rsidRPr="00233665">
        <w:rPr>
          <w:b/>
          <w:bCs/>
          <w:sz w:val="22"/>
          <w:szCs w:val="22"/>
          <w:u w:val="single"/>
          <w:lang w:eastAsia="en-US"/>
        </w:rPr>
        <w:t>Ключевые активы</w:t>
      </w:r>
    </w:p>
    <w:p w14:paraId="5FE2BF26" w14:textId="174881D9" w:rsidR="00801916" w:rsidRPr="00233665" w:rsidRDefault="00801916" w:rsidP="10A4E53A">
      <w:pPr>
        <w:widowControl/>
        <w:autoSpaceDE/>
        <w:autoSpaceDN/>
        <w:adjustRightInd/>
        <w:spacing w:before="0" w:after="0" w:line="276" w:lineRule="auto"/>
        <w:ind w:firstLine="567"/>
        <w:jc w:val="both"/>
        <w:rPr>
          <w:sz w:val="22"/>
          <w:szCs w:val="22"/>
        </w:rPr>
      </w:pPr>
      <w:r w:rsidRPr="00233665">
        <w:rPr>
          <w:sz w:val="22"/>
          <w:szCs w:val="22"/>
        </w:rPr>
        <w:t>Общее количество тягачей в эксплуатации на конец 202</w:t>
      </w:r>
      <w:r w:rsidR="17D1E1D2" w:rsidRPr="00233665">
        <w:rPr>
          <w:sz w:val="22"/>
          <w:szCs w:val="22"/>
        </w:rPr>
        <w:t>5</w:t>
      </w:r>
      <w:r w:rsidRPr="00233665">
        <w:rPr>
          <w:sz w:val="22"/>
          <w:szCs w:val="22"/>
        </w:rPr>
        <w:t xml:space="preserve"> года снизилось на </w:t>
      </w:r>
      <w:r w:rsidR="2C61A184" w:rsidRPr="00233665">
        <w:rPr>
          <w:sz w:val="22"/>
          <w:szCs w:val="22"/>
        </w:rPr>
        <w:t>46</w:t>
      </w:r>
      <w:r w:rsidRPr="00233665">
        <w:rPr>
          <w:sz w:val="22"/>
          <w:szCs w:val="22"/>
          <w:lang w:eastAsia="en-US"/>
        </w:rPr>
        <w:t>,</w:t>
      </w:r>
      <w:r w:rsidR="7D74ECBA" w:rsidRPr="00233665">
        <w:rPr>
          <w:sz w:val="22"/>
          <w:szCs w:val="22"/>
          <w:lang w:eastAsia="en-US"/>
        </w:rPr>
        <w:t>1</w:t>
      </w:r>
      <w:r w:rsidRPr="00233665">
        <w:rPr>
          <w:sz w:val="22"/>
          <w:szCs w:val="22"/>
          <w:lang w:eastAsia="en-US"/>
        </w:rPr>
        <w:t xml:space="preserve"> % </w:t>
      </w:r>
      <w:r w:rsidRPr="00233665">
        <w:rPr>
          <w:sz w:val="22"/>
          <w:szCs w:val="22"/>
        </w:rPr>
        <w:t xml:space="preserve">– </w:t>
      </w:r>
      <w:r w:rsidR="000501E8" w:rsidRPr="00233665">
        <w:rPr>
          <w:sz w:val="22"/>
          <w:szCs w:val="22"/>
        </w:rPr>
        <w:t xml:space="preserve">       </w:t>
      </w:r>
      <w:r w:rsidRPr="00233665">
        <w:rPr>
          <w:sz w:val="22"/>
          <w:szCs w:val="22"/>
        </w:rPr>
        <w:t xml:space="preserve">до </w:t>
      </w:r>
      <w:r w:rsidR="2D4838B2" w:rsidRPr="00233665">
        <w:rPr>
          <w:sz w:val="22"/>
          <w:szCs w:val="22"/>
        </w:rPr>
        <w:t>485</w:t>
      </w:r>
      <w:r w:rsidRPr="00233665">
        <w:rPr>
          <w:sz w:val="22"/>
          <w:szCs w:val="22"/>
        </w:rPr>
        <w:t xml:space="preserve"> единиц против </w:t>
      </w:r>
      <w:r w:rsidR="41EE4965" w:rsidRPr="00233665">
        <w:rPr>
          <w:sz w:val="22"/>
          <w:szCs w:val="22"/>
        </w:rPr>
        <w:t>899</w:t>
      </w:r>
      <w:r w:rsidRPr="00233665">
        <w:rPr>
          <w:sz w:val="22"/>
          <w:szCs w:val="22"/>
        </w:rPr>
        <w:t xml:space="preserve"> единиц на конец </w:t>
      </w:r>
      <w:r w:rsidRPr="00233665">
        <w:rPr>
          <w:sz w:val="22"/>
          <w:szCs w:val="22"/>
          <w:lang w:eastAsia="en-US"/>
        </w:rPr>
        <w:t>202</w:t>
      </w:r>
      <w:r w:rsidR="01E2246D" w:rsidRPr="00233665">
        <w:rPr>
          <w:sz w:val="22"/>
          <w:szCs w:val="22"/>
          <w:lang w:eastAsia="en-US"/>
        </w:rPr>
        <w:t>4</w:t>
      </w:r>
      <w:r w:rsidRPr="00233665">
        <w:rPr>
          <w:sz w:val="22"/>
          <w:szCs w:val="22"/>
        </w:rPr>
        <w:t xml:space="preserve"> года. Среднее количество тягачей в эксплуатации за год снизилось на </w:t>
      </w:r>
      <w:r w:rsidR="193D4CB3" w:rsidRPr="00233665">
        <w:rPr>
          <w:sz w:val="22"/>
          <w:szCs w:val="22"/>
        </w:rPr>
        <w:t>2</w:t>
      </w:r>
      <w:r w:rsidRPr="00233665">
        <w:rPr>
          <w:sz w:val="22"/>
          <w:szCs w:val="22"/>
        </w:rPr>
        <w:t xml:space="preserve">8,9 %, с </w:t>
      </w:r>
      <w:r w:rsidR="03C780FB" w:rsidRPr="00233665">
        <w:rPr>
          <w:sz w:val="22"/>
          <w:szCs w:val="22"/>
        </w:rPr>
        <w:t>933</w:t>
      </w:r>
      <w:r w:rsidRPr="00233665">
        <w:rPr>
          <w:sz w:val="22"/>
          <w:szCs w:val="22"/>
        </w:rPr>
        <w:t xml:space="preserve"> единиц в 202</w:t>
      </w:r>
      <w:r w:rsidR="564C8EF7" w:rsidRPr="00233665">
        <w:rPr>
          <w:sz w:val="22"/>
          <w:szCs w:val="22"/>
        </w:rPr>
        <w:t>4</w:t>
      </w:r>
      <w:r w:rsidRPr="00233665">
        <w:rPr>
          <w:sz w:val="22"/>
          <w:szCs w:val="22"/>
        </w:rPr>
        <w:t xml:space="preserve"> году до </w:t>
      </w:r>
      <w:r w:rsidR="012A077B" w:rsidRPr="00233665">
        <w:rPr>
          <w:sz w:val="22"/>
          <w:szCs w:val="22"/>
        </w:rPr>
        <w:t>663</w:t>
      </w:r>
      <w:r w:rsidRPr="00233665">
        <w:rPr>
          <w:sz w:val="22"/>
          <w:szCs w:val="22"/>
        </w:rPr>
        <w:t xml:space="preserve"> единиц в 202</w:t>
      </w:r>
      <w:r w:rsidR="1F45F1B4" w:rsidRPr="00233665">
        <w:rPr>
          <w:sz w:val="22"/>
          <w:szCs w:val="22"/>
        </w:rPr>
        <w:t>5</w:t>
      </w:r>
      <w:r w:rsidRPr="00233665">
        <w:rPr>
          <w:sz w:val="22"/>
          <w:szCs w:val="22"/>
        </w:rPr>
        <w:t xml:space="preserve"> году. Среднемесячный пробег на 1 тягач по итогам 202</w:t>
      </w:r>
      <w:r w:rsidR="1CBC9A39" w:rsidRPr="00233665">
        <w:rPr>
          <w:sz w:val="22"/>
          <w:szCs w:val="22"/>
        </w:rPr>
        <w:t>5</w:t>
      </w:r>
      <w:r w:rsidRPr="00233665">
        <w:rPr>
          <w:sz w:val="22"/>
          <w:szCs w:val="22"/>
        </w:rPr>
        <w:t xml:space="preserve"> года составил 14,</w:t>
      </w:r>
      <w:r w:rsidR="5E01173E" w:rsidRPr="00233665">
        <w:rPr>
          <w:sz w:val="22"/>
          <w:szCs w:val="22"/>
        </w:rPr>
        <w:t>1</w:t>
      </w:r>
      <w:r w:rsidRPr="00233665">
        <w:rPr>
          <w:sz w:val="22"/>
          <w:szCs w:val="22"/>
        </w:rPr>
        <w:t xml:space="preserve"> тыс. км., что ниже показателя предыдущего года на 3,</w:t>
      </w:r>
      <w:r w:rsidR="3D96FEDF" w:rsidRPr="00233665">
        <w:rPr>
          <w:sz w:val="22"/>
          <w:szCs w:val="22"/>
        </w:rPr>
        <w:t>9</w:t>
      </w:r>
      <w:r w:rsidRPr="00233665">
        <w:rPr>
          <w:sz w:val="22"/>
          <w:szCs w:val="22"/>
        </w:rPr>
        <w:t>%.</w:t>
      </w:r>
    </w:p>
    <w:p w14:paraId="07287CC7" w14:textId="77777777" w:rsidR="006D2B07" w:rsidRPr="00233665" w:rsidRDefault="006D2B07" w:rsidP="00B77889">
      <w:pPr>
        <w:widowControl/>
        <w:autoSpaceDE/>
        <w:autoSpaceDN/>
        <w:adjustRightInd/>
        <w:spacing w:before="0" w:after="0" w:line="276" w:lineRule="auto"/>
        <w:ind w:firstLine="567"/>
        <w:jc w:val="both"/>
        <w:rPr>
          <w:sz w:val="22"/>
          <w:szCs w:val="22"/>
        </w:rPr>
      </w:pPr>
    </w:p>
    <w:p w14:paraId="18CC0C3E" w14:textId="77777777" w:rsidR="00801916" w:rsidRPr="00233665" w:rsidRDefault="00801916" w:rsidP="00B77889">
      <w:pPr>
        <w:widowControl/>
        <w:autoSpaceDE/>
        <w:autoSpaceDN/>
        <w:adjustRightInd/>
        <w:spacing w:before="0" w:after="0" w:line="276" w:lineRule="auto"/>
        <w:ind w:firstLine="567"/>
        <w:rPr>
          <w:sz w:val="22"/>
          <w:szCs w:val="22"/>
          <w:lang w:eastAsia="en-US"/>
        </w:rPr>
      </w:pPr>
      <w:r w:rsidRPr="00233665">
        <w:rPr>
          <w:b/>
          <w:bCs/>
          <w:sz w:val="22"/>
          <w:szCs w:val="22"/>
          <w:u w:val="single"/>
          <w:lang w:eastAsia="en-US"/>
        </w:rPr>
        <w:t>Выручка</w:t>
      </w:r>
    </w:p>
    <w:p w14:paraId="66FE6E87" w14:textId="53AA1CCD" w:rsidR="00801916" w:rsidRPr="00233665" w:rsidRDefault="00801916" w:rsidP="00B77889">
      <w:pPr>
        <w:widowControl/>
        <w:autoSpaceDE/>
        <w:autoSpaceDN/>
        <w:adjustRightInd/>
        <w:spacing w:before="0" w:after="0" w:line="276" w:lineRule="auto"/>
        <w:ind w:firstLine="567"/>
        <w:jc w:val="both"/>
        <w:rPr>
          <w:sz w:val="22"/>
          <w:szCs w:val="22"/>
        </w:rPr>
      </w:pPr>
      <w:r w:rsidRPr="00233665">
        <w:rPr>
          <w:sz w:val="22"/>
          <w:szCs w:val="22"/>
        </w:rPr>
        <w:t>Выручка группы «Глобалтрак» за 12 месяцев 202</w:t>
      </w:r>
      <w:r w:rsidR="4C66BE84" w:rsidRPr="00233665">
        <w:rPr>
          <w:sz w:val="22"/>
          <w:szCs w:val="22"/>
        </w:rPr>
        <w:t>5</w:t>
      </w:r>
      <w:r w:rsidRPr="00233665">
        <w:rPr>
          <w:sz w:val="22"/>
          <w:szCs w:val="22"/>
        </w:rPr>
        <w:t xml:space="preserve"> года снизилась на </w:t>
      </w:r>
      <w:r w:rsidR="0C7C28AC" w:rsidRPr="00233665">
        <w:rPr>
          <w:sz w:val="22"/>
          <w:szCs w:val="22"/>
        </w:rPr>
        <w:t>60</w:t>
      </w:r>
      <w:r w:rsidRPr="00233665">
        <w:rPr>
          <w:sz w:val="22"/>
          <w:szCs w:val="22"/>
        </w:rPr>
        <w:t>,</w:t>
      </w:r>
      <w:r w:rsidR="183F9463" w:rsidRPr="00233665">
        <w:rPr>
          <w:sz w:val="22"/>
          <w:szCs w:val="22"/>
        </w:rPr>
        <w:t>1</w:t>
      </w:r>
      <w:r w:rsidRPr="00233665">
        <w:rPr>
          <w:sz w:val="22"/>
          <w:szCs w:val="22"/>
        </w:rPr>
        <w:t xml:space="preserve"> % – до </w:t>
      </w:r>
      <w:r w:rsidR="4C8B0CED" w:rsidRPr="00233665">
        <w:rPr>
          <w:sz w:val="22"/>
          <w:szCs w:val="22"/>
        </w:rPr>
        <w:t>4</w:t>
      </w:r>
      <w:r w:rsidRPr="00233665">
        <w:rPr>
          <w:sz w:val="22"/>
          <w:szCs w:val="22"/>
        </w:rPr>
        <w:t>,</w:t>
      </w:r>
      <w:r w:rsidR="5E2E916D" w:rsidRPr="00233665">
        <w:rPr>
          <w:sz w:val="22"/>
          <w:szCs w:val="22"/>
        </w:rPr>
        <w:t>3</w:t>
      </w:r>
      <w:r w:rsidRPr="00233665">
        <w:rPr>
          <w:sz w:val="22"/>
          <w:szCs w:val="22"/>
        </w:rPr>
        <w:t xml:space="preserve"> млрд руб., по сравнению с </w:t>
      </w:r>
      <w:r w:rsidR="3797F410" w:rsidRPr="00233665">
        <w:rPr>
          <w:sz w:val="22"/>
          <w:szCs w:val="22"/>
        </w:rPr>
        <w:t>10</w:t>
      </w:r>
      <w:r w:rsidRPr="00233665">
        <w:rPr>
          <w:sz w:val="22"/>
          <w:szCs w:val="22"/>
        </w:rPr>
        <w:t>,</w:t>
      </w:r>
      <w:r w:rsidR="19EEE5D6" w:rsidRPr="00233665">
        <w:rPr>
          <w:sz w:val="22"/>
          <w:szCs w:val="22"/>
        </w:rPr>
        <w:t>7</w:t>
      </w:r>
      <w:r w:rsidRPr="00233665">
        <w:rPr>
          <w:sz w:val="22"/>
          <w:szCs w:val="22"/>
        </w:rPr>
        <w:t xml:space="preserve"> млрд руб. за сопоставимый период 202</w:t>
      </w:r>
      <w:r w:rsidR="76F9D4FD" w:rsidRPr="00233665">
        <w:rPr>
          <w:sz w:val="22"/>
          <w:szCs w:val="22"/>
        </w:rPr>
        <w:t>4</w:t>
      </w:r>
      <w:r w:rsidRPr="00233665">
        <w:rPr>
          <w:sz w:val="22"/>
          <w:szCs w:val="22"/>
        </w:rPr>
        <w:t xml:space="preserve"> года.</w:t>
      </w:r>
    </w:p>
    <w:p w14:paraId="49E3203C" w14:textId="405D6958" w:rsidR="00801916" w:rsidRPr="00233665" w:rsidRDefault="00801916" w:rsidP="369E32A6">
      <w:pPr>
        <w:widowControl/>
        <w:autoSpaceDE/>
        <w:autoSpaceDN/>
        <w:adjustRightInd/>
        <w:spacing w:before="0" w:after="0" w:line="276" w:lineRule="auto"/>
        <w:ind w:firstLine="567"/>
        <w:jc w:val="both"/>
        <w:rPr>
          <w:sz w:val="22"/>
          <w:szCs w:val="22"/>
        </w:rPr>
      </w:pPr>
      <w:r w:rsidRPr="00233665">
        <w:rPr>
          <w:sz w:val="22"/>
          <w:szCs w:val="22"/>
        </w:rPr>
        <w:t>Выручка группы «Глобалтрак» от оказания услуг собственным парком в 202</w:t>
      </w:r>
      <w:r w:rsidR="64007D1C" w:rsidRPr="00233665">
        <w:rPr>
          <w:sz w:val="22"/>
          <w:szCs w:val="22"/>
        </w:rPr>
        <w:t>5</w:t>
      </w:r>
      <w:r w:rsidRPr="00233665">
        <w:rPr>
          <w:sz w:val="22"/>
          <w:szCs w:val="22"/>
        </w:rPr>
        <w:t xml:space="preserve"> году снизилась на 3,</w:t>
      </w:r>
      <w:r w:rsidR="4ACF06A5" w:rsidRPr="00233665">
        <w:rPr>
          <w:sz w:val="22"/>
          <w:szCs w:val="22"/>
        </w:rPr>
        <w:t>17</w:t>
      </w:r>
      <w:r w:rsidR="00201679" w:rsidRPr="00233665">
        <w:rPr>
          <w:sz w:val="22"/>
          <w:szCs w:val="22"/>
        </w:rPr>
        <w:t xml:space="preserve"> </w:t>
      </w:r>
      <w:r w:rsidRPr="00233665">
        <w:rPr>
          <w:sz w:val="22"/>
          <w:szCs w:val="22"/>
        </w:rPr>
        <w:t>мл</w:t>
      </w:r>
      <w:r w:rsidR="005F45C4" w:rsidRPr="00233665">
        <w:rPr>
          <w:sz w:val="22"/>
          <w:szCs w:val="22"/>
        </w:rPr>
        <w:t>рд</w:t>
      </w:r>
      <w:r w:rsidRPr="00233665">
        <w:rPr>
          <w:sz w:val="22"/>
          <w:szCs w:val="22"/>
        </w:rPr>
        <w:t xml:space="preserve"> руб. или на </w:t>
      </w:r>
      <w:r w:rsidR="006B547D" w:rsidRPr="00233665">
        <w:rPr>
          <w:sz w:val="22"/>
          <w:szCs w:val="22"/>
        </w:rPr>
        <w:t>50</w:t>
      </w:r>
      <w:r w:rsidRPr="00233665">
        <w:rPr>
          <w:sz w:val="22"/>
          <w:szCs w:val="22"/>
        </w:rPr>
        <w:t>,</w:t>
      </w:r>
      <w:r w:rsidR="006B547D" w:rsidRPr="00233665">
        <w:rPr>
          <w:sz w:val="22"/>
          <w:szCs w:val="22"/>
        </w:rPr>
        <w:t>0</w:t>
      </w:r>
      <w:r w:rsidRPr="00233665">
        <w:rPr>
          <w:sz w:val="22"/>
          <w:szCs w:val="22"/>
        </w:rPr>
        <w:t xml:space="preserve">% – до </w:t>
      </w:r>
      <w:r w:rsidR="2706806A" w:rsidRPr="00233665">
        <w:rPr>
          <w:sz w:val="22"/>
          <w:szCs w:val="22"/>
        </w:rPr>
        <w:t>3</w:t>
      </w:r>
      <w:r w:rsidRPr="00233665">
        <w:rPr>
          <w:sz w:val="22"/>
          <w:szCs w:val="22"/>
        </w:rPr>
        <w:t>,</w:t>
      </w:r>
      <w:r w:rsidR="7D1026CD" w:rsidRPr="00233665">
        <w:rPr>
          <w:sz w:val="22"/>
          <w:szCs w:val="22"/>
        </w:rPr>
        <w:t>2</w:t>
      </w:r>
      <w:r w:rsidRPr="00233665">
        <w:rPr>
          <w:sz w:val="22"/>
          <w:szCs w:val="22"/>
        </w:rPr>
        <w:t xml:space="preserve"> млрд руб. Данный показатель в расчете на один тягач снизился на </w:t>
      </w:r>
      <w:r w:rsidR="4B5A2D03" w:rsidRPr="00233665">
        <w:rPr>
          <w:sz w:val="22"/>
          <w:szCs w:val="22"/>
        </w:rPr>
        <w:t>29</w:t>
      </w:r>
      <w:r w:rsidRPr="00233665">
        <w:rPr>
          <w:sz w:val="22"/>
          <w:szCs w:val="22"/>
        </w:rPr>
        <w:t>,</w:t>
      </w:r>
      <w:r w:rsidR="65188081" w:rsidRPr="00233665">
        <w:rPr>
          <w:sz w:val="22"/>
          <w:szCs w:val="22"/>
        </w:rPr>
        <w:t>6</w:t>
      </w:r>
      <w:r w:rsidRPr="00233665">
        <w:rPr>
          <w:sz w:val="22"/>
          <w:szCs w:val="22"/>
        </w:rPr>
        <w:t xml:space="preserve">% и достиг </w:t>
      </w:r>
      <w:r w:rsidR="60E00952" w:rsidRPr="00233665">
        <w:rPr>
          <w:sz w:val="22"/>
          <w:szCs w:val="22"/>
        </w:rPr>
        <w:t>4</w:t>
      </w:r>
      <w:r w:rsidRPr="00233665">
        <w:rPr>
          <w:sz w:val="22"/>
          <w:szCs w:val="22"/>
        </w:rPr>
        <w:t xml:space="preserve">,8 млн руб. по сравнению с </w:t>
      </w:r>
      <w:r w:rsidR="76EF1F2A" w:rsidRPr="00233665">
        <w:rPr>
          <w:sz w:val="22"/>
          <w:szCs w:val="22"/>
        </w:rPr>
        <w:t>6</w:t>
      </w:r>
      <w:r w:rsidRPr="00233665">
        <w:rPr>
          <w:sz w:val="22"/>
          <w:szCs w:val="22"/>
        </w:rPr>
        <w:t>,</w:t>
      </w:r>
      <w:r w:rsidR="43FB84AD" w:rsidRPr="00233665">
        <w:rPr>
          <w:sz w:val="22"/>
          <w:szCs w:val="22"/>
        </w:rPr>
        <w:t>8</w:t>
      </w:r>
      <w:r w:rsidRPr="00233665">
        <w:rPr>
          <w:sz w:val="22"/>
          <w:szCs w:val="22"/>
        </w:rPr>
        <w:t xml:space="preserve"> млн руб. в 202</w:t>
      </w:r>
      <w:r w:rsidR="5179350D" w:rsidRPr="00233665">
        <w:rPr>
          <w:sz w:val="22"/>
          <w:szCs w:val="22"/>
        </w:rPr>
        <w:t>4</w:t>
      </w:r>
      <w:r w:rsidRPr="00233665">
        <w:rPr>
          <w:sz w:val="22"/>
          <w:szCs w:val="22"/>
        </w:rPr>
        <w:t xml:space="preserve"> году.</w:t>
      </w:r>
    </w:p>
    <w:p w14:paraId="4D37A0B1" w14:textId="77777777" w:rsidR="006D2B07" w:rsidRPr="00233665" w:rsidRDefault="006D2B07" w:rsidP="00B77889">
      <w:pPr>
        <w:widowControl/>
        <w:autoSpaceDE/>
        <w:autoSpaceDN/>
        <w:adjustRightInd/>
        <w:spacing w:before="0" w:after="0" w:line="276" w:lineRule="auto"/>
        <w:ind w:firstLine="567"/>
        <w:jc w:val="both"/>
        <w:rPr>
          <w:sz w:val="22"/>
          <w:szCs w:val="22"/>
        </w:rPr>
      </w:pPr>
    </w:p>
    <w:p w14:paraId="29588CEB" w14:textId="77777777" w:rsidR="00801916" w:rsidRPr="00233665" w:rsidRDefault="00801916" w:rsidP="00B77889">
      <w:pPr>
        <w:widowControl/>
        <w:autoSpaceDE/>
        <w:autoSpaceDN/>
        <w:adjustRightInd/>
        <w:spacing w:before="0" w:after="0" w:line="276" w:lineRule="auto"/>
        <w:ind w:firstLine="567"/>
        <w:rPr>
          <w:b/>
          <w:bCs/>
          <w:sz w:val="22"/>
          <w:szCs w:val="22"/>
          <w:u w:val="single"/>
          <w:lang w:eastAsia="en-US"/>
        </w:rPr>
      </w:pPr>
      <w:r w:rsidRPr="00233665">
        <w:rPr>
          <w:b/>
          <w:bCs/>
          <w:sz w:val="22"/>
          <w:szCs w:val="22"/>
          <w:u w:val="single"/>
          <w:lang w:eastAsia="en-US"/>
        </w:rPr>
        <w:t>Затраты и EBITDA</w:t>
      </w:r>
    </w:p>
    <w:p w14:paraId="4522D528" w14:textId="1738CEC3" w:rsidR="00801916" w:rsidRPr="00233665" w:rsidRDefault="00801916" w:rsidP="00B77889">
      <w:pPr>
        <w:widowControl/>
        <w:autoSpaceDE/>
        <w:autoSpaceDN/>
        <w:adjustRightInd/>
        <w:spacing w:before="0" w:after="0" w:line="276" w:lineRule="auto"/>
        <w:ind w:firstLine="567"/>
        <w:jc w:val="both"/>
        <w:rPr>
          <w:sz w:val="22"/>
          <w:szCs w:val="22"/>
        </w:rPr>
      </w:pPr>
      <w:r w:rsidRPr="00233665">
        <w:rPr>
          <w:sz w:val="22"/>
          <w:szCs w:val="22"/>
        </w:rPr>
        <w:t>Себестоимость продаж группы «Глобалтрак» в 202</w:t>
      </w:r>
      <w:r w:rsidR="00331519" w:rsidRPr="00233665">
        <w:rPr>
          <w:sz w:val="22"/>
          <w:szCs w:val="22"/>
        </w:rPr>
        <w:t>5</w:t>
      </w:r>
      <w:r w:rsidRPr="00233665">
        <w:rPr>
          <w:sz w:val="22"/>
          <w:szCs w:val="22"/>
        </w:rPr>
        <w:t xml:space="preserve"> году от основной деятельности и экспедиции снизилась на </w:t>
      </w:r>
      <w:r w:rsidR="5EFB4EAA" w:rsidRPr="00233665">
        <w:rPr>
          <w:sz w:val="22"/>
          <w:szCs w:val="22"/>
        </w:rPr>
        <w:t>4</w:t>
      </w:r>
      <w:r w:rsidRPr="00233665">
        <w:rPr>
          <w:sz w:val="22"/>
          <w:szCs w:val="22"/>
        </w:rPr>
        <w:t>,</w:t>
      </w:r>
      <w:r w:rsidR="5D283AD4" w:rsidRPr="00233665">
        <w:rPr>
          <w:sz w:val="22"/>
          <w:szCs w:val="22"/>
        </w:rPr>
        <w:t>9</w:t>
      </w:r>
      <w:r w:rsidRPr="00233665">
        <w:rPr>
          <w:sz w:val="22"/>
          <w:szCs w:val="22"/>
        </w:rPr>
        <w:t xml:space="preserve"> млрд. руб. или </w:t>
      </w:r>
      <w:r w:rsidR="47C4E270" w:rsidRPr="00233665">
        <w:rPr>
          <w:sz w:val="22"/>
          <w:szCs w:val="22"/>
        </w:rPr>
        <w:t>51</w:t>
      </w:r>
      <w:r w:rsidRPr="00233665">
        <w:rPr>
          <w:sz w:val="22"/>
          <w:szCs w:val="22"/>
        </w:rPr>
        <w:t xml:space="preserve"> % – до </w:t>
      </w:r>
      <w:r w:rsidR="03F77BB2" w:rsidRPr="00233665">
        <w:rPr>
          <w:sz w:val="22"/>
          <w:szCs w:val="22"/>
        </w:rPr>
        <w:t>4</w:t>
      </w:r>
      <w:r w:rsidRPr="00233665">
        <w:rPr>
          <w:sz w:val="22"/>
          <w:szCs w:val="22"/>
        </w:rPr>
        <w:t>,</w:t>
      </w:r>
      <w:r w:rsidR="03756225" w:rsidRPr="00233665">
        <w:rPr>
          <w:sz w:val="22"/>
          <w:szCs w:val="22"/>
        </w:rPr>
        <w:t>7</w:t>
      </w:r>
      <w:r w:rsidRPr="00233665">
        <w:rPr>
          <w:sz w:val="22"/>
          <w:szCs w:val="22"/>
        </w:rPr>
        <w:t xml:space="preserve"> млрд руб.</w:t>
      </w:r>
    </w:p>
    <w:p w14:paraId="64584BCD" w14:textId="57664E1C" w:rsidR="00801916" w:rsidRPr="00233665" w:rsidRDefault="00801916" w:rsidP="369E32A6">
      <w:pPr>
        <w:widowControl/>
        <w:spacing w:before="0" w:after="0" w:line="276" w:lineRule="auto"/>
        <w:ind w:firstLine="567"/>
        <w:jc w:val="both"/>
        <w:rPr>
          <w:sz w:val="22"/>
          <w:szCs w:val="22"/>
        </w:rPr>
      </w:pPr>
      <w:r w:rsidRPr="00233665">
        <w:rPr>
          <w:sz w:val="22"/>
          <w:szCs w:val="22"/>
        </w:rPr>
        <w:t>EBITDA группы</w:t>
      </w:r>
      <w:r w:rsidR="000501E8" w:rsidRPr="00233665">
        <w:rPr>
          <w:lang w:val="en-US"/>
        </w:rPr>
        <w:t> </w:t>
      </w:r>
      <w:r w:rsidRPr="00233665">
        <w:rPr>
          <w:sz w:val="22"/>
          <w:szCs w:val="22"/>
        </w:rPr>
        <w:t xml:space="preserve"> «Глобалтрак» по итогам 12 месяцев 202</w:t>
      </w:r>
      <w:r w:rsidR="62081487" w:rsidRPr="00233665">
        <w:rPr>
          <w:sz w:val="22"/>
          <w:szCs w:val="22"/>
        </w:rPr>
        <w:t>5</w:t>
      </w:r>
      <w:r w:rsidRPr="00233665">
        <w:rPr>
          <w:sz w:val="22"/>
          <w:szCs w:val="22"/>
        </w:rPr>
        <w:t xml:space="preserve"> года составила </w:t>
      </w:r>
      <w:r w:rsidR="4CD63674" w:rsidRPr="00233665">
        <w:rPr>
          <w:sz w:val="22"/>
          <w:szCs w:val="22"/>
        </w:rPr>
        <w:t>(</w:t>
      </w:r>
      <w:r w:rsidR="00760F66" w:rsidRPr="00233665">
        <w:rPr>
          <w:sz w:val="22"/>
          <w:szCs w:val="22"/>
        </w:rPr>
        <w:t>212</w:t>
      </w:r>
      <w:r w:rsidR="4CD63674" w:rsidRPr="00233665">
        <w:rPr>
          <w:sz w:val="22"/>
          <w:szCs w:val="22"/>
        </w:rPr>
        <w:t>)</w:t>
      </w:r>
      <w:r w:rsidRPr="00233665">
        <w:rPr>
          <w:sz w:val="22"/>
          <w:szCs w:val="22"/>
        </w:rPr>
        <w:t xml:space="preserve">  млн руб., что на  </w:t>
      </w:r>
      <w:r w:rsidR="2B9E27E6" w:rsidRPr="00233665">
        <w:rPr>
          <w:sz w:val="22"/>
          <w:szCs w:val="22"/>
        </w:rPr>
        <w:t>(</w:t>
      </w:r>
      <w:r w:rsidR="00760F66" w:rsidRPr="00233665">
        <w:rPr>
          <w:sz w:val="22"/>
          <w:szCs w:val="22"/>
        </w:rPr>
        <w:t>459</w:t>
      </w:r>
      <w:r w:rsidR="3998BD03" w:rsidRPr="00233665">
        <w:rPr>
          <w:sz w:val="22"/>
          <w:szCs w:val="22"/>
        </w:rPr>
        <w:t>)</w:t>
      </w:r>
      <w:r w:rsidRPr="00233665">
        <w:rPr>
          <w:sz w:val="22"/>
          <w:szCs w:val="22"/>
        </w:rPr>
        <w:t xml:space="preserve">  млн меньше, чем в 202</w:t>
      </w:r>
      <w:r w:rsidR="68D3D77E" w:rsidRPr="00233665">
        <w:rPr>
          <w:sz w:val="22"/>
          <w:szCs w:val="22"/>
        </w:rPr>
        <w:t>4</w:t>
      </w:r>
      <w:r w:rsidRPr="00233665">
        <w:rPr>
          <w:sz w:val="22"/>
          <w:szCs w:val="22"/>
        </w:rPr>
        <w:t xml:space="preserve"> году, когда этот показатель составил </w:t>
      </w:r>
      <w:r w:rsidR="55F4A9F0" w:rsidRPr="00233665">
        <w:rPr>
          <w:sz w:val="22"/>
          <w:szCs w:val="22"/>
        </w:rPr>
        <w:t>247</w:t>
      </w:r>
      <w:r w:rsidRPr="00233665">
        <w:rPr>
          <w:sz w:val="22"/>
          <w:szCs w:val="22"/>
        </w:rPr>
        <w:t xml:space="preserve"> млн руб. Рентабельность по EBITDA за 202</w:t>
      </w:r>
      <w:r w:rsidR="7652C1A0" w:rsidRPr="00233665">
        <w:rPr>
          <w:sz w:val="22"/>
          <w:szCs w:val="22"/>
        </w:rPr>
        <w:t>5</w:t>
      </w:r>
      <w:r w:rsidRPr="00233665">
        <w:rPr>
          <w:sz w:val="22"/>
          <w:szCs w:val="22"/>
        </w:rPr>
        <w:t xml:space="preserve"> составила </w:t>
      </w:r>
      <w:r w:rsidR="39B95787" w:rsidRPr="00233665">
        <w:rPr>
          <w:sz w:val="22"/>
          <w:szCs w:val="22"/>
        </w:rPr>
        <w:t>(</w:t>
      </w:r>
      <w:r w:rsidR="00760F66" w:rsidRPr="00233665">
        <w:rPr>
          <w:sz w:val="22"/>
          <w:szCs w:val="22"/>
        </w:rPr>
        <w:t>4</w:t>
      </w:r>
      <w:r w:rsidR="39B95787" w:rsidRPr="00233665">
        <w:rPr>
          <w:sz w:val="22"/>
          <w:szCs w:val="22"/>
        </w:rPr>
        <w:t>,</w:t>
      </w:r>
      <w:r w:rsidR="00760F66" w:rsidRPr="00233665">
        <w:rPr>
          <w:sz w:val="22"/>
          <w:szCs w:val="22"/>
        </w:rPr>
        <w:t>9</w:t>
      </w:r>
      <w:r w:rsidR="006B547D" w:rsidRPr="00233665">
        <w:rPr>
          <w:sz w:val="22"/>
          <w:szCs w:val="22"/>
        </w:rPr>
        <w:t>)</w:t>
      </w:r>
      <w:r w:rsidR="1026C78D" w:rsidRPr="00233665">
        <w:rPr>
          <w:sz w:val="22"/>
          <w:szCs w:val="22"/>
        </w:rPr>
        <w:t>%</w:t>
      </w:r>
      <w:r w:rsidR="006B547D" w:rsidRPr="00233665">
        <w:rPr>
          <w:sz w:val="22"/>
          <w:szCs w:val="22"/>
        </w:rPr>
        <w:t xml:space="preserve"> </w:t>
      </w:r>
      <w:r w:rsidRPr="00233665">
        <w:rPr>
          <w:sz w:val="22"/>
          <w:szCs w:val="22"/>
        </w:rPr>
        <w:t xml:space="preserve"> против </w:t>
      </w:r>
      <w:r w:rsidR="7DC46A01" w:rsidRPr="00233665">
        <w:rPr>
          <w:sz w:val="22"/>
          <w:szCs w:val="22"/>
        </w:rPr>
        <w:t>2,3</w:t>
      </w:r>
      <w:r w:rsidRPr="00233665">
        <w:rPr>
          <w:sz w:val="22"/>
          <w:szCs w:val="22"/>
        </w:rPr>
        <w:t xml:space="preserve"> % в 202</w:t>
      </w:r>
      <w:r w:rsidR="162887EA" w:rsidRPr="00233665">
        <w:rPr>
          <w:sz w:val="22"/>
          <w:szCs w:val="22"/>
        </w:rPr>
        <w:t>4</w:t>
      </w:r>
      <w:r w:rsidRPr="00233665">
        <w:rPr>
          <w:sz w:val="22"/>
          <w:szCs w:val="22"/>
        </w:rPr>
        <w:t xml:space="preserve"> году. </w:t>
      </w:r>
    </w:p>
    <w:p w14:paraId="603F0FD6" w14:textId="77777777" w:rsidR="006D2B07" w:rsidRPr="00233665" w:rsidRDefault="006D2B07" w:rsidP="00B77889">
      <w:pPr>
        <w:widowControl/>
        <w:autoSpaceDE/>
        <w:autoSpaceDN/>
        <w:adjustRightInd/>
        <w:spacing w:before="0" w:after="0" w:line="276" w:lineRule="auto"/>
        <w:rPr>
          <w:sz w:val="22"/>
          <w:szCs w:val="22"/>
        </w:rPr>
      </w:pPr>
    </w:p>
    <w:p w14:paraId="603E3EBA" w14:textId="4DD1B6CB" w:rsidR="000501E8" w:rsidRPr="00233665" w:rsidRDefault="00801916" w:rsidP="00B77889">
      <w:pPr>
        <w:widowControl/>
        <w:autoSpaceDE/>
        <w:autoSpaceDN/>
        <w:adjustRightInd/>
        <w:spacing w:before="0" w:after="0" w:line="276" w:lineRule="auto"/>
        <w:ind w:firstLine="567"/>
        <w:rPr>
          <w:b/>
          <w:bCs/>
          <w:sz w:val="22"/>
          <w:szCs w:val="22"/>
          <w:u w:val="single"/>
          <w:lang w:eastAsia="en-US"/>
        </w:rPr>
      </w:pPr>
      <w:r w:rsidRPr="00233665">
        <w:rPr>
          <w:b/>
          <w:bCs/>
          <w:sz w:val="22"/>
          <w:szCs w:val="22"/>
          <w:u w:val="single"/>
          <w:lang w:eastAsia="en-US"/>
        </w:rPr>
        <w:t>Долг</w:t>
      </w:r>
    </w:p>
    <w:p w14:paraId="7AAF14F7" w14:textId="2A79450A" w:rsidR="006D2B07" w:rsidRPr="00233665" w:rsidRDefault="00801916" w:rsidP="00B77889">
      <w:pPr>
        <w:widowControl/>
        <w:autoSpaceDE/>
        <w:autoSpaceDN/>
        <w:adjustRightInd/>
        <w:spacing w:before="0" w:after="0" w:line="276" w:lineRule="auto"/>
        <w:ind w:firstLine="567"/>
        <w:jc w:val="both"/>
        <w:rPr>
          <w:sz w:val="22"/>
          <w:szCs w:val="22"/>
        </w:rPr>
      </w:pPr>
      <w:r w:rsidRPr="00233665">
        <w:rPr>
          <w:sz w:val="22"/>
          <w:szCs w:val="22"/>
        </w:rPr>
        <w:t>Общий долг на 31 декабря 202</w:t>
      </w:r>
      <w:r w:rsidR="0C75B96A" w:rsidRPr="00233665">
        <w:rPr>
          <w:sz w:val="22"/>
          <w:szCs w:val="22"/>
        </w:rPr>
        <w:t>5</w:t>
      </w:r>
      <w:r w:rsidRPr="00233665">
        <w:rPr>
          <w:sz w:val="22"/>
          <w:szCs w:val="22"/>
        </w:rPr>
        <w:t xml:space="preserve"> года составил 4,</w:t>
      </w:r>
      <w:r w:rsidR="3B09E8F0" w:rsidRPr="00233665">
        <w:rPr>
          <w:sz w:val="22"/>
          <w:szCs w:val="22"/>
        </w:rPr>
        <w:t>87</w:t>
      </w:r>
      <w:r w:rsidRPr="00233665">
        <w:rPr>
          <w:sz w:val="22"/>
          <w:szCs w:val="22"/>
        </w:rPr>
        <w:t xml:space="preserve"> млрд руб. Чистый долг в 202</w:t>
      </w:r>
      <w:r w:rsidR="60D78BF9" w:rsidRPr="00233665">
        <w:rPr>
          <w:sz w:val="22"/>
          <w:szCs w:val="22"/>
        </w:rPr>
        <w:t>5</w:t>
      </w:r>
      <w:r w:rsidRPr="00233665">
        <w:rPr>
          <w:sz w:val="22"/>
          <w:szCs w:val="22"/>
        </w:rPr>
        <w:t xml:space="preserve"> году </w:t>
      </w:r>
      <w:r w:rsidR="000501E8" w:rsidRPr="00233665">
        <w:rPr>
          <w:sz w:val="22"/>
          <w:szCs w:val="22"/>
        </w:rPr>
        <w:t>с</w:t>
      </w:r>
      <w:r w:rsidRPr="00233665">
        <w:rPr>
          <w:sz w:val="22"/>
          <w:szCs w:val="22"/>
        </w:rPr>
        <w:t>оставил 4,</w:t>
      </w:r>
      <w:r w:rsidR="0B44D948" w:rsidRPr="00233665">
        <w:rPr>
          <w:sz w:val="22"/>
          <w:szCs w:val="22"/>
        </w:rPr>
        <w:t>86</w:t>
      </w:r>
      <w:r w:rsidRPr="00233665">
        <w:rPr>
          <w:sz w:val="22"/>
          <w:szCs w:val="22"/>
        </w:rPr>
        <w:t xml:space="preserve"> млрд руб. Соотношение показателя чистого долга к показателю EBITDA составило </w:t>
      </w:r>
      <w:r w:rsidR="6D23901E" w:rsidRPr="00233665">
        <w:rPr>
          <w:sz w:val="22"/>
          <w:szCs w:val="22"/>
        </w:rPr>
        <w:t>(</w:t>
      </w:r>
      <w:r w:rsidR="00F12898" w:rsidRPr="00233665">
        <w:rPr>
          <w:sz w:val="22"/>
          <w:szCs w:val="22"/>
        </w:rPr>
        <w:t>23,0)</w:t>
      </w:r>
      <w:r w:rsidRPr="00233665">
        <w:rPr>
          <w:sz w:val="22"/>
          <w:szCs w:val="22"/>
        </w:rPr>
        <w:t>.</w:t>
      </w:r>
    </w:p>
    <w:p w14:paraId="215AA457" w14:textId="6CB2BC0B" w:rsidR="00801916" w:rsidRPr="00233665" w:rsidRDefault="00801916" w:rsidP="00B77889">
      <w:pPr>
        <w:widowControl/>
        <w:autoSpaceDE/>
        <w:autoSpaceDN/>
        <w:adjustRightInd/>
        <w:spacing w:before="0" w:after="0" w:line="276" w:lineRule="auto"/>
        <w:ind w:firstLine="567"/>
        <w:rPr>
          <w:b/>
          <w:bCs/>
          <w:sz w:val="22"/>
          <w:szCs w:val="22"/>
          <w:lang w:eastAsia="en-US"/>
        </w:rPr>
      </w:pPr>
      <w:r w:rsidRPr="00233665">
        <w:rPr>
          <w:b/>
          <w:bCs/>
          <w:sz w:val="22"/>
          <w:szCs w:val="22"/>
          <w:lang w:eastAsia="en-US"/>
        </w:rPr>
        <w:t>Ключевые финансовые показатели по итогам 202</w:t>
      </w:r>
      <w:r w:rsidR="006B547D" w:rsidRPr="00233665">
        <w:rPr>
          <w:b/>
          <w:bCs/>
          <w:sz w:val="22"/>
          <w:szCs w:val="22"/>
          <w:lang w:eastAsia="en-US"/>
        </w:rPr>
        <w:t>5</w:t>
      </w:r>
      <w:r w:rsidRPr="00233665">
        <w:rPr>
          <w:b/>
          <w:bCs/>
          <w:sz w:val="22"/>
          <w:szCs w:val="22"/>
          <w:lang w:eastAsia="en-US"/>
        </w:rPr>
        <w:t>-202</w:t>
      </w:r>
      <w:r w:rsidR="006B547D" w:rsidRPr="00233665">
        <w:rPr>
          <w:b/>
          <w:bCs/>
          <w:sz w:val="22"/>
          <w:szCs w:val="22"/>
          <w:lang w:eastAsia="en-US"/>
        </w:rPr>
        <w:t>4</w:t>
      </w:r>
      <w:r w:rsidRPr="00233665">
        <w:rPr>
          <w:b/>
          <w:bCs/>
          <w:sz w:val="22"/>
          <w:szCs w:val="22"/>
          <w:lang w:eastAsia="en-US"/>
        </w:rPr>
        <w:t xml:space="preserve"> годов, млн руб.</w:t>
      </w:r>
      <w:r w:rsidR="5580F500" w:rsidRPr="00233665">
        <w:rPr>
          <w:b/>
          <w:bCs/>
          <w:sz w:val="22"/>
          <w:szCs w:val="22"/>
          <w:lang w:eastAsia="en-US"/>
        </w:rPr>
        <w:t xml:space="preserve"> </w:t>
      </w:r>
    </w:p>
    <w:tbl>
      <w:tblPr>
        <w:tblStyle w:val="27"/>
        <w:tblW w:w="0" w:type="auto"/>
        <w:tblLook w:val="04A0" w:firstRow="1" w:lastRow="0" w:firstColumn="1" w:lastColumn="0" w:noHBand="0" w:noVBand="1"/>
      </w:tblPr>
      <w:tblGrid>
        <w:gridCol w:w="2486"/>
        <w:gridCol w:w="2361"/>
        <w:gridCol w:w="2031"/>
        <w:gridCol w:w="2325"/>
      </w:tblGrid>
      <w:tr w:rsidR="006B547D" w:rsidRPr="00233665" w14:paraId="563AD396" w14:textId="77777777" w:rsidTr="006E0676">
        <w:trPr>
          <w:trHeight w:val="300"/>
        </w:trPr>
        <w:tc>
          <w:tcPr>
            <w:tcW w:w="2486" w:type="dxa"/>
            <w:hideMark/>
          </w:tcPr>
          <w:p w14:paraId="2D5F5308" w14:textId="77777777" w:rsidR="006B547D" w:rsidRPr="00233665" w:rsidRDefault="006B547D" w:rsidP="006B547D">
            <w:pPr>
              <w:widowControl/>
              <w:autoSpaceDE/>
              <w:autoSpaceDN/>
              <w:adjustRightInd/>
              <w:spacing w:before="0" w:after="0"/>
              <w:rPr>
                <w:sz w:val="22"/>
                <w:szCs w:val="22"/>
              </w:rPr>
            </w:pPr>
            <w:r w:rsidRPr="00233665">
              <w:rPr>
                <w:sz w:val="22"/>
                <w:szCs w:val="22"/>
              </w:rPr>
              <w:t> </w:t>
            </w:r>
          </w:p>
        </w:tc>
        <w:tc>
          <w:tcPr>
            <w:tcW w:w="2361" w:type="dxa"/>
            <w:hideMark/>
          </w:tcPr>
          <w:p w14:paraId="3D0120F0" w14:textId="1FE4D8E0" w:rsidR="006B547D" w:rsidRPr="00233665" w:rsidRDefault="006B547D" w:rsidP="006B547D">
            <w:pPr>
              <w:widowControl/>
              <w:autoSpaceDE/>
              <w:autoSpaceDN/>
              <w:adjustRightInd/>
              <w:spacing w:before="0" w:after="0"/>
              <w:rPr>
                <w:sz w:val="22"/>
                <w:szCs w:val="22"/>
              </w:rPr>
            </w:pPr>
            <w:r w:rsidRPr="00233665">
              <w:rPr>
                <w:sz w:val="22"/>
                <w:szCs w:val="22"/>
              </w:rPr>
              <w:t>12 месяцев 2025</w:t>
            </w:r>
          </w:p>
        </w:tc>
        <w:tc>
          <w:tcPr>
            <w:tcW w:w="2031" w:type="dxa"/>
            <w:hideMark/>
          </w:tcPr>
          <w:p w14:paraId="6F597884" w14:textId="2960CBFD" w:rsidR="006B547D" w:rsidRPr="00233665" w:rsidRDefault="006B547D" w:rsidP="006B547D">
            <w:pPr>
              <w:widowControl/>
              <w:autoSpaceDE/>
              <w:autoSpaceDN/>
              <w:adjustRightInd/>
              <w:spacing w:before="0" w:after="0"/>
              <w:rPr>
                <w:sz w:val="22"/>
                <w:szCs w:val="22"/>
                <w:lang w:val="en-US"/>
              </w:rPr>
            </w:pPr>
            <w:r w:rsidRPr="00233665">
              <w:rPr>
                <w:sz w:val="22"/>
                <w:szCs w:val="22"/>
              </w:rPr>
              <w:t>12 месяцев 2024</w:t>
            </w:r>
          </w:p>
        </w:tc>
        <w:tc>
          <w:tcPr>
            <w:tcW w:w="2325" w:type="dxa"/>
            <w:hideMark/>
          </w:tcPr>
          <w:p w14:paraId="56715E48" w14:textId="77777777" w:rsidR="006B547D" w:rsidRPr="00233665" w:rsidRDefault="006B547D" w:rsidP="006B547D">
            <w:pPr>
              <w:widowControl/>
              <w:autoSpaceDE/>
              <w:autoSpaceDN/>
              <w:adjustRightInd/>
              <w:spacing w:before="0" w:after="0"/>
              <w:rPr>
                <w:sz w:val="22"/>
                <w:szCs w:val="22"/>
              </w:rPr>
            </w:pPr>
            <w:r w:rsidRPr="00233665">
              <w:rPr>
                <w:sz w:val="22"/>
                <w:szCs w:val="22"/>
              </w:rPr>
              <w:t>Изм.</w:t>
            </w:r>
          </w:p>
        </w:tc>
      </w:tr>
      <w:tr w:rsidR="006B547D" w:rsidRPr="00233665" w14:paraId="1B93AE1B" w14:textId="77777777" w:rsidTr="006E0676">
        <w:trPr>
          <w:trHeight w:val="300"/>
        </w:trPr>
        <w:tc>
          <w:tcPr>
            <w:tcW w:w="2486" w:type="dxa"/>
            <w:hideMark/>
          </w:tcPr>
          <w:p w14:paraId="29D3FCC2" w14:textId="77777777" w:rsidR="006B547D" w:rsidRPr="00233665" w:rsidRDefault="006B547D" w:rsidP="006B547D">
            <w:pPr>
              <w:widowControl/>
              <w:autoSpaceDE/>
              <w:autoSpaceDN/>
              <w:adjustRightInd/>
              <w:spacing w:before="0" w:after="0"/>
              <w:rPr>
                <w:sz w:val="22"/>
                <w:szCs w:val="22"/>
              </w:rPr>
            </w:pPr>
            <w:r w:rsidRPr="00233665">
              <w:rPr>
                <w:sz w:val="22"/>
                <w:szCs w:val="22"/>
              </w:rPr>
              <w:t>Выручка</w:t>
            </w:r>
          </w:p>
        </w:tc>
        <w:tc>
          <w:tcPr>
            <w:tcW w:w="2361" w:type="dxa"/>
          </w:tcPr>
          <w:p w14:paraId="44945B18" w14:textId="6A6B53F3" w:rsidR="006B547D" w:rsidRPr="00233665" w:rsidRDefault="006B547D" w:rsidP="006B547D">
            <w:pPr>
              <w:widowControl/>
              <w:autoSpaceDE/>
              <w:autoSpaceDN/>
              <w:adjustRightInd/>
              <w:spacing w:before="0" w:after="0"/>
              <w:rPr>
                <w:sz w:val="22"/>
                <w:szCs w:val="22"/>
              </w:rPr>
            </w:pPr>
            <w:r w:rsidRPr="00233665">
              <w:rPr>
                <w:sz w:val="22"/>
                <w:szCs w:val="22"/>
              </w:rPr>
              <w:t>4 249</w:t>
            </w:r>
          </w:p>
        </w:tc>
        <w:tc>
          <w:tcPr>
            <w:tcW w:w="2031" w:type="dxa"/>
            <w:hideMark/>
          </w:tcPr>
          <w:p w14:paraId="0A777F8A" w14:textId="328084D2" w:rsidR="006B547D" w:rsidRPr="00233665" w:rsidRDefault="006B547D" w:rsidP="006B547D">
            <w:pPr>
              <w:widowControl/>
              <w:autoSpaceDE/>
              <w:autoSpaceDN/>
              <w:adjustRightInd/>
              <w:spacing w:before="0" w:after="0"/>
              <w:rPr>
                <w:sz w:val="22"/>
                <w:szCs w:val="22"/>
              </w:rPr>
            </w:pPr>
            <w:r w:rsidRPr="00233665">
              <w:rPr>
                <w:sz w:val="22"/>
                <w:szCs w:val="22"/>
              </w:rPr>
              <w:t>10 660</w:t>
            </w:r>
          </w:p>
        </w:tc>
        <w:tc>
          <w:tcPr>
            <w:tcW w:w="2325" w:type="dxa"/>
            <w:hideMark/>
          </w:tcPr>
          <w:p w14:paraId="2564801D" w14:textId="07742EAE" w:rsidR="006B547D" w:rsidRPr="00233665" w:rsidRDefault="006B547D" w:rsidP="006B547D">
            <w:pPr>
              <w:widowControl/>
              <w:autoSpaceDE/>
              <w:autoSpaceDN/>
              <w:adjustRightInd/>
              <w:spacing w:before="0" w:after="0"/>
              <w:rPr>
                <w:sz w:val="22"/>
                <w:szCs w:val="22"/>
                <w:lang w:val="en-US"/>
              </w:rPr>
            </w:pPr>
            <w:r w:rsidRPr="00233665">
              <w:rPr>
                <w:sz w:val="22"/>
                <w:szCs w:val="22"/>
              </w:rPr>
              <w:t>(60,1%</w:t>
            </w:r>
            <w:r w:rsidRPr="00233665">
              <w:rPr>
                <w:sz w:val="22"/>
                <w:szCs w:val="22"/>
                <w:lang w:val="en-US"/>
              </w:rPr>
              <w:t>)</w:t>
            </w:r>
          </w:p>
        </w:tc>
      </w:tr>
      <w:tr w:rsidR="006B547D" w:rsidRPr="00233665" w14:paraId="5A949215" w14:textId="77777777" w:rsidTr="006E0676">
        <w:trPr>
          <w:trHeight w:val="600"/>
        </w:trPr>
        <w:tc>
          <w:tcPr>
            <w:tcW w:w="2486" w:type="dxa"/>
            <w:hideMark/>
          </w:tcPr>
          <w:p w14:paraId="0B8B05EC" w14:textId="77777777" w:rsidR="006B547D" w:rsidRPr="00233665" w:rsidRDefault="006B547D" w:rsidP="006B547D">
            <w:pPr>
              <w:widowControl/>
              <w:autoSpaceDE/>
              <w:autoSpaceDN/>
              <w:adjustRightInd/>
              <w:spacing w:before="0" w:after="0"/>
              <w:rPr>
                <w:sz w:val="22"/>
                <w:szCs w:val="22"/>
              </w:rPr>
            </w:pPr>
            <w:r w:rsidRPr="00233665">
              <w:rPr>
                <w:sz w:val="22"/>
                <w:szCs w:val="22"/>
              </w:rPr>
              <w:t>– в т.ч. выручка от оперирования собственным парком</w:t>
            </w:r>
          </w:p>
        </w:tc>
        <w:tc>
          <w:tcPr>
            <w:tcW w:w="2361" w:type="dxa"/>
          </w:tcPr>
          <w:p w14:paraId="6F6EE67A" w14:textId="2B6D8202" w:rsidR="006B547D" w:rsidRPr="00233665" w:rsidRDefault="006B547D" w:rsidP="006B547D">
            <w:pPr>
              <w:widowControl/>
              <w:autoSpaceDE/>
              <w:autoSpaceDN/>
              <w:adjustRightInd/>
              <w:spacing w:before="0" w:after="0"/>
              <w:rPr>
                <w:sz w:val="22"/>
                <w:szCs w:val="22"/>
              </w:rPr>
            </w:pPr>
            <w:r w:rsidRPr="00233665">
              <w:rPr>
                <w:sz w:val="22"/>
                <w:szCs w:val="22"/>
              </w:rPr>
              <w:t>3 177</w:t>
            </w:r>
          </w:p>
        </w:tc>
        <w:tc>
          <w:tcPr>
            <w:tcW w:w="2031" w:type="dxa"/>
            <w:hideMark/>
          </w:tcPr>
          <w:p w14:paraId="0C8CDBEC" w14:textId="232152C8" w:rsidR="006B547D" w:rsidRPr="00233665" w:rsidRDefault="006B547D" w:rsidP="006B547D">
            <w:pPr>
              <w:widowControl/>
              <w:autoSpaceDE/>
              <w:autoSpaceDN/>
              <w:adjustRightInd/>
              <w:spacing w:before="0" w:after="0"/>
              <w:rPr>
                <w:sz w:val="22"/>
                <w:szCs w:val="22"/>
              </w:rPr>
            </w:pPr>
            <w:r w:rsidRPr="00233665">
              <w:rPr>
                <w:sz w:val="22"/>
                <w:szCs w:val="22"/>
              </w:rPr>
              <w:t>6 351</w:t>
            </w:r>
          </w:p>
        </w:tc>
        <w:tc>
          <w:tcPr>
            <w:tcW w:w="2325" w:type="dxa"/>
            <w:hideMark/>
          </w:tcPr>
          <w:p w14:paraId="12DD9B1E" w14:textId="2DE74FD7" w:rsidR="006B547D" w:rsidRPr="00233665" w:rsidRDefault="006B547D" w:rsidP="006B547D">
            <w:pPr>
              <w:widowControl/>
              <w:autoSpaceDE/>
              <w:autoSpaceDN/>
              <w:adjustRightInd/>
              <w:spacing w:before="0" w:after="0"/>
              <w:rPr>
                <w:sz w:val="22"/>
                <w:szCs w:val="22"/>
                <w:lang w:val="en-US"/>
              </w:rPr>
            </w:pPr>
            <w:r w:rsidRPr="00233665">
              <w:rPr>
                <w:sz w:val="22"/>
                <w:szCs w:val="22"/>
                <w:lang w:val="en-US"/>
              </w:rPr>
              <w:t>(</w:t>
            </w:r>
            <w:r w:rsidRPr="00233665">
              <w:rPr>
                <w:sz w:val="22"/>
                <w:szCs w:val="22"/>
              </w:rPr>
              <w:t>50</w:t>
            </w:r>
            <w:r w:rsidRPr="00233665">
              <w:rPr>
                <w:sz w:val="22"/>
                <w:szCs w:val="22"/>
                <w:lang w:val="en-US"/>
              </w:rPr>
              <w:t>,</w:t>
            </w:r>
            <w:r w:rsidRPr="00233665">
              <w:rPr>
                <w:sz w:val="22"/>
                <w:szCs w:val="22"/>
              </w:rPr>
              <w:t>0%</w:t>
            </w:r>
            <w:r w:rsidRPr="00233665">
              <w:rPr>
                <w:sz w:val="22"/>
                <w:szCs w:val="22"/>
                <w:lang w:val="en-US"/>
              </w:rPr>
              <w:t>)</w:t>
            </w:r>
          </w:p>
        </w:tc>
      </w:tr>
      <w:tr w:rsidR="006B547D" w:rsidRPr="00233665" w14:paraId="282E8305" w14:textId="77777777" w:rsidTr="006E0676">
        <w:trPr>
          <w:trHeight w:val="300"/>
        </w:trPr>
        <w:tc>
          <w:tcPr>
            <w:tcW w:w="2486" w:type="dxa"/>
            <w:hideMark/>
          </w:tcPr>
          <w:p w14:paraId="10B514B6" w14:textId="77777777" w:rsidR="006B547D" w:rsidRPr="00233665" w:rsidRDefault="006B547D" w:rsidP="006B547D">
            <w:pPr>
              <w:widowControl/>
              <w:autoSpaceDE/>
              <w:autoSpaceDN/>
              <w:adjustRightInd/>
              <w:spacing w:before="0" w:after="0"/>
              <w:rPr>
                <w:sz w:val="22"/>
                <w:szCs w:val="22"/>
              </w:rPr>
            </w:pPr>
            <w:r w:rsidRPr="00233665">
              <w:rPr>
                <w:sz w:val="22"/>
                <w:szCs w:val="22"/>
              </w:rPr>
              <w:t>– в т.ч. выручка от экспедирования</w:t>
            </w:r>
          </w:p>
        </w:tc>
        <w:tc>
          <w:tcPr>
            <w:tcW w:w="2361" w:type="dxa"/>
          </w:tcPr>
          <w:p w14:paraId="0DE83EDF" w14:textId="6B73B02E" w:rsidR="006B547D" w:rsidRPr="00233665" w:rsidRDefault="006B547D" w:rsidP="006B547D">
            <w:pPr>
              <w:widowControl/>
              <w:autoSpaceDE/>
              <w:autoSpaceDN/>
              <w:adjustRightInd/>
              <w:spacing w:before="0" w:after="0"/>
              <w:rPr>
                <w:sz w:val="22"/>
                <w:szCs w:val="22"/>
              </w:rPr>
            </w:pPr>
            <w:r w:rsidRPr="00233665">
              <w:rPr>
                <w:sz w:val="22"/>
                <w:szCs w:val="22"/>
              </w:rPr>
              <w:t>31</w:t>
            </w:r>
          </w:p>
        </w:tc>
        <w:tc>
          <w:tcPr>
            <w:tcW w:w="2031" w:type="dxa"/>
            <w:hideMark/>
          </w:tcPr>
          <w:p w14:paraId="21C09FB2" w14:textId="503AC075" w:rsidR="006B547D" w:rsidRPr="00233665" w:rsidRDefault="006B547D" w:rsidP="006B547D">
            <w:pPr>
              <w:widowControl/>
              <w:autoSpaceDE/>
              <w:autoSpaceDN/>
              <w:adjustRightInd/>
              <w:spacing w:before="0" w:after="0"/>
              <w:rPr>
                <w:sz w:val="22"/>
                <w:szCs w:val="22"/>
              </w:rPr>
            </w:pPr>
            <w:r w:rsidRPr="00233665">
              <w:rPr>
                <w:sz w:val="22"/>
                <w:szCs w:val="22"/>
              </w:rPr>
              <w:t>3 199</w:t>
            </w:r>
          </w:p>
        </w:tc>
        <w:tc>
          <w:tcPr>
            <w:tcW w:w="2325" w:type="dxa"/>
            <w:hideMark/>
          </w:tcPr>
          <w:p w14:paraId="75BB295B" w14:textId="78F62A22" w:rsidR="006B547D" w:rsidRPr="00233665" w:rsidRDefault="006B547D" w:rsidP="006B547D">
            <w:pPr>
              <w:widowControl/>
              <w:autoSpaceDE/>
              <w:autoSpaceDN/>
              <w:adjustRightInd/>
              <w:spacing w:before="0" w:after="0"/>
              <w:rPr>
                <w:sz w:val="22"/>
                <w:szCs w:val="22"/>
                <w:lang w:val="en-US"/>
              </w:rPr>
            </w:pPr>
            <w:r w:rsidRPr="00233665">
              <w:rPr>
                <w:sz w:val="22"/>
                <w:szCs w:val="22"/>
                <w:lang w:val="en-US"/>
              </w:rPr>
              <w:t>(</w:t>
            </w:r>
            <w:r w:rsidRPr="00233665">
              <w:rPr>
                <w:sz w:val="22"/>
                <w:szCs w:val="22"/>
              </w:rPr>
              <w:t>99,</w:t>
            </w:r>
            <w:r w:rsidRPr="00233665">
              <w:rPr>
                <w:sz w:val="22"/>
                <w:szCs w:val="22"/>
                <w:lang w:val="en-US"/>
              </w:rPr>
              <w:t>0</w:t>
            </w:r>
            <w:r w:rsidRPr="00233665">
              <w:rPr>
                <w:sz w:val="22"/>
                <w:szCs w:val="22"/>
              </w:rPr>
              <w:t>%</w:t>
            </w:r>
            <w:r w:rsidRPr="00233665">
              <w:rPr>
                <w:sz w:val="22"/>
                <w:szCs w:val="22"/>
                <w:lang w:val="en-US"/>
              </w:rPr>
              <w:t>)</w:t>
            </w:r>
          </w:p>
        </w:tc>
      </w:tr>
      <w:tr w:rsidR="006B547D" w:rsidRPr="00233665" w14:paraId="17B5DB1A" w14:textId="77777777" w:rsidTr="006E0676">
        <w:trPr>
          <w:trHeight w:val="600"/>
        </w:trPr>
        <w:tc>
          <w:tcPr>
            <w:tcW w:w="2486" w:type="dxa"/>
            <w:hideMark/>
          </w:tcPr>
          <w:p w14:paraId="1B650D24" w14:textId="77777777" w:rsidR="006B547D" w:rsidRPr="00233665" w:rsidRDefault="006B547D" w:rsidP="006B547D">
            <w:pPr>
              <w:widowControl/>
              <w:autoSpaceDE/>
              <w:autoSpaceDN/>
              <w:adjustRightInd/>
              <w:spacing w:before="0" w:after="0"/>
              <w:rPr>
                <w:sz w:val="22"/>
                <w:szCs w:val="22"/>
              </w:rPr>
            </w:pPr>
            <w:r w:rsidRPr="00233665">
              <w:rPr>
                <w:sz w:val="22"/>
                <w:szCs w:val="22"/>
              </w:rPr>
              <w:lastRenderedPageBreak/>
              <w:t>– в т.ч. выручка от нелогистических услуг</w:t>
            </w:r>
          </w:p>
        </w:tc>
        <w:tc>
          <w:tcPr>
            <w:tcW w:w="2361" w:type="dxa"/>
          </w:tcPr>
          <w:p w14:paraId="0EB5EC02" w14:textId="2AB380BF" w:rsidR="006B547D" w:rsidRPr="00233665" w:rsidRDefault="006B547D" w:rsidP="006B547D">
            <w:pPr>
              <w:widowControl/>
              <w:autoSpaceDE/>
              <w:autoSpaceDN/>
              <w:adjustRightInd/>
              <w:spacing w:before="0" w:after="0"/>
              <w:rPr>
                <w:sz w:val="22"/>
                <w:szCs w:val="22"/>
              </w:rPr>
            </w:pPr>
            <w:r w:rsidRPr="00233665">
              <w:rPr>
                <w:sz w:val="22"/>
                <w:szCs w:val="22"/>
              </w:rPr>
              <w:t>3</w:t>
            </w:r>
          </w:p>
        </w:tc>
        <w:tc>
          <w:tcPr>
            <w:tcW w:w="2031" w:type="dxa"/>
            <w:hideMark/>
          </w:tcPr>
          <w:p w14:paraId="742BB89A" w14:textId="435EFC26" w:rsidR="006B547D" w:rsidRPr="00233665" w:rsidRDefault="006B547D" w:rsidP="006B547D">
            <w:pPr>
              <w:widowControl/>
              <w:autoSpaceDE/>
              <w:autoSpaceDN/>
              <w:adjustRightInd/>
              <w:spacing w:before="0" w:after="0"/>
              <w:rPr>
                <w:sz w:val="22"/>
                <w:szCs w:val="22"/>
              </w:rPr>
            </w:pPr>
            <w:r w:rsidRPr="00233665">
              <w:rPr>
                <w:sz w:val="22"/>
                <w:szCs w:val="22"/>
              </w:rPr>
              <w:t>663</w:t>
            </w:r>
          </w:p>
        </w:tc>
        <w:tc>
          <w:tcPr>
            <w:tcW w:w="2325" w:type="dxa"/>
            <w:hideMark/>
          </w:tcPr>
          <w:p w14:paraId="4C55EEC5" w14:textId="7D2BA1A3" w:rsidR="006B547D" w:rsidRPr="00233665" w:rsidRDefault="006B547D" w:rsidP="006B547D">
            <w:pPr>
              <w:widowControl/>
              <w:autoSpaceDE/>
              <w:autoSpaceDN/>
              <w:adjustRightInd/>
              <w:spacing w:before="0" w:after="0"/>
              <w:rPr>
                <w:sz w:val="22"/>
                <w:szCs w:val="22"/>
                <w:lang w:val="en-US"/>
              </w:rPr>
            </w:pPr>
            <w:r w:rsidRPr="00233665">
              <w:rPr>
                <w:sz w:val="22"/>
                <w:szCs w:val="22"/>
                <w:lang w:val="en-US"/>
              </w:rPr>
              <w:t>(</w:t>
            </w:r>
            <w:r w:rsidRPr="00233665">
              <w:rPr>
                <w:sz w:val="22"/>
                <w:szCs w:val="22"/>
              </w:rPr>
              <w:t>99,5%</w:t>
            </w:r>
            <w:r w:rsidRPr="00233665">
              <w:rPr>
                <w:sz w:val="22"/>
                <w:szCs w:val="22"/>
                <w:lang w:val="en-US"/>
              </w:rPr>
              <w:t>)</w:t>
            </w:r>
          </w:p>
        </w:tc>
      </w:tr>
      <w:tr w:rsidR="006B547D" w:rsidRPr="00233665" w14:paraId="4C76C32D" w14:textId="77777777" w:rsidTr="006E0676">
        <w:trPr>
          <w:trHeight w:val="300"/>
        </w:trPr>
        <w:tc>
          <w:tcPr>
            <w:tcW w:w="2486" w:type="dxa"/>
            <w:hideMark/>
          </w:tcPr>
          <w:p w14:paraId="36A33EA0" w14:textId="77777777" w:rsidR="006B547D" w:rsidRPr="00233665" w:rsidRDefault="006B547D" w:rsidP="006B547D">
            <w:pPr>
              <w:widowControl/>
              <w:autoSpaceDE/>
              <w:autoSpaceDN/>
              <w:adjustRightInd/>
              <w:spacing w:before="0" w:after="0"/>
              <w:rPr>
                <w:sz w:val="22"/>
                <w:szCs w:val="22"/>
              </w:rPr>
            </w:pPr>
            <w:r w:rsidRPr="00233665">
              <w:rPr>
                <w:sz w:val="22"/>
                <w:szCs w:val="22"/>
              </w:rPr>
              <w:t>– в т.ч. прочая выручка</w:t>
            </w:r>
          </w:p>
        </w:tc>
        <w:tc>
          <w:tcPr>
            <w:tcW w:w="2361" w:type="dxa"/>
          </w:tcPr>
          <w:p w14:paraId="2FA65339" w14:textId="224F7934" w:rsidR="006B547D" w:rsidRPr="00233665" w:rsidRDefault="006B547D" w:rsidP="006B547D">
            <w:pPr>
              <w:widowControl/>
              <w:autoSpaceDE/>
              <w:autoSpaceDN/>
              <w:adjustRightInd/>
              <w:spacing w:before="0" w:after="0"/>
              <w:rPr>
                <w:sz w:val="22"/>
                <w:szCs w:val="22"/>
              </w:rPr>
            </w:pPr>
            <w:r w:rsidRPr="00233665">
              <w:rPr>
                <w:sz w:val="22"/>
                <w:szCs w:val="22"/>
              </w:rPr>
              <w:t>1 038</w:t>
            </w:r>
          </w:p>
        </w:tc>
        <w:tc>
          <w:tcPr>
            <w:tcW w:w="2031" w:type="dxa"/>
            <w:hideMark/>
          </w:tcPr>
          <w:p w14:paraId="1AD3760B" w14:textId="5DE984AC" w:rsidR="006B547D" w:rsidRPr="00233665" w:rsidRDefault="006B547D" w:rsidP="006B547D">
            <w:pPr>
              <w:widowControl/>
              <w:autoSpaceDE/>
              <w:autoSpaceDN/>
              <w:adjustRightInd/>
              <w:spacing w:before="0" w:after="0"/>
              <w:rPr>
                <w:sz w:val="22"/>
                <w:szCs w:val="22"/>
              </w:rPr>
            </w:pPr>
            <w:r w:rsidRPr="00233665">
              <w:rPr>
                <w:sz w:val="22"/>
                <w:szCs w:val="22"/>
              </w:rPr>
              <w:t>447</w:t>
            </w:r>
          </w:p>
        </w:tc>
        <w:tc>
          <w:tcPr>
            <w:tcW w:w="2325" w:type="dxa"/>
            <w:hideMark/>
          </w:tcPr>
          <w:p w14:paraId="3D6450A6" w14:textId="5B5F2A6A" w:rsidR="006B547D" w:rsidRPr="00233665" w:rsidRDefault="006B547D" w:rsidP="006B547D">
            <w:pPr>
              <w:widowControl/>
              <w:autoSpaceDE/>
              <w:autoSpaceDN/>
              <w:adjustRightInd/>
              <w:spacing w:before="0" w:after="0"/>
              <w:rPr>
                <w:sz w:val="22"/>
                <w:szCs w:val="22"/>
                <w:lang w:val="en-US"/>
              </w:rPr>
            </w:pPr>
            <w:r w:rsidRPr="00233665">
              <w:rPr>
                <w:sz w:val="22"/>
                <w:szCs w:val="22"/>
              </w:rPr>
              <w:t>132,2%</w:t>
            </w:r>
          </w:p>
        </w:tc>
      </w:tr>
      <w:tr w:rsidR="006B547D" w:rsidRPr="00233665" w14:paraId="643A6F41" w14:textId="77777777" w:rsidTr="006E0676">
        <w:trPr>
          <w:trHeight w:val="300"/>
        </w:trPr>
        <w:tc>
          <w:tcPr>
            <w:tcW w:w="2486" w:type="dxa"/>
            <w:hideMark/>
          </w:tcPr>
          <w:p w14:paraId="032A6B25" w14:textId="77777777" w:rsidR="006B547D" w:rsidRPr="00233665" w:rsidRDefault="006B547D" w:rsidP="006B547D">
            <w:pPr>
              <w:widowControl/>
              <w:autoSpaceDE/>
              <w:autoSpaceDN/>
              <w:adjustRightInd/>
              <w:spacing w:before="0" w:after="0"/>
              <w:rPr>
                <w:sz w:val="22"/>
                <w:szCs w:val="22"/>
              </w:rPr>
            </w:pPr>
            <w:r w:rsidRPr="00233665">
              <w:rPr>
                <w:sz w:val="22"/>
                <w:szCs w:val="22"/>
              </w:rPr>
              <w:t>Чистая прибыль (убыток)</w:t>
            </w:r>
          </w:p>
        </w:tc>
        <w:tc>
          <w:tcPr>
            <w:tcW w:w="2361" w:type="dxa"/>
          </w:tcPr>
          <w:p w14:paraId="0D5D1D19" w14:textId="23FDE9DA" w:rsidR="006B547D" w:rsidRPr="00233665" w:rsidRDefault="006B547D" w:rsidP="006B547D">
            <w:pPr>
              <w:widowControl/>
              <w:autoSpaceDE/>
              <w:autoSpaceDN/>
              <w:adjustRightInd/>
              <w:spacing w:before="0" w:after="0"/>
              <w:rPr>
                <w:sz w:val="22"/>
                <w:szCs w:val="22"/>
              </w:rPr>
            </w:pPr>
            <w:r w:rsidRPr="00233665">
              <w:rPr>
                <w:sz w:val="22"/>
                <w:szCs w:val="22"/>
              </w:rPr>
              <w:t>(</w:t>
            </w:r>
            <w:r w:rsidR="00A3199C" w:rsidRPr="00233665">
              <w:rPr>
                <w:sz w:val="22"/>
                <w:szCs w:val="22"/>
              </w:rPr>
              <w:t>1</w:t>
            </w:r>
            <w:r w:rsidR="00760F66" w:rsidRPr="00233665">
              <w:rPr>
                <w:sz w:val="22"/>
                <w:szCs w:val="22"/>
              </w:rPr>
              <w:t xml:space="preserve">3 </w:t>
            </w:r>
            <w:r w:rsidR="009A2709" w:rsidRPr="00233665">
              <w:rPr>
                <w:sz w:val="22"/>
                <w:szCs w:val="22"/>
                <w:lang w:val="en-US"/>
              </w:rPr>
              <w:t>839</w:t>
            </w:r>
            <w:r w:rsidRPr="00233665">
              <w:rPr>
                <w:sz w:val="22"/>
                <w:szCs w:val="22"/>
              </w:rPr>
              <w:t>)</w:t>
            </w:r>
            <w:r w:rsidRPr="00233665" w:rsidDel="006B547D">
              <w:rPr>
                <w:sz w:val="22"/>
                <w:szCs w:val="22"/>
              </w:rPr>
              <w:t xml:space="preserve"> </w:t>
            </w:r>
          </w:p>
        </w:tc>
        <w:tc>
          <w:tcPr>
            <w:tcW w:w="2031" w:type="dxa"/>
            <w:hideMark/>
          </w:tcPr>
          <w:p w14:paraId="4831F378" w14:textId="230EBED8" w:rsidR="006B547D" w:rsidRPr="00233665" w:rsidRDefault="006B547D" w:rsidP="006B547D">
            <w:pPr>
              <w:widowControl/>
              <w:autoSpaceDE/>
              <w:autoSpaceDN/>
              <w:adjustRightInd/>
              <w:spacing w:before="0" w:after="0"/>
              <w:rPr>
                <w:sz w:val="22"/>
                <w:szCs w:val="22"/>
              </w:rPr>
            </w:pPr>
            <w:r w:rsidRPr="00233665">
              <w:rPr>
                <w:sz w:val="22"/>
                <w:szCs w:val="22"/>
                <w:lang w:val="en-US"/>
              </w:rPr>
              <w:t>(1 083)</w:t>
            </w:r>
          </w:p>
        </w:tc>
        <w:tc>
          <w:tcPr>
            <w:tcW w:w="2325" w:type="dxa"/>
            <w:hideMark/>
          </w:tcPr>
          <w:p w14:paraId="3F561397" w14:textId="6CB6557F" w:rsidR="006B547D" w:rsidRPr="00233665" w:rsidRDefault="006B547D" w:rsidP="006B547D">
            <w:pPr>
              <w:widowControl/>
              <w:autoSpaceDE/>
              <w:autoSpaceDN/>
              <w:adjustRightInd/>
              <w:spacing w:before="0" w:after="0"/>
              <w:rPr>
                <w:sz w:val="22"/>
                <w:szCs w:val="22"/>
              </w:rPr>
            </w:pPr>
            <w:r w:rsidRPr="00233665">
              <w:rPr>
                <w:sz w:val="22"/>
                <w:szCs w:val="22"/>
              </w:rPr>
              <w:t>1 </w:t>
            </w:r>
            <w:r w:rsidR="00760F66" w:rsidRPr="00233665">
              <w:rPr>
                <w:sz w:val="22"/>
                <w:szCs w:val="22"/>
              </w:rPr>
              <w:t>1</w:t>
            </w:r>
            <w:r w:rsidR="009A2709" w:rsidRPr="00233665">
              <w:rPr>
                <w:sz w:val="22"/>
                <w:szCs w:val="22"/>
                <w:lang w:val="en-US"/>
              </w:rPr>
              <w:t>77</w:t>
            </w:r>
            <w:r w:rsidRPr="00233665">
              <w:rPr>
                <w:sz w:val="22"/>
                <w:szCs w:val="22"/>
              </w:rPr>
              <w:t>,</w:t>
            </w:r>
            <w:r w:rsidR="00760F66" w:rsidRPr="00233665">
              <w:rPr>
                <w:sz w:val="22"/>
                <w:szCs w:val="22"/>
              </w:rPr>
              <w:t>8</w:t>
            </w:r>
            <w:r w:rsidRPr="00233665">
              <w:rPr>
                <w:sz w:val="22"/>
                <w:szCs w:val="22"/>
              </w:rPr>
              <w:t>%</w:t>
            </w:r>
          </w:p>
        </w:tc>
      </w:tr>
      <w:tr w:rsidR="006B547D" w:rsidRPr="00233665" w14:paraId="50734CBB" w14:textId="77777777" w:rsidTr="006E0676">
        <w:trPr>
          <w:trHeight w:val="300"/>
        </w:trPr>
        <w:tc>
          <w:tcPr>
            <w:tcW w:w="2486" w:type="dxa"/>
            <w:hideMark/>
          </w:tcPr>
          <w:p w14:paraId="30CB03EE" w14:textId="77777777" w:rsidR="006B547D" w:rsidRPr="00233665" w:rsidRDefault="006B547D" w:rsidP="006B547D">
            <w:pPr>
              <w:widowControl/>
              <w:autoSpaceDE/>
              <w:autoSpaceDN/>
              <w:adjustRightInd/>
              <w:spacing w:before="0" w:after="0"/>
              <w:rPr>
                <w:sz w:val="22"/>
                <w:szCs w:val="22"/>
              </w:rPr>
            </w:pPr>
            <w:r w:rsidRPr="00233665">
              <w:rPr>
                <w:sz w:val="22"/>
                <w:szCs w:val="22"/>
              </w:rPr>
              <w:t>Рентабельность по чистой прибыли, %</w:t>
            </w:r>
          </w:p>
        </w:tc>
        <w:tc>
          <w:tcPr>
            <w:tcW w:w="2361" w:type="dxa"/>
          </w:tcPr>
          <w:p w14:paraId="776289D7" w14:textId="42C29EFD" w:rsidR="006B547D" w:rsidRPr="00233665" w:rsidRDefault="006B547D" w:rsidP="006B547D">
            <w:pPr>
              <w:widowControl/>
              <w:autoSpaceDE/>
              <w:autoSpaceDN/>
              <w:adjustRightInd/>
              <w:spacing w:before="0" w:after="0"/>
              <w:rPr>
                <w:sz w:val="22"/>
                <w:szCs w:val="22"/>
              </w:rPr>
            </w:pPr>
            <w:r w:rsidRPr="00233665">
              <w:rPr>
                <w:sz w:val="22"/>
                <w:szCs w:val="22"/>
              </w:rPr>
              <w:t>(3</w:t>
            </w:r>
            <w:r w:rsidR="009A2709" w:rsidRPr="00233665">
              <w:rPr>
                <w:sz w:val="22"/>
                <w:szCs w:val="22"/>
                <w:lang w:val="en-US"/>
              </w:rPr>
              <w:t>25</w:t>
            </w:r>
            <w:r w:rsidRPr="00233665">
              <w:rPr>
                <w:sz w:val="22"/>
                <w:szCs w:val="22"/>
              </w:rPr>
              <w:t>,</w:t>
            </w:r>
            <w:r w:rsidR="009A2709" w:rsidRPr="00233665">
              <w:rPr>
                <w:sz w:val="22"/>
                <w:szCs w:val="22"/>
                <w:lang w:val="en-US"/>
              </w:rPr>
              <w:t>7</w:t>
            </w:r>
            <w:r w:rsidRPr="00233665">
              <w:rPr>
                <w:sz w:val="22"/>
                <w:szCs w:val="22"/>
              </w:rPr>
              <w:t>%)</w:t>
            </w:r>
          </w:p>
        </w:tc>
        <w:tc>
          <w:tcPr>
            <w:tcW w:w="2031" w:type="dxa"/>
            <w:hideMark/>
          </w:tcPr>
          <w:p w14:paraId="1A4EE8C8" w14:textId="7ED417C6" w:rsidR="006B547D" w:rsidRPr="00233665" w:rsidRDefault="006B547D" w:rsidP="006B547D">
            <w:pPr>
              <w:widowControl/>
              <w:autoSpaceDE/>
              <w:autoSpaceDN/>
              <w:adjustRightInd/>
              <w:spacing w:before="0" w:after="0"/>
              <w:rPr>
                <w:sz w:val="22"/>
                <w:szCs w:val="22"/>
              </w:rPr>
            </w:pPr>
            <w:r w:rsidRPr="00233665">
              <w:rPr>
                <w:sz w:val="22"/>
                <w:szCs w:val="22"/>
                <w:lang w:val="en-US"/>
              </w:rPr>
              <w:t>(10</w:t>
            </w:r>
            <w:r w:rsidRPr="00233665">
              <w:rPr>
                <w:sz w:val="22"/>
                <w:szCs w:val="22"/>
              </w:rPr>
              <w:t>,</w:t>
            </w:r>
            <w:r w:rsidRPr="00233665">
              <w:rPr>
                <w:sz w:val="22"/>
                <w:szCs w:val="22"/>
                <w:lang w:val="en-US"/>
              </w:rPr>
              <w:t>2%)</w:t>
            </w:r>
          </w:p>
        </w:tc>
        <w:tc>
          <w:tcPr>
            <w:tcW w:w="2325" w:type="dxa"/>
            <w:hideMark/>
          </w:tcPr>
          <w:p w14:paraId="6044F4E1" w14:textId="19272852" w:rsidR="006B547D" w:rsidRPr="00233665" w:rsidRDefault="001A0BA2" w:rsidP="006B547D">
            <w:pPr>
              <w:widowControl/>
              <w:autoSpaceDE/>
              <w:autoSpaceDN/>
              <w:adjustRightInd/>
              <w:spacing w:before="0" w:after="0"/>
              <w:rPr>
                <w:sz w:val="22"/>
                <w:szCs w:val="22"/>
              </w:rPr>
            </w:pPr>
            <w:r w:rsidRPr="00233665">
              <w:rPr>
                <w:sz w:val="22"/>
                <w:szCs w:val="22"/>
              </w:rPr>
              <w:t>(</w:t>
            </w:r>
            <w:r w:rsidR="00760F66" w:rsidRPr="00233665">
              <w:rPr>
                <w:sz w:val="22"/>
                <w:szCs w:val="22"/>
              </w:rPr>
              <w:t>3</w:t>
            </w:r>
            <w:r w:rsidR="009A2709" w:rsidRPr="00233665">
              <w:rPr>
                <w:sz w:val="22"/>
                <w:szCs w:val="22"/>
                <w:lang w:val="en-US"/>
              </w:rPr>
              <w:t>15</w:t>
            </w:r>
            <w:r w:rsidR="00A3199C" w:rsidRPr="00233665">
              <w:rPr>
                <w:sz w:val="22"/>
                <w:szCs w:val="22"/>
              </w:rPr>
              <w:t>,</w:t>
            </w:r>
            <w:r w:rsidR="009A2709" w:rsidRPr="00233665">
              <w:rPr>
                <w:sz w:val="22"/>
                <w:szCs w:val="22"/>
                <w:lang w:val="en-US"/>
              </w:rPr>
              <w:t>5</w:t>
            </w:r>
            <w:r w:rsidRPr="00233665">
              <w:rPr>
                <w:sz w:val="22"/>
                <w:szCs w:val="22"/>
              </w:rPr>
              <w:t>)</w:t>
            </w:r>
            <w:r w:rsidR="006B547D" w:rsidRPr="00233665">
              <w:rPr>
                <w:sz w:val="22"/>
                <w:szCs w:val="22"/>
              </w:rPr>
              <w:t xml:space="preserve"> п. п.</w:t>
            </w:r>
          </w:p>
        </w:tc>
      </w:tr>
    </w:tbl>
    <w:p w14:paraId="77BCC92E" w14:textId="77777777" w:rsidR="00801916" w:rsidRPr="00233665" w:rsidRDefault="00801916" w:rsidP="00801916">
      <w:pPr>
        <w:widowControl/>
        <w:autoSpaceDE/>
        <w:autoSpaceDN/>
        <w:adjustRightInd/>
        <w:spacing w:before="0" w:after="160" w:line="259" w:lineRule="auto"/>
        <w:rPr>
          <w:sz w:val="22"/>
          <w:szCs w:val="22"/>
          <w:lang w:eastAsia="en-US"/>
        </w:rPr>
      </w:pPr>
    </w:p>
    <w:p w14:paraId="25A21C91" w14:textId="6805568C" w:rsidR="00EB5F95" w:rsidRPr="00233665" w:rsidRDefault="00801916" w:rsidP="00B77889">
      <w:pPr>
        <w:pStyle w:val="1"/>
        <w:keepNext/>
        <w:widowControl/>
        <w:autoSpaceDE/>
        <w:autoSpaceDN/>
        <w:adjustRightInd/>
        <w:spacing w:before="0" w:after="0" w:line="276" w:lineRule="auto"/>
        <w:jc w:val="left"/>
        <w:rPr>
          <w:rFonts w:eastAsia="Times New Roman"/>
          <w:kern w:val="32"/>
          <w:sz w:val="22"/>
          <w:szCs w:val="22"/>
        </w:rPr>
      </w:pPr>
      <w:bookmarkStart w:id="15" w:name="_Toc231031356"/>
      <w:r w:rsidRPr="00233665">
        <w:rPr>
          <w:rFonts w:eastAsia="Times New Roman"/>
          <w:kern w:val="32"/>
          <w:sz w:val="22"/>
          <w:szCs w:val="22"/>
        </w:rPr>
        <w:t>1.4. Основные финансовые показатели эмитента</w:t>
      </w:r>
      <w:bookmarkEnd w:id="15"/>
    </w:p>
    <w:p w14:paraId="572EB20D" w14:textId="77777777" w:rsidR="00EB5F95" w:rsidRPr="00233665" w:rsidRDefault="00EB5F95" w:rsidP="00B77889">
      <w:pPr>
        <w:widowControl/>
        <w:autoSpaceDE/>
        <w:autoSpaceDN/>
        <w:adjustRightInd/>
        <w:spacing w:before="0" w:after="0" w:line="276" w:lineRule="auto"/>
        <w:ind w:firstLine="567"/>
        <w:rPr>
          <w:rFonts w:eastAsiaTheme="minorHAnsi"/>
          <w:sz w:val="22"/>
          <w:szCs w:val="22"/>
          <w:lang w:eastAsia="en-US"/>
        </w:rPr>
      </w:pPr>
      <w:r w:rsidRPr="00233665">
        <w:rPr>
          <w:rFonts w:eastAsiaTheme="minorHAnsi"/>
          <w:sz w:val="22"/>
          <w:szCs w:val="22"/>
          <w:lang w:eastAsia="en-US"/>
        </w:rPr>
        <w:t>Финансовые показатели, характеризующие финансовые результаты деятельности Группы эмитента.</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3538"/>
        <w:gridCol w:w="2442"/>
        <w:gridCol w:w="2580"/>
      </w:tblGrid>
      <w:tr w:rsidR="00EB5F95" w:rsidRPr="00233665" w14:paraId="15C3F712" w14:textId="77777777" w:rsidTr="00331519">
        <w:tc>
          <w:tcPr>
            <w:tcW w:w="692" w:type="dxa"/>
          </w:tcPr>
          <w:p w14:paraId="35719296" w14:textId="77777777" w:rsidR="00EB5F95" w:rsidRPr="00233665" w:rsidRDefault="00EB5F95" w:rsidP="00EB5F95">
            <w:pPr>
              <w:widowControl/>
              <w:autoSpaceDE/>
              <w:autoSpaceDN/>
              <w:adjustRightInd/>
              <w:spacing w:before="0" w:after="160" w:line="259" w:lineRule="auto"/>
              <w:rPr>
                <w:rFonts w:eastAsiaTheme="minorHAnsi"/>
                <w:b/>
                <w:sz w:val="22"/>
                <w:szCs w:val="22"/>
                <w:lang w:eastAsia="en-US"/>
              </w:rPr>
            </w:pPr>
            <w:r w:rsidRPr="00233665">
              <w:rPr>
                <w:rFonts w:eastAsiaTheme="minorHAnsi"/>
                <w:b/>
                <w:sz w:val="22"/>
                <w:szCs w:val="22"/>
                <w:lang w:eastAsia="en-US"/>
              </w:rPr>
              <w:t>N п/п</w:t>
            </w:r>
          </w:p>
        </w:tc>
        <w:tc>
          <w:tcPr>
            <w:tcW w:w="3538" w:type="dxa"/>
          </w:tcPr>
          <w:p w14:paraId="6111539D" w14:textId="77777777" w:rsidR="00EB5F95" w:rsidRPr="00233665" w:rsidRDefault="00EB5F95" w:rsidP="00EB5F95">
            <w:pPr>
              <w:widowControl/>
              <w:autoSpaceDE/>
              <w:autoSpaceDN/>
              <w:adjustRightInd/>
              <w:spacing w:before="0" w:after="160" w:line="259" w:lineRule="auto"/>
              <w:rPr>
                <w:rFonts w:eastAsiaTheme="minorHAnsi"/>
                <w:b/>
                <w:sz w:val="22"/>
                <w:szCs w:val="22"/>
                <w:lang w:eastAsia="en-US"/>
              </w:rPr>
            </w:pPr>
            <w:r w:rsidRPr="00233665">
              <w:rPr>
                <w:rFonts w:eastAsiaTheme="minorHAnsi"/>
                <w:b/>
                <w:sz w:val="22"/>
                <w:szCs w:val="22"/>
                <w:lang w:eastAsia="en-US"/>
              </w:rPr>
              <w:t>Наименование показателя</w:t>
            </w:r>
          </w:p>
        </w:tc>
        <w:tc>
          <w:tcPr>
            <w:tcW w:w="2442" w:type="dxa"/>
          </w:tcPr>
          <w:p w14:paraId="70C1A70B" w14:textId="77777777" w:rsidR="00EB5F95" w:rsidRPr="00233665" w:rsidRDefault="00EB5F95" w:rsidP="00EB5F95">
            <w:pPr>
              <w:widowControl/>
              <w:autoSpaceDE/>
              <w:autoSpaceDN/>
              <w:adjustRightInd/>
              <w:spacing w:before="0" w:after="160" w:line="259" w:lineRule="auto"/>
              <w:rPr>
                <w:rFonts w:eastAsiaTheme="minorHAnsi"/>
                <w:b/>
                <w:sz w:val="22"/>
                <w:szCs w:val="22"/>
                <w:lang w:eastAsia="en-US"/>
              </w:rPr>
            </w:pPr>
            <w:r w:rsidRPr="00233665">
              <w:rPr>
                <w:rFonts w:eastAsiaTheme="minorHAnsi"/>
                <w:b/>
                <w:sz w:val="22"/>
                <w:szCs w:val="22"/>
                <w:lang w:eastAsia="en-US"/>
              </w:rPr>
              <w:t xml:space="preserve">Значение показателя за текущий период </w:t>
            </w:r>
          </w:p>
        </w:tc>
        <w:tc>
          <w:tcPr>
            <w:tcW w:w="2580" w:type="dxa"/>
          </w:tcPr>
          <w:p w14:paraId="5032383F" w14:textId="77777777" w:rsidR="00EB5F95" w:rsidRPr="00233665" w:rsidRDefault="00EB5F95" w:rsidP="00EB5F95">
            <w:pPr>
              <w:widowControl/>
              <w:autoSpaceDE/>
              <w:autoSpaceDN/>
              <w:adjustRightInd/>
              <w:spacing w:before="0" w:after="160" w:line="259" w:lineRule="auto"/>
              <w:rPr>
                <w:rFonts w:eastAsiaTheme="minorHAnsi"/>
                <w:b/>
                <w:sz w:val="22"/>
                <w:szCs w:val="22"/>
                <w:lang w:eastAsia="en-US"/>
              </w:rPr>
            </w:pPr>
            <w:r w:rsidRPr="00233665">
              <w:rPr>
                <w:rFonts w:eastAsiaTheme="minorHAnsi"/>
                <w:b/>
                <w:sz w:val="22"/>
                <w:szCs w:val="22"/>
                <w:lang w:eastAsia="en-US"/>
              </w:rPr>
              <w:t xml:space="preserve">Значение показателя за предыдущий период </w:t>
            </w:r>
          </w:p>
          <w:p w14:paraId="31A4AE6A" w14:textId="77777777" w:rsidR="00EB5F95" w:rsidRPr="00233665" w:rsidRDefault="00EB5F95" w:rsidP="00EB5F95">
            <w:pPr>
              <w:widowControl/>
              <w:autoSpaceDE/>
              <w:autoSpaceDN/>
              <w:adjustRightInd/>
              <w:spacing w:before="0" w:after="160" w:line="259" w:lineRule="auto"/>
              <w:rPr>
                <w:rFonts w:eastAsiaTheme="minorHAnsi"/>
                <w:b/>
                <w:sz w:val="22"/>
                <w:szCs w:val="22"/>
                <w:lang w:eastAsia="en-US"/>
              </w:rPr>
            </w:pPr>
          </w:p>
        </w:tc>
      </w:tr>
      <w:tr w:rsidR="00331519" w:rsidRPr="00233665" w14:paraId="0C652482" w14:textId="77777777" w:rsidTr="00331519">
        <w:tc>
          <w:tcPr>
            <w:tcW w:w="692" w:type="dxa"/>
          </w:tcPr>
          <w:p w14:paraId="19EA29DC"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1</w:t>
            </w:r>
          </w:p>
        </w:tc>
        <w:tc>
          <w:tcPr>
            <w:tcW w:w="3538" w:type="dxa"/>
          </w:tcPr>
          <w:p w14:paraId="475498DD"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Выручка, млн руб.</w:t>
            </w:r>
          </w:p>
        </w:tc>
        <w:tc>
          <w:tcPr>
            <w:tcW w:w="2442" w:type="dxa"/>
          </w:tcPr>
          <w:p w14:paraId="13793C1E" w14:textId="0E428199"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4 2</w:t>
            </w:r>
            <w:r w:rsidR="00CB5207" w:rsidRPr="00233665">
              <w:rPr>
                <w:rFonts w:eastAsiaTheme="minorHAnsi"/>
                <w:sz w:val="22"/>
                <w:szCs w:val="22"/>
                <w:lang w:eastAsia="en-US"/>
              </w:rPr>
              <w:t>50</w:t>
            </w:r>
          </w:p>
        </w:tc>
        <w:tc>
          <w:tcPr>
            <w:tcW w:w="2580" w:type="dxa"/>
          </w:tcPr>
          <w:p w14:paraId="2D03F89B" w14:textId="26077B4D"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10 660</w:t>
            </w:r>
          </w:p>
        </w:tc>
      </w:tr>
      <w:tr w:rsidR="00331519" w:rsidRPr="00233665" w14:paraId="1C429D5E" w14:textId="77777777" w:rsidTr="00331519">
        <w:tc>
          <w:tcPr>
            <w:tcW w:w="692" w:type="dxa"/>
          </w:tcPr>
          <w:p w14:paraId="1F364CAC"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2</w:t>
            </w:r>
          </w:p>
        </w:tc>
        <w:tc>
          <w:tcPr>
            <w:tcW w:w="3538" w:type="dxa"/>
          </w:tcPr>
          <w:p w14:paraId="0E37766D" w14:textId="5F05D971" w:rsidR="00760F66" w:rsidRPr="00233665" w:rsidRDefault="00F12898" w:rsidP="00760F66">
            <w:pPr>
              <w:spacing w:before="0" w:after="160" w:line="259" w:lineRule="auto"/>
              <w:rPr>
                <w:rFonts w:eastAsia="Times New Roman"/>
                <w:sz w:val="22"/>
                <w:szCs w:val="22"/>
                <w:lang w:eastAsia="en-US"/>
              </w:rPr>
            </w:pPr>
            <w:r w:rsidRPr="00233665">
              <w:rPr>
                <w:rFonts w:eastAsia="Times New Roman"/>
                <w:sz w:val="22"/>
                <w:szCs w:val="22"/>
                <w:lang w:eastAsia="en-US"/>
              </w:rPr>
              <w:t xml:space="preserve">(Убыток) / </w:t>
            </w:r>
            <w:r w:rsidR="00760F66" w:rsidRPr="00233665">
              <w:rPr>
                <w:rFonts w:eastAsia="Times New Roman"/>
                <w:sz w:val="22"/>
                <w:szCs w:val="22"/>
                <w:lang w:eastAsia="en-US"/>
              </w:rPr>
              <w:t>Прибыль до вычета расходов по выплате процентов, налогов, износа основных средств, амортизации нематериальных активов, резерва под ожидаемые кредитные убытки,</w:t>
            </w:r>
            <w:r w:rsidR="00760F66" w:rsidRPr="00233665">
              <w:t xml:space="preserve"> </w:t>
            </w:r>
            <w:r w:rsidR="00760F66" w:rsidRPr="00233665">
              <w:rPr>
                <w:rFonts w:eastAsia="Times New Roman"/>
                <w:sz w:val="22"/>
                <w:szCs w:val="22"/>
                <w:lang w:eastAsia="en-US"/>
              </w:rPr>
              <w:t>резерва по выплате заработной платы</w:t>
            </w:r>
            <w:r w:rsidR="00DD030E" w:rsidRPr="00233665">
              <w:rPr>
                <w:rFonts w:eastAsia="Times New Roman"/>
                <w:sz w:val="22"/>
                <w:szCs w:val="22"/>
                <w:lang w:eastAsia="en-US"/>
              </w:rPr>
              <w:t>,</w:t>
            </w:r>
            <w:r w:rsidR="00760F66" w:rsidRPr="00233665">
              <w:rPr>
                <w:rFonts w:eastAsia="Times New Roman"/>
                <w:sz w:val="22"/>
                <w:szCs w:val="22"/>
                <w:lang w:eastAsia="en-US"/>
              </w:rPr>
              <w:t xml:space="preserve"> убытков от обесценения нефинансовых активов и резерва под ожидаемые кредитные убытки по финансовым гарантиям</w:t>
            </w:r>
          </w:p>
          <w:p w14:paraId="012813DE" w14:textId="358E6816" w:rsidR="00331519" w:rsidRPr="00233665" w:rsidRDefault="00760F66" w:rsidP="00331519">
            <w:pPr>
              <w:widowControl/>
              <w:autoSpaceDE/>
              <w:autoSpaceDN/>
              <w:adjustRightInd/>
              <w:spacing w:before="0" w:after="160" w:line="259" w:lineRule="auto"/>
              <w:rPr>
                <w:rFonts w:eastAsiaTheme="minorHAnsi"/>
                <w:sz w:val="22"/>
                <w:szCs w:val="22"/>
                <w:lang w:eastAsia="en-US"/>
              </w:rPr>
            </w:pPr>
            <w:r w:rsidRPr="00233665">
              <w:rPr>
                <w:rFonts w:eastAsia="Times New Roman"/>
                <w:sz w:val="22"/>
                <w:szCs w:val="22"/>
                <w:lang w:eastAsia="en-US"/>
              </w:rPr>
              <w:t>(скорр. EBITDA), млн руб.</w:t>
            </w:r>
          </w:p>
        </w:tc>
        <w:tc>
          <w:tcPr>
            <w:tcW w:w="2442" w:type="dxa"/>
          </w:tcPr>
          <w:p w14:paraId="798ED3A8"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775AD415" w14:textId="2B11AAC9" w:rsidR="00331519" w:rsidRPr="00233665" w:rsidRDefault="00331519" w:rsidP="00331519">
            <w:pPr>
              <w:widowControl/>
              <w:autoSpaceDE/>
              <w:autoSpaceDN/>
              <w:adjustRightInd/>
              <w:spacing w:before="0" w:after="160" w:line="259" w:lineRule="auto"/>
              <w:jc w:val="center"/>
              <w:rPr>
                <w:rFonts w:eastAsiaTheme="minorHAnsi"/>
                <w:sz w:val="22"/>
                <w:szCs w:val="22"/>
                <w:lang w:val="en-US" w:eastAsia="en-US"/>
              </w:rPr>
            </w:pPr>
            <w:r w:rsidRPr="00233665">
              <w:rPr>
                <w:rFonts w:eastAsiaTheme="minorHAnsi"/>
                <w:sz w:val="22"/>
                <w:szCs w:val="22"/>
                <w:lang w:eastAsia="en-US"/>
              </w:rPr>
              <w:t>(</w:t>
            </w:r>
            <w:r w:rsidR="00760F66" w:rsidRPr="00233665">
              <w:rPr>
                <w:rFonts w:eastAsiaTheme="minorHAnsi"/>
                <w:sz w:val="22"/>
                <w:szCs w:val="22"/>
                <w:lang w:eastAsia="en-US"/>
              </w:rPr>
              <w:t>212</w:t>
            </w:r>
            <w:r w:rsidRPr="00233665">
              <w:rPr>
                <w:rFonts w:eastAsiaTheme="minorHAnsi"/>
                <w:sz w:val="22"/>
                <w:szCs w:val="22"/>
                <w:lang w:eastAsia="en-US"/>
              </w:rPr>
              <w:t>)</w:t>
            </w:r>
          </w:p>
        </w:tc>
        <w:tc>
          <w:tcPr>
            <w:tcW w:w="2580" w:type="dxa"/>
          </w:tcPr>
          <w:p w14:paraId="2214E7DE"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44CA343B" w14:textId="0C593754"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247</w:t>
            </w:r>
          </w:p>
        </w:tc>
      </w:tr>
      <w:tr w:rsidR="00331519" w:rsidRPr="00233665" w14:paraId="3357C8B5" w14:textId="77777777" w:rsidTr="00331519">
        <w:tc>
          <w:tcPr>
            <w:tcW w:w="692" w:type="dxa"/>
          </w:tcPr>
          <w:p w14:paraId="429BE222"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3</w:t>
            </w:r>
          </w:p>
        </w:tc>
        <w:tc>
          <w:tcPr>
            <w:tcW w:w="3538" w:type="dxa"/>
          </w:tcPr>
          <w:p w14:paraId="713F1B06"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Рентабельность по скорр. EBITDA (скорр. EBITDA margin), %</w:t>
            </w:r>
          </w:p>
        </w:tc>
        <w:tc>
          <w:tcPr>
            <w:tcW w:w="2442" w:type="dxa"/>
          </w:tcPr>
          <w:p w14:paraId="1CFCABDE" w14:textId="1A5C0D6F" w:rsidR="00331519" w:rsidRPr="00233665" w:rsidRDefault="00BD3A50"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w:t>
            </w:r>
            <w:r w:rsidR="00760F66" w:rsidRPr="00233665">
              <w:rPr>
                <w:rFonts w:eastAsiaTheme="minorHAnsi"/>
                <w:sz w:val="22"/>
                <w:szCs w:val="22"/>
                <w:lang w:eastAsia="en-US"/>
              </w:rPr>
              <w:t>4</w:t>
            </w:r>
            <w:r w:rsidR="00A3199C" w:rsidRPr="00233665">
              <w:rPr>
                <w:rFonts w:eastAsiaTheme="minorHAnsi"/>
                <w:sz w:val="22"/>
                <w:szCs w:val="22"/>
                <w:lang w:eastAsia="en-US"/>
              </w:rPr>
              <w:t>,</w:t>
            </w:r>
            <w:r w:rsidR="009A2709" w:rsidRPr="00233665">
              <w:rPr>
                <w:rFonts w:eastAsiaTheme="minorHAnsi"/>
                <w:sz w:val="22"/>
                <w:szCs w:val="22"/>
                <w:lang w:eastAsia="en-US"/>
              </w:rPr>
              <w:t>9) %</w:t>
            </w:r>
          </w:p>
        </w:tc>
        <w:tc>
          <w:tcPr>
            <w:tcW w:w="2580" w:type="dxa"/>
          </w:tcPr>
          <w:p w14:paraId="245A32B3" w14:textId="3119CCD4"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2,3%</w:t>
            </w:r>
          </w:p>
        </w:tc>
      </w:tr>
      <w:tr w:rsidR="00331519" w:rsidRPr="00233665" w14:paraId="5CDD8336" w14:textId="77777777" w:rsidTr="00331519">
        <w:tc>
          <w:tcPr>
            <w:tcW w:w="692" w:type="dxa"/>
          </w:tcPr>
          <w:p w14:paraId="49BB8CC3"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4</w:t>
            </w:r>
          </w:p>
        </w:tc>
        <w:tc>
          <w:tcPr>
            <w:tcW w:w="3538" w:type="dxa"/>
          </w:tcPr>
          <w:p w14:paraId="3B13F9D8"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Чистая прибыль (убыток), млн руб.</w:t>
            </w:r>
          </w:p>
        </w:tc>
        <w:tc>
          <w:tcPr>
            <w:tcW w:w="2442" w:type="dxa"/>
          </w:tcPr>
          <w:p w14:paraId="0864A79E" w14:textId="75079D4B"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w:t>
            </w:r>
            <w:r w:rsidR="00A3199C" w:rsidRPr="00233665">
              <w:rPr>
                <w:rFonts w:eastAsiaTheme="minorHAnsi"/>
                <w:sz w:val="22"/>
                <w:szCs w:val="22"/>
                <w:lang w:eastAsia="en-US"/>
              </w:rPr>
              <w:t>1</w:t>
            </w:r>
            <w:r w:rsidR="00760F66" w:rsidRPr="00233665">
              <w:rPr>
                <w:rFonts w:eastAsiaTheme="minorHAnsi"/>
                <w:sz w:val="22"/>
                <w:szCs w:val="22"/>
                <w:lang w:eastAsia="en-US"/>
              </w:rPr>
              <w:t xml:space="preserve">3 </w:t>
            </w:r>
            <w:r w:rsidR="009A2709" w:rsidRPr="00233665">
              <w:rPr>
                <w:rFonts w:eastAsiaTheme="minorHAnsi"/>
                <w:sz w:val="22"/>
                <w:szCs w:val="22"/>
                <w:lang w:val="en-US" w:eastAsia="en-US"/>
              </w:rPr>
              <w:t>839</w:t>
            </w:r>
            <w:r w:rsidRPr="00233665">
              <w:rPr>
                <w:rFonts w:eastAsiaTheme="minorHAnsi"/>
                <w:sz w:val="22"/>
                <w:szCs w:val="22"/>
                <w:lang w:eastAsia="en-US"/>
              </w:rPr>
              <w:t>)</w:t>
            </w:r>
          </w:p>
        </w:tc>
        <w:tc>
          <w:tcPr>
            <w:tcW w:w="2580" w:type="dxa"/>
          </w:tcPr>
          <w:p w14:paraId="187F0B34" w14:textId="51A3DC13"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(1 084)</w:t>
            </w:r>
          </w:p>
        </w:tc>
      </w:tr>
      <w:tr w:rsidR="00331519" w:rsidRPr="00233665" w14:paraId="5BD89202" w14:textId="77777777" w:rsidTr="00331519">
        <w:tc>
          <w:tcPr>
            <w:tcW w:w="692" w:type="dxa"/>
          </w:tcPr>
          <w:p w14:paraId="38FF86BC"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5</w:t>
            </w:r>
          </w:p>
        </w:tc>
        <w:tc>
          <w:tcPr>
            <w:tcW w:w="3538" w:type="dxa"/>
          </w:tcPr>
          <w:p w14:paraId="3DE0A527"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Чистые денежные средства, использованных в операционной деятельности, млн руб.</w:t>
            </w:r>
          </w:p>
        </w:tc>
        <w:tc>
          <w:tcPr>
            <w:tcW w:w="2442" w:type="dxa"/>
          </w:tcPr>
          <w:p w14:paraId="6E2C8E40"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3E5A1939" w14:textId="163E9A40"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 xml:space="preserve">(1 </w:t>
            </w:r>
            <w:r w:rsidR="00BD3A50" w:rsidRPr="00233665">
              <w:rPr>
                <w:rFonts w:eastAsiaTheme="minorHAnsi"/>
                <w:sz w:val="22"/>
                <w:szCs w:val="22"/>
                <w:lang w:eastAsia="en-US"/>
              </w:rPr>
              <w:t>995</w:t>
            </w:r>
            <w:r w:rsidRPr="00233665">
              <w:rPr>
                <w:rFonts w:eastAsiaTheme="minorHAnsi"/>
                <w:sz w:val="22"/>
                <w:szCs w:val="22"/>
                <w:lang w:eastAsia="en-US"/>
              </w:rPr>
              <w:t>)</w:t>
            </w:r>
          </w:p>
        </w:tc>
        <w:tc>
          <w:tcPr>
            <w:tcW w:w="2580" w:type="dxa"/>
          </w:tcPr>
          <w:p w14:paraId="7CC2B543"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3D7C1258" w14:textId="5572A49D"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(1 082)</w:t>
            </w:r>
          </w:p>
        </w:tc>
      </w:tr>
      <w:tr w:rsidR="00331519" w:rsidRPr="00233665" w14:paraId="3D58F83B" w14:textId="77777777" w:rsidTr="00331519">
        <w:tc>
          <w:tcPr>
            <w:tcW w:w="692" w:type="dxa"/>
          </w:tcPr>
          <w:p w14:paraId="1E6640FA"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6</w:t>
            </w:r>
          </w:p>
        </w:tc>
        <w:tc>
          <w:tcPr>
            <w:tcW w:w="3538" w:type="dxa"/>
          </w:tcPr>
          <w:p w14:paraId="53D78006"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Расходы на приобретение основных средств и нематериальных активов (капитальные затраты), млн руб.</w:t>
            </w:r>
          </w:p>
        </w:tc>
        <w:tc>
          <w:tcPr>
            <w:tcW w:w="2442" w:type="dxa"/>
          </w:tcPr>
          <w:p w14:paraId="0D5751C8"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69E912D6" w14:textId="2A21F939" w:rsidR="00331519" w:rsidRPr="00233665" w:rsidRDefault="00BD3A50"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47,9</w:t>
            </w:r>
          </w:p>
        </w:tc>
        <w:tc>
          <w:tcPr>
            <w:tcW w:w="2580" w:type="dxa"/>
          </w:tcPr>
          <w:p w14:paraId="71271CFC"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50AAA3C1" w14:textId="0B5B2E69"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1 024</w:t>
            </w:r>
          </w:p>
        </w:tc>
      </w:tr>
      <w:tr w:rsidR="00331519" w:rsidRPr="00233665" w14:paraId="132EDBCB" w14:textId="77777777" w:rsidTr="00331519">
        <w:tc>
          <w:tcPr>
            <w:tcW w:w="692" w:type="dxa"/>
          </w:tcPr>
          <w:p w14:paraId="1937D676"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7</w:t>
            </w:r>
          </w:p>
        </w:tc>
        <w:tc>
          <w:tcPr>
            <w:tcW w:w="3538" w:type="dxa"/>
          </w:tcPr>
          <w:p w14:paraId="0E2B3D58"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Свободный денежный поток, млн руб.</w:t>
            </w:r>
          </w:p>
        </w:tc>
        <w:tc>
          <w:tcPr>
            <w:tcW w:w="2442" w:type="dxa"/>
          </w:tcPr>
          <w:p w14:paraId="2BDD0F98" w14:textId="44102FD0" w:rsidR="00331519" w:rsidRPr="00233665" w:rsidRDefault="00BD3A50"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(2 043)</w:t>
            </w:r>
          </w:p>
        </w:tc>
        <w:tc>
          <w:tcPr>
            <w:tcW w:w="2580" w:type="dxa"/>
          </w:tcPr>
          <w:p w14:paraId="5AABFDA7" w14:textId="7E79CB47"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(2 106)</w:t>
            </w:r>
          </w:p>
        </w:tc>
      </w:tr>
      <w:tr w:rsidR="00331519" w:rsidRPr="00233665" w14:paraId="757BBF86" w14:textId="77777777" w:rsidTr="00331519">
        <w:tc>
          <w:tcPr>
            <w:tcW w:w="692" w:type="dxa"/>
          </w:tcPr>
          <w:p w14:paraId="07B2B259"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8</w:t>
            </w:r>
          </w:p>
        </w:tc>
        <w:tc>
          <w:tcPr>
            <w:tcW w:w="3538" w:type="dxa"/>
          </w:tcPr>
          <w:p w14:paraId="6D70AB43"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Собственные денежные средства, млн руб.</w:t>
            </w:r>
          </w:p>
        </w:tc>
        <w:tc>
          <w:tcPr>
            <w:tcW w:w="2442" w:type="dxa"/>
          </w:tcPr>
          <w:p w14:paraId="16672C9E" w14:textId="217868B1" w:rsidR="00331519" w:rsidRPr="00233665" w:rsidRDefault="00BD3A50"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5</w:t>
            </w:r>
          </w:p>
        </w:tc>
        <w:tc>
          <w:tcPr>
            <w:tcW w:w="2580" w:type="dxa"/>
          </w:tcPr>
          <w:p w14:paraId="0F2765DE" w14:textId="2355188F"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14</w:t>
            </w:r>
          </w:p>
        </w:tc>
      </w:tr>
      <w:tr w:rsidR="00331519" w:rsidRPr="00233665" w14:paraId="384191D6" w14:textId="77777777" w:rsidTr="00331519">
        <w:tc>
          <w:tcPr>
            <w:tcW w:w="692" w:type="dxa"/>
          </w:tcPr>
          <w:p w14:paraId="276F7BA1"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9</w:t>
            </w:r>
          </w:p>
        </w:tc>
        <w:tc>
          <w:tcPr>
            <w:tcW w:w="3538" w:type="dxa"/>
          </w:tcPr>
          <w:p w14:paraId="7AE6A461"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Отношение чистого долга к скорр. EBITDA за предыдущие 12 месяцев</w:t>
            </w:r>
          </w:p>
        </w:tc>
        <w:tc>
          <w:tcPr>
            <w:tcW w:w="2442" w:type="dxa"/>
          </w:tcPr>
          <w:p w14:paraId="7D3D15B8"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2B77370B" w14:textId="25DDFA21" w:rsidR="00331519" w:rsidRPr="00233665" w:rsidRDefault="00760F66" w:rsidP="00331519">
            <w:pPr>
              <w:widowControl/>
              <w:autoSpaceDE/>
              <w:autoSpaceDN/>
              <w:adjustRightInd/>
              <w:spacing w:before="0" w:after="160" w:line="259" w:lineRule="auto"/>
              <w:jc w:val="center"/>
              <w:rPr>
                <w:rFonts w:eastAsiaTheme="minorHAnsi"/>
                <w:sz w:val="22"/>
                <w:szCs w:val="22"/>
                <w:lang w:eastAsia="en-US"/>
              </w:rPr>
            </w:pPr>
            <w:r w:rsidRPr="00233665">
              <w:rPr>
                <w:rFonts w:eastAsiaTheme="minorHAnsi"/>
                <w:sz w:val="22"/>
                <w:szCs w:val="22"/>
                <w:lang w:eastAsia="en-US"/>
              </w:rPr>
              <w:t>(23,0)</w:t>
            </w:r>
          </w:p>
        </w:tc>
        <w:tc>
          <w:tcPr>
            <w:tcW w:w="2580" w:type="dxa"/>
          </w:tcPr>
          <w:p w14:paraId="28A50C52" w14:textId="77777777" w:rsidR="00331519" w:rsidRPr="00233665" w:rsidRDefault="00331519" w:rsidP="00331519">
            <w:pPr>
              <w:widowControl/>
              <w:autoSpaceDE/>
              <w:autoSpaceDN/>
              <w:adjustRightInd/>
              <w:spacing w:before="0" w:after="160" w:line="259" w:lineRule="auto"/>
              <w:jc w:val="center"/>
              <w:rPr>
                <w:rFonts w:eastAsiaTheme="minorHAnsi"/>
                <w:sz w:val="22"/>
                <w:szCs w:val="22"/>
                <w:lang w:eastAsia="en-US"/>
              </w:rPr>
            </w:pPr>
          </w:p>
          <w:p w14:paraId="43D0B1CB" w14:textId="6093145A" w:rsidR="00331519" w:rsidRPr="00233665" w:rsidRDefault="00331519" w:rsidP="00331519">
            <w:pPr>
              <w:widowControl/>
              <w:autoSpaceDE/>
              <w:autoSpaceDN/>
              <w:adjustRightInd/>
              <w:spacing w:before="0" w:after="160" w:line="259" w:lineRule="auto"/>
              <w:jc w:val="center"/>
              <w:rPr>
                <w:rFonts w:eastAsia="Times New Roman"/>
                <w:sz w:val="22"/>
                <w:szCs w:val="22"/>
                <w:lang w:eastAsia="en-US"/>
              </w:rPr>
            </w:pPr>
            <w:r w:rsidRPr="00233665">
              <w:rPr>
                <w:rFonts w:eastAsiaTheme="minorHAnsi"/>
                <w:sz w:val="22"/>
                <w:szCs w:val="22"/>
                <w:lang w:eastAsia="en-US"/>
              </w:rPr>
              <w:t>18</w:t>
            </w:r>
            <w:r w:rsidRPr="00233665">
              <w:rPr>
                <w:rFonts w:eastAsiaTheme="minorHAnsi"/>
                <w:sz w:val="22"/>
                <w:szCs w:val="22"/>
                <w:lang w:val="en-US" w:eastAsia="en-US"/>
              </w:rPr>
              <w:t>,</w:t>
            </w:r>
            <w:r w:rsidRPr="00233665">
              <w:rPr>
                <w:rFonts w:eastAsiaTheme="minorHAnsi"/>
                <w:sz w:val="22"/>
                <w:szCs w:val="22"/>
                <w:lang w:eastAsia="en-US"/>
              </w:rPr>
              <w:t>52</w:t>
            </w:r>
          </w:p>
        </w:tc>
      </w:tr>
      <w:tr w:rsidR="00331519" w:rsidRPr="00233665" w14:paraId="7DAC34CE" w14:textId="77777777" w:rsidTr="00331519">
        <w:trPr>
          <w:trHeight w:val="889"/>
        </w:trPr>
        <w:tc>
          <w:tcPr>
            <w:tcW w:w="692" w:type="dxa"/>
          </w:tcPr>
          <w:p w14:paraId="46849775"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lastRenderedPageBreak/>
              <w:t>10</w:t>
            </w:r>
          </w:p>
        </w:tc>
        <w:tc>
          <w:tcPr>
            <w:tcW w:w="3538" w:type="dxa"/>
          </w:tcPr>
          <w:p w14:paraId="67B33FBD" w14:textId="77777777" w:rsidR="00331519" w:rsidRPr="00233665" w:rsidRDefault="00331519" w:rsidP="00331519">
            <w:pPr>
              <w:widowControl/>
              <w:autoSpaceDE/>
              <w:autoSpaceDN/>
              <w:adjustRightInd/>
              <w:spacing w:before="0" w:after="160" w:line="259" w:lineRule="auto"/>
              <w:rPr>
                <w:rFonts w:eastAsiaTheme="minorHAnsi"/>
                <w:sz w:val="22"/>
                <w:szCs w:val="22"/>
                <w:lang w:eastAsia="en-US"/>
              </w:rPr>
            </w:pPr>
            <w:r w:rsidRPr="00233665">
              <w:rPr>
                <w:rFonts w:eastAsiaTheme="minorHAnsi"/>
                <w:sz w:val="22"/>
                <w:szCs w:val="22"/>
                <w:lang w:eastAsia="en-US"/>
              </w:rPr>
              <w:t>Рентабельность капитала (ROE), %</w:t>
            </w:r>
          </w:p>
        </w:tc>
        <w:tc>
          <w:tcPr>
            <w:tcW w:w="2442" w:type="dxa"/>
          </w:tcPr>
          <w:p w14:paraId="62A12680" w14:textId="7B079BFD" w:rsidR="00331519" w:rsidRPr="00233665" w:rsidRDefault="00760F66" w:rsidP="00331519">
            <w:pPr>
              <w:widowControl/>
              <w:autoSpaceDE/>
              <w:autoSpaceDN/>
              <w:adjustRightInd/>
              <w:spacing w:before="0" w:after="160" w:line="259" w:lineRule="auto"/>
              <w:jc w:val="center"/>
              <w:rPr>
                <w:rFonts w:eastAsiaTheme="minorHAnsi"/>
                <w:sz w:val="22"/>
                <w:szCs w:val="22"/>
                <w:lang w:val="en-US" w:eastAsia="en-US"/>
              </w:rPr>
            </w:pPr>
            <w:r w:rsidRPr="00233665">
              <w:rPr>
                <w:rFonts w:eastAsiaTheme="minorHAnsi"/>
                <w:sz w:val="22"/>
                <w:szCs w:val="22"/>
                <w:lang w:eastAsia="en-US"/>
              </w:rPr>
              <w:t xml:space="preserve">1 </w:t>
            </w:r>
            <w:r w:rsidR="009A2709" w:rsidRPr="00233665">
              <w:rPr>
                <w:rFonts w:eastAsiaTheme="minorHAnsi"/>
                <w:sz w:val="22"/>
                <w:szCs w:val="22"/>
                <w:lang w:val="en-US" w:eastAsia="en-US"/>
              </w:rPr>
              <w:t>261</w:t>
            </w:r>
            <w:r w:rsidR="00EF1F87" w:rsidRPr="00233665">
              <w:rPr>
                <w:rFonts w:eastAsiaTheme="minorHAnsi"/>
                <w:sz w:val="22"/>
                <w:szCs w:val="22"/>
                <w:lang w:eastAsia="en-US"/>
              </w:rPr>
              <w:t>,</w:t>
            </w:r>
            <w:r w:rsidR="00F12898" w:rsidRPr="00233665">
              <w:rPr>
                <w:rFonts w:eastAsiaTheme="minorHAnsi"/>
                <w:sz w:val="22"/>
                <w:szCs w:val="22"/>
                <w:lang w:eastAsia="en-US"/>
              </w:rPr>
              <w:t>6</w:t>
            </w:r>
            <w:r w:rsidR="009A2709" w:rsidRPr="00233665">
              <w:rPr>
                <w:rFonts w:eastAsiaTheme="minorHAnsi"/>
                <w:sz w:val="22"/>
                <w:szCs w:val="22"/>
                <w:lang w:val="en-US" w:eastAsia="en-US"/>
              </w:rPr>
              <w:t xml:space="preserve"> %</w:t>
            </w:r>
          </w:p>
        </w:tc>
        <w:tc>
          <w:tcPr>
            <w:tcW w:w="2580" w:type="dxa"/>
          </w:tcPr>
          <w:p w14:paraId="5B4EEB78" w14:textId="69A0F5DC" w:rsidR="00331519" w:rsidRPr="00233665" w:rsidRDefault="00331519" w:rsidP="00331519">
            <w:pPr>
              <w:widowControl/>
              <w:autoSpaceDE/>
              <w:autoSpaceDN/>
              <w:adjustRightInd/>
              <w:spacing w:before="0" w:after="160" w:line="259" w:lineRule="auto"/>
              <w:jc w:val="center"/>
              <w:rPr>
                <w:rFonts w:eastAsia="Times New Roman"/>
                <w:sz w:val="22"/>
                <w:szCs w:val="22"/>
                <w:lang w:val="en-US" w:eastAsia="en-US"/>
              </w:rPr>
            </w:pPr>
            <w:r w:rsidRPr="00233665">
              <w:rPr>
                <w:rFonts w:eastAsiaTheme="minorHAnsi"/>
                <w:sz w:val="22"/>
                <w:szCs w:val="22"/>
                <w:lang w:eastAsia="en-US"/>
              </w:rPr>
              <w:t>(1</w:t>
            </w:r>
            <w:r w:rsidRPr="00233665">
              <w:rPr>
                <w:rFonts w:eastAsiaTheme="minorHAnsi"/>
                <w:sz w:val="22"/>
                <w:szCs w:val="22"/>
                <w:lang w:val="en-US" w:eastAsia="en-US"/>
              </w:rPr>
              <w:t>8,</w:t>
            </w:r>
            <w:r w:rsidR="009A2709" w:rsidRPr="00233665">
              <w:rPr>
                <w:rFonts w:eastAsiaTheme="minorHAnsi"/>
                <w:sz w:val="22"/>
                <w:szCs w:val="22"/>
                <w:lang w:val="en-US" w:eastAsia="en-US"/>
              </w:rPr>
              <w:t>62) %</w:t>
            </w:r>
          </w:p>
        </w:tc>
      </w:tr>
    </w:tbl>
    <w:p w14:paraId="51CB3F74" w14:textId="77777777" w:rsidR="00B77889" w:rsidRPr="00233665" w:rsidRDefault="00B77889" w:rsidP="00B77889">
      <w:pPr>
        <w:widowControl/>
        <w:autoSpaceDE/>
        <w:autoSpaceDN/>
        <w:adjustRightInd/>
        <w:spacing w:before="0" w:after="0" w:line="276" w:lineRule="auto"/>
        <w:ind w:firstLine="567"/>
        <w:rPr>
          <w:rFonts w:eastAsiaTheme="minorHAnsi"/>
          <w:sz w:val="22"/>
          <w:szCs w:val="22"/>
          <w:lang w:eastAsia="en-US"/>
        </w:rPr>
      </w:pPr>
    </w:p>
    <w:p w14:paraId="15F0BC8F" w14:textId="32F3E5FF" w:rsidR="00EB5F95" w:rsidRPr="00233665" w:rsidRDefault="00EB5F95" w:rsidP="00B77889">
      <w:pPr>
        <w:widowControl/>
        <w:autoSpaceDE/>
        <w:autoSpaceDN/>
        <w:adjustRightInd/>
        <w:spacing w:before="0" w:after="0" w:line="276" w:lineRule="auto"/>
        <w:ind w:firstLine="567"/>
        <w:rPr>
          <w:rFonts w:eastAsiaTheme="minorHAnsi"/>
          <w:b/>
          <w:sz w:val="22"/>
          <w:szCs w:val="22"/>
          <w:lang w:eastAsia="en-US"/>
        </w:rPr>
      </w:pPr>
      <w:r w:rsidRPr="00233665">
        <w:rPr>
          <w:rFonts w:eastAsiaTheme="minorHAnsi"/>
          <w:sz w:val="22"/>
          <w:szCs w:val="22"/>
          <w:lang w:eastAsia="en-US"/>
        </w:rPr>
        <w:t>Методика расчета показателей</w:t>
      </w:r>
      <w:r w:rsidRPr="00233665">
        <w:rPr>
          <w:rFonts w:eastAsiaTheme="minorHAnsi"/>
          <w:b/>
          <w:sz w:val="22"/>
          <w:szCs w:val="22"/>
          <w:lang w:eastAsia="en-US"/>
        </w:rPr>
        <w:t>:</w:t>
      </w:r>
    </w:p>
    <w:p w14:paraId="4F7E6AA7" w14:textId="77777777" w:rsidR="00EB5F95" w:rsidRPr="00233665" w:rsidRDefault="00EB5F95" w:rsidP="00B77889">
      <w:pPr>
        <w:widowControl/>
        <w:autoSpaceDE/>
        <w:autoSpaceDN/>
        <w:adjustRightInd/>
        <w:spacing w:before="0" w:after="0" w:line="276" w:lineRule="auto"/>
        <w:ind w:firstLine="567"/>
        <w:jc w:val="both"/>
        <w:rPr>
          <w:rFonts w:eastAsiaTheme="minorHAnsi"/>
          <w:sz w:val="22"/>
          <w:szCs w:val="22"/>
          <w:lang w:eastAsia="en-US"/>
        </w:rPr>
      </w:pPr>
      <w:r w:rsidRPr="00233665">
        <w:rPr>
          <w:rFonts w:eastAsiaTheme="minorHAnsi"/>
          <w:b/>
          <w:sz w:val="22"/>
          <w:szCs w:val="22"/>
          <w:lang w:eastAsia="en-US"/>
        </w:rPr>
        <w:t>Рентабельность по EBITDA</w:t>
      </w:r>
      <w:r w:rsidRPr="00233665">
        <w:rPr>
          <w:rFonts w:eastAsiaTheme="minorHAnsi"/>
          <w:sz w:val="22"/>
          <w:szCs w:val="22"/>
          <w:lang w:eastAsia="en-US"/>
        </w:rPr>
        <w:t xml:space="preserve"> – показатель рассчитывается путем отношения </w:t>
      </w:r>
      <w:r w:rsidRPr="00233665">
        <w:rPr>
          <w:rFonts w:eastAsiaTheme="minorHAnsi"/>
          <w:sz w:val="22"/>
          <w:szCs w:val="22"/>
          <w:lang w:val="en-US" w:eastAsia="en-US"/>
        </w:rPr>
        <w:t>EBITDA</w:t>
      </w:r>
      <w:r w:rsidRPr="00233665">
        <w:rPr>
          <w:rFonts w:eastAsiaTheme="minorHAnsi"/>
          <w:sz w:val="22"/>
          <w:szCs w:val="22"/>
          <w:lang w:eastAsia="en-US"/>
        </w:rPr>
        <w:t xml:space="preserve"> к выручке за отчетный период, выраженный в процентах.</w:t>
      </w:r>
    </w:p>
    <w:p w14:paraId="3FCE650E" w14:textId="77777777" w:rsidR="00EB5F95" w:rsidRPr="00233665" w:rsidRDefault="00EB5F95" w:rsidP="00B77889">
      <w:pPr>
        <w:widowControl/>
        <w:autoSpaceDE/>
        <w:autoSpaceDN/>
        <w:adjustRightInd/>
        <w:spacing w:before="0" w:after="0" w:line="276" w:lineRule="auto"/>
        <w:ind w:firstLine="567"/>
        <w:jc w:val="both"/>
        <w:rPr>
          <w:rFonts w:eastAsiaTheme="minorHAnsi"/>
          <w:sz w:val="22"/>
          <w:szCs w:val="22"/>
          <w:lang w:eastAsia="en-US"/>
        </w:rPr>
      </w:pPr>
      <w:r w:rsidRPr="00233665">
        <w:rPr>
          <w:rFonts w:eastAsiaTheme="minorHAnsi"/>
          <w:b/>
          <w:sz w:val="22"/>
          <w:szCs w:val="22"/>
          <w:lang w:eastAsia="en-US"/>
        </w:rPr>
        <w:t>Чистый долг/</w:t>
      </w:r>
      <w:r w:rsidRPr="00233665">
        <w:rPr>
          <w:rFonts w:eastAsiaTheme="minorHAnsi"/>
          <w:b/>
          <w:sz w:val="22"/>
          <w:szCs w:val="22"/>
          <w:lang w:val="en-US" w:eastAsia="en-US"/>
        </w:rPr>
        <w:t>EBITDA</w:t>
      </w:r>
      <w:r w:rsidRPr="00233665">
        <w:rPr>
          <w:rFonts w:eastAsiaTheme="minorHAnsi"/>
          <w:sz w:val="22"/>
          <w:szCs w:val="22"/>
          <w:lang w:eastAsia="en-US"/>
        </w:rPr>
        <w:t xml:space="preserve"> - это коэффициент долговой нагрузки компании, который показывает способность платить по текущим кредитам и займам. Показатель рассчитывается путем отношения общего долга за минусом денежных средств к </w:t>
      </w:r>
      <w:r w:rsidRPr="00233665">
        <w:rPr>
          <w:rFonts w:eastAsiaTheme="minorHAnsi"/>
          <w:sz w:val="22"/>
          <w:szCs w:val="22"/>
          <w:lang w:val="en-US" w:eastAsia="en-US"/>
        </w:rPr>
        <w:t>EBITDA</w:t>
      </w:r>
      <w:r w:rsidRPr="00233665">
        <w:rPr>
          <w:rFonts w:eastAsiaTheme="minorHAnsi"/>
          <w:sz w:val="22"/>
          <w:szCs w:val="22"/>
          <w:lang w:eastAsia="en-US"/>
        </w:rPr>
        <w:t xml:space="preserve"> компании за отчетный период. </w:t>
      </w:r>
    </w:p>
    <w:p w14:paraId="6C07A280" w14:textId="77777777" w:rsidR="00EB5F95" w:rsidRPr="00233665" w:rsidRDefault="00EB5F95" w:rsidP="00B77889">
      <w:pPr>
        <w:widowControl/>
        <w:autoSpaceDE/>
        <w:autoSpaceDN/>
        <w:adjustRightInd/>
        <w:spacing w:before="0" w:after="0" w:line="276" w:lineRule="auto"/>
        <w:ind w:firstLine="567"/>
        <w:jc w:val="both"/>
        <w:rPr>
          <w:rFonts w:eastAsiaTheme="minorHAnsi"/>
          <w:sz w:val="22"/>
          <w:szCs w:val="22"/>
          <w:lang w:eastAsia="en-US"/>
        </w:rPr>
      </w:pPr>
      <w:r w:rsidRPr="00233665">
        <w:rPr>
          <w:rFonts w:eastAsiaTheme="minorHAnsi"/>
          <w:b/>
          <w:sz w:val="22"/>
          <w:szCs w:val="22"/>
          <w:lang w:eastAsia="en-US"/>
        </w:rPr>
        <w:t>Свободный денежный поток</w:t>
      </w:r>
      <w:r w:rsidRPr="00233665">
        <w:rPr>
          <w:rFonts w:eastAsiaTheme="minorHAnsi"/>
          <w:sz w:val="22"/>
          <w:szCs w:val="22"/>
          <w:lang w:eastAsia="en-US"/>
        </w:rPr>
        <w:t xml:space="preserve"> рассчитывается, как денежный поток от операционной деятельности за минусом расходов на капитальные затраты.</w:t>
      </w:r>
    </w:p>
    <w:p w14:paraId="63D01737" w14:textId="5FCE1927" w:rsidR="00EB5F95" w:rsidRPr="00233665" w:rsidRDefault="00EB5F95" w:rsidP="00B77889">
      <w:pPr>
        <w:widowControl/>
        <w:autoSpaceDE/>
        <w:autoSpaceDN/>
        <w:adjustRightInd/>
        <w:spacing w:before="0" w:after="0" w:line="276" w:lineRule="auto"/>
        <w:ind w:firstLine="567"/>
        <w:rPr>
          <w:rFonts w:eastAsiaTheme="minorHAnsi"/>
          <w:sz w:val="22"/>
          <w:szCs w:val="22"/>
          <w:lang w:eastAsia="en-US"/>
        </w:rPr>
      </w:pPr>
      <w:r w:rsidRPr="00233665">
        <w:rPr>
          <w:rFonts w:eastAsiaTheme="minorHAnsi"/>
          <w:b/>
          <w:sz w:val="22"/>
          <w:szCs w:val="22"/>
          <w:lang w:eastAsia="en-US"/>
        </w:rPr>
        <w:t>Рентабельность капитала (ROE)</w:t>
      </w:r>
      <w:r w:rsidRPr="00233665">
        <w:rPr>
          <w:rFonts w:eastAsiaTheme="minorHAnsi"/>
          <w:sz w:val="22"/>
          <w:szCs w:val="22"/>
          <w:lang w:eastAsia="en-US"/>
        </w:rPr>
        <w:t xml:space="preserve"> показывает эффективность использования капитала компанией. Показатель рассчитывается путем отношения чистой прибыль к среднему капиталу компании за период, выраженный в процентах. </w:t>
      </w:r>
    </w:p>
    <w:p w14:paraId="50511891" w14:textId="77777777" w:rsidR="00801916" w:rsidRPr="00233665" w:rsidRDefault="00801916" w:rsidP="00B77889">
      <w:pPr>
        <w:widowControl/>
        <w:autoSpaceDE/>
        <w:autoSpaceDN/>
        <w:adjustRightInd/>
        <w:spacing w:before="0" w:after="0" w:line="276" w:lineRule="auto"/>
        <w:rPr>
          <w:rFonts w:eastAsiaTheme="minorHAnsi"/>
          <w:b/>
          <w:bCs/>
          <w:sz w:val="22"/>
          <w:szCs w:val="22"/>
          <w:lang w:eastAsia="en-US"/>
        </w:rPr>
      </w:pPr>
      <w:bookmarkStart w:id="16" w:name="_bookmark0"/>
      <w:bookmarkEnd w:id="16"/>
    </w:p>
    <w:p w14:paraId="522843D3" w14:textId="77777777" w:rsidR="00756ACF" w:rsidRPr="00233665" w:rsidRDefault="00756ACF" w:rsidP="00B77889">
      <w:pPr>
        <w:pStyle w:val="1"/>
        <w:keepNext/>
        <w:widowControl/>
        <w:autoSpaceDE/>
        <w:autoSpaceDN/>
        <w:adjustRightInd/>
        <w:spacing w:before="0" w:after="0" w:line="276" w:lineRule="auto"/>
        <w:jc w:val="left"/>
        <w:rPr>
          <w:rFonts w:eastAsia="Times New Roman"/>
          <w:kern w:val="32"/>
          <w:sz w:val="22"/>
          <w:szCs w:val="22"/>
        </w:rPr>
      </w:pPr>
      <w:bookmarkStart w:id="17" w:name="_Toc231031357"/>
      <w:r w:rsidRPr="00233665">
        <w:rPr>
          <w:rFonts w:eastAsia="Times New Roman"/>
          <w:kern w:val="32"/>
          <w:sz w:val="22"/>
          <w:szCs w:val="22"/>
        </w:rPr>
        <w:t>1.5. Сведения об основных поставщиках, имеющих для эмитента существенное значение</w:t>
      </w:r>
      <w:bookmarkEnd w:id="17"/>
    </w:p>
    <w:p w14:paraId="6DBEC4A0" w14:textId="77777777" w:rsidR="00756ACF" w:rsidRPr="00233665" w:rsidRDefault="00756ACF" w:rsidP="00B77889">
      <w:pPr>
        <w:spacing w:before="0" w:after="0" w:line="276" w:lineRule="auto"/>
        <w:rPr>
          <w:bCs/>
          <w:sz w:val="22"/>
          <w:szCs w:val="22"/>
        </w:rPr>
      </w:pPr>
    </w:p>
    <w:p w14:paraId="4A8A1932" w14:textId="1516AD84" w:rsidR="00801916" w:rsidRPr="00233665" w:rsidRDefault="00801916" w:rsidP="00B77889">
      <w:pPr>
        <w:spacing w:before="0" w:after="0" w:line="276" w:lineRule="auto"/>
        <w:ind w:firstLine="567"/>
        <w:rPr>
          <w:sz w:val="22"/>
          <w:szCs w:val="22"/>
        </w:rPr>
      </w:pPr>
      <w:r w:rsidRPr="00233665">
        <w:rPr>
          <w:sz w:val="22"/>
          <w:szCs w:val="22"/>
        </w:rPr>
        <w:t>В 202</w:t>
      </w:r>
      <w:r w:rsidR="00AC0182" w:rsidRPr="00233665">
        <w:rPr>
          <w:sz w:val="22"/>
          <w:szCs w:val="22"/>
        </w:rPr>
        <w:t>5</w:t>
      </w:r>
      <w:r w:rsidRPr="00233665">
        <w:rPr>
          <w:sz w:val="22"/>
          <w:szCs w:val="22"/>
        </w:rPr>
        <w:t xml:space="preserve"> году у Группы был один поставщик, на долю которых приходится не менее 10 процентов от общего объема поставок сырья и товаров (работ, услуг):</w:t>
      </w:r>
    </w:p>
    <w:p w14:paraId="2EF582BC" w14:textId="77777777" w:rsidR="00801916" w:rsidRPr="00233665" w:rsidRDefault="00801916" w:rsidP="00B77889">
      <w:pPr>
        <w:spacing w:before="0" w:after="0" w:line="276" w:lineRule="auto"/>
        <w:ind w:firstLine="567"/>
        <w:rPr>
          <w:sz w:val="22"/>
          <w:szCs w:val="22"/>
        </w:rPr>
      </w:pPr>
    </w:p>
    <w:p w14:paraId="1BA52B88" w14:textId="77777777" w:rsidR="00801916" w:rsidRPr="00233665" w:rsidRDefault="00801916" w:rsidP="00B77889">
      <w:pPr>
        <w:spacing w:before="0" w:after="0" w:line="276" w:lineRule="auto"/>
        <w:ind w:firstLine="567"/>
        <w:rPr>
          <w:rFonts w:eastAsia="Times New Roman"/>
          <w:b/>
          <w:sz w:val="22"/>
          <w:szCs w:val="22"/>
        </w:rPr>
      </w:pPr>
      <w:r w:rsidRPr="00233665">
        <w:rPr>
          <w:b/>
          <w:sz w:val="22"/>
          <w:szCs w:val="22"/>
        </w:rPr>
        <w:t xml:space="preserve">Полное фирменное наименование: </w:t>
      </w:r>
      <w:r w:rsidRPr="00233665">
        <w:rPr>
          <w:rFonts w:eastAsia="Times New Roman"/>
          <w:b/>
          <w:sz w:val="22"/>
          <w:szCs w:val="22"/>
        </w:rPr>
        <w:t>Общество с ограниченной ответственностью «МОНОПОЛИЯ. Онлайн»</w:t>
      </w:r>
    </w:p>
    <w:p w14:paraId="2A83D3F4" w14:textId="77777777" w:rsidR="00801916" w:rsidRPr="00233665" w:rsidRDefault="00801916" w:rsidP="00B77889">
      <w:pPr>
        <w:spacing w:before="0" w:after="0" w:line="276" w:lineRule="auto"/>
        <w:ind w:firstLine="567"/>
        <w:rPr>
          <w:rFonts w:eastAsia="Times New Roman"/>
          <w:sz w:val="22"/>
          <w:szCs w:val="22"/>
        </w:rPr>
      </w:pPr>
      <w:r w:rsidRPr="00233665">
        <w:rPr>
          <w:sz w:val="22"/>
          <w:szCs w:val="22"/>
        </w:rPr>
        <w:t xml:space="preserve">Сокращенное фирменное наименование: </w:t>
      </w:r>
      <w:r w:rsidRPr="00233665">
        <w:rPr>
          <w:rFonts w:eastAsia="Times New Roman"/>
          <w:sz w:val="22"/>
          <w:szCs w:val="22"/>
        </w:rPr>
        <w:t>ООО «МОНОПОЛИЯ. Онлайн»</w:t>
      </w:r>
    </w:p>
    <w:p w14:paraId="1E66FF6D" w14:textId="77777777" w:rsidR="00801916" w:rsidRPr="00233665" w:rsidRDefault="00801916" w:rsidP="00B77889">
      <w:pPr>
        <w:spacing w:before="0" w:after="0" w:line="276" w:lineRule="auto"/>
        <w:ind w:firstLine="567"/>
        <w:rPr>
          <w:rFonts w:eastAsia="Times New Roman"/>
          <w:sz w:val="22"/>
          <w:szCs w:val="22"/>
        </w:rPr>
      </w:pPr>
      <w:r w:rsidRPr="00233665">
        <w:rPr>
          <w:rFonts w:eastAsia="Times New Roman"/>
          <w:sz w:val="22"/>
          <w:szCs w:val="22"/>
        </w:rPr>
        <w:t>Место нахождения: 196158, г. Санкт-Петербург, ул. Звездная, д.1, литер А, помещение 17</w:t>
      </w:r>
      <w:r w:rsidRPr="00233665">
        <w:rPr>
          <w:rFonts w:eastAsia="Times New Roman"/>
          <w:sz w:val="22"/>
          <w:szCs w:val="22"/>
          <w:lang w:val="en-US"/>
        </w:rPr>
        <w:t>H</w:t>
      </w:r>
    </w:p>
    <w:p w14:paraId="7061AC85" w14:textId="77777777" w:rsidR="00801916" w:rsidRPr="00233665" w:rsidRDefault="00801916" w:rsidP="00B77889">
      <w:pPr>
        <w:spacing w:before="0" w:after="0" w:line="276" w:lineRule="auto"/>
        <w:ind w:firstLine="567"/>
        <w:rPr>
          <w:rFonts w:eastAsia="Times New Roman"/>
          <w:sz w:val="22"/>
          <w:szCs w:val="22"/>
        </w:rPr>
      </w:pPr>
      <w:r w:rsidRPr="00233665">
        <w:rPr>
          <w:rFonts w:eastAsia="Times New Roman"/>
          <w:sz w:val="22"/>
          <w:szCs w:val="22"/>
        </w:rPr>
        <w:t>ИНН: 7810384750</w:t>
      </w:r>
    </w:p>
    <w:p w14:paraId="6E2465CC" w14:textId="77777777" w:rsidR="00801916" w:rsidRPr="00233665" w:rsidRDefault="00801916" w:rsidP="00B77889">
      <w:pPr>
        <w:spacing w:before="0" w:after="0" w:line="276" w:lineRule="auto"/>
        <w:ind w:firstLine="567"/>
        <w:rPr>
          <w:rFonts w:eastAsia="Times New Roman"/>
          <w:sz w:val="22"/>
          <w:szCs w:val="22"/>
        </w:rPr>
      </w:pPr>
      <w:r w:rsidRPr="00233665">
        <w:rPr>
          <w:rFonts w:eastAsia="Times New Roman"/>
          <w:sz w:val="22"/>
          <w:szCs w:val="22"/>
        </w:rPr>
        <w:t>ОГРН: 1157847343345</w:t>
      </w:r>
    </w:p>
    <w:p w14:paraId="05622A24" w14:textId="77777777" w:rsidR="00801916" w:rsidRPr="00233665" w:rsidRDefault="00801916" w:rsidP="00B77889">
      <w:pPr>
        <w:spacing w:before="0" w:after="0" w:line="276" w:lineRule="auto"/>
        <w:ind w:firstLine="567"/>
        <w:rPr>
          <w:sz w:val="22"/>
          <w:szCs w:val="22"/>
        </w:rPr>
      </w:pPr>
      <w:r w:rsidRPr="00233665">
        <w:rPr>
          <w:sz w:val="22"/>
          <w:szCs w:val="22"/>
        </w:rPr>
        <w:t>Краткое описание (характеристика) поставленного сырья и товаров (работ, услуг): нефтепродукты</w:t>
      </w:r>
    </w:p>
    <w:p w14:paraId="27F55B4C" w14:textId="2B6D26B3" w:rsidR="00801916" w:rsidRPr="00233665" w:rsidRDefault="00801916" w:rsidP="00B77889">
      <w:pPr>
        <w:spacing w:before="0" w:after="0" w:line="276" w:lineRule="auto"/>
        <w:ind w:firstLine="567"/>
        <w:rPr>
          <w:sz w:val="22"/>
          <w:szCs w:val="22"/>
        </w:rPr>
      </w:pPr>
      <w:r w:rsidRPr="00233665">
        <w:rPr>
          <w:sz w:val="22"/>
          <w:szCs w:val="22"/>
        </w:rPr>
        <w:t xml:space="preserve">Доля основного поставщика в общем объеме поставок, %: </w:t>
      </w:r>
      <w:r w:rsidR="00AC0182" w:rsidRPr="00233665">
        <w:rPr>
          <w:sz w:val="22"/>
          <w:szCs w:val="22"/>
        </w:rPr>
        <w:t>41</w:t>
      </w:r>
      <w:r w:rsidRPr="00233665">
        <w:rPr>
          <w:sz w:val="22"/>
          <w:szCs w:val="22"/>
        </w:rPr>
        <w:t>,</w:t>
      </w:r>
      <w:r w:rsidR="00AC0182" w:rsidRPr="00233665">
        <w:rPr>
          <w:sz w:val="22"/>
          <w:szCs w:val="22"/>
        </w:rPr>
        <w:t>6</w:t>
      </w:r>
    </w:p>
    <w:p w14:paraId="33C294C1" w14:textId="77777777" w:rsidR="00B77889" w:rsidRPr="00233665" w:rsidRDefault="00B77889" w:rsidP="00B77889">
      <w:pPr>
        <w:spacing w:before="0" w:after="0" w:line="276" w:lineRule="auto"/>
        <w:ind w:firstLine="567"/>
        <w:jc w:val="both"/>
        <w:rPr>
          <w:sz w:val="22"/>
          <w:szCs w:val="22"/>
        </w:rPr>
      </w:pPr>
    </w:p>
    <w:p w14:paraId="0ABC31ED" w14:textId="632F970C" w:rsidR="00801916" w:rsidRPr="00233665" w:rsidRDefault="00801916" w:rsidP="00B77889">
      <w:pPr>
        <w:spacing w:before="0" w:after="0" w:line="276" w:lineRule="auto"/>
        <w:ind w:firstLine="567"/>
        <w:jc w:val="both"/>
        <w:rPr>
          <w:sz w:val="22"/>
          <w:szCs w:val="22"/>
        </w:rPr>
      </w:pPr>
      <w:r w:rsidRPr="00233665">
        <w:rPr>
          <w:sz w:val="22"/>
          <w:szCs w:val="22"/>
        </w:rPr>
        <w:t>Поставщик является организацией, подконтрольной членам органов управления эмитента и (или) лицу, контролирующему эмитента.</w:t>
      </w:r>
    </w:p>
    <w:p w14:paraId="70D4173A" w14:textId="77777777" w:rsidR="009D605C" w:rsidRPr="00233665" w:rsidRDefault="009D605C" w:rsidP="00B77889">
      <w:pPr>
        <w:spacing w:before="120" w:after="0" w:line="276" w:lineRule="auto"/>
        <w:jc w:val="both"/>
        <w:rPr>
          <w:sz w:val="22"/>
          <w:szCs w:val="22"/>
        </w:rPr>
      </w:pPr>
    </w:p>
    <w:p w14:paraId="138C0CE0" w14:textId="77777777" w:rsidR="00254CAD" w:rsidRPr="00233665"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8" w:name="_Toc231031358"/>
      <w:r w:rsidRPr="00233665">
        <w:rPr>
          <w:rFonts w:eastAsia="Times New Roman"/>
          <w:kern w:val="32"/>
          <w:sz w:val="22"/>
          <w:szCs w:val="22"/>
        </w:rPr>
        <w:t>1.6. Сведения об основных дебиторах, имеющих для эмитента существенное значение</w:t>
      </w:r>
      <w:bookmarkEnd w:id="18"/>
      <w:r w:rsidRPr="00233665">
        <w:rPr>
          <w:rFonts w:eastAsia="Times New Roman"/>
          <w:kern w:val="32"/>
          <w:sz w:val="22"/>
          <w:szCs w:val="22"/>
        </w:rPr>
        <w:t xml:space="preserve"> </w:t>
      </w:r>
    </w:p>
    <w:p w14:paraId="7ED6AA23" w14:textId="64CEA8C7" w:rsidR="00801916" w:rsidRPr="00233665" w:rsidRDefault="00801916" w:rsidP="10A4E53A">
      <w:pPr>
        <w:spacing w:before="0" w:after="0" w:line="276" w:lineRule="auto"/>
        <w:ind w:firstLine="567"/>
        <w:jc w:val="both"/>
        <w:rPr>
          <w:rFonts w:eastAsia="Times New Roman"/>
          <w:sz w:val="22"/>
          <w:szCs w:val="22"/>
        </w:rPr>
      </w:pPr>
      <w:r w:rsidRPr="00233665">
        <w:rPr>
          <w:rFonts w:eastAsia="Times New Roman"/>
          <w:sz w:val="22"/>
          <w:szCs w:val="22"/>
        </w:rPr>
        <w:t>В 202</w:t>
      </w:r>
      <w:r w:rsidR="5E3DB024" w:rsidRPr="00233665">
        <w:rPr>
          <w:rFonts w:eastAsia="Times New Roman"/>
          <w:sz w:val="22"/>
          <w:szCs w:val="22"/>
        </w:rPr>
        <w:t>5</w:t>
      </w:r>
      <w:r w:rsidRPr="00233665">
        <w:rPr>
          <w:rFonts w:eastAsia="Times New Roman"/>
          <w:sz w:val="22"/>
          <w:szCs w:val="22"/>
        </w:rPr>
        <w:t xml:space="preserve"> году у Группы был</w:t>
      </w:r>
      <w:r w:rsidR="66189848" w:rsidRPr="00233665">
        <w:rPr>
          <w:rFonts w:eastAsia="Times New Roman"/>
          <w:sz w:val="22"/>
          <w:szCs w:val="22"/>
        </w:rPr>
        <w:t>о</w:t>
      </w:r>
      <w:r w:rsidRPr="00233665">
        <w:rPr>
          <w:rFonts w:eastAsia="Times New Roman"/>
          <w:sz w:val="22"/>
          <w:szCs w:val="22"/>
        </w:rPr>
        <w:t xml:space="preserve"> </w:t>
      </w:r>
      <w:r w:rsidR="313C5D35" w:rsidRPr="00233665">
        <w:rPr>
          <w:rFonts w:eastAsia="Times New Roman"/>
          <w:sz w:val="22"/>
          <w:szCs w:val="22"/>
        </w:rPr>
        <w:t>три</w:t>
      </w:r>
      <w:r w:rsidRPr="00233665">
        <w:rPr>
          <w:rFonts w:eastAsia="Times New Roman"/>
          <w:sz w:val="22"/>
          <w:szCs w:val="22"/>
        </w:rPr>
        <w:t xml:space="preserve"> дебитор</w:t>
      </w:r>
      <w:r w:rsidR="64A22D75" w:rsidRPr="00233665">
        <w:rPr>
          <w:rFonts w:eastAsia="Times New Roman"/>
          <w:sz w:val="22"/>
          <w:szCs w:val="22"/>
        </w:rPr>
        <w:t>а</w:t>
      </w:r>
      <w:r w:rsidRPr="00233665">
        <w:rPr>
          <w:rFonts w:eastAsia="Times New Roman"/>
          <w:sz w:val="22"/>
          <w:szCs w:val="22"/>
        </w:rPr>
        <w:t xml:space="preserve">, на долю которого приходится не менее 10 процентов от общей суммы дебиторской задолженности за указанный отчетный период: </w:t>
      </w:r>
    </w:p>
    <w:p w14:paraId="4DACDB99" w14:textId="5C92E3D6" w:rsidR="10A4E53A" w:rsidRPr="00233665" w:rsidRDefault="10A4E53A" w:rsidP="10A4E53A">
      <w:pPr>
        <w:spacing w:before="0" w:after="0" w:line="276" w:lineRule="auto"/>
        <w:ind w:firstLine="567"/>
        <w:rPr>
          <w:rFonts w:eastAsia="Times New Roman"/>
          <w:b/>
          <w:bCs/>
          <w:sz w:val="22"/>
          <w:szCs w:val="22"/>
        </w:rPr>
      </w:pPr>
    </w:p>
    <w:p w14:paraId="27A325F3" w14:textId="672DD852" w:rsidR="00801916" w:rsidRPr="00233665" w:rsidRDefault="38E2BE6F" w:rsidP="10A4E53A">
      <w:pPr>
        <w:spacing w:before="0" w:after="0" w:line="276" w:lineRule="auto"/>
        <w:ind w:firstLine="567"/>
        <w:rPr>
          <w:rFonts w:eastAsia="Times New Roman"/>
          <w:b/>
          <w:bCs/>
          <w:sz w:val="22"/>
          <w:szCs w:val="22"/>
        </w:rPr>
      </w:pPr>
      <w:r w:rsidRPr="00233665">
        <w:rPr>
          <w:rFonts w:eastAsia="Times New Roman"/>
          <w:b/>
          <w:bCs/>
          <w:sz w:val="22"/>
          <w:szCs w:val="22"/>
        </w:rPr>
        <w:t xml:space="preserve">Полное фирменное наименование: Общество с ограниченной </w:t>
      </w:r>
      <w:r w:rsidR="00876A5A" w:rsidRPr="00233665">
        <w:rPr>
          <w:rFonts w:eastAsia="Times New Roman"/>
          <w:b/>
          <w:bCs/>
          <w:sz w:val="22"/>
          <w:szCs w:val="22"/>
        </w:rPr>
        <w:t>ответственностью «</w:t>
      </w:r>
      <w:r w:rsidRPr="00233665">
        <w:rPr>
          <w:rFonts w:eastAsia="Times New Roman"/>
          <w:b/>
          <w:bCs/>
          <w:sz w:val="22"/>
          <w:szCs w:val="22"/>
        </w:rPr>
        <w:t>МОНОПОЛИЯ Файненшл Сервисес"</w:t>
      </w:r>
    </w:p>
    <w:p w14:paraId="7523CA91" w14:textId="0DF6ACDC"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Сокращенное фирменное наименование: ООО "МОНОПОЛИЯ Файненшл Сервисес"</w:t>
      </w:r>
    </w:p>
    <w:p w14:paraId="527D4336" w14:textId="1233D805"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Место нахождения: 196158, Санкт-Петербург г, Звездная ул, дом № 1, лит.А, пом.17-Н</w:t>
      </w:r>
    </w:p>
    <w:p w14:paraId="4C17A4A0" w14:textId="348C113B"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ИНН: 7810736754</w:t>
      </w:r>
    </w:p>
    <w:p w14:paraId="4142E416" w14:textId="6F05FA6B"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ОГРН: 1187847228579</w:t>
      </w:r>
    </w:p>
    <w:p w14:paraId="38F7FF65" w14:textId="677476B1"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 xml:space="preserve">Сумма дебиторской задолженности: </w:t>
      </w:r>
      <w:r w:rsidR="00F12898" w:rsidRPr="00233665">
        <w:rPr>
          <w:rFonts w:eastAsia="Times New Roman"/>
          <w:sz w:val="22"/>
          <w:szCs w:val="22"/>
        </w:rPr>
        <w:t>1 097</w:t>
      </w:r>
      <w:r w:rsidRPr="00233665">
        <w:rPr>
          <w:rFonts w:eastAsia="Times New Roman"/>
          <w:sz w:val="22"/>
          <w:szCs w:val="22"/>
        </w:rPr>
        <w:t xml:space="preserve"> млн. руб. </w:t>
      </w:r>
    </w:p>
    <w:p w14:paraId="581B19EB" w14:textId="79FA4421"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 xml:space="preserve">Доля дебитора в объеме дебиторской задолженности, %: </w:t>
      </w:r>
      <w:r w:rsidR="00F12898" w:rsidRPr="00233665">
        <w:rPr>
          <w:rFonts w:eastAsia="Times New Roman"/>
          <w:sz w:val="22"/>
          <w:szCs w:val="22"/>
        </w:rPr>
        <w:t>36</w:t>
      </w:r>
    </w:p>
    <w:p w14:paraId="034ED0BA" w14:textId="3CDFAECF" w:rsidR="00801916" w:rsidRPr="00233665" w:rsidRDefault="00801916" w:rsidP="10A4E53A">
      <w:pPr>
        <w:spacing w:before="0" w:after="0" w:line="276" w:lineRule="auto"/>
        <w:ind w:firstLine="567"/>
        <w:rPr>
          <w:rFonts w:eastAsia="Times New Roman"/>
          <w:sz w:val="22"/>
          <w:szCs w:val="22"/>
        </w:rPr>
      </w:pPr>
    </w:p>
    <w:p w14:paraId="4A8ABB9A" w14:textId="0AB87F7A"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 xml:space="preserve">Дебитор является организацией, подконтрольной членам органов управления эмитента и </w:t>
      </w:r>
      <w:r w:rsidRPr="00233665">
        <w:rPr>
          <w:rFonts w:eastAsia="Times New Roman"/>
          <w:sz w:val="22"/>
          <w:szCs w:val="22"/>
        </w:rPr>
        <w:lastRenderedPageBreak/>
        <w:t>(или) лицу, контролирующему эмитента.</w:t>
      </w:r>
    </w:p>
    <w:p w14:paraId="0183511F" w14:textId="3139A7E6" w:rsidR="00801916" w:rsidRPr="00233665" w:rsidRDefault="00801916" w:rsidP="10A4E53A">
      <w:pPr>
        <w:spacing w:before="0" w:after="0" w:line="276" w:lineRule="auto"/>
        <w:ind w:firstLine="567"/>
        <w:rPr>
          <w:rFonts w:eastAsia="Times New Roman"/>
          <w:b/>
          <w:bCs/>
          <w:sz w:val="22"/>
          <w:szCs w:val="22"/>
        </w:rPr>
      </w:pPr>
    </w:p>
    <w:p w14:paraId="7B8BA949" w14:textId="0EFA9A02" w:rsidR="00801916" w:rsidRPr="00233665" w:rsidRDefault="38E2BE6F" w:rsidP="10A4E53A">
      <w:pPr>
        <w:spacing w:before="0" w:after="0" w:line="276" w:lineRule="auto"/>
        <w:ind w:firstLine="567"/>
        <w:rPr>
          <w:rFonts w:eastAsia="Times New Roman"/>
          <w:b/>
          <w:bCs/>
          <w:sz w:val="22"/>
          <w:szCs w:val="22"/>
        </w:rPr>
      </w:pPr>
      <w:r w:rsidRPr="00233665">
        <w:rPr>
          <w:rFonts w:eastAsia="Times New Roman"/>
          <w:b/>
          <w:bCs/>
          <w:sz w:val="22"/>
          <w:szCs w:val="22"/>
        </w:rPr>
        <w:t>Полное фирменное наименование: Общество с ограниченной ответственностью "МОНОПОЛИЯ"</w:t>
      </w:r>
    </w:p>
    <w:p w14:paraId="14EAFA47" w14:textId="574349D2"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Сокращенное фирменное наименование: ООО "МОНОПОЛИЯ"</w:t>
      </w:r>
    </w:p>
    <w:p w14:paraId="47D2C57F" w14:textId="561161AD"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Место нахождения: 196158, Санкт-Петербург г, Звездная ул, дом № 1, лит.А, пом.17-Н</w:t>
      </w:r>
    </w:p>
    <w:p w14:paraId="384CE0FA" w14:textId="6AB32738"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ИНН: 7810071482</w:t>
      </w:r>
    </w:p>
    <w:p w14:paraId="37876516" w14:textId="1027AF21"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ОГРН: 5067847272334</w:t>
      </w:r>
    </w:p>
    <w:p w14:paraId="0B971C7A" w14:textId="55F645A0"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 xml:space="preserve">Сумма дебиторской задолженности: 427 млн. руб. </w:t>
      </w:r>
    </w:p>
    <w:p w14:paraId="68F4D639" w14:textId="3AC6C470"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Доля дебитора в объеме дебиторской задолженности, %: 16</w:t>
      </w:r>
    </w:p>
    <w:p w14:paraId="0D400EE6" w14:textId="443AE303" w:rsidR="00801916" w:rsidRPr="00233665" w:rsidRDefault="00801916" w:rsidP="10A4E53A">
      <w:pPr>
        <w:spacing w:before="0" w:after="0" w:line="276" w:lineRule="auto"/>
        <w:ind w:firstLine="567"/>
        <w:rPr>
          <w:rFonts w:eastAsia="Times New Roman"/>
          <w:sz w:val="22"/>
          <w:szCs w:val="22"/>
        </w:rPr>
      </w:pPr>
    </w:p>
    <w:p w14:paraId="2267714D" w14:textId="1BF34736" w:rsidR="00801916" w:rsidRPr="00233665" w:rsidRDefault="38E2BE6F" w:rsidP="10A4E53A">
      <w:pPr>
        <w:spacing w:before="0" w:after="0" w:line="276" w:lineRule="auto"/>
        <w:ind w:firstLine="567"/>
        <w:rPr>
          <w:rFonts w:eastAsia="Times New Roman"/>
          <w:sz w:val="22"/>
          <w:szCs w:val="22"/>
        </w:rPr>
      </w:pPr>
      <w:r w:rsidRPr="00233665">
        <w:rPr>
          <w:rFonts w:eastAsia="Times New Roman"/>
          <w:sz w:val="22"/>
          <w:szCs w:val="22"/>
        </w:rPr>
        <w:t>Дебитор является организацией, подконтрольной членам органов управления эмитента и (или) лицу, контролирующему эмитента.</w:t>
      </w:r>
    </w:p>
    <w:p w14:paraId="0C4A0CD6" w14:textId="1DB92B58" w:rsidR="00801916" w:rsidRPr="00233665" w:rsidRDefault="00801916" w:rsidP="10A4E53A">
      <w:pPr>
        <w:spacing w:before="0" w:after="0" w:line="276" w:lineRule="auto"/>
        <w:ind w:firstLine="567"/>
        <w:rPr>
          <w:rFonts w:eastAsia="Times New Roman"/>
          <w:b/>
          <w:bCs/>
          <w:sz w:val="22"/>
          <w:szCs w:val="22"/>
        </w:rPr>
      </w:pPr>
    </w:p>
    <w:p w14:paraId="0FDB14A2" w14:textId="77777777" w:rsidR="00801916" w:rsidRPr="00233665" w:rsidRDefault="00801916" w:rsidP="10A4E53A">
      <w:pPr>
        <w:spacing w:before="0" w:after="0" w:line="276" w:lineRule="auto"/>
        <w:ind w:firstLine="567"/>
        <w:rPr>
          <w:rFonts w:eastAsia="Times New Roman"/>
          <w:b/>
          <w:bCs/>
          <w:sz w:val="22"/>
          <w:szCs w:val="22"/>
        </w:rPr>
      </w:pPr>
      <w:r w:rsidRPr="00233665">
        <w:rPr>
          <w:rFonts w:eastAsia="Times New Roman"/>
          <w:b/>
          <w:bCs/>
          <w:sz w:val="22"/>
          <w:szCs w:val="22"/>
        </w:rPr>
        <w:t>Полное фирменное наименование: Общество с ограниченной ответственностью «МОНОПОЛИЯ. Онлайн»</w:t>
      </w:r>
    </w:p>
    <w:p w14:paraId="62B348BE" w14:textId="77777777" w:rsidR="00801916" w:rsidRPr="00233665" w:rsidRDefault="00801916" w:rsidP="10A4E53A">
      <w:pPr>
        <w:spacing w:before="0" w:after="0" w:line="276" w:lineRule="auto"/>
        <w:ind w:firstLine="567"/>
        <w:rPr>
          <w:rFonts w:eastAsia="Times New Roman"/>
          <w:sz w:val="22"/>
          <w:szCs w:val="22"/>
        </w:rPr>
      </w:pPr>
      <w:r w:rsidRPr="00233665">
        <w:rPr>
          <w:rFonts w:eastAsia="Times New Roman"/>
          <w:sz w:val="22"/>
          <w:szCs w:val="22"/>
        </w:rPr>
        <w:t>Сокращенное фирменное наименование: ООО «МОНОПОЛИЯ. Онлайн»</w:t>
      </w:r>
    </w:p>
    <w:p w14:paraId="12FA7C37" w14:textId="77777777" w:rsidR="00801916" w:rsidRPr="00233665" w:rsidRDefault="00801916" w:rsidP="10A4E53A">
      <w:pPr>
        <w:spacing w:before="0" w:after="0" w:line="276" w:lineRule="auto"/>
        <w:ind w:firstLine="567"/>
        <w:rPr>
          <w:rFonts w:eastAsia="Times New Roman"/>
          <w:sz w:val="22"/>
          <w:szCs w:val="22"/>
        </w:rPr>
      </w:pPr>
      <w:r w:rsidRPr="00233665">
        <w:rPr>
          <w:rFonts w:eastAsia="Times New Roman"/>
          <w:sz w:val="22"/>
          <w:szCs w:val="22"/>
        </w:rPr>
        <w:t>Место нахождения: 196158, г. Санкт-Петербург, ул. Звездная, д.1, литер А, помещение 17</w:t>
      </w:r>
      <w:r w:rsidRPr="00233665">
        <w:rPr>
          <w:rFonts w:eastAsia="Times New Roman"/>
          <w:sz w:val="22"/>
          <w:szCs w:val="22"/>
          <w:lang w:val="en-US"/>
        </w:rPr>
        <w:t>H</w:t>
      </w:r>
    </w:p>
    <w:p w14:paraId="2E7BFFA1" w14:textId="77777777" w:rsidR="00801916" w:rsidRPr="00233665" w:rsidRDefault="00801916" w:rsidP="10A4E53A">
      <w:pPr>
        <w:spacing w:before="0" w:after="0" w:line="276" w:lineRule="auto"/>
        <w:ind w:firstLine="567"/>
        <w:rPr>
          <w:rFonts w:eastAsia="Times New Roman"/>
          <w:sz w:val="22"/>
          <w:szCs w:val="22"/>
        </w:rPr>
      </w:pPr>
      <w:r w:rsidRPr="00233665">
        <w:rPr>
          <w:rFonts w:eastAsia="Times New Roman"/>
          <w:sz w:val="22"/>
          <w:szCs w:val="22"/>
        </w:rPr>
        <w:t>ИНН: 7810384750</w:t>
      </w:r>
    </w:p>
    <w:p w14:paraId="660A9F6C" w14:textId="77777777" w:rsidR="00801916" w:rsidRPr="00233665" w:rsidRDefault="00801916" w:rsidP="10A4E53A">
      <w:pPr>
        <w:spacing w:before="0" w:after="0" w:line="276" w:lineRule="auto"/>
        <w:ind w:firstLine="567"/>
        <w:rPr>
          <w:rFonts w:eastAsia="Times New Roman"/>
          <w:sz w:val="22"/>
          <w:szCs w:val="22"/>
        </w:rPr>
      </w:pPr>
      <w:r w:rsidRPr="00233665">
        <w:rPr>
          <w:rFonts w:eastAsia="Times New Roman"/>
          <w:sz w:val="22"/>
          <w:szCs w:val="22"/>
        </w:rPr>
        <w:t>ОГРН: 1157847343345</w:t>
      </w:r>
    </w:p>
    <w:p w14:paraId="4092ED91" w14:textId="64D0AF8F" w:rsidR="00801916" w:rsidRPr="00233665" w:rsidRDefault="00801916" w:rsidP="10A4E53A">
      <w:pPr>
        <w:spacing w:before="0" w:after="0" w:line="276" w:lineRule="auto"/>
        <w:ind w:firstLine="567"/>
        <w:rPr>
          <w:rFonts w:eastAsia="Times New Roman"/>
          <w:sz w:val="22"/>
          <w:szCs w:val="22"/>
        </w:rPr>
      </w:pPr>
      <w:r w:rsidRPr="00233665">
        <w:rPr>
          <w:rFonts w:eastAsia="Times New Roman"/>
          <w:sz w:val="22"/>
          <w:szCs w:val="22"/>
        </w:rPr>
        <w:t xml:space="preserve">Сумма дебиторской задолженности: </w:t>
      </w:r>
      <w:r w:rsidR="3657FF8E" w:rsidRPr="00233665">
        <w:rPr>
          <w:rFonts w:eastAsia="Times New Roman"/>
          <w:sz w:val="22"/>
          <w:szCs w:val="22"/>
        </w:rPr>
        <w:t>3</w:t>
      </w:r>
      <w:r w:rsidR="3F63F0AF" w:rsidRPr="00233665">
        <w:rPr>
          <w:rFonts w:eastAsia="Times New Roman"/>
          <w:sz w:val="22"/>
          <w:szCs w:val="22"/>
        </w:rPr>
        <w:t>34</w:t>
      </w:r>
      <w:r w:rsidRPr="00233665">
        <w:rPr>
          <w:rFonts w:eastAsia="Times New Roman"/>
          <w:sz w:val="22"/>
          <w:szCs w:val="22"/>
        </w:rPr>
        <w:t xml:space="preserve"> млн. руб.</w:t>
      </w:r>
    </w:p>
    <w:p w14:paraId="5FB0ACC4" w14:textId="34EBDEC3" w:rsidR="00801916" w:rsidRPr="00233665" w:rsidRDefault="00801916" w:rsidP="10A4E53A">
      <w:pPr>
        <w:spacing w:before="0" w:after="0" w:line="276" w:lineRule="auto"/>
        <w:ind w:firstLine="567"/>
        <w:rPr>
          <w:rFonts w:eastAsia="Times New Roman"/>
          <w:sz w:val="22"/>
          <w:szCs w:val="22"/>
        </w:rPr>
      </w:pPr>
      <w:r w:rsidRPr="00233665">
        <w:rPr>
          <w:rFonts w:eastAsia="Times New Roman"/>
          <w:sz w:val="22"/>
          <w:szCs w:val="22"/>
        </w:rPr>
        <w:t xml:space="preserve">Доля дебитора в объеме дебиторской задолженности, %: </w:t>
      </w:r>
      <w:r w:rsidR="5B5E1E9B" w:rsidRPr="00233665">
        <w:rPr>
          <w:rFonts w:eastAsia="Times New Roman"/>
          <w:sz w:val="22"/>
          <w:szCs w:val="22"/>
        </w:rPr>
        <w:t>13</w:t>
      </w:r>
    </w:p>
    <w:p w14:paraId="17E0B3EC" w14:textId="77777777" w:rsidR="00801916" w:rsidRPr="00233665" w:rsidRDefault="00801916" w:rsidP="00B77889">
      <w:pPr>
        <w:spacing w:before="0" w:after="0" w:line="276" w:lineRule="auto"/>
        <w:ind w:firstLine="567"/>
        <w:rPr>
          <w:rFonts w:eastAsia="Times New Roman"/>
          <w:sz w:val="22"/>
          <w:szCs w:val="22"/>
        </w:rPr>
      </w:pPr>
    </w:p>
    <w:p w14:paraId="22631A9C" w14:textId="77777777" w:rsidR="00801916" w:rsidRPr="00233665" w:rsidRDefault="00801916" w:rsidP="00B77889">
      <w:pPr>
        <w:spacing w:before="0" w:after="0" w:line="276" w:lineRule="auto"/>
        <w:ind w:firstLine="567"/>
        <w:jc w:val="both"/>
        <w:rPr>
          <w:sz w:val="22"/>
          <w:szCs w:val="22"/>
        </w:rPr>
      </w:pPr>
      <w:r w:rsidRPr="00233665">
        <w:rPr>
          <w:sz w:val="22"/>
          <w:szCs w:val="22"/>
        </w:rPr>
        <w:t>Дебитор является организацией, подконтрольной членам органов управления эмитента и (или) лицу, контролирующему эмитента.</w:t>
      </w:r>
    </w:p>
    <w:p w14:paraId="4F009D26" w14:textId="6504F99A" w:rsidR="003B4F53" w:rsidRPr="00233665" w:rsidRDefault="002C6BA8" w:rsidP="00B77889">
      <w:pPr>
        <w:spacing w:line="276" w:lineRule="auto"/>
        <w:ind w:firstLine="567"/>
        <w:rPr>
          <w:rFonts w:eastAsia="Times New Roman"/>
          <w:b/>
          <w:sz w:val="22"/>
          <w:szCs w:val="22"/>
        </w:rPr>
      </w:pPr>
      <w:r w:rsidRPr="00233665">
        <w:rPr>
          <w:rFonts w:eastAsia="Times New Roman"/>
          <w:b/>
          <w:sz w:val="22"/>
          <w:szCs w:val="22"/>
        </w:rPr>
        <w:tab/>
      </w:r>
    </w:p>
    <w:p w14:paraId="6599A9C6" w14:textId="77777777" w:rsidR="001667D1" w:rsidRPr="00233665"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9" w:name="_Toc231031359"/>
      <w:r w:rsidRPr="00233665">
        <w:rPr>
          <w:rFonts w:eastAsia="Times New Roman"/>
          <w:kern w:val="32"/>
          <w:sz w:val="22"/>
          <w:szCs w:val="22"/>
        </w:rPr>
        <w:t>1.7. Сведения об обязательствах эмитента</w:t>
      </w:r>
      <w:bookmarkEnd w:id="19"/>
      <w:r w:rsidRPr="00233665">
        <w:rPr>
          <w:rFonts w:eastAsia="Times New Roman"/>
          <w:kern w:val="32"/>
          <w:sz w:val="22"/>
          <w:szCs w:val="22"/>
        </w:rPr>
        <w:t xml:space="preserve"> </w:t>
      </w:r>
    </w:p>
    <w:p w14:paraId="5312EB24" w14:textId="77777777" w:rsidR="003B4F53" w:rsidRPr="00233665" w:rsidRDefault="003B4F53" w:rsidP="00B77889">
      <w:pPr>
        <w:pStyle w:val="1"/>
        <w:keepNext/>
        <w:widowControl/>
        <w:autoSpaceDE/>
        <w:autoSpaceDN/>
        <w:adjustRightInd/>
        <w:spacing w:before="0" w:after="0" w:line="276" w:lineRule="auto"/>
        <w:jc w:val="left"/>
        <w:rPr>
          <w:rFonts w:eastAsia="Times New Roman"/>
          <w:kern w:val="32"/>
          <w:sz w:val="22"/>
          <w:szCs w:val="22"/>
        </w:rPr>
      </w:pPr>
      <w:bookmarkStart w:id="20" w:name="_Toc231031360"/>
      <w:r w:rsidRPr="00233665">
        <w:rPr>
          <w:rFonts w:eastAsia="Times New Roman"/>
          <w:kern w:val="32"/>
          <w:sz w:val="22"/>
          <w:szCs w:val="22"/>
        </w:rPr>
        <w:t>1.7.1. Сведения об основных кредиторах, имеющих для эмитента существенное значение</w:t>
      </w:r>
      <w:bookmarkEnd w:id="20"/>
    </w:p>
    <w:p w14:paraId="45955BE1" w14:textId="77777777" w:rsidR="006A706F" w:rsidRPr="00233665" w:rsidRDefault="006A706F" w:rsidP="00B77889">
      <w:pPr>
        <w:spacing w:before="0" w:after="0" w:line="276" w:lineRule="auto"/>
        <w:ind w:firstLine="567"/>
        <w:jc w:val="both"/>
        <w:rPr>
          <w:rFonts w:eastAsia="Times New Roman"/>
          <w:sz w:val="22"/>
          <w:szCs w:val="22"/>
        </w:rPr>
      </w:pPr>
    </w:p>
    <w:p w14:paraId="14DF5E64" w14:textId="304A3140" w:rsidR="00801916" w:rsidRPr="00233665" w:rsidRDefault="3F9DEF73" w:rsidP="10A4E53A">
      <w:pPr>
        <w:spacing w:before="0" w:after="0" w:line="274" w:lineRule="auto"/>
        <w:ind w:firstLine="567"/>
        <w:jc w:val="both"/>
        <w:rPr>
          <w:rFonts w:eastAsia="Times New Roman"/>
          <w:color w:val="000000" w:themeColor="text1"/>
          <w:sz w:val="22"/>
          <w:szCs w:val="22"/>
        </w:rPr>
      </w:pPr>
      <w:r w:rsidRPr="00233665">
        <w:rPr>
          <w:rFonts w:eastAsia="Times New Roman"/>
          <w:color w:val="000000" w:themeColor="text1"/>
          <w:sz w:val="22"/>
          <w:szCs w:val="22"/>
        </w:rPr>
        <w:t xml:space="preserve"> В 2025 году у Группы </w:t>
      </w:r>
      <w:r w:rsidR="00F44DE2" w:rsidRPr="00233665">
        <w:rPr>
          <w:rFonts w:eastAsia="Times New Roman"/>
          <w:color w:val="000000" w:themeColor="text1"/>
          <w:sz w:val="22"/>
          <w:szCs w:val="22"/>
        </w:rPr>
        <w:t>был один</w:t>
      </w:r>
      <w:r w:rsidRPr="00233665">
        <w:rPr>
          <w:rFonts w:eastAsia="Times New Roman"/>
          <w:color w:val="000000" w:themeColor="text1"/>
          <w:sz w:val="22"/>
          <w:szCs w:val="22"/>
        </w:rPr>
        <w:t xml:space="preserve"> кредитор, на долю которого приходится не менее 10 процентов от общей суммы кредиторской задолженности за указанный отчетный период.</w:t>
      </w:r>
    </w:p>
    <w:p w14:paraId="0ABF11C5" w14:textId="77777777" w:rsidR="00686B08" w:rsidRPr="00233665" w:rsidRDefault="00686B08" w:rsidP="10A4E53A">
      <w:pPr>
        <w:spacing w:before="0" w:after="0" w:line="274" w:lineRule="auto"/>
        <w:ind w:firstLine="567"/>
        <w:jc w:val="both"/>
        <w:rPr>
          <w:rFonts w:eastAsia="Times New Roman"/>
          <w:color w:val="000000" w:themeColor="text1"/>
          <w:sz w:val="22"/>
          <w:szCs w:val="22"/>
        </w:rPr>
      </w:pPr>
    </w:p>
    <w:p w14:paraId="1C613643" w14:textId="51224F5A" w:rsidR="00686B08" w:rsidRPr="00233665" w:rsidRDefault="00686B08" w:rsidP="00F2521B">
      <w:pPr>
        <w:spacing w:before="0" w:after="0" w:line="276" w:lineRule="auto"/>
        <w:ind w:firstLine="567"/>
        <w:rPr>
          <w:rFonts w:eastAsia="Times New Roman"/>
          <w:b/>
          <w:bCs/>
          <w:sz w:val="22"/>
          <w:szCs w:val="22"/>
        </w:rPr>
      </w:pPr>
      <w:r w:rsidRPr="00233665">
        <w:rPr>
          <w:rFonts w:eastAsia="Times New Roman"/>
          <w:b/>
          <w:bCs/>
          <w:sz w:val="22"/>
          <w:szCs w:val="22"/>
        </w:rPr>
        <w:t xml:space="preserve">Полное фирменное наименование: </w:t>
      </w:r>
      <w:r w:rsidR="00F2521B" w:rsidRPr="00233665">
        <w:rPr>
          <w:rFonts w:eastAsia="Times New Roman"/>
          <w:b/>
          <w:bCs/>
          <w:sz w:val="22"/>
          <w:szCs w:val="22"/>
        </w:rPr>
        <w:t>Общество с ограниченной ответственностью «БАЛТИЙСКИЙ ЛИЗИНГ»</w:t>
      </w:r>
    </w:p>
    <w:p w14:paraId="586B5CF0" w14:textId="46A5AE90" w:rsidR="00686B08" w:rsidRPr="00233665" w:rsidRDefault="00686B08" w:rsidP="00686B08">
      <w:pPr>
        <w:spacing w:before="0" w:after="0" w:line="276" w:lineRule="auto"/>
        <w:ind w:firstLine="567"/>
        <w:rPr>
          <w:rFonts w:eastAsia="Times New Roman"/>
          <w:sz w:val="22"/>
          <w:szCs w:val="22"/>
        </w:rPr>
      </w:pPr>
      <w:r w:rsidRPr="00233665">
        <w:rPr>
          <w:rFonts w:eastAsia="Times New Roman"/>
          <w:sz w:val="22"/>
          <w:szCs w:val="22"/>
        </w:rPr>
        <w:t xml:space="preserve">Место нахождения: </w:t>
      </w:r>
      <w:r w:rsidR="00F75EC9" w:rsidRPr="00233665">
        <w:rPr>
          <w:rFonts w:eastAsia="Times New Roman"/>
          <w:sz w:val="22"/>
          <w:szCs w:val="22"/>
        </w:rPr>
        <w:t>190020, Город Санкт-Петербург, ул 10-я Красноармейская, д. 22, литера А</w:t>
      </w:r>
    </w:p>
    <w:p w14:paraId="2F11C4C7" w14:textId="77777777" w:rsidR="00E85A8D" w:rsidRPr="00233665" w:rsidRDefault="00E85A8D" w:rsidP="00E85A8D">
      <w:pPr>
        <w:spacing w:before="0" w:after="0" w:line="276" w:lineRule="auto"/>
        <w:ind w:firstLine="567"/>
        <w:rPr>
          <w:rFonts w:eastAsia="Times New Roman"/>
          <w:sz w:val="22"/>
          <w:szCs w:val="22"/>
        </w:rPr>
      </w:pPr>
      <w:r w:rsidRPr="00233665">
        <w:rPr>
          <w:rFonts w:eastAsia="Times New Roman"/>
          <w:sz w:val="22"/>
          <w:szCs w:val="22"/>
        </w:rPr>
        <w:t>ИНН: 7826705374</w:t>
      </w:r>
    </w:p>
    <w:p w14:paraId="57B6E227" w14:textId="77777777" w:rsidR="00E85A8D" w:rsidRPr="00233665" w:rsidRDefault="00E85A8D" w:rsidP="00E85A8D">
      <w:pPr>
        <w:spacing w:before="0" w:after="0" w:line="276" w:lineRule="auto"/>
        <w:ind w:firstLine="567"/>
        <w:rPr>
          <w:rFonts w:eastAsia="Times New Roman"/>
          <w:sz w:val="22"/>
          <w:szCs w:val="22"/>
        </w:rPr>
      </w:pPr>
      <w:r w:rsidRPr="00233665">
        <w:rPr>
          <w:rFonts w:eastAsia="Times New Roman"/>
          <w:sz w:val="22"/>
          <w:szCs w:val="22"/>
        </w:rPr>
        <w:t>ОГРН: 1027810273545</w:t>
      </w:r>
    </w:p>
    <w:p w14:paraId="1E0EE689" w14:textId="77777777" w:rsidR="00E85A8D" w:rsidRPr="00233665" w:rsidRDefault="00E85A8D" w:rsidP="00E85A8D">
      <w:pPr>
        <w:spacing w:before="0" w:after="0" w:line="276" w:lineRule="auto"/>
        <w:ind w:firstLine="567"/>
        <w:rPr>
          <w:rFonts w:eastAsia="Times New Roman"/>
          <w:sz w:val="22"/>
          <w:szCs w:val="22"/>
        </w:rPr>
      </w:pPr>
      <w:r w:rsidRPr="00233665">
        <w:rPr>
          <w:rFonts w:eastAsia="Times New Roman"/>
          <w:sz w:val="22"/>
          <w:szCs w:val="22"/>
        </w:rPr>
        <w:t>Сумма кредиторской задолженности: 137 млн. руб. </w:t>
      </w:r>
    </w:p>
    <w:p w14:paraId="1C516B2F" w14:textId="29503BEB" w:rsidR="10A4E53A" w:rsidRPr="00233665" w:rsidRDefault="00E85A8D" w:rsidP="10A4E53A">
      <w:pPr>
        <w:spacing w:line="276" w:lineRule="auto"/>
        <w:ind w:firstLine="567"/>
        <w:jc w:val="both"/>
        <w:rPr>
          <w:sz w:val="22"/>
          <w:szCs w:val="22"/>
        </w:rPr>
      </w:pPr>
      <w:r w:rsidRPr="00233665">
        <w:rPr>
          <w:rFonts w:eastAsia="Times New Roman"/>
          <w:sz w:val="22"/>
          <w:szCs w:val="22"/>
        </w:rPr>
        <w:t>Доля кредитора в объеме кредиторской задолженности, %: 10,28</w:t>
      </w:r>
    </w:p>
    <w:p w14:paraId="3D9B85CE" w14:textId="77777777" w:rsidR="006A706F" w:rsidRPr="00233665" w:rsidRDefault="006A706F" w:rsidP="006E0676">
      <w:pPr>
        <w:jc w:val="both"/>
        <w:rPr>
          <w:sz w:val="22"/>
          <w:szCs w:val="22"/>
        </w:rPr>
      </w:pPr>
    </w:p>
    <w:p w14:paraId="11EF12E9" w14:textId="11FB7CB0" w:rsidR="00C703E8" w:rsidRPr="00233665" w:rsidRDefault="00AF1273" w:rsidP="000D30F8">
      <w:pPr>
        <w:pStyle w:val="1"/>
        <w:keepNext/>
        <w:widowControl/>
        <w:autoSpaceDE/>
        <w:autoSpaceDN/>
        <w:adjustRightInd/>
        <w:spacing w:before="0" w:after="0" w:line="276" w:lineRule="auto"/>
        <w:jc w:val="left"/>
        <w:rPr>
          <w:rFonts w:eastAsia="Times New Roman"/>
          <w:kern w:val="32"/>
          <w:sz w:val="22"/>
          <w:szCs w:val="22"/>
        </w:rPr>
      </w:pPr>
      <w:bookmarkStart w:id="21" w:name="_Toc231031361"/>
      <w:r w:rsidRPr="00233665">
        <w:rPr>
          <w:rFonts w:eastAsia="Times New Roman"/>
          <w:kern w:val="32"/>
          <w:sz w:val="22"/>
          <w:szCs w:val="22"/>
        </w:rPr>
        <w:t>1.7.2. Сведения об обязательствах эмитента из предоставленного обеспечения</w:t>
      </w:r>
      <w:bookmarkEnd w:id="21"/>
      <w:r w:rsidRPr="00233665">
        <w:rPr>
          <w:rFonts w:eastAsia="Times New Roman"/>
          <w:kern w:val="32"/>
          <w:sz w:val="22"/>
          <w:szCs w:val="22"/>
        </w:rPr>
        <w:t xml:space="preserve"> </w:t>
      </w:r>
    </w:p>
    <w:p w14:paraId="11802B8A" w14:textId="2F84434A" w:rsidR="00A03D21" w:rsidRPr="00233665" w:rsidRDefault="00A03D21" w:rsidP="000D30F8">
      <w:pPr>
        <w:widowControl/>
        <w:autoSpaceDE/>
        <w:autoSpaceDN/>
        <w:adjustRightInd/>
        <w:spacing w:before="0" w:after="160" w:line="259" w:lineRule="auto"/>
        <w:ind w:firstLine="567"/>
        <w:rPr>
          <w:rFonts w:eastAsia="Times New Roman"/>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71"/>
        <w:gridCol w:w="3310"/>
      </w:tblGrid>
      <w:tr w:rsidR="00A03D21" w:rsidRPr="00233665" w14:paraId="7FFCBA81" w14:textId="77777777" w:rsidTr="10A4E53A">
        <w:tc>
          <w:tcPr>
            <w:tcW w:w="6471" w:type="dxa"/>
          </w:tcPr>
          <w:p w14:paraId="7D12FBCF" w14:textId="77777777" w:rsidR="00A03D21" w:rsidRPr="00233665" w:rsidRDefault="00A03D21" w:rsidP="00A03D21">
            <w:pPr>
              <w:widowControl/>
              <w:autoSpaceDE/>
              <w:autoSpaceDN/>
              <w:adjustRightInd/>
              <w:spacing w:before="0" w:after="160" w:line="259" w:lineRule="auto"/>
              <w:rPr>
                <w:rFonts w:eastAsia="Times New Roman"/>
                <w:b/>
                <w:sz w:val="22"/>
                <w:szCs w:val="22"/>
                <w:lang w:eastAsia="en-US"/>
              </w:rPr>
            </w:pPr>
            <w:r w:rsidRPr="00233665">
              <w:rPr>
                <w:rFonts w:eastAsia="Times New Roman"/>
                <w:b/>
                <w:sz w:val="22"/>
                <w:szCs w:val="22"/>
                <w:lang w:eastAsia="en-US"/>
              </w:rPr>
              <w:t>Наименование показателя.</w:t>
            </w:r>
          </w:p>
        </w:tc>
        <w:tc>
          <w:tcPr>
            <w:tcW w:w="3310" w:type="dxa"/>
          </w:tcPr>
          <w:p w14:paraId="5C533A9F" w14:textId="3D4B4A5C" w:rsidR="00A03D21" w:rsidRPr="00233665" w:rsidRDefault="00A03D21" w:rsidP="10A4E53A">
            <w:pPr>
              <w:widowControl/>
              <w:autoSpaceDE/>
              <w:autoSpaceDN/>
              <w:adjustRightInd/>
              <w:spacing w:before="0" w:after="160" w:line="259" w:lineRule="auto"/>
              <w:rPr>
                <w:rFonts w:eastAsia="Times New Roman"/>
                <w:b/>
                <w:bCs/>
                <w:sz w:val="22"/>
                <w:szCs w:val="22"/>
                <w:lang w:eastAsia="en-US"/>
              </w:rPr>
            </w:pPr>
            <w:r w:rsidRPr="00233665">
              <w:rPr>
                <w:rFonts w:eastAsia="Times New Roman"/>
                <w:b/>
                <w:bCs/>
                <w:sz w:val="22"/>
                <w:szCs w:val="22"/>
                <w:lang w:eastAsia="en-US"/>
              </w:rPr>
              <w:t>На 31.12.202</w:t>
            </w:r>
            <w:r w:rsidR="1F48AD38" w:rsidRPr="00233665">
              <w:rPr>
                <w:rFonts w:eastAsia="Times New Roman"/>
                <w:b/>
                <w:bCs/>
                <w:sz w:val="22"/>
                <w:szCs w:val="22"/>
                <w:lang w:eastAsia="en-US"/>
              </w:rPr>
              <w:t>5</w:t>
            </w:r>
            <w:r w:rsidRPr="00233665">
              <w:rPr>
                <w:rFonts w:eastAsia="Times New Roman"/>
                <w:b/>
                <w:bCs/>
                <w:sz w:val="22"/>
                <w:szCs w:val="22"/>
                <w:lang w:eastAsia="en-US"/>
              </w:rPr>
              <w:t xml:space="preserve"> г</w:t>
            </w:r>
            <w:r w:rsidR="006A706F" w:rsidRPr="00233665">
              <w:rPr>
                <w:rFonts w:eastAsia="Times New Roman"/>
                <w:b/>
                <w:bCs/>
                <w:sz w:val="22"/>
                <w:szCs w:val="22"/>
                <w:lang w:eastAsia="en-US"/>
              </w:rPr>
              <w:t>.</w:t>
            </w:r>
          </w:p>
        </w:tc>
      </w:tr>
      <w:tr w:rsidR="00A03D21" w:rsidRPr="00233665" w14:paraId="0F7BBB91" w14:textId="77777777" w:rsidTr="10A4E53A">
        <w:tc>
          <w:tcPr>
            <w:tcW w:w="6471" w:type="dxa"/>
          </w:tcPr>
          <w:p w14:paraId="1D8BD16A" w14:textId="77777777" w:rsidR="00A03D21" w:rsidRPr="00233665" w:rsidRDefault="00A03D21" w:rsidP="00A03D21">
            <w:pPr>
              <w:widowControl/>
              <w:autoSpaceDE/>
              <w:autoSpaceDN/>
              <w:adjustRightInd/>
              <w:spacing w:before="0" w:after="160" w:line="259" w:lineRule="auto"/>
              <w:rPr>
                <w:rFonts w:eastAsia="Times New Roman"/>
                <w:sz w:val="22"/>
                <w:szCs w:val="22"/>
                <w:lang w:eastAsia="en-US"/>
              </w:rPr>
            </w:pPr>
            <w:r w:rsidRPr="00233665">
              <w:rPr>
                <w:rFonts w:eastAsia="Times New Roman"/>
                <w:sz w:val="22"/>
                <w:szCs w:val="22"/>
                <w:lang w:eastAsia="en-US"/>
              </w:rPr>
              <w:t>Общий размер обеспечения, предоставленного организациями группы эмитента, лицам, не входящим в группу эмитента, руб.:</w:t>
            </w:r>
          </w:p>
        </w:tc>
        <w:tc>
          <w:tcPr>
            <w:tcW w:w="3310" w:type="dxa"/>
          </w:tcPr>
          <w:p w14:paraId="17ED8E60" w14:textId="620D028A" w:rsidR="00A03D21" w:rsidRPr="00233665" w:rsidRDefault="00BE7037" w:rsidP="00A03D21">
            <w:pPr>
              <w:widowControl/>
              <w:autoSpaceDE/>
              <w:autoSpaceDN/>
              <w:adjustRightInd/>
              <w:spacing w:before="0" w:after="160" w:line="259" w:lineRule="auto"/>
              <w:rPr>
                <w:rFonts w:eastAsia="Times New Roman"/>
                <w:b/>
                <w:bCs/>
                <w:color w:val="000000"/>
                <w:sz w:val="22"/>
                <w:szCs w:val="22"/>
                <w:lang w:val="en-US" w:eastAsia="en-US"/>
              </w:rPr>
            </w:pPr>
            <w:r w:rsidRPr="00233665">
              <w:rPr>
                <w:rFonts w:eastAsia="Times New Roman"/>
                <w:b/>
                <w:color w:val="000000" w:themeColor="text1"/>
                <w:sz w:val="22"/>
                <w:szCs w:val="22"/>
                <w:lang w:eastAsia="en-US"/>
              </w:rPr>
              <w:t>5 727 104 996</w:t>
            </w:r>
            <w:r w:rsidR="001246A7" w:rsidRPr="00233665">
              <w:rPr>
                <w:rFonts w:eastAsia="Times New Roman"/>
                <w:b/>
                <w:bCs/>
                <w:color w:val="000000" w:themeColor="text1"/>
                <w:sz w:val="22"/>
                <w:szCs w:val="22"/>
                <w:lang w:val="en-US" w:eastAsia="en-US"/>
              </w:rPr>
              <w:t xml:space="preserve"> </w:t>
            </w:r>
            <w:r w:rsidR="001246A7" w:rsidRPr="00233665">
              <w:rPr>
                <w:rFonts w:eastAsia="Times New Roman"/>
                <w:b/>
                <w:bCs/>
                <w:color w:val="000000" w:themeColor="text1"/>
                <w:sz w:val="22"/>
                <w:szCs w:val="22"/>
                <w:lang w:eastAsia="en-US"/>
              </w:rPr>
              <w:t>руб.</w:t>
            </w:r>
          </w:p>
        </w:tc>
      </w:tr>
      <w:tr w:rsidR="00A03D21" w:rsidRPr="00233665" w14:paraId="25EF8285" w14:textId="77777777" w:rsidTr="10A4E53A">
        <w:trPr>
          <w:trHeight w:val="150"/>
        </w:trPr>
        <w:tc>
          <w:tcPr>
            <w:tcW w:w="6471" w:type="dxa"/>
          </w:tcPr>
          <w:p w14:paraId="18D7501E" w14:textId="77777777" w:rsidR="00A03D21" w:rsidRPr="00233665" w:rsidRDefault="00A03D21" w:rsidP="00A03D21">
            <w:pPr>
              <w:widowControl/>
              <w:autoSpaceDE/>
              <w:autoSpaceDN/>
              <w:adjustRightInd/>
              <w:spacing w:before="0" w:after="160" w:line="259" w:lineRule="auto"/>
              <w:rPr>
                <w:rFonts w:eastAsia="Times New Roman"/>
                <w:sz w:val="22"/>
                <w:szCs w:val="22"/>
                <w:lang w:eastAsia="en-US"/>
              </w:rPr>
            </w:pPr>
            <w:r w:rsidRPr="00233665">
              <w:rPr>
                <w:rFonts w:eastAsia="Times New Roman"/>
                <w:sz w:val="22"/>
                <w:szCs w:val="22"/>
                <w:lang w:eastAsia="en-US"/>
              </w:rPr>
              <w:t>- в том числе в форме залога, руб.</w:t>
            </w:r>
          </w:p>
        </w:tc>
        <w:tc>
          <w:tcPr>
            <w:tcW w:w="3310" w:type="dxa"/>
          </w:tcPr>
          <w:p w14:paraId="17294958" w14:textId="16AF7542" w:rsidR="00A03D21" w:rsidRPr="00233665" w:rsidRDefault="00BE7037" w:rsidP="00A03D21">
            <w:pPr>
              <w:widowControl/>
              <w:autoSpaceDE/>
              <w:autoSpaceDN/>
              <w:adjustRightInd/>
              <w:spacing w:before="0" w:after="160" w:line="259" w:lineRule="auto"/>
              <w:rPr>
                <w:rFonts w:eastAsia="Times New Roman"/>
                <w:b/>
                <w:color w:val="000000"/>
                <w:sz w:val="22"/>
                <w:szCs w:val="22"/>
                <w:lang w:eastAsia="en-US"/>
              </w:rPr>
            </w:pPr>
            <w:r w:rsidRPr="00233665">
              <w:rPr>
                <w:rFonts w:eastAsia="Times New Roman"/>
                <w:b/>
                <w:color w:val="000000" w:themeColor="text1"/>
                <w:sz w:val="22"/>
                <w:szCs w:val="22"/>
                <w:lang w:eastAsia="en-US"/>
              </w:rPr>
              <w:t xml:space="preserve">658 136 056 </w:t>
            </w:r>
            <w:r w:rsidR="001246A7" w:rsidRPr="00233665">
              <w:rPr>
                <w:rFonts w:eastAsia="Times New Roman"/>
                <w:b/>
                <w:bCs/>
                <w:color w:val="000000" w:themeColor="text1"/>
                <w:sz w:val="22"/>
                <w:szCs w:val="22"/>
                <w:lang w:eastAsia="en-US"/>
              </w:rPr>
              <w:t>руб.</w:t>
            </w:r>
          </w:p>
        </w:tc>
      </w:tr>
      <w:tr w:rsidR="00A03D21" w:rsidRPr="00233665" w14:paraId="07265C78" w14:textId="77777777" w:rsidTr="10A4E53A">
        <w:trPr>
          <w:trHeight w:val="150"/>
        </w:trPr>
        <w:tc>
          <w:tcPr>
            <w:tcW w:w="6471" w:type="dxa"/>
          </w:tcPr>
          <w:p w14:paraId="706F0214" w14:textId="77777777" w:rsidR="00A03D21" w:rsidRPr="00233665" w:rsidRDefault="00A03D21" w:rsidP="00A03D21">
            <w:pPr>
              <w:widowControl/>
              <w:autoSpaceDE/>
              <w:autoSpaceDN/>
              <w:adjustRightInd/>
              <w:spacing w:before="0" w:after="160" w:line="259" w:lineRule="auto"/>
              <w:rPr>
                <w:rFonts w:eastAsia="Times New Roman"/>
                <w:sz w:val="22"/>
                <w:szCs w:val="22"/>
                <w:lang w:eastAsia="en-US"/>
              </w:rPr>
            </w:pPr>
            <w:r w:rsidRPr="00233665">
              <w:rPr>
                <w:rFonts w:eastAsia="Times New Roman"/>
                <w:color w:val="000000"/>
                <w:sz w:val="22"/>
                <w:szCs w:val="22"/>
                <w:lang w:eastAsia="en-US"/>
              </w:rPr>
              <w:lastRenderedPageBreak/>
              <w:t>- в том числе в форме поручительства:</w:t>
            </w:r>
          </w:p>
        </w:tc>
        <w:tc>
          <w:tcPr>
            <w:tcW w:w="3310" w:type="dxa"/>
          </w:tcPr>
          <w:p w14:paraId="6DAFAA54" w14:textId="18348BF4" w:rsidR="00A03D21" w:rsidRPr="00233665" w:rsidRDefault="009A2709" w:rsidP="00A03D21">
            <w:pPr>
              <w:widowControl/>
              <w:autoSpaceDE/>
              <w:autoSpaceDN/>
              <w:adjustRightInd/>
              <w:spacing w:before="0" w:after="160" w:line="259" w:lineRule="auto"/>
              <w:rPr>
                <w:rFonts w:eastAsia="Times New Roman"/>
                <w:b/>
                <w:color w:val="000000"/>
                <w:sz w:val="22"/>
                <w:szCs w:val="22"/>
                <w:lang w:eastAsia="en-US"/>
              </w:rPr>
            </w:pPr>
            <w:r w:rsidRPr="00233665">
              <w:rPr>
                <w:rFonts w:eastAsia="Times New Roman"/>
                <w:b/>
                <w:bCs/>
                <w:color w:val="000000" w:themeColor="text1"/>
                <w:sz w:val="22"/>
                <w:szCs w:val="22"/>
                <w:lang w:eastAsia="en-US"/>
              </w:rPr>
              <w:t xml:space="preserve">5 068 968 940 </w:t>
            </w:r>
            <w:r w:rsidR="00774D82" w:rsidRPr="00233665">
              <w:rPr>
                <w:rFonts w:eastAsia="Times New Roman"/>
                <w:b/>
                <w:bCs/>
                <w:color w:val="000000" w:themeColor="text1"/>
                <w:sz w:val="22"/>
                <w:szCs w:val="22"/>
                <w:lang w:eastAsia="en-US"/>
              </w:rPr>
              <w:t>руб.</w:t>
            </w:r>
          </w:p>
        </w:tc>
      </w:tr>
    </w:tbl>
    <w:p w14:paraId="6F742A07" w14:textId="77777777" w:rsidR="000D30F8" w:rsidRPr="00233665" w:rsidRDefault="000D30F8" w:rsidP="000D30F8">
      <w:pPr>
        <w:widowControl/>
        <w:autoSpaceDE/>
        <w:autoSpaceDN/>
        <w:adjustRightInd/>
        <w:spacing w:before="0" w:after="160" w:line="259" w:lineRule="auto"/>
        <w:ind w:firstLine="567"/>
        <w:rPr>
          <w:rFonts w:eastAsia="Times New Roman"/>
          <w:sz w:val="22"/>
          <w:szCs w:val="22"/>
          <w:lang w:eastAsia="en-US"/>
        </w:rPr>
      </w:pPr>
    </w:p>
    <w:p w14:paraId="157B9BC0" w14:textId="7176A3BB" w:rsidR="00A03D21" w:rsidRPr="00233665" w:rsidRDefault="00A03D21" w:rsidP="000D30F8">
      <w:pPr>
        <w:widowControl/>
        <w:autoSpaceDE/>
        <w:autoSpaceDN/>
        <w:adjustRightInd/>
        <w:spacing w:before="0" w:after="160" w:line="259" w:lineRule="auto"/>
        <w:ind w:firstLine="567"/>
        <w:rPr>
          <w:rFonts w:eastAsia="Times New Roman"/>
          <w:sz w:val="22"/>
          <w:szCs w:val="22"/>
          <w:lang w:eastAsia="en-US"/>
        </w:rPr>
      </w:pPr>
      <w:r w:rsidRPr="00233665">
        <w:rPr>
          <w:rFonts w:eastAsia="Times New Roman"/>
          <w:sz w:val="22"/>
          <w:szCs w:val="22"/>
          <w:lang w:eastAsia="en-US"/>
        </w:rPr>
        <w:t xml:space="preserve">Уровень существенности размера предоставленного обеспечения: 10 процентов от общего размера предоставленного обеспечения. </w:t>
      </w:r>
    </w:p>
    <w:tbl>
      <w:tblPr>
        <w:tblW w:w="9776" w:type="dxa"/>
        <w:tblLayout w:type="fixed"/>
        <w:tblLook w:val="04A0" w:firstRow="1" w:lastRow="0" w:firstColumn="1" w:lastColumn="0" w:noHBand="0" w:noVBand="1"/>
      </w:tblPr>
      <w:tblGrid>
        <w:gridCol w:w="1413"/>
        <w:gridCol w:w="1417"/>
        <w:gridCol w:w="1560"/>
        <w:gridCol w:w="1701"/>
        <w:gridCol w:w="1188"/>
        <w:gridCol w:w="1505"/>
        <w:gridCol w:w="992"/>
      </w:tblGrid>
      <w:tr w:rsidR="00A03D21" w:rsidRPr="00233665" w14:paraId="32B7852A" w14:textId="77777777" w:rsidTr="10A4E53A">
        <w:trPr>
          <w:trHeight w:val="1530"/>
        </w:trPr>
        <w:tc>
          <w:tcPr>
            <w:tcW w:w="1413" w:type="dxa"/>
            <w:tcBorders>
              <w:top w:val="single" w:sz="4" w:space="0" w:color="auto"/>
              <w:left w:val="single" w:sz="4" w:space="0" w:color="auto"/>
              <w:bottom w:val="single" w:sz="4" w:space="0" w:color="auto"/>
              <w:right w:val="single" w:sz="4" w:space="0" w:color="auto"/>
            </w:tcBorders>
            <w:hideMark/>
          </w:tcPr>
          <w:p w14:paraId="4212CB39" w14:textId="77777777" w:rsidR="00A03D21" w:rsidRPr="00233665" w:rsidRDefault="00A03D21" w:rsidP="10A4E53A">
            <w:pPr>
              <w:widowControl/>
              <w:autoSpaceDE/>
              <w:autoSpaceDN/>
              <w:adjustRightInd/>
              <w:spacing w:before="0" w:after="0"/>
              <w:rPr>
                <w:rFonts w:eastAsia="Times New Roman"/>
                <w:b/>
                <w:color w:val="000000"/>
              </w:rPr>
            </w:pPr>
            <w:r w:rsidRPr="00233665">
              <w:rPr>
                <w:rFonts w:eastAsia="Times New Roman"/>
                <w:b/>
                <w:color w:val="000000" w:themeColor="text1"/>
              </w:rPr>
              <w:t>Способ обеспечения</w:t>
            </w:r>
          </w:p>
        </w:tc>
        <w:tc>
          <w:tcPr>
            <w:tcW w:w="1417" w:type="dxa"/>
            <w:tcBorders>
              <w:top w:val="single" w:sz="4" w:space="0" w:color="auto"/>
              <w:left w:val="nil"/>
              <w:bottom w:val="single" w:sz="4" w:space="0" w:color="auto"/>
              <w:right w:val="single" w:sz="4" w:space="0" w:color="auto"/>
            </w:tcBorders>
            <w:hideMark/>
          </w:tcPr>
          <w:p w14:paraId="660B2591" w14:textId="77777777" w:rsidR="00A03D21" w:rsidRPr="00233665" w:rsidRDefault="00A03D21" w:rsidP="10A4E53A">
            <w:pPr>
              <w:widowControl/>
              <w:autoSpaceDE/>
              <w:autoSpaceDN/>
              <w:adjustRightInd/>
              <w:spacing w:before="0" w:after="0"/>
              <w:rPr>
                <w:rFonts w:eastAsia="Times New Roman"/>
                <w:b/>
                <w:color w:val="000000"/>
              </w:rPr>
            </w:pPr>
            <w:r w:rsidRPr="00233665">
              <w:rPr>
                <w:rFonts w:eastAsia="Times New Roman"/>
                <w:b/>
                <w:color w:val="000000" w:themeColor="text1"/>
              </w:rPr>
              <w:t>Залогодержатель</w:t>
            </w:r>
          </w:p>
        </w:tc>
        <w:tc>
          <w:tcPr>
            <w:tcW w:w="1560" w:type="dxa"/>
            <w:tcBorders>
              <w:top w:val="single" w:sz="4" w:space="0" w:color="auto"/>
              <w:left w:val="nil"/>
              <w:bottom w:val="single" w:sz="4" w:space="0" w:color="auto"/>
              <w:right w:val="single" w:sz="4" w:space="0" w:color="auto"/>
            </w:tcBorders>
            <w:hideMark/>
          </w:tcPr>
          <w:p w14:paraId="54AD200A" w14:textId="77777777" w:rsidR="00A03D21" w:rsidRPr="00233665" w:rsidRDefault="00A03D21" w:rsidP="10A4E53A">
            <w:pPr>
              <w:widowControl/>
              <w:autoSpaceDE/>
              <w:autoSpaceDN/>
              <w:adjustRightInd/>
              <w:spacing w:before="0" w:after="0"/>
              <w:rPr>
                <w:rFonts w:eastAsia="Times New Roman"/>
                <w:b/>
                <w:color w:val="000000"/>
              </w:rPr>
            </w:pPr>
            <w:r w:rsidRPr="00233665">
              <w:rPr>
                <w:rFonts w:eastAsia="Times New Roman"/>
                <w:b/>
                <w:color w:val="000000" w:themeColor="text1"/>
              </w:rPr>
              <w:t>Размер обеспечения, руб.</w:t>
            </w:r>
          </w:p>
        </w:tc>
        <w:tc>
          <w:tcPr>
            <w:tcW w:w="1701" w:type="dxa"/>
            <w:tcBorders>
              <w:top w:val="single" w:sz="4" w:space="0" w:color="auto"/>
              <w:left w:val="nil"/>
              <w:bottom w:val="single" w:sz="4" w:space="0" w:color="auto"/>
              <w:right w:val="single" w:sz="4" w:space="0" w:color="auto"/>
            </w:tcBorders>
            <w:hideMark/>
          </w:tcPr>
          <w:p w14:paraId="10B2FCD9" w14:textId="77777777" w:rsidR="00A03D21" w:rsidRPr="00233665" w:rsidRDefault="00A03D21" w:rsidP="10A4E53A">
            <w:pPr>
              <w:widowControl/>
              <w:autoSpaceDE/>
              <w:autoSpaceDN/>
              <w:adjustRightInd/>
              <w:spacing w:before="0" w:after="0"/>
              <w:rPr>
                <w:rFonts w:eastAsia="Times New Roman"/>
                <w:b/>
                <w:color w:val="000000"/>
              </w:rPr>
            </w:pPr>
            <w:r w:rsidRPr="00233665">
              <w:rPr>
                <w:rFonts w:eastAsia="Times New Roman"/>
                <w:b/>
                <w:color w:val="000000" w:themeColor="text1"/>
              </w:rPr>
              <w:t>Условия предоставления</w:t>
            </w:r>
          </w:p>
        </w:tc>
        <w:tc>
          <w:tcPr>
            <w:tcW w:w="1188" w:type="dxa"/>
            <w:tcBorders>
              <w:top w:val="single" w:sz="4" w:space="0" w:color="auto"/>
              <w:left w:val="nil"/>
              <w:bottom w:val="single" w:sz="4" w:space="0" w:color="auto"/>
              <w:right w:val="single" w:sz="4" w:space="0" w:color="auto"/>
            </w:tcBorders>
            <w:hideMark/>
          </w:tcPr>
          <w:p w14:paraId="3D9AC2CF" w14:textId="77777777" w:rsidR="00A03D21" w:rsidRPr="00233665" w:rsidRDefault="00A03D21" w:rsidP="10A4E53A">
            <w:pPr>
              <w:widowControl/>
              <w:autoSpaceDE/>
              <w:autoSpaceDN/>
              <w:adjustRightInd/>
              <w:spacing w:before="0" w:after="0"/>
              <w:rPr>
                <w:rFonts w:eastAsia="Times New Roman"/>
                <w:b/>
                <w:color w:val="000000"/>
              </w:rPr>
            </w:pPr>
            <w:r w:rsidRPr="00233665">
              <w:rPr>
                <w:rFonts w:eastAsia="Times New Roman"/>
                <w:b/>
                <w:color w:val="000000" w:themeColor="text1"/>
              </w:rPr>
              <w:t>Предмет залога</w:t>
            </w:r>
          </w:p>
        </w:tc>
        <w:tc>
          <w:tcPr>
            <w:tcW w:w="1505" w:type="dxa"/>
            <w:tcBorders>
              <w:top w:val="single" w:sz="4" w:space="0" w:color="auto"/>
              <w:left w:val="nil"/>
              <w:bottom w:val="single" w:sz="4" w:space="0" w:color="auto"/>
              <w:right w:val="single" w:sz="4" w:space="0" w:color="auto"/>
            </w:tcBorders>
            <w:hideMark/>
          </w:tcPr>
          <w:p w14:paraId="75305EF4" w14:textId="3CD78D13" w:rsidR="00A03D21" w:rsidRPr="00233665" w:rsidRDefault="00A03D21" w:rsidP="10A4E53A">
            <w:pPr>
              <w:widowControl/>
              <w:autoSpaceDE/>
              <w:autoSpaceDN/>
              <w:adjustRightInd/>
              <w:spacing w:before="0" w:after="0"/>
              <w:rPr>
                <w:rFonts w:eastAsia="Times New Roman"/>
                <w:b/>
                <w:color w:val="000000"/>
              </w:rPr>
            </w:pPr>
            <w:r w:rsidRPr="00233665">
              <w:rPr>
                <w:rFonts w:eastAsia="Times New Roman"/>
                <w:b/>
                <w:color w:val="000000" w:themeColor="text1"/>
              </w:rPr>
              <w:t>Залоговая ст-ть обеспечения, руб.</w:t>
            </w:r>
          </w:p>
        </w:tc>
        <w:tc>
          <w:tcPr>
            <w:tcW w:w="992" w:type="dxa"/>
            <w:tcBorders>
              <w:top w:val="single" w:sz="4" w:space="0" w:color="auto"/>
              <w:left w:val="nil"/>
              <w:bottom w:val="single" w:sz="4" w:space="0" w:color="auto"/>
              <w:right w:val="single" w:sz="4" w:space="0" w:color="auto"/>
            </w:tcBorders>
            <w:hideMark/>
          </w:tcPr>
          <w:p w14:paraId="5BB7BC16" w14:textId="77777777" w:rsidR="00A03D21" w:rsidRPr="00233665" w:rsidRDefault="00A03D21" w:rsidP="10A4E53A">
            <w:pPr>
              <w:widowControl/>
              <w:autoSpaceDE/>
              <w:autoSpaceDN/>
              <w:adjustRightInd/>
              <w:spacing w:before="0" w:after="0"/>
              <w:rPr>
                <w:rFonts w:eastAsia="Times New Roman"/>
                <w:b/>
                <w:color w:val="000000"/>
              </w:rPr>
            </w:pPr>
            <w:r w:rsidRPr="00233665">
              <w:rPr>
                <w:rFonts w:eastAsia="Times New Roman"/>
                <w:b/>
                <w:color w:val="000000" w:themeColor="text1"/>
              </w:rPr>
              <w:t>Срок, на который обеспечение предоставлено</w:t>
            </w:r>
          </w:p>
        </w:tc>
      </w:tr>
      <w:tr w:rsidR="00A03D21" w:rsidRPr="00233665" w14:paraId="27C780D3" w14:textId="77777777" w:rsidTr="10A4E53A">
        <w:trPr>
          <w:trHeight w:val="765"/>
        </w:trPr>
        <w:tc>
          <w:tcPr>
            <w:tcW w:w="1413" w:type="dxa"/>
            <w:tcBorders>
              <w:top w:val="nil"/>
              <w:left w:val="single" w:sz="4" w:space="0" w:color="auto"/>
              <w:bottom w:val="single" w:sz="4" w:space="0" w:color="auto"/>
              <w:right w:val="single" w:sz="4" w:space="0" w:color="auto"/>
            </w:tcBorders>
          </w:tcPr>
          <w:p w14:paraId="3185ED0C" w14:textId="77777777" w:rsidR="00A03D21" w:rsidRPr="00233665" w:rsidRDefault="00A03D21" w:rsidP="10A4E53A">
            <w:pPr>
              <w:widowControl/>
              <w:autoSpaceDE/>
              <w:autoSpaceDN/>
              <w:adjustRightInd/>
              <w:spacing w:before="0" w:after="0"/>
              <w:rPr>
                <w:rFonts w:eastAsia="Times New Roman"/>
                <w:color w:val="000000"/>
              </w:rPr>
            </w:pPr>
            <w:r w:rsidRPr="00233665">
              <w:rPr>
                <w:rFonts w:eastAsia="Times New Roman"/>
                <w:color w:val="000000" w:themeColor="text1"/>
              </w:rPr>
              <w:t>Поручительство</w:t>
            </w:r>
          </w:p>
        </w:tc>
        <w:tc>
          <w:tcPr>
            <w:tcW w:w="1417" w:type="dxa"/>
            <w:tcBorders>
              <w:top w:val="nil"/>
              <w:left w:val="nil"/>
              <w:bottom w:val="single" w:sz="4" w:space="0" w:color="auto"/>
              <w:right w:val="single" w:sz="4" w:space="0" w:color="auto"/>
            </w:tcBorders>
          </w:tcPr>
          <w:p w14:paraId="79E3A738" w14:textId="2C8A04AE" w:rsidR="00A03D21" w:rsidRPr="00233665" w:rsidRDefault="00A03D21" w:rsidP="10A4E53A">
            <w:pPr>
              <w:widowControl/>
              <w:autoSpaceDE/>
              <w:autoSpaceDN/>
              <w:adjustRightInd/>
              <w:spacing w:before="0" w:after="0"/>
              <w:rPr>
                <w:rFonts w:eastAsia="Times New Roman"/>
                <w:color w:val="000000"/>
              </w:rPr>
            </w:pPr>
            <w:r w:rsidRPr="00233665">
              <w:rPr>
                <w:rFonts w:eastAsia="Times New Roman"/>
                <w:color w:val="000000" w:themeColor="text1"/>
              </w:rPr>
              <w:t xml:space="preserve">ПАО </w:t>
            </w:r>
            <w:r w:rsidR="00B81E4A" w:rsidRPr="00233665">
              <w:rPr>
                <w:rFonts w:eastAsia="Times New Roman"/>
                <w:color w:val="000000" w:themeColor="text1"/>
              </w:rPr>
              <w:t>«</w:t>
            </w:r>
            <w:r w:rsidRPr="00233665">
              <w:rPr>
                <w:rFonts w:eastAsia="Times New Roman"/>
                <w:color w:val="000000" w:themeColor="text1"/>
              </w:rPr>
              <w:t>Сбербанк</w:t>
            </w:r>
            <w:r w:rsidR="00B81E4A" w:rsidRPr="00233665">
              <w:rPr>
                <w:rFonts w:eastAsia="Times New Roman"/>
                <w:color w:val="000000" w:themeColor="text1"/>
              </w:rPr>
              <w:t>»</w:t>
            </w:r>
          </w:p>
        </w:tc>
        <w:tc>
          <w:tcPr>
            <w:tcW w:w="1560" w:type="dxa"/>
            <w:tcBorders>
              <w:top w:val="nil"/>
              <w:left w:val="nil"/>
              <w:bottom w:val="single" w:sz="4" w:space="0" w:color="auto"/>
              <w:right w:val="single" w:sz="4" w:space="0" w:color="auto"/>
            </w:tcBorders>
          </w:tcPr>
          <w:p w14:paraId="2D930296" w14:textId="45E253CA" w:rsidR="00A03D21" w:rsidRPr="00233665" w:rsidRDefault="00B81E4A" w:rsidP="10A4E53A">
            <w:pPr>
              <w:widowControl/>
              <w:autoSpaceDE/>
              <w:autoSpaceDN/>
              <w:adjustRightInd/>
              <w:spacing w:before="0" w:after="0"/>
              <w:jc w:val="center"/>
              <w:rPr>
                <w:rFonts w:eastAsia="Times New Roman"/>
                <w:color w:val="000000"/>
              </w:rPr>
            </w:pPr>
            <w:r w:rsidRPr="00233665">
              <w:rPr>
                <w:rFonts w:eastAsia="Times New Roman"/>
                <w:color w:val="000000" w:themeColor="text1"/>
              </w:rPr>
              <w:t>2</w:t>
            </w:r>
            <w:r w:rsidR="00F365A0" w:rsidRPr="00233665">
              <w:rPr>
                <w:rFonts w:eastAsia="Times New Roman"/>
                <w:color w:val="000000" w:themeColor="text1"/>
              </w:rPr>
              <w:t> </w:t>
            </w:r>
            <w:r w:rsidRPr="00233665">
              <w:rPr>
                <w:rFonts w:eastAsia="Times New Roman"/>
                <w:color w:val="000000" w:themeColor="text1"/>
              </w:rPr>
              <w:t>7</w:t>
            </w:r>
            <w:r w:rsidR="00F365A0" w:rsidRPr="00233665">
              <w:rPr>
                <w:rFonts w:eastAsia="Times New Roman"/>
                <w:color w:val="000000" w:themeColor="text1"/>
              </w:rPr>
              <w:t>43 758 000</w:t>
            </w:r>
          </w:p>
        </w:tc>
        <w:tc>
          <w:tcPr>
            <w:tcW w:w="1701" w:type="dxa"/>
            <w:tcBorders>
              <w:top w:val="nil"/>
              <w:left w:val="nil"/>
              <w:bottom w:val="single" w:sz="4" w:space="0" w:color="auto"/>
              <w:right w:val="single" w:sz="4" w:space="0" w:color="auto"/>
            </w:tcBorders>
          </w:tcPr>
          <w:p w14:paraId="7BD6F60D" w14:textId="77777777" w:rsidR="00A03D21" w:rsidRPr="00233665" w:rsidRDefault="00A03D21" w:rsidP="10A4E53A">
            <w:pPr>
              <w:widowControl/>
              <w:autoSpaceDE/>
              <w:autoSpaceDN/>
              <w:adjustRightInd/>
              <w:spacing w:before="0" w:after="0"/>
              <w:rPr>
                <w:rFonts w:eastAsia="Times New Roman"/>
                <w:color w:val="000000"/>
              </w:rPr>
            </w:pPr>
            <w:r w:rsidRPr="00233665">
              <w:rPr>
                <w:rFonts w:eastAsia="Times New Roman"/>
                <w:color w:val="000000" w:themeColor="text1"/>
              </w:rPr>
              <w:t>Обеспечение по кредитным соглашениям</w:t>
            </w:r>
          </w:p>
        </w:tc>
        <w:tc>
          <w:tcPr>
            <w:tcW w:w="1188" w:type="dxa"/>
            <w:tcBorders>
              <w:top w:val="nil"/>
              <w:left w:val="nil"/>
              <w:bottom w:val="single" w:sz="4" w:space="0" w:color="auto"/>
              <w:right w:val="single" w:sz="4" w:space="0" w:color="auto"/>
            </w:tcBorders>
          </w:tcPr>
          <w:p w14:paraId="00AA4E75" w14:textId="77777777" w:rsidR="00A03D21" w:rsidRPr="00233665" w:rsidRDefault="00A03D21" w:rsidP="10A4E53A">
            <w:pPr>
              <w:widowControl/>
              <w:autoSpaceDE/>
              <w:autoSpaceDN/>
              <w:adjustRightInd/>
              <w:spacing w:before="0" w:after="0"/>
              <w:rPr>
                <w:rFonts w:eastAsia="Times New Roman"/>
                <w:color w:val="000000"/>
                <w:lang w:val="en-US"/>
              </w:rPr>
            </w:pPr>
          </w:p>
        </w:tc>
        <w:tc>
          <w:tcPr>
            <w:tcW w:w="1505" w:type="dxa"/>
            <w:tcBorders>
              <w:top w:val="nil"/>
              <w:left w:val="nil"/>
              <w:bottom w:val="single" w:sz="4" w:space="0" w:color="auto"/>
              <w:right w:val="single" w:sz="4" w:space="0" w:color="auto"/>
            </w:tcBorders>
          </w:tcPr>
          <w:p w14:paraId="20908A30" w14:textId="77777777" w:rsidR="00A03D21" w:rsidRPr="00233665" w:rsidRDefault="00A03D21" w:rsidP="10A4E53A">
            <w:pPr>
              <w:widowControl/>
              <w:autoSpaceDE/>
              <w:autoSpaceDN/>
              <w:adjustRightInd/>
              <w:spacing w:before="0" w:after="0"/>
              <w:jc w:val="right"/>
              <w:rPr>
                <w:rFonts w:eastAsia="Times New Roman"/>
                <w:color w:val="000000"/>
              </w:rPr>
            </w:pPr>
            <w:r w:rsidRPr="00233665">
              <w:rPr>
                <w:rFonts w:eastAsia="Times New Roman"/>
                <w:color w:val="000000" w:themeColor="text1"/>
              </w:rPr>
              <w:t>0</w:t>
            </w:r>
          </w:p>
        </w:tc>
        <w:tc>
          <w:tcPr>
            <w:tcW w:w="992" w:type="dxa"/>
            <w:tcBorders>
              <w:top w:val="nil"/>
              <w:left w:val="nil"/>
              <w:bottom w:val="single" w:sz="4" w:space="0" w:color="auto"/>
              <w:right w:val="single" w:sz="4" w:space="0" w:color="auto"/>
            </w:tcBorders>
          </w:tcPr>
          <w:p w14:paraId="6412294E" w14:textId="16B5384A" w:rsidR="00A03D21" w:rsidRPr="00233665" w:rsidRDefault="00934CBE" w:rsidP="10A4E53A">
            <w:r w:rsidRPr="00233665">
              <w:rPr>
                <w:rFonts w:eastAsia="Times New Roman"/>
                <w:color w:val="000000" w:themeColor="text1"/>
              </w:rPr>
              <w:t>2026 г.</w:t>
            </w:r>
          </w:p>
        </w:tc>
      </w:tr>
      <w:tr w:rsidR="00BE7037" w:rsidRPr="00233665" w14:paraId="37BC2CFA" w14:textId="77777777" w:rsidTr="10A4E53A">
        <w:trPr>
          <w:trHeight w:val="765"/>
        </w:trPr>
        <w:tc>
          <w:tcPr>
            <w:tcW w:w="1413" w:type="dxa"/>
            <w:tcBorders>
              <w:top w:val="nil"/>
              <w:left w:val="single" w:sz="4" w:space="0" w:color="auto"/>
              <w:bottom w:val="single" w:sz="4" w:space="0" w:color="auto"/>
              <w:right w:val="single" w:sz="4" w:space="0" w:color="auto"/>
            </w:tcBorders>
          </w:tcPr>
          <w:p w14:paraId="4D77AA55" w14:textId="37941F4E" w:rsidR="00BE7037" w:rsidRPr="00233665" w:rsidRDefault="00BE7037" w:rsidP="00BE7037">
            <w:pPr>
              <w:widowControl/>
              <w:autoSpaceDE/>
              <w:autoSpaceDN/>
              <w:adjustRightInd/>
              <w:spacing w:before="0" w:after="0"/>
              <w:rPr>
                <w:rFonts w:eastAsia="Times New Roman"/>
                <w:color w:val="000000" w:themeColor="text1"/>
              </w:rPr>
            </w:pPr>
            <w:r w:rsidRPr="00233665">
              <w:rPr>
                <w:rFonts w:eastAsia="Times New Roman"/>
                <w:color w:val="000000" w:themeColor="text1"/>
              </w:rPr>
              <w:t>Поручительство</w:t>
            </w:r>
          </w:p>
        </w:tc>
        <w:tc>
          <w:tcPr>
            <w:tcW w:w="1417" w:type="dxa"/>
            <w:tcBorders>
              <w:top w:val="nil"/>
              <w:left w:val="nil"/>
              <w:bottom w:val="single" w:sz="4" w:space="0" w:color="auto"/>
              <w:right w:val="single" w:sz="4" w:space="0" w:color="auto"/>
            </w:tcBorders>
          </w:tcPr>
          <w:p w14:paraId="02CE5ECB" w14:textId="35D845C4" w:rsidR="00BE7037" w:rsidRPr="00233665" w:rsidRDefault="00BE7037" w:rsidP="00BE7037">
            <w:pPr>
              <w:widowControl/>
              <w:autoSpaceDE/>
              <w:autoSpaceDN/>
              <w:adjustRightInd/>
              <w:spacing w:before="0" w:after="0"/>
              <w:rPr>
                <w:rFonts w:eastAsia="Times New Roman"/>
                <w:color w:val="000000" w:themeColor="text1"/>
              </w:rPr>
            </w:pPr>
            <w:r w:rsidRPr="00233665">
              <w:rPr>
                <w:rFonts w:eastAsia="Times New Roman"/>
                <w:color w:val="000000" w:themeColor="text1"/>
              </w:rPr>
              <w:t>АО «ТБанк»</w:t>
            </w:r>
          </w:p>
        </w:tc>
        <w:tc>
          <w:tcPr>
            <w:tcW w:w="1560" w:type="dxa"/>
            <w:tcBorders>
              <w:top w:val="nil"/>
              <w:left w:val="nil"/>
              <w:bottom w:val="single" w:sz="4" w:space="0" w:color="auto"/>
              <w:right w:val="single" w:sz="4" w:space="0" w:color="auto"/>
            </w:tcBorders>
          </w:tcPr>
          <w:p w14:paraId="4217320A" w14:textId="0DEE905C" w:rsidR="00BE7037" w:rsidRPr="00233665" w:rsidRDefault="00BE7037" w:rsidP="00BE7037">
            <w:pPr>
              <w:widowControl/>
              <w:autoSpaceDE/>
              <w:autoSpaceDN/>
              <w:adjustRightInd/>
              <w:spacing w:before="0" w:after="0"/>
              <w:jc w:val="center"/>
              <w:rPr>
                <w:rFonts w:eastAsia="Times New Roman"/>
                <w:color w:val="000000" w:themeColor="text1"/>
              </w:rPr>
            </w:pPr>
            <w:r w:rsidRPr="00233665">
              <w:rPr>
                <w:rFonts w:eastAsia="Times New Roman"/>
                <w:color w:val="000000" w:themeColor="text1"/>
              </w:rPr>
              <w:t>606 891 000</w:t>
            </w:r>
          </w:p>
        </w:tc>
        <w:tc>
          <w:tcPr>
            <w:tcW w:w="1701" w:type="dxa"/>
            <w:tcBorders>
              <w:top w:val="nil"/>
              <w:left w:val="nil"/>
              <w:bottom w:val="single" w:sz="4" w:space="0" w:color="auto"/>
              <w:right w:val="single" w:sz="4" w:space="0" w:color="auto"/>
            </w:tcBorders>
          </w:tcPr>
          <w:p w14:paraId="0EE78E7E" w14:textId="07F814E9" w:rsidR="00BE7037" w:rsidRPr="00233665" w:rsidRDefault="00BE7037" w:rsidP="00BE7037">
            <w:pPr>
              <w:widowControl/>
              <w:autoSpaceDE/>
              <w:autoSpaceDN/>
              <w:adjustRightInd/>
              <w:spacing w:before="0" w:after="0"/>
              <w:rPr>
                <w:rFonts w:eastAsia="Times New Roman"/>
                <w:color w:val="000000" w:themeColor="text1"/>
              </w:rPr>
            </w:pPr>
            <w:r w:rsidRPr="00233665">
              <w:rPr>
                <w:rFonts w:eastAsia="Times New Roman"/>
                <w:color w:val="000000" w:themeColor="text1"/>
              </w:rPr>
              <w:t>Обеспечение по кредитным соглашениям</w:t>
            </w:r>
          </w:p>
        </w:tc>
        <w:tc>
          <w:tcPr>
            <w:tcW w:w="1188" w:type="dxa"/>
            <w:tcBorders>
              <w:top w:val="nil"/>
              <w:left w:val="nil"/>
              <w:bottom w:val="single" w:sz="4" w:space="0" w:color="auto"/>
              <w:right w:val="single" w:sz="4" w:space="0" w:color="auto"/>
            </w:tcBorders>
          </w:tcPr>
          <w:p w14:paraId="64522E9E" w14:textId="77777777" w:rsidR="00BE7037" w:rsidRPr="00233665" w:rsidRDefault="00BE7037" w:rsidP="00BE7037">
            <w:pPr>
              <w:widowControl/>
              <w:autoSpaceDE/>
              <w:autoSpaceDN/>
              <w:adjustRightInd/>
              <w:spacing w:before="0" w:after="0"/>
              <w:rPr>
                <w:rFonts w:eastAsia="Times New Roman"/>
                <w:color w:val="000000"/>
                <w:lang w:val="en-US"/>
              </w:rPr>
            </w:pPr>
          </w:p>
        </w:tc>
        <w:tc>
          <w:tcPr>
            <w:tcW w:w="1505" w:type="dxa"/>
            <w:tcBorders>
              <w:top w:val="nil"/>
              <w:left w:val="nil"/>
              <w:bottom w:val="single" w:sz="4" w:space="0" w:color="auto"/>
              <w:right w:val="single" w:sz="4" w:space="0" w:color="auto"/>
            </w:tcBorders>
          </w:tcPr>
          <w:p w14:paraId="3FD3621A" w14:textId="5346ECC2" w:rsidR="00BE7037" w:rsidRPr="00233665" w:rsidRDefault="00BE7037" w:rsidP="00BE7037">
            <w:pPr>
              <w:widowControl/>
              <w:autoSpaceDE/>
              <w:autoSpaceDN/>
              <w:adjustRightInd/>
              <w:spacing w:before="0" w:after="0"/>
              <w:jc w:val="right"/>
              <w:rPr>
                <w:rFonts w:eastAsia="Times New Roman"/>
                <w:color w:val="000000" w:themeColor="text1"/>
              </w:rPr>
            </w:pPr>
            <w:r w:rsidRPr="00233665">
              <w:rPr>
                <w:rFonts w:eastAsia="Times New Roman"/>
                <w:color w:val="000000" w:themeColor="text1"/>
              </w:rPr>
              <w:t>0</w:t>
            </w:r>
          </w:p>
        </w:tc>
        <w:tc>
          <w:tcPr>
            <w:tcW w:w="992" w:type="dxa"/>
            <w:tcBorders>
              <w:top w:val="nil"/>
              <w:left w:val="nil"/>
              <w:bottom w:val="single" w:sz="4" w:space="0" w:color="auto"/>
              <w:right w:val="single" w:sz="4" w:space="0" w:color="auto"/>
            </w:tcBorders>
          </w:tcPr>
          <w:p w14:paraId="2B675F35" w14:textId="62F5BE91" w:rsidR="00BE7037" w:rsidRPr="00233665" w:rsidRDefault="00BE7037" w:rsidP="00BE7037">
            <w:pPr>
              <w:rPr>
                <w:rFonts w:eastAsia="Times New Roman"/>
                <w:color w:val="000000" w:themeColor="text1"/>
              </w:rPr>
            </w:pPr>
            <w:r w:rsidRPr="00233665">
              <w:rPr>
                <w:rFonts w:eastAsia="Times New Roman"/>
                <w:color w:val="000000" w:themeColor="text1"/>
              </w:rPr>
              <w:t>2026 г.</w:t>
            </w:r>
          </w:p>
        </w:tc>
      </w:tr>
      <w:tr w:rsidR="00BE7037" w:rsidRPr="00233665" w14:paraId="7B126294" w14:textId="77777777" w:rsidTr="10A4E53A">
        <w:trPr>
          <w:trHeight w:val="765"/>
        </w:trPr>
        <w:tc>
          <w:tcPr>
            <w:tcW w:w="1413" w:type="dxa"/>
            <w:tcBorders>
              <w:top w:val="nil"/>
              <w:left w:val="single" w:sz="4" w:space="0" w:color="auto"/>
              <w:bottom w:val="single" w:sz="4" w:space="0" w:color="auto"/>
              <w:right w:val="single" w:sz="4" w:space="0" w:color="auto"/>
            </w:tcBorders>
          </w:tcPr>
          <w:p w14:paraId="2BA5D49A" w14:textId="77777777" w:rsidR="00BE7037" w:rsidRPr="00233665" w:rsidRDefault="00BE7037" w:rsidP="00BE7037">
            <w:r w:rsidRPr="00233665">
              <w:rPr>
                <w:rFonts w:eastAsia="Times New Roman"/>
                <w:color w:val="000000" w:themeColor="text1"/>
              </w:rPr>
              <w:t>Поручительство</w:t>
            </w:r>
          </w:p>
        </w:tc>
        <w:tc>
          <w:tcPr>
            <w:tcW w:w="1417" w:type="dxa"/>
            <w:tcBorders>
              <w:top w:val="nil"/>
              <w:left w:val="nil"/>
              <w:bottom w:val="single" w:sz="4" w:space="0" w:color="auto"/>
              <w:right w:val="single" w:sz="4" w:space="0" w:color="auto"/>
            </w:tcBorders>
          </w:tcPr>
          <w:p w14:paraId="13D9E965" w14:textId="413D226F" w:rsidR="00BE7037" w:rsidRPr="00233665" w:rsidRDefault="00BE7037" w:rsidP="00BE7037">
            <w:pPr>
              <w:widowControl/>
              <w:autoSpaceDE/>
              <w:autoSpaceDN/>
              <w:adjustRightInd/>
              <w:spacing w:before="0" w:after="0"/>
              <w:rPr>
                <w:rFonts w:eastAsia="Times New Roman"/>
                <w:color w:val="000000"/>
                <w:lang w:val="en-US"/>
              </w:rPr>
            </w:pPr>
            <w:r w:rsidRPr="00233665">
              <w:rPr>
                <w:rFonts w:eastAsia="Times New Roman"/>
                <w:color w:val="000000" w:themeColor="text1"/>
              </w:rPr>
              <w:t>АО «Банк КУБ»</w:t>
            </w:r>
          </w:p>
        </w:tc>
        <w:tc>
          <w:tcPr>
            <w:tcW w:w="1560" w:type="dxa"/>
            <w:tcBorders>
              <w:top w:val="nil"/>
              <w:left w:val="nil"/>
              <w:bottom w:val="single" w:sz="4" w:space="0" w:color="auto"/>
              <w:right w:val="single" w:sz="4" w:space="0" w:color="auto"/>
            </w:tcBorders>
          </w:tcPr>
          <w:p w14:paraId="29DB8C2D" w14:textId="615ED4F6" w:rsidR="00BE7037" w:rsidRPr="00233665" w:rsidRDefault="00BE7037" w:rsidP="00BE7037">
            <w:pPr>
              <w:widowControl/>
              <w:autoSpaceDE/>
              <w:autoSpaceDN/>
              <w:adjustRightInd/>
              <w:spacing w:before="0" w:after="0"/>
              <w:jc w:val="center"/>
              <w:rPr>
                <w:rFonts w:eastAsia="Times New Roman"/>
                <w:color w:val="000000"/>
              </w:rPr>
            </w:pPr>
            <w:r w:rsidRPr="00233665">
              <w:rPr>
                <w:rFonts w:eastAsia="Times New Roman"/>
                <w:color w:val="000000" w:themeColor="text1"/>
              </w:rPr>
              <w:t>1 105 982 000</w:t>
            </w:r>
          </w:p>
        </w:tc>
        <w:tc>
          <w:tcPr>
            <w:tcW w:w="1701" w:type="dxa"/>
            <w:tcBorders>
              <w:top w:val="nil"/>
              <w:left w:val="nil"/>
              <w:bottom w:val="single" w:sz="4" w:space="0" w:color="auto"/>
              <w:right w:val="single" w:sz="4" w:space="0" w:color="auto"/>
            </w:tcBorders>
          </w:tcPr>
          <w:p w14:paraId="669D74EF" w14:textId="0E1CDD01" w:rsidR="00BE7037" w:rsidRPr="00233665" w:rsidRDefault="00BE7037" w:rsidP="00BE7037">
            <w:pPr>
              <w:widowControl/>
              <w:autoSpaceDE/>
              <w:autoSpaceDN/>
              <w:adjustRightInd/>
              <w:spacing w:before="0" w:after="0"/>
              <w:rPr>
                <w:rFonts w:eastAsia="Times New Roman"/>
                <w:color w:val="000000"/>
              </w:rPr>
            </w:pPr>
            <w:r w:rsidRPr="00233665">
              <w:rPr>
                <w:rFonts w:eastAsia="Times New Roman"/>
                <w:color w:val="000000" w:themeColor="text1"/>
              </w:rPr>
              <w:t>Обеспечение по кредитным соглашениям</w:t>
            </w:r>
          </w:p>
        </w:tc>
        <w:tc>
          <w:tcPr>
            <w:tcW w:w="1188" w:type="dxa"/>
            <w:tcBorders>
              <w:top w:val="nil"/>
              <w:left w:val="nil"/>
              <w:bottom w:val="single" w:sz="4" w:space="0" w:color="auto"/>
              <w:right w:val="single" w:sz="4" w:space="0" w:color="auto"/>
            </w:tcBorders>
          </w:tcPr>
          <w:p w14:paraId="419BE5D1" w14:textId="77777777" w:rsidR="00BE7037" w:rsidRPr="00233665" w:rsidRDefault="00BE7037" w:rsidP="00BE7037">
            <w:pPr>
              <w:widowControl/>
              <w:autoSpaceDE/>
              <w:autoSpaceDN/>
              <w:adjustRightInd/>
              <w:spacing w:before="0" w:after="0"/>
              <w:rPr>
                <w:rFonts w:eastAsia="Times New Roman"/>
                <w:color w:val="000000"/>
              </w:rPr>
            </w:pPr>
          </w:p>
        </w:tc>
        <w:tc>
          <w:tcPr>
            <w:tcW w:w="1505" w:type="dxa"/>
            <w:tcBorders>
              <w:top w:val="nil"/>
              <w:left w:val="nil"/>
              <w:bottom w:val="single" w:sz="4" w:space="0" w:color="auto"/>
              <w:right w:val="single" w:sz="4" w:space="0" w:color="auto"/>
            </w:tcBorders>
          </w:tcPr>
          <w:p w14:paraId="14CC5979" w14:textId="77777777" w:rsidR="00BE7037" w:rsidRPr="00233665" w:rsidRDefault="00BE7037" w:rsidP="00BE7037">
            <w:pPr>
              <w:widowControl/>
              <w:autoSpaceDE/>
              <w:autoSpaceDN/>
              <w:adjustRightInd/>
              <w:spacing w:before="0" w:after="0"/>
              <w:jc w:val="right"/>
              <w:rPr>
                <w:rFonts w:eastAsia="Times New Roman"/>
                <w:color w:val="000000"/>
                <w:lang w:val="en-US"/>
              </w:rPr>
            </w:pPr>
            <w:r w:rsidRPr="00233665">
              <w:rPr>
                <w:rFonts w:eastAsia="Times New Roman"/>
                <w:color w:val="000000" w:themeColor="text1"/>
                <w:lang w:val="en-US"/>
              </w:rPr>
              <w:t>0</w:t>
            </w:r>
          </w:p>
          <w:p w14:paraId="7E912290" w14:textId="77777777" w:rsidR="00BE7037" w:rsidRPr="00233665" w:rsidRDefault="00BE7037" w:rsidP="00BE7037">
            <w:pPr>
              <w:widowControl/>
              <w:autoSpaceDE/>
              <w:autoSpaceDN/>
              <w:adjustRightInd/>
              <w:spacing w:before="0" w:after="0"/>
              <w:jc w:val="right"/>
              <w:rPr>
                <w:rFonts w:eastAsia="Times New Roman"/>
                <w:color w:val="000000"/>
                <w:lang w:val="en-US"/>
              </w:rPr>
            </w:pPr>
          </w:p>
        </w:tc>
        <w:tc>
          <w:tcPr>
            <w:tcW w:w="992" w:type="dxa"/>
            <w:tcBorders>
              <w:top w:val="nil"/>
              <w:left w:val="nil"/>
              <w:bottom w:val="single" w:sz="4" w:space="0" w:color="auto"/>
              <w:right w:val="single" w:sz="4" w:space="0" w:color="auto"/>
            </w:tcBorders>
          </w:tcPr>
          <w:p w14:paraId="20E7E394" w14:textId="1C31372E" w:rsidR="00BE7037" w:rsidRPr="00233665" w:rsidRDefault="00BE7037" w:rsidP="00BE7037">
            <w:r w:rsidRPr="00233665">
              <w:rPr>
                <w:rFonts w:eastAsia="Times New Roman"/>
                <w:color w:val="000000" w:themeColor="text1"/>
              </w:rPr>
              <w:t>2026 г.</w:t>
            </w:r>
          </w:p>
        </w:tc>
      </w:tr>
    </w:tbl>
    <w:p w14:paraId="0098B078" w14:textId="77777777" w:rsidR="00A03D21" w:rsidRPr="00233665" w:rsidRDefault="00A03D21" w:rsidP="00B77889">
      <w:pPr>
        <w:widowControl/>
        <w:autoSpaceDE/>
        <w:autoSpaceDN/>
        <w:adjustRightInd/>
        <w:spacing w:before="0" w:after="160" w:line="276" w:lineRule="auto"/>
        <w:ind w:firstLine="567"/>
        <w:jc w:val="both"/>
        <w:rPr>
          <w:rFonts w:eastAsia="Times New Roman"/>
          <w:sz w:val="22"/>
          <w:szCs w:val="22"/>
          <w:lang w:eastAsia="en-US"/>
        </w:rPr>
      </w:pPr>
      <w:r w:rsidRPr="00233665">
        <w:rPr>
          <w:rFonts w:eastAsia="Times New Roman"/>
          <w:sz w:val="22"/>
          <w:szCs w:val="22"/>
          <w:lang w:eastAsia="en-US"/>
        </w:rPr>
        <w:t>Факторы, которые могут привести к неисполнению или ненадлежащему исполнению обеспеченного обязательства отсутствуют.</w:t>
      </w:r>
    </w:p>
    <w:p w14:paraId="7CB6A0CA" w14:textId="77777777" w:rsidR="00A03D21" w:rsidRPr="00233665" w:rsidRDefault="00A03D21" w:rsidP="00B77889">
      <w:pPr>
        <w:spacing w:line="276" w:lineRule="auto"/>
      </w:pPr>
    </w:p>
    <w:p w14:paraId="0543643E" w14:textId="77777777" w:rsidR="00756ACF" w:rsidRPr="00233665" w:rsidRDefault="00756ACF" w:rsidP="00B77889">
      <w:pPr>
        <w:pStyle w:val="1"/>
        <w:keepNext/>
        <w:widowControl/>
        <w:autoSpaceDE/>
        <w:autoSpaceDN/>
        <w:adjustRightInd/>
        <w:spacing w:before="0" w:after="0" w:line="276" w:lineRule="auto"/>
        <w:jc w:val="left"/>
        <w:rPr>
          <w:rFonts w:eastAsia="Times New Roman"/>
          <w:kern w:val="32"/>
          <w:sz w:val="22"/>
          <w:szCs w:val="22"/>
        </w:rPr>
      </w:pPr>
      <w:bookmarkStart w:id="22" w:name="_Toc231031362"/>
      <w:r w:rsidRPr="00233665">
        <w:rPr>
          <w:rFonts w:eastAsia="Times New Roman"/>
          <w:kern w:val="32"/>
          <w:sz w:val="22"/>
          <w:szCs w:val="22"/>
        </w:rPr>
        <w:t>1.7.3. Сведения о прочих существенных обязательствах эмитента</w:t>
      </w:r>
      <w:bookmarkEnd w:id="22"/>
      <w:r w:rsidRPr="00233665">
        <w:rPr>
          <w:rFonts w:eastAsia="Times New Roman"/>
          <w:kern w:val="32"/>
          <w:sz w:val="22"/>
          <w:szCs w:val="22"/>
        </w:rPr>
        <w:t xml:space="preserve"> </w:t>
      </w:r>
    </w:p>
    <w:p w14:paraId="4DFF2099" w14:textId="33A32E89" w:rsidR="00801916" w:rsidRPr="00233665" w:rsidRDefault="582D7E7D" w:rsidP="10A4E53A">
      <w:pPr>
        <w:spacing w:before="0" w:after="0" w:line="276" w:lineRule="auto"/>
        <w:ind w:firstLine="539"/>
        <w:jc w:val="both"/>
        <w:outlineLvl w:val="1"/>
        <w:rPr>
          <w:rFonts w:eastAsia="Times New Roman"/>
          <w:sz w:val="22"/>
          <w:szCs w:val="22"/>
        </w:rPr>
      </w:pPr>
      <w:r w:rsidRPr="00233665">
        <w:rPr>
          <w:rFonts w:eastAsia="Times New Roman"/>
          <w:b/>
          <w:bCs/>
          <w:i/>
          <w:iCs/>
          <w:color w:val="000000" w:themeColor="text1"/>
          <w:sz w:val="22"/>
          <w:szCs w:val="22"/>
        </w:rPr>
        <w:t xml:space="preserve"> 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14:paraId="40C57804" w14:textId="7A15E78F" w:rsidR="10A4E53A" w:rsidRPr="00233665" w:rsidRDefault="10A4E53A" w:rsidP="10A4E53A">
      <w:pPr>
        <w:spacing w:before="0" w:after="0" w:line="276" w:lineRule="auto"/>
        <w:ind w:firstLine="567"/>
        <w:jc w:val="both"/>
        <w:outlineLvl w:val="1"/>
        <w:rPr>
          <w:rFonts w:eastAsia="Times New Roman"/>
          <w:sz w:val="22"/>
          <w:szCs w:val="22"/>
        </w:rPr>
      </w:pPr>
    </w:p>
    <w:p w14:paraId="33732792" w14:textId="77777777" w:rsidR="00801916" w:rsidRPr="00233665" w:rsidRDefault="00801916" w:rsidP="00B77889">
      <w:pPr>
        <w:adjustRightInd/>
        <w:spacing w:before="0" w:after="0" w:line="276" w:lineRule="auto"/>
        <w:jc w:val="both"/>
        <w:outlineLvl w:val="2"/>
        <w:rPr>
          <w:b/>
          <w:bCs/>
          <w:sz w:val="22"/>
          <w:szCs w:val="22"/>
        </w:rPr>
      </w:pPr>
    </w:p>
    <w:p w14:paraId="63C1E0EE" w14:textId="77777777" w:rsidR="00AF0956" w:rsidRPr="00233665" w:rsidRDefault="003B4F53" w:rsidP="00B77889">
      <w:pPr>
        <w:pStyle w:val="1"/>
        <w:keepNext/>
        <w:widowControl/>
        <w:autoSpaceDE/>
        <w:autoSpaceDN/>
        <w:adjustRightInd/>
        <w:spacing w:before="0" w:after="0" w:line="276" w:lineRule="auto"/>
        <w:jc w:val="left"/>
        <w:rPr>
          <w:rFonts w:eastAsia="Times New Roman"/>
          <w:kern w:val="32"/>
          <w:sz w:val="22"/>
          <w:szCs w:val="22"/>
        </w:rPr>
      </w:pPr>
      <w:bookmarkStart w:id="23" w:name="_Toc231031363"/>
      <w:r w:rsidRPr="00233665">
        <w:rPr>
          <w:rFonts w:eastAsia="Times New Roman"/>
          <w:kern w:val="32"/>
          <w:sz w:val="22"/>
          <w:szCs w:val="22"/>
        </w:rPr>
        <w:t>1.8. Сведения о перспективах развития эмитента</w:t>
      </w:r>
      <w:bookmarkEnd w:id="23"/>
      <w:r w:rsidRPr="00233665">
        <w:rPr>
          <w:rFonts w:eastAsia="Times New Roman"/>
          <w:kern w:val="32"/>
          <w:sz w:val="22"/>
          <w:szCs w:val="22"/>
        </w:rPr>
        <w:t xml:space="preserve"> </w:t>
      </w:r>
    </w:p>
    <w:p w14:paraId="6C57E514"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sz w:val="22"/>
          <w:szCs w:val="22"/>
          <w:lang w:eastAsia="en-US"/>
        </w:rPr>
        <w:t>Стратегическая цель Группы – восстановление финансовой устойчивости и сохранение операционного контроля над ключевыми активами в условиях системного кризиса отрасли и высокой долговой нагрузки. Приоритетными направлениями на 2026–2027 годы являются:</w:t>
      </w:r>
    </w:p>
    <w:p w14:paraId="02FC1546"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bCs/>
          <w:sz w:val="22"/>
          <w:szCs w:val="22"/>
          <w:lang w:eastAsia="en-US"/>
        </w:rPr>
        <w:t>1. Реструктуризация долговых обязательств.</w:t>
      </w:r>
      <w:r w:rsidRPr="00233665">
        <w:rPr>
          <w:rFonts w:eastAsia="Calibri"/>
          <w:sz w:val="22"/>
          <w:szCs w:val="22"/>
          <w:lang w:eastAsia="en-US"/>
        </w:rPr>
        <w:t> Группа ведёт переговоры с банками-кредиторами, лизинговыми компаниями и держателями облигаций (включая представителя владельцев облигаций материнской компании АО «МОНОПОЛИЯ») о пролонгации сроков погашения, рефинансировании, частичном списании штрафных санкций и конвертации части долга в долевые инструменты. Успешное завершение переговоров позволит снизить долговую нагрузку до уровня, обслуживаемого за счёт текущего операционного денежного потока.</w:t>
      </w:r>
    </w:p>
    <w:p w14:paraId="1BC8CC37"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bCs/>
          <w:sz w:val="22"/>
          <w:szCs w:val="22"/>
          <w:lang w:eastAsia="en-US"/>
        </w:rPr>
        <w:t>2. Поиск стратегического или портфельного инвестора.</w:t>
      </w:r>
      <w:r w:rsidRPr="00233665">
        <w:rPr>
          <w:rFonts w:eastAsia="Calibri"/>
          <w:sz w:val="22"/>
          <w:szCs w:val="22"/>
          <w:lang w:eastAsia="en-US"/>
        </w:rPr>
        <w:t> Для докапитализации и восстановления ликвидности Группа взаимодействует с потенциальными инвесторами (включая профильные фонды и крупные логистические компании). Вхождение нового акционера может сопровождаться изменением структуры корпоративного управления, однако при этом операционные активы (парк техники, сервисные центры, клиентские контракты) будут сохранены.</w:t>
      </w:r>
    </w:p>
    <w:p w14:paraId="014F0CCA"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bCs/>
          <w:sz w:val="22"/>
          <w:szCs w:val="22"/>
          <w:lang w:eastAsia="en-US"/>
        </w:rPr>
        <w:t>3. Оптимизация операционной деятельности и затрат.</w:t>
      </w:r>
      <w:r w:rsidRPr="00233665">
        <w:rPr>
          <w:rFonts w:eastAsia="Calibri"/>
          <w:sz w:val="22"/>
          <w:szCs w:val="22"/>
          <w:lang w:eastAsia="en-US"/>
        </w:rPr>
        <w:t xml:space="preserve"> Продолжается переход от asset-heavy (собственный парк) к asset-light (платформенной) модели обслуживания заказов через экосистему «Монополия». Запланированы: сокращение административных расходов, централизация закупок, пересмотр инвестиционной программы (приоритет – поддержание </w:t>
      </w:r>
      <w:r w:rsidRPr="00233665">
        <w:rPr>
          <w:rFonts w:eastAsia="Calibri"/>
          <w:sz w:val="22"/>
          <w:szCs w:val="22"/>
          <w:lang w:eastAsia="en-US"/>
        </w:rPr>
        <w:lastRenderedPageBreak/>
        <w:t>работоспособности наиболее востребованной техники), повышение эффективности диспетчеризации и контроля расхода топлива.</w:t>
      </w:r>
    </w:p>
    <w:p w14:paraId="50AA4B58"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bCs/>
          <w:sz w:val="22"/>
          <w:szCs w:val="22"/>
          <w:lang w:eastAsia="en-US"/>
        </w:rPr>
        <w:t>4. Урегулирование налоговой задолженности и взаимодействие с государственными органами.</w:t>
      </w:r>
      <w:r w:rsidRPr="00233665">
        <w:rPr>
          <w:rFonts w:eastAsia="Calibri"/>
          <w:sz w:val="22"/>
          <w:szCs w:val="22"/>
          <w:lang w:eastAsia="en-US"/>
        </w:rPr>
        <w:t> Группа находится в диалоге с ФНС для согласования графика погашения налоговой задолженности АО «Лорри» и использует меры государственной поддержки транспортной отрасли (возможные субсидии, отсрочки, реструктуризация налогов).</w:t>
      </w:r>
    </w:p>
    <w:p w14:paraId="30193E05"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bCs/>
          <w:sz w:val="22"/>
          <w:szCs w:val="22"/>
          <w:lang w:eastAsia="en-US"/>
        </w:rPr>
        <w:t>5. Сохранение ключевых сервисов и клиентской базы.</w:t>
      </w:r>
      <w:r w:rsidRPr="00233665">
        <w:rPr>
          <w:rFonts w:eastAsia="Calibri"/>
          <w:sz w:val="22"/>
          <w:szCs w:val="22"/>
          <w:lang w:eastAsia="en-US"/>
        </w:rPr>
        <w:t> Независимо от исхода переговоров, Группа намерена обеспечить бесперебойную работу цифровых сервисов (интеграция с платформой «Монополия», TMS-система «Умная Логистика») и выполнение обязательств перед добросовестными контрагентами.</w:t>
      </w:r>
    </w:p>
    <w:p w14:paraId="536D1CF5"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sz w:val="22"/>
          <w:szCs w:val="22"/>
          <w:lang w:eastAsia="en-US"/>
        </w:rPr>
        <w:t>В зависимости от развития событий возможны два основных сценария:</w:t>
      </w:r>
    </w:p>
    <w:p w14:paraId="1BFCC65D" w14:textId="77777777" w:rsidR="006E0676" w:rsidRPr="00233665" w:rsidRDefault="006E0676" w:rsidP="006E0676">
      <w:pPr>
        <w:widowControl/>
        <w:numPr>
          <w:ilvl w:val="0"/>
          <w:numId w:val="57"/>
        </w:numPr>
        <w:autoSpaceDE/>
        <w:adjustRightInd/>
        <w:spacing w:before="0" w:after="0" w:line="254" w:lineRule="auto"/>
        <w:ind w:firstLine="720"/>
        <w:jc w:val="both"/>
        <w:rPr>
          <w:rFonts w:eastAsia="Calibri"/>
          <w:sz w:val="22"/>
          <w:szCs w:val="22"/>
          <w:lang w:eastAsia="en-US"/>
        </w:rPr>
      </w:pPr>
      <w:r w:rsidRPr="00233665">
        <w:rPr>
          <w:rFonts w:eastAsia="Calibri"/>
          <w:bCs/>
          <w:sz w:val="22"/>
          <w:szCs w:val="22"/>
          <w:lang w:eastAsia="en-US"/>
        </w:rPr>
        <w:t>Базовый (реструктуризация и восстановление).</w:t>
      </w:r>
      <w:r w:rsidRPr="00233665">
        <w:rPr>
          <w:rFonts w:eastAsia="Calibri"/>
          <w:sz w:val="22"/>
          <w:szCs w:val="22"/>
          <w:lang w:eastAsia="en-US"/>
        </w:rPr>
        <w:t> При достижении соглашений с кредиторами и привлечении инвестора Группа сохраняет операционный контроль, постепенно наращивает загрузку парка по мере стабилизации тарифов и выходит на умеренно-положительный денежный поток.</w:t>
      </w:r>
    </w:p>
    <w:p w14:paraId="4B528BB7" w14:textId="77777777" w:rsidR="006E0676" w:rsidRPr="00233665" w:rsidRDefault="006E0676" w:rsidP="006E0676">
      <w:pPr>
        <w:widowControl/>
        <w:numPr>
          <w:ilvl w:val="0"/>
          <w:numId w:val="57"/>
        </w:numPr>
        <w:autoSpaceDE/>
        <w:adjustRightInd/>
        <w:spacing w:before="0" w:after="0" w:line="254" w:lineRule="auto"/>
        <w:ind w:firstLine="720"/>
        <w:jc w:val="both"/>
        <w:rPr>
          <w:rFonts w:eastAsia="Calibri"/>
          <w:sz w:val="22"/>
          <w:szCs w:val="22"/>
          <w:lang w:eastAsia="en-US"/>
        </w:rPr>
      </w:pPr>
      <w:r w:rsidRPr="00233665">
        <w:rPr>
          <w:rFonts w:eastAsia="Calibri"/>
          <w:bCs/>
          <w:sz w:val="22"/>
          <w:szCs w:val="22"/>
          <w:lang w:eastAsia="en-US"/>
        </w:rPr>
        <w:t>Консервативный (оздоровление под наблюдением).</w:t>
      </w:r>
      <w:r w:rsidRPr="00233665">
        <w:rPr>
          <w:rFonts w:eastAsia="Calibri"/>
          <w:sz w:val="22"/>
          <w:szCs w:val="22"/>
          <w:lang w:eastAsia="en-US"/>
        </w:rPr>
        <w:t> В случае необходимости более глубокой реорганизации возможно привлечение независимых консультантов для выработки плана финансового оздоровления с учётом интересов всех сторон. При этом управленческие решения будут  приниматься с участием ключевых кредиторов.</w:t>
      </w:r>
    </w:p>
    <w:p w14:paraId="38C6D295" w14:textId="77777777" w:rsidR="006E0676" w:rsidRPr="00233665" w:rsidRDefault="006E0676" w:rsidP="006E0676">
      <w:pPr>
        <w:widowControl/>
        <w:autoSpaceDE/>
        <w:adjustRightInd/>
        <w:spacing w:before="0" w:after="0" w:line="254" w:lineRule="auto"/>
        <w:ind w:firstLine="720"/>
        <w:jc w:val="both"/>
        <w:rPr>
          <w:rFonts w:eastAsia="Calibri"/>
          <w:sz w:val="22"/>
          <w:szCs w:val="22"/>
          <w:lang w:eastAsia="en-US"/>
        </w:rPr>
      </w:pPr>
      <w:r w:rsidRPr="00233665">
        <w:rPr>
          <w:rFonts w:eastAsia="Calibri"/>
          <w:sz w:val="22"/>
          <w:szCs w:val="22"/>
          <w:lang w:eastAsia="en-US"/>
        </w:rPr>
        <w:t>Менеджмент Группы придерживается принципов прозрачности, социальной ответственности и защиты интересов всех заинтересованных сторон. Более детальные планы будут раскрыты по мере завершения переговоров с кредиторами и принятия соответствующих решений органами управления.</w:t>
      </w:r>
    </w:p>
    <w:p w14:paraId="7C748751" w14:textId="77777777" w:rsidR="00632511" w:rsidRPr="00233665" w:rsidRDefault="00632511" w:rsidP="006E0676">
      <w:pPr>
        <w:spacing w:before="0" w:after="0" w:line="276" w:lineRule="auto"/>
        <w:ind w:firstLine="720"/>
        <w:jc w:val="both"/>
        <w:rPr>
          <w:sz w:val="22"/>
          <w:szCs w:val="22"/>
        </w:rPr>
      </w:pPr>
    </w:p>
    <w:p w14:paraId="1D782903" w14:textId="77777777" w:rsidR="00AF1273" w:rsidRPr="00233665"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24" w:name="_Toc231031364"/>
      <w:r w:rsidRPr="00233665">
        <w:rPr>
          <w:rFonts w:eastAsia="Times New Roman"/>
          <w:kern w:val="32"/>
          <w:sz w:val="22"/>
          <w:szCs w:val="22"/>
        </w:rPr>
        <w:t>1.9. Сведения о рисках, связанных с деятельностью эмитента</w:t>
      </w:r>
      <w:bookmarkEnd w:id="24"/>
      <w:r w:rsidRPr="00233665">
        <w:rPr>
          <w:rFonts w:eastAsia="Times New Roman"/>
          <w:kern w:val="32"/>
          <w:sz w:val="22"/>
          <w:szCs w:val="22"/>
        </w:rPr>
        <w:t xml:space="preserve"> </w:t>
      </w:r>
    </w:p>
    <w:p w14:paraId="25CA11DD" w14:textId="77777777" w:rsidR="000326D7" w:rsidRPr="00233665" w:rsidRDefault="000326D7" w:rsidP="00B77889">
      <w:pPr>
        <w:adjustRightInd/>
        <w:spacing w:before="0" w:after="0" w:line="276" w:lineRule="auto"/>
        <w:jc w:val="both"/>
        <w:outlineLvl w:val="2"/>
        <w:rPr>
          <w:rFonts w:eastAsia="Times New Roman"/>
          <w:b/>
          <w:bCs/>
          <w:color w:val="FF0000"/>
          <w:sz w:val="22"/>
          <w:szCs w:val="22"/>
        </w:rPr>
      </w:pPr>
    </w:p>
    <w:p w14:paraId="541C007C"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5" w:name="_Toc231031365"/>
      <w:r w:rsidRPr="00233665">
        <w:rPr>
          <w:rFonts w:eastAsia="Times New Roman"/>
          <w:kern w:val="32"/>
          <w:sz w:val="22"/>
          <w:szCs w:val="22"/>
        </w:rPr>
        <w:t>1.9.1. Отраслевые риски</w:t>
      </w:r>
      <w:bookmarkEnd w:id="25"/>
      <w:r w:rsidRPr="00233665">
        <w:rPr>
          <w:rFonts w:eastAsia="Times New Roman"/>
          <w:kern w:val="32"/>
          <w:sz w:val="22"/>
          <w:szCs w:val="22"/>
        </w:rPr>
        <w:t xml:space="preserve"> </w:t>
      </w:r>
    </w:p>
    <w:p w14:paraId="514B6D89"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Среди наиболее значимых рисков, относящихся к деятельности </w:t>
      </w:r>
      <w:r w:rsidRPr="00233665">
        <w:rPr>
          <w:rFonts w:eastAsiaTheme="minorHAnsi"/>
          <w:sz w:val="22"/>
          <w:szCs w:val="22"/>
          <w:lang w:eastAsia="en-US"/>
        </w:rPr>
        <w:t xml:space="preserve">  </w:t>
      </w:r>
      <w:r w:rsidRPr="00233665">
        <w:rPr>
          <w:rFonts w:eastAsia="Times New Roman"/>
          <w:sz w:val="22"/>
          <w:szCs w:val="22"/>
        </w:rPr>
        <w:t>Глобалтрак</w:t>
      </w:r>
      <w:r w:rsidRPr="00233665" w:rsidDel="006A064A">
        <w:rPr>
          <w:rFonts w:eastAsiaTheme="minorHAnsi"/>
          <w:sz w:val="22"/>
          <w:szCs w:val="22"/>
          <w:lang w:eastAsia="en-US"/>
        </w:rPr>
        <w:t>, связанных с возможным ухудшением ситуации в отрасли автомобильных перевозок грузов с полной погрузкой (в т.ч. наиболее значимые возможные изменения), можно указать следующие:</w:t>
      </w:r>
    </w:p>
    <w:p w14:paraId="55B60E77" w14:textId="77777777" w:rsidR="004667FE" w:rsidRPr="00233665"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Риски, связанные с усилением конкуренции на рынке.</w:t>
      </w:r>
    </w:p>
    <w:p w14:paraId="4455C213" w14:textId="77777777" w:rsidR="004667FE" w:rsidRPr="00233665"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Риски, связанные с дефицитом поставок и ростом цен на автомобили.</w:t>
      </w:r>
    </w:p>
    <w:p w14:paraId="29031A63" w14:textId="77777777" w:rsidR="004667FE" w:rsidRPr="00233665"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Риски, связанные со структурным изменениями в транспортной отрасли.</w:t>
      </w:r>
    </w:p>
    <w:p w14:paraId="77180661" w14:textId="77777777" w:rsidR="004667FE" w:rsidRPr="00233665"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Риски, связанные с возможным изменением цен на сырье, услуги, используемые</w:t>
      </w:r>
      <w:r w:rsidRPr="00233665">
        <w:rPr>
          <w:rFonts w:eastAsiaTheme="minorHAnsi"/>
          <w:sz w:val="22"/>
          <w:szCs w:val="22"/>
          <w:lang w:eastAsia="en-US"/>
        </w:rPr>
        <w:t xml:space="preserve"> Обществом в своей деятельности</w:t>
      </w:r>
      <w:r w:rsidRPr="00233665" w:rsidDel="006A064A">
        <w:rPr>
          <w:rFonts w:eastAsiaTheme="minorHAnsi"/>
          <w:sz w:val="22"/>
          <w:szCs w:val="22"/>
          <w:lang w:eastAsia="en-US"/>
        </w:rPr>
        <w:t xml:space="preserve"> и их влияние на деятельность Общества </w:t>
      </w:r>
    </w:p>
    <w:p w14:paraId="3EC2C9A2" w14:textId="6E9B6623" w:rsidR="004667FE" w:rsidRPr="00233665" w:rsidDel="006A064A" w:rsidRDefault="004667FE" w:rsidP="00B77889">
      <w:pPr>
        <w:widowControl/>
        <w:numPr>
          <w:ilvl w:val="0"/>
          <w:numId w:val="29"/>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Риски, связанные с возможным изменением цен на продукцию и/или услуги Общества, и их влияние на деятельность Общества</w:t>
      </w:r>
    </w:p>
    <w:p w14:paraId="51BE2A7C" w14:textId="2E1E81B1"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Общество и операционные компании </w:t>
      </w:r>
      <w:r w:rsidRPr="00233665">
        <w:rPr>
          <w:rFonts w:eastAsiaTheme="minorHAnsi"/>
          <w:sz w:val="22"/>
          <w:szCs w:val="22"/>
          <w:lang w:eastAsia="en-US"/>
        </w:rPr>
        <w:t>Группы</w:t>
      </w:r>
      <w:r w:rsidRPr="00233665" w:rsidDel="006A064A">
        <w:rPr>
          <w:rFonts w:eastAsiaTheme="minorHAnsi"/>
          <w:sz w:val="22"/>
          <w:szCs w:val="22"/>
          <w:lang w:eastAsia="en-US"/>
        </w:rPr>
        <w:t xml:space="preserve"> уделяют особое внимание анализу и оценке рисков, разработке механизмов их минимизации. Управление рисками в Группе строится и развивается как система, органично интегрированная в структуру ее бизнес-процессов.</w:t>
      </w:r>
    </w:p>
    <w:p w14:paraId="0770C0B3" w14:textId="38CEA5D3" w:rsidR="004667FE" w:rsidRPr="00233665" w:rsidRDefault="00C23683" w:rsidP="006E0676">
      <w:pPr>
        <w:widowControl/>
        <w:autoSpaceDE/>
        <w:autoSpaceDN/>
        <w:adjustRightInd/>
        <w:spacing w:before="0" w:after="60" w:line="276" w:lineRule="auto"/>
        <w:jc w:val="both"/>
        <w:rPr>
          <w:rFonts w:eastAsia="Calibri"/>
          <w:i/>
          <w:sz w:val="22"/>
          <w:szCs w:val="22"/>
          <w:lang w:eastAsia="en-US"/>
        </w:rPr>
      </w:pPr>
      <w:r w:rsidRPr="00233665">
        <w:rPr>
          <w:rFonts w:eastAsia="Calibri"/>
          <w:i/>
          <w:sz w:val="22"/>
          <w:szCs w:val="22"/>
          <w:lang w:eastAsia="en-US"/>
        </w:rPr>
        <w:t>Риски, связанные с усилением конкуренции на рынке:</w:t>
      </w:r>
    </w:p>
    <w:p w14:paraId="59FEA5AE"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Конкурентная среда на рынке автомобильных грузоперевозок с полной погрузкой может оказывать значительное влияние на спрос услуг Группы и на ее долю на рынке, что, в свою очередь, может негативно сказаться на деятельности Группы, ее финансовом состоянии и перспективах развития. </w:t>
      </w:r>
    </w:p>
    <w:p w14:paraId="1926EC4A"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Рынок перевозок с полной загрузкой (FTL-перевозок) в 2025 году характеризовался избытком транспортных мощностей, спровоцированным аномальным всплеском закупок тягачей в 2023 году, когда на рынок единовременно вышло до 100 тыс. новых грузовых автомобилей. В сочетании с ростом себестоимости перевозок и сжатием тарифов это привело к ценовому демпингу, когда </w:t>
      </w:r>
      <w:r w:rsidRPr="00233665">
        <w:rPr>
          <w:rFonts w:eastAsia="Calibri"/>
          <w:sz w:val="22"/>
          <w:szCs w:val="22"/>
          <w:lang w:eastAsia="en-US"/>
        </w:rPr>
        <w:lastRenderedPageBreak/>
        <w:t>перевозчики вынуждены были работать на грани или ниже уровня рентабельности. По оценке M.A.Research, на кэптивные перевозки сейчас приходится около трети всех перевозок FTL.Одновременно крупные грузоотправители, маркетплейсы и агрохолдинги активно развивали собственные транспортные подразделения, сокращая объём свободных заказов для независимых перевозчиков</w:t>
      </w:r>
      <w:r w:rsidRPr="00233665">
        <w:rPr>
          <w:rFonts w:eastAsia="Calibri"/>
          <w:sz w:val="22"/>
          <w:szCs w:val="22"/>
          <w:vertAlign w:val="superscript"/>
          <w:lang w:eastAsia="en-US"/>
        </w:rPr>
        <w:footnoteReference w:id="13"/>
      </w:r>
      <w:r w:rsidRPr="00233665">
        <w:rPr>
          <w:rFonts w:eastAsia="Calibri"/>
          <w:sz w:val="22"/>
          <w:szCs w:val="22"/>
          <w:lang w:eastAsia="en-US"/>
        </w:rPr>
        <w:t>.</w:t>
      </w:r>
    </w:p>
    <w:p w14:paraId="054391D4"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В 2026 году  ожидается продолжение консолидации рынка: по оценкам экспертов, до 7% компаний могут покинуть рынок под давлением издержек и долговой нагрузки. Конкуренция будет усиливаться за счёт роста кэптивных парков крупных грузоотправителей и сохранения давления со стороны китайских транспортно-экспедиторских компаний. При этом спрос на автомобильные грузоперевозки в 2026 году, вероятно, подрастёт относительно 2025 года, несмотря на прогнозируемый рост издержек и «турбулентную» ситуацию в отрасли</w:t>
      </w:r>
      <w:r w:rsidRPr="00233665">
        <w:rPr>
          <w:rFonts w:eastAsia="Calibri"/>
          <w:sz w:val="22"/>
          <w:szCs w:val="22"/>
          <w:vertAlign w:val="superscript"/>
          <w:lang w:eastAsia="en-US"/>
        </w:rPr>
        <w:footnoteReference w:id="14"/>
      </w:r>
      <w:r w:rsidRPr="00233665">
        <w:rPr>
          <w:rFonts w:eastAsia="Calibri"/>
          <w:sz w:val="22"/>
          <w:szCs w:val="22"/>
          <w:lang w:eastAsia="en-US"/>
        </w:rPr>
        <w:t>.</w:t>
      </w:r>
    </w:p>
    <w:p w14:paraId="0C3E154F"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Для поддержания высокого уровня конкурентоспособности Глобалтрак стремится к непрерывному улучшению операционных показателей. Группа развивает  модель операционного обслуживания платформы «Монополия», что позволит использовать централизованный поток заказов экосистемы для увеличения загрузки парка основной дочерней</w:t>
      </w:r>
      <w:r w:rsidRPr="00233665">
        <w:rPr>
          <w:rFonts w:eastAsia="Calibri"/>
          <w:sz w:val="22"/>
          <w:szCs w:val="22"/>
          <w:lang w:eastAsia="en-US"/>
        </w:rPr>
        <w:tab/>
        <w:t xml:space="preserve"> компании - АО «Лорри». За счет операционной работы через платформу «Монополия» Продолжается модернизация системы диспетчеризации с акцентом на автоматизацию рутинных задач. Внедрён электронный документооборот.  </w:t>
      </w:r>
    </w:p>
    <w:p w14:paraId="44C44061" w14:textId="77777777" w:rsidR="00C23683" w:rsidRPr="00233665" w:rsidRDefault="00C23683" w:rsidP="00C23683">
      <w:pPr>
        <w:widowControl/>
        <w:autoSpaceDE/>
        <w:autoSpaceDN/>
        <w:spacing w:before="0" w:after="0" w:line="276" w:lineRule="auto"/>
        <w:jc w:val="both"/>
        <w:rPr>
          <w:rFonts w:eastAsia="Times New Roman"/>
          <w:sz w:val="22"/>
          <w:szCs w:val="22"/>
        </w:rPr>
      </w:pPr>
    </w:p>
    <w:p w14:paraId="37E6AA6C" w14:textId="77777777" w:rsidR="00C23683" w:rsidRPr="00233665" w:rsidRDefault="00C23683" w:rsidP="00C23683">
      <w:pPr>
        <w:widowControl/>
        <w:autoSpaceDE/>
        <w:autoSpaceDN/>
        <w:adjustRightInd/>
        <w:spacing w:before="0" w:after="60" w:line="276" w:lineRule="auto"/>
        <w:jc w:val="both"/>
        <w:rPr>
          <w:rFonts w:eastAsia="Calibri"/>
          <w:i/>
          <w:sz w:val="22"/>
          <w:szCs w:val="22"/>
          <w:lang w:eastAsia="en-US"/>
        </w:rPr>
      </w:pPr>
      <w:r w:rsidRPr="00233665">
        <w:rPr>
          <w:rFonts w:eastAsia="Calibri"/>
          <w:i/>
          <w:sz w:val="22"/>
          <w:szCs w:val="22"/>
          <w:lang w:eastAsia="en-US"/>
        </w:rPr>
        <w:t>Риски, связанные с дефицитом поставок и ростом цен на автомобили</w:t>
      </w:r>
    </w:p>
    <w:p w14:paraId="2724BB44"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Продажи новых крупнотоннажных автомобилей в России в 2025 году упали на 54% год к году, до 46,9 тыс. единиц, что стало следствием высокой ключевой ставки, резкого роста утилизационного сбора и подорожания лизингового финансирования</w:t>
      </w:r>
      <w:r w:rsidRPr="00233665">
        <w:rPr>
          <w:rFonts w:eastAsia="Calibri"/>
          <w:sz w:val="22"/>
          <w:szCs w:val="22"/>
          <w:vertAlign w:val="superscript"/>
          <w:lang w:eastAsia="en-US"/>
        </w:rPr>
        <w:footnoteReference w:id="15"/>
      </w:r>
      <w:r w:rsidRPr="00233665">
        <w:rPr>
          <w:rFonts w:eastAsia="Calibri"/>
          <w:sz w:val="22"/>
          <w:szCs w:val="22"/>
          <w:lang w:eastAsia="en-US"/>
        </w:rPr>
        <w:t>. По прогнозу генерального директора КАМАЗа Сергея Когогина, по итогам 2025 года в России будет продано 52–55 тыс. новых грузовиков, а в 2026 году объём рынка, вероятно, не изменится</w:t>
      </w:r>
      <w:r w:rsidRPr="00233665">
        <w:rPr>
          <w:rFonts w:eastAsia="Calibri"/>
          <w:sz w:val="22"/>
          <w:szCs w:val="22"/>
          <w:vertAlign w:val="superscript"/>
          <w:lang w:eastAsia="en-US"/>
        </w:rPr>
        <w:footnoteReference w:id="16"/>
      </w:r>
      <w:r w:rsidRPr="00233665">
        <w:rPr>
          <w:rFonts w:eastAsia="Calibri"/>
          <w:sz w:val="22"/>
          <w:szCs w:val="22"/>
          <w:lang w:eastAsia="en-US"/>
        </w:rPr>
        <w:t>. За первое полугодие 2025 года компании взяли в финансовую аренду лишь 11,9 тыс. машин — в полтора раза меньше, чем годом ранее; одновременно бизнес вернул лизинговым компаниям около 42 тыс. автомобилей</w:t>
      </w:r>
      <w:r w:rsidRPr="00233665">
        <w:rPr>
          <w:rFonts w:eastAsia="Calibri"/>
          <w:sz w:val="22"/>
          <w:szCs w:val="22"/>
          <w:vertAlign w:val="superscript"/>
          <w:lang w:eastAsia="en-US"/>
        </w:rPr>
        <w:footnoteReference w:id="17"/>
      </w:r>
      <w:r w:rsidRPr="00233665">
        <w:rPr>
          <w:rFonts w:eastAsia="Calibri"/>
          <w:sz w:val="22"/>
          <w:szCs w:val="22"/>
          <w:lang w:eastAsia="en-US"/>
        </w:rPr>
        <w:t>.</w:t>
      </w:r>
    </w:p>
    <w:p w14:paraId="4730E4DD"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Рынок новых тяжёлых грузовиков в России в 2026 году, вероятно, ожидает стагнация. Продажи останутся на уровне прошлого года — 45–60 тыс. штук</w:t>
      </w:r>
      <w:r w:rsidRPr="00233665">
        <w:rPr>
          <w:rFonts w:eastAsia="Calibri"/>
          <w:sz w:val="22"/>
          <w:szCs w:val="22"/>
          <w:vertAlign w:val="superscript"/>
          <w:lang w:eastAsia="en-US"/>
        </w:rPr>
        <w:footnoteReference w:id="18"/>
      </w:r>
      <w:r w:rsidRPr="00233665">
        <w:rPr>
          <w:rFonts w:eastAsia="Calibri"/>
          <w:sz w:val="22"/>
          <w:szCs w:val="22"/>
          <w:lang w:eastAsia="en-US"/>
        </w:rPr>
        <w:t>. Дополнительное давление окажет повышение утильсбора, который с 1 января 2026 года вырос ещё на 10%, до почти 3 млн руб. за магистральный тягач</w:t>
      </w:r>
      <w:r w:rsidRPr="00233665">
        <w:rPr>
          <w:rFonts w:eastAsia="Calibri"/>
          <w:sz w:val="22"/>
          <w:szCs w:val="22"/>
          <w:vertAlign w:val="superscript"/>
          <w:lang w:eastAsia="en-US"/>
        </w:rPr>
        <w:footnoteReference w:id="19"/>
      </w:r>
      <w:r w:rsidRPr="00233665">
        <w:rPr>
          <w:rFonts w:eastAsia="Calibri"/>
          <w:sz w:val="22"/>
          <w:szCs w:val="22"/>
          <w:lang w:eastAsia="en-US"/>
        </w:rPr>
        <w:t>. По оценке ГК «Альфа-лизинг», средняя стоимость импортной грузовой техники в 2026 году вырастет до 21%</w:t>
      </w:r>
      <w:r w:rsidRPr="00233665">
        <w:rPr>
          <w:rFonts w:eastAsia="Calibri"/>
          <w:sz w:val="22"/>
          <w:szCs w:val="22"/>
          <w:vertAlign w:val="superscript"/>
          <w:lang w:eastAsia="en-US"/>
        </w:rPr>
        <w:footnoteReference w:id="20"/>
      </w:r>
      <w:r w:rsidRPr="00233665">
        <w:rPr>
          <w:rFonts w:eastAsia="Calibri"/>
          <w:sz w:val="22"/>
          <w:szCs w:val="22"/>
          <w:lang w:eastAsia="en-US"/>
        </w:rPr>
        <w:t>.</w:t>
      </w:r>
    </w:p>
    <w:p w14:paraId="39C8BEDD"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Компании Группы, в случае обновления парка, будут предпринимать меры диверсификации источников поставок автомобилей, включая сотрудничество с различными автопроизводителями и лизинговыми компаниями и заключение долгосрочных договоров с ними. Для минимизации рисков, связанных с дефицитом поставок и ростом цен на автомобили, Группа проводит постоянный мониторинг доступных предложений на рынке. Однако, несмотря на принимаемые меры, риск дефицита и роста цен на транспортные средства остаётся значимым и может оказать существенное негативное влияние на темп роста выручки Группы.  </w:t>
      </w:r>
    </w:p>
    <w:p w14:paraId="654EF030" w14:textId="77777777" w:rsidR="00C23683" w:rsidRPr="00233665" w:rsidRDefault="00C23683" w:rsidP="00C23683">
      <w:pPr>
        <w:widowControl/>
        <w:adjustRightInd/>
        <w:spacing w:before="0" w:after="0"/>
        <w:jc w:val="both"/>
        <w:rPr>
          <w:rFonts w:eastAsia="Times New Roman"/>
          <w:bCs/>
          <w:iCs/>
          <w:sz w:val="22"/>
          <w:szCs w:val="22"/>
        </w:rPr>
      </w:pPr>
    </w:p>
    <w:p w14:paraId="20613B5B" w14:textId="77777777" w:rsidR="00C23683" w:rsidRPr="00233665" w:rsidRDefault="00C23683" w:rsidP="00C23683">
      <w:pPr>
        <w:widowControl/>
        <w:autoSpaceDE/>
        <w:autoSpaceDN/>
        <w:adjustRightInd/>
        <w:spacing w:before="0" w:after="60" w:line="276" w:lineRule="auto"/>
        <w:jc w:val="both"/>
        <w:rPr>
          <w:rFonts w:eastAsia="Calibri"/>
          <w:i/>
          <w:sz w:val="22"/>
          <w:szCs w:val="22"/>
          <w:lang w:eastAsia="en-US"/>
        </w:rPr>
      </w:pPr>
      <w:r w:rsidRPr="00233665">
        <w:rPr>
          <w:rFonts w:eastAsia="Calibri"/>
          <w:i/>
          <w:sz w:val="22"/>
          <w:szCs w:val="22"/>
          <w:lang w:eastAsia="en-US"/>
        </w:rPr>
        <w:t>Риски, связанные со структурным изменениями в транспортной отрасли</w:t>
      </w:r>
    </w:p>
    <w:p w14:paraId="4D2EC456" w14:textId="77777777" w:rsidR="00C23683" w:rsidRPr="00233665" w:rsidRDefault="00C23683" w:rsidP="00C23683">
      <w:pPr>
        <w:widowControl/>
        <w:autoSpaceDE/>
        <w:autoSpaceDN/>
        <w:adjustRightInd/>
        <w:spacing w:before="0" w:afterLines="60" w:after="144" w:line="276" w:lineRule="auto"/>
        <w:jc w:val="both"/>
        <w:rPr>
          <w:rFonts w:eastAsia="Calibri"/>
          <w:sz w:val="22"/>
          <w:szCs w:val="22"/>
          <w:lang w:eastAsia="en-US"/>
        </w:rPr>
      </w:pPr>
      <w:r w:rsidRPr="00233665">
        <w:rPr>
          <w:rFonts w:eastAsia="Calibri"/>
          <w:sz w:val="22"/>
          <w:szCs w:val="22"/>
          <w:lang w:eastAsia="en-US"/>
        </w:rPr>
        <w:lastRenderedPageBreak/>
        <w:t>Группа подвержена рискам, связанным со структурными изменениями в транспортной отрасли. Эти изменения могут включать изменение нормативно-правового регулирования, развитие инфраструктуры и изменение спроса на транспортные услуги. Развитие инфраструктуры, включая строительство новых дорог, логистических центров и улучшение портовой инфраструктуры, может изменить логистические маршруты и повлиять на спрос на транспортные услуги. Группе потребуется оперативно реагировать на эти изменения, чтобы эффективно использовать новые возможности и минимизировать риски.</w:t>
      </w:r>
    </w:p>
    <w:p w14:paraId="162EEC83" w14:textId="77777777" w:rsidR="00C23683" w:rsidRPr="00233665" w:rsidRDefault="00C23683" w:rsidP="00C23683">
      <w:pPr>
        <w:widowControl/>
        <w:autoSpaceDE/>
        <w:autoSpaceDN/>
        <w:adjustRightInd/>
        <w:spacing w:before="0" w:afterLines="60" w:after="144" w:line="276" w:lineRule="auto"/>
        <w:jc w:val="both"/>
        <w:rPr>
          <w:rFonts w:eastAsia="Calibri"/>
          <w:sz w:val="22"/>
          <w:szCs w:val="22"/>
          <w:lang w:eastAsia="en-US"/>
        </w:rPr>
      </w:pPr>
      <w:r w:rsidRPr="00233665">
        <w:rPr>
          <w:rFonts w:eastAsia="Calibri"/>
          <w:sz w:val="22"/>
          <w:szCs w:val="22"/>
          <w:lang w:eastAsia="en-US"/>
        </w:rPr>
        <w:t>Рынок грузоперевозок в 2025 году показал умеренный рост на фоне структурных сдвигов. Потребительский сектор стал основным драйвером (продукты питания: +21,9% за год; бумага, картон и упаковка: +24,6%), в то время как промышленный сегмент продолжал сокращаться: падение зафиксировано в автопроме (–25,7%), полимерах (–14,0%), строительных материалах (–3,3%)</w:t>
      </w:r>
      <w:r w:rsidRPr="00233665">
        <w:rPr>
          <w:rFonts w:eastAsia="Calibri"/>
          <w:sz w:val="22"/>
          <w:szCs w:val="22"/>
          <w:lang w:eastAsia="en-US"/>
        </w:rPr>
        <w:footnoteReference w:id="21"/>
      </w:r>
      <w:r w:rsidRPr="00233665">
        <w:rPr>
          <w:rFonts w:eastAsia="Calibri"/>
          <w:sz w:val="22"/>
          <w:szCs w:val="22"/>
          <w:lang w:eastAsia="en-US"/>
        </w:rPr>
        <w:t>.</w:t>
      </w:r>
    </w:p>
    <w:p w14:paraId="21342C31" w14:textId="77777777" w:rsidR="00C23683" w:rsidRPr="00233665" w:rsidRDefault="00C23683" w:rsidP="00C23683">
      <w:pPr>
        <w:widowControl/>
        <w:autoSpaceDE/>
        <w:autoSpaceDN/>
        <w:adjustRightInd/>
        <w:spacing w:before="0" w:afterLines="60" w:after="144" w:line="276" w:lineRule="auto"/>
        <w:jc w:val="both"/>
        <w:rPr>
          <w:rFonts w:eastAsia="Calibri"/>
          <w:sz w:val="22"/>
          <w:szCs w:val="22"/>
          <w:lang w:eastAsia="en-US"/>
        </w:rPr>
      </w:pPr>
      <w:r w:rsidRPr="00233665">
        <w:rPr>
          <w:rFonts w:eastAsia="Calibri"/>
          <w:sz w:val="22"/>
          <w:szCs w:val="22"/>
          <w:lang w:eastAsia="en-US"/>
        </w:rPr>
        <w:t>Ключевыми структурными изменениями  в 2026 году по прогнозам станут: обязательное введение электронной транспортной накладной (ЭТрН) с сентября 2026 года, изменение  патентной системы налогообложения для перевозчиков, а так же индексация ставок НДС и и расширение налоговой базы для отдельных категорий налогоплательщиков.. Прогнозируется рост издержек перевозчиков на 15–17% из-за необходимости перестройки ИТ-инфраструктуры</w:t>
      </w:r>
      <w:r w:rsidRPr="00233665">
        <w:rPr>
          <w:rFonts w:eastAsia="Calibri"/>
          <w:sz w:val="22"/>
          <w:szCs w:val="22"/>
          <w:vertAlign w:val="superscript"/>
          <w:lang w:eastAsia="en-US"/>
        </w:rPr>
        <w:footnoteReference w:id="22"/>
      </w:r>
      <w:r w:rsidRPr="00233665">
        <w:rPr>
          <w:rFonts w:eastAsia="Calibri"/>
          <w:sz w:val="22"/>
          <w:szCs w:val="22"/>
          <w:lang w:eastAsia="en-US"/>
        </w:rPr>
        <w:t>. Рынок грузоперевозок в денежном выражении может вырасти на 3,8% год к году</w:t>
      </w:r>
      <w:r w:rsidRPr="00233665">
        <w:rPr>
          <w:rFonts w:eastAsia="Arial"/>
          <w:sz w:val="22"/>
          <w:szCs w:val="22"/>
        </w:rPr>
        <w:t xml:space="preserve"> </w:t>
      </w:r>
      <w:r w:rsidRPr="00233665">
        <w:rPr>
          <w:rFonts w:eastAsia="Calibri"/>
          <w:sz w:val="22"/>
          <w:szCs w:val="22"/>
          <w:lang w:eastAsia="en-US"/>
        </w:rPr>
        <w:t>по прогнозу M.A. Research</w:t>
      </w:r>
      <w:r w:rsidRPr="00233665">
        <w:rPr>
          <w:rFonts w:eastAsia="Calibri"/>
          <w:sz w:val="22"/>
          <w:szCs w:val="22"/>
          <w:vertAlign w:val="superscript"/>
          <w:lang w:eastAsia="en-US"/>
        </w:rPr>
        <w:footnoteReference w:id="23"/>
      </w:r>
      <w:r w:rsidRPr="00233665">
        <w:rPr>
          <w:rFonts w:eastAsia="Calibri"/>
          <w:sz w:val="22"/>
          <w:szCs w:val="22"/>
          <w:lang w:eastAsia="en-US"/>
        </w:rPr>
        <w:t>.</w:t>
      </w:r>
    </w:p>
    <w:p w14:paraId="69901C08"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Группа предпринимает меры по мониторингу изменений в отрасли и адаптации своей бизнес-модели для минимизации данных рисков и поддержания устойчивого развития.</w:t>
      </w:r>
    </w:p>
    <w:p w14:paraId="58903CA4"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Группа заблаговременно осуществила внедрение электронного документооборота и интеграцию ИТ-систем, что позволит соответствовать требованиям по обязательному переходу на ЭТрН. Проводится постоянный мониторинг изменений регуляторной среды. Адаптация бизнес-модели к работе в составе экосистемы «Монополия» направлена на снижение чувствительности к структурным колебаниям рынка.</w:t>
      </w:r>
    </w:p>
    <w:p w14:paraId="30734256"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Также Группа проводит мониторинг и оперативно реагирует на изменения в смежных отраслях. </w:t>
      </w:r>
    </w:p>
    <w:p w14:paraId="50C4A027" w14:textId="77777777" w:rsidR="00C23683" w:rsidRPr="00233665" w:rsidRDefault="00C23683" w:rsidP="00C23683">
      <w:pPr>
        <w:widowControl/>
        <w:autoSpaceDE/>
        <w:autoSpaceDN/>
        <w:spacing w:before="0" w:after="0" w:line="276" w:lineRule="auto"/>
        <w:jc w:val="both"/>
        <w:rPr>
          <w:rFonts w:eastAsia="Times New Roman"/>
          <w:sz w:val="22"/>
          <w:szCs w:val="22"/>
          <w:u w:val="single"/>
        </w:rPr>
      </w:pPr>
    </w:p>
    <w:p w14:paraId="2240D9E0" w14:textId="77777777" w:rsidR="00C23683" w:rsidRPr="00233665" w:rsidRDefault="00C23683" w:rsidP="00C23683">
      <w:pPr>
        <w:widowControl/>
        <w:autoSpaceDE/>
        <w:autoSpaceDN/>
        <w:adjustRightInd/>
        <w:spacing w:before="0" w:after="60" w:line="276" w:lineRule="auto"/>
        <w:jc w:val="both"/>
        <w:rPr>
          <w:rFonts w:eastAsia="Calibri"/>
          <w:i/>
          <w:sz w:val="22"/>
          <w:szCs w:val="22"/>
          <w:lang w:eastAsia="en-US"/>
        </w:rPr>
      </w:pPr>
      <w:r w:rsidRPr="00233665">
        <w:rPr>
          <w:rFonts w:eastAsia="Calibri"/>
          <w:i/>
          <w:sz w:val="22"/>
          <w:szCs w:val="22"/>
          <w:lang w:eastAsia="en-US"/>
        </w:rPr>
        <w:t xml:space="preserve">Риски, связанные с возможным изменением цен на основные виды сырья, товаров, работ, услуг, используемых Группой в своей деятельности </w:t>
      </w:r>
    </w:p>
    <w:p w14:paraId="2CF33AD2"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По оценке рынка грузоперевозок в 2025 году, доля топлива в себестоимости перевозок в отрасли превысила половину</w:t>
      </w:r>
      <w:r w:rsidRPr="00233665">
        <w:rPr>
          <w:rFonts w:eastAsia="Calibri"/>
          <w:sz w:val="22"/>
          <w:szCs w:val="22"/>
          <w:vertAlign w:val="superscript"/>
          <w:lang w:eastAsia="en-US"/>
        </w:rPr>
        <w:footnoteReference w:id="24"/>
      </w:r>
      <w:r w:rsidRPr="00233665">
        <w:rPr>
          <w:rFonts w:eastAsia="Calibri"/>
          <w:sz w:val="22"/>
          <w:szCs w:val="22"/>
          <w:lang w:eastAsia="en-US"/>
        </w:rPr>
        <w:t>. По данным Росстата, за девять месяцев 2025 года бензин подорожал более чем на 10%, что вдвое превышает уровень официальной инфляции. Рост цен на ГСМ в 2025 году стал системным и особенно болезненным для малого и среднего бизнеса. Себестоимость перевозок в первом полугодии увеличилась на 15% из-за подорожания топлива, запчастей и обслуживания техники</w:t>
      </w:r>
      <w:r w:rsidRPr="00233665">
        <w:rPr>
          <w:rFonts w:eastAsia="Calibri"/>
          <w:sz w:val="22"/>
          <w:szCs w:val="22"/>
          <w:vertAlign w:val="superscript"/>
          <w:lang w:eastAsia="en-US"/>
        </w:rPr>
        <w:footnoteReference w:id="25"/>
      </w:r>
      <w:r w:rsidRPr="00233665">
        <w:rPr>
          <w:rFonts w:eastAsia="Calibri"/>
          <w:sz w:val="22"/>
          <w:szCs w:val="22"/>
          <w:lang w:eastAsia="en-US"/>
        </w:rPr>
        <w:t xml:space="preserve">. </w:t>
      </w:r>
    </w:p>
    <w:p w14:paraId="0A2458F8"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До 40% </w:t>
      </w:r>
      <w:r w:rsidRPr="00233665">
        <w:rPr>
          <w:rFonts w:eastAsia="Calibri"/>
          <w:sz w:val="22"/>
          <w:szCs w:val="22"/>
          <w:vertAlign w:val="superscript"/>
          <w:lang w:eastAsia="en-US"/>
        </w:rPr>
        <w:footnoteReference w:id="26"/>
      </w:r>
      <w:r w:rsidRPr="00233665">
        <w:rPr>
          <w:rFonts w:eastAsia="Calibri"/>
          <w:sz w:val="22"/>
          <w:szCs w:val="22"/>
          <w:lang w:eastAsia="en-US"/>
        </w:rPr>
        <w:t xml:space="preserve"> себестоимости грузоперевозки относится на расходы на топливо, из-за чего особое внимание уделяется сбытовому сектору нефтяной отрасли.  Из-за ряда факторов, присущих рынку продажи топлива грузоперевозчикам, а именно, из-за: изменения спроса и предложения на </w:t>
      </w:r>
      <w:r w:rsidRPr="00233665">
        <w:rPr>
          <w:rFonts w:eastAsia="Calibri"/>
          <w:sz w:val="22"/>
          <w:szCs w:val="22"/>
          <w:lang w:eastAsia="en-US"/>
        </w:rPr>
        <w:lastRenderedPageBreak/>
        <w:t xml:space="preserve">региональном и мировом рынках топлива; влияния  принятых политических и экономических мер для регулирования топливного рынка, таких как введение демпферного механизма, у Группы могут возникнуть риски  значительного увеличения операционных расходов. </w:t>
      </w:r>
    </w:p>
    <w:p w14:paraId="2F75CAEE"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Данные факторы могут привести к дефициту топлива на рынке, колебаниям цен на топливо, искусственному ограничению на продажу топлива. Данные риски зависят от внешних факторов, на которые Группа повлиять не может, однако для снижения влияния рисков продажи топлива на операционные и финансовые результаты Группы, Группа предпринимает ряд мер:  диверсифицирует свои источники поставок топлива, работает контракты с множеством надежных поставщиков, что позволяет минимизировать зависимость от одного поставщика; активно следит за изменениями на рынке и постоянно адаптирует свои стратегии и меры по снижению рисков в ответ на новые вызовы и условия. В частности, ведется мониторинг рыночной конъюнктуры, анализируются возможные сценарии развития событий и разрабатываются соответствующие планы действий. Это позволяет Группе быть готовой к оперативному реагированию на изменения и снижать негативное воздействие возможных рисков на свою деятельность. </w:t>
      </w:r>
    </w:p>
    <w:p w14:paraId="54F6E613"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Еще одной крупной статьей расходов транспортной компании является покупка запчастей. Рост цен на запчасти может негативно повлиять на   Глобалтрак. Увеличение расходов на запчасти или значительная задержка в поставках запчастей для транспортных средств могут повлиять на эффективность управления автопарком Группы, что может негативно сказаться на выручке и операционных расходах   Глобалтрак. Для снижения эффекта рисков, связанных с дефицитом и ростом цен на запчасти, Группа, для повышения эффективности обслуживания собственного парка грузовиков, развивает сотрудничество с несколькими российскими поставщиками запчастей.</w:t>
      </w:r>
    </w:p>
    <w:p w14:paraId="1EE54A09" w14:textId="77777777" w:rsidR="00C23683" w:rsidRPr="00233665" w:rsidRDefault="00C23683" w:rsidP="00C23683">
      <w:pPr>
        <w:widowControl/>
        <w:autoSpaceDE/>
        <w:autoSpaceDN/>
        <w:spacing w:before="0" w:after="0" w:line="276" w:lineRule="auto"/>
        <w:jc w:val="both"/>
        <w:rPr>
          <w:rFonts w:eastAsia="Times New Roman"/>
          <w:sz w:val="22"/>
          <w:szCs w:val="22"/>
          <w:u w:val="single"/>
        </w:rPr>
      </w:pPr>
    </w:p>
    <w:p w14:paraId="5D55FAA8" w14:textId="77777777" w:rsidR="00C23683" w:rsidRPr="00233665" w:rsidRDefault="00C23683" w:rsidP="00C23683">
      <w:pPr>
        <w:widowControl/>
        <w:autoSpaceDE/>
        <w:autoSpaceDN/>
        <w:adjustRightInd/>
        <w:spacing w:before="0" w:after="60" w:line="276" w:lineRule="auto"/>
        <w:jc w:val="both"/>
        <w:rPr>
          <w:rFonts w:eastAsia="Calibri"/>
          <w:i/>
          <w:sz w:val="22"/>
          <w:szCs w:val="22"/>
          <w:lang w:eastAsia="en-US"/>
        </w:rPr>
      </w:pPr>
      <w:r w:rsidRPr="00233665">
        <w:rPr>
          <w:rFonts w:eastAsia="Calibri"/>
          <w:i/>
          <w:sz w:val="22"/>
          <w:szCs w:val="22"/>
          <w:lang w:eastAsia="en-US"/>
        </w:rPr>
        <w:t>Риски, связанные с возможным изменением цен на товары, работы и/или услуги Глобалтрак</w:t>
      </w:r>
    </w:p>
    <w:p w14:paraId="467DF27F"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Среди факторов, которые могут повлиять на изменение цен на услуги, предоставляемые Глобалтрак на рынке автомобильных грузоперевозок с полной погрузкой, выделяются неблагоприятные изменения макроэкономической ситуации в стране, снижение потребительского спроса приводящее к падению экономической активности потребителей услуг, изменения в законодательстве, регулирующем ценообразование, уменьшение платежеспособности грузоотправителей из-за увеличения налоговой нагрузки и усиление конкуренции на рынке. </w:t>
      </w:r>
    </w:p>
    <w:p w14:paraId="68CCC874"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На протяжении 2025 года рынок прошёл путь от экстремального демпинга цен на перевозку (февраль: минус треть год к году) к постепенному восстановлению ставок. В третьем квартале средние ставки на FTL-перевозки выросли на 16,4%, в годовом выражении рост составил 9%</w:t>
      </w:r>
      <w:r w:rsidRPr="00233665">
        <w:rPr>
          <w:rFonts w:eastAsia="Calibri"/>
          <w:sz w:val="22"/>
          <w:szCs w:val="22"/>
          <w:vertAlign w:val="superscript"/>
          <w:lang w:eastAsia="en-US"/>
        </w:rPr>
        <w:footnoteReference w:id="27"/>
      </w:r>
      <w:r w:rsidRPr="00233665">
        <w:rPr>
          <w:rFonts w:eastAsia="Calibri"/>
          <w:sz w:val="22"/>
          <w:szCs w:val="22"/>
          <w:lang w:eastAsia="en-US"/>
        </w:rPr>
        <w:t>. По данным биржи ATI.SU, к началу октября средняя ставка достигла 75 руб./км, увеличившись на 13% за месяц</w:t>
      </w:r>
      <w:r w:rsidRPr="00233665">
        <w:rPr>
          <w:rFonts w:eastAsia="Calibri"/>
          <w:sz w:val="22"/>
          <w:szCs w:val="22"/>
          <w:vertAlign w:val="superscript"/>
          <w:lang w:eastAsia="en-US"/>
        </w:rPr>
        <w:footnoteReference w:id="28"/>
      </w:r>
      <w:r w:rsidRPr="00233665">
        <w:rPr>
          <w:rFonts w:eastAsia="Calibri"/>
          <w:sz w:val="22"/>
          <w:szCs w:val="22"/>
          <w:lang w:eastAsia="en-US"/>
        </w:rPr>
        <w:t>. Рост цен стал разворотом тренда: в 2024 году средние ставки, напротив, снизились на 8%</w:t>
      </w:r>
      <w:r w:rsidRPr="00233665">
        <w:rPr>
          <w:rFonts w:eastAsia="Calibri"/>
          <w:sz w:val="22"/>
          <w:szCs w:val="22"/>
          <w:vertAlign w:val="superscript"/>
          <w:lang w:eastAsia="en-US"/>
        </w:rPr>
        <w:footnoteReference w:id="29"/>
      </w:r>
      <w:r w:rsidRPr="00233665">
        <w:rPr>
          <w:rFonts w:eastAsia="Calibri"/>
          <w:sz w:val="22"/>
          <w:szCs w:val="22"/>
          <w:lang w:eastAsia="en-US"/>
        </w:rPr>
        <w:t>.</w:t>
      </w:r>
    </w:p>
    <w:p w14:paraId="1332ED93" w14:textId="77777777" w:rsidR="00C23683" w:rsidRPr="00233665" w:rsidRDefault="00C23683" w:rsidP="00C23683">
      <w:pPr>
        <w:widowControl/>
        <w:autoSpaceDE/>
        <w:autoSpaceDN/>
        <w:adjustRightInd/>
        <w:spacing w:before="0" w:after="60" w:line="276" w:lineRule="auto"/>
        <w:jc w:val="both"/>
        <w:rPr>
          <w:rFonts w:eastAsia="Calibri"/>
          <w:sz w:val="22"/>
          <w:szCs w:val="22"/>
          <w:vertAlign w:val="superscript"/>
          <w:lang w:eastAsia="en-US"/>
        </w:rPr>
      </w:pPr>
      <w:r w:rsidRPr="00233665">
        <w:rPr>
          <w:rFonts w:eastAsia="Calibri"/>
          <w:sz w:val="22"/>
          <w:szCs w:val="22"/>
          <w:lang w:eastAsia="en-US"/>
        </w:rPr>
        <w:t>По прогнозам инфляционное давление на себестоимость перевозок сохранится. Дополнительным фактором является индексация системы «Платон» с 1 февраля 2026 года — ставка увеличена до 3,53 руб./км. Ожидается, что тарифы на автодоставку грузов вырастут в 2026 году лишь на 5–15%</w:t>
      </w:r>
      <w:r w:rsidRPr="00233665">
        <w:rPr>
          <w:rFonts w:eastAsia="Calibri"/>
          <w:sz w:val="22"/>
          <w:szCs w:val="22"/>
          <w:vertAlign w:val="superscript"/>
          <w:lang w:eastAsia="en-US"/>
        </w:rPr>
        <w:footnoteReference w:id="30"/>
      </w:r>
      <w:r w:rsidRPr="00233665">
        <w:rPr>
          <w:rFonts w:eastAsia="Calibri"/>
          <w:sz w:val="22"/>
          <w:szCs w:val="22"/>
          <w:lang w:eastAsia="en-US"/>
        </w:rPr>
        <w:t>.</w:t>
      </w:r>
    </w:p>
    <w:p w14:paraId="23D0D54E" w14:textId="77777777" w:rsidR="00C23683" w:rsidRPr="00233665" w:rsidRDefault="00C23683" w:rsidP="00C23683">
      <w:pPr>
        <w:widowControl/>
        <w:autoSpaceDE/>
        <w:autoSpaceDN/>
        <w:adjustRightInd/>
        <w:spacing w:before="0" w:after="60" w:line="276" w:lineRule="auto"/>
        <w:jc w:val="both"/>
        <w:rPr>
          <w:rFonts w:eastAsia="Calibri"/>
          <w:sz w:val="22"/>
          <w:szCs w:val="22"/>
          <w:lang w:eastAsia="en-US"/>
        </w:rPr>
      </w:pPr>
      <w:r w:rsidRPr="00233665">
        <w:rPr>
          <w:rFonts w:eastAsia="Calibri"/>
          <w:sz w:val="22"/>
          <w:szCs w:val="22"/>
          <w:lang w:eastAsia="en-US"/>
        </w:rPr>
        <w:t xml:space="preserve">Для снижения рисков, связанных с возможным изменением цен на услуги, Группа внедряет комплекс мер, включая мониторинг макроэкономической ситуации, диверсификацию услуг, </w:t>
      </w:r>
      <w:r w:rsidRPr="00233665">
        <w:rPr>
          <w:rFonts w:eastAsia="Calibri"/>
          <w:sz w:val="22"/>
          <w:szCs w:val="22"/>
          <w:lang w:eastAsia="en-US"/>
        </w:rPr>
        <w:lastRenderedPageBreak/>
        <w:t>гибкое ценообразование и внедрение инновационных технологий. Данные меры помогут оперативно реагировать на изменения рынка.</w:t>
      </w:r>
    </w:p>
    <w:p w14:paraId="3C62D283" w14:textId="2D598B20" w:rsidR="004667FE" w:rsidRPr="00233665" w:rsidRDefault="00C23683" w:rsidP="00B77889">
      <w:pPr>
        <w:spacing w:line="276" w:lineRule="auto"/>
        <w:rPr>
          <w:rFonts w:eastAsia="Times New Roman"/>
          <w:sz w:val="22"/>
          <w:szCs w:val="22"/>
        </w:rPr>
      </w:pPr>
      <w:r w:rsidRPr="00233665" w:rsidDel="00C23683">
        <w:rPr>
          <w:rFonts w:eastAsia="Calibri"/>
          <w:i/>
          <w:sz w:val="22"/>
          <w:szCs w:val="22"/>
          <w:lang w:eastAsia="en-US"/>
        </w:rPr>
        <w:t xml:space="preserve"> </w:t>
      </w:r>
    </w:p>
    <w:p w14:paraId="3632C0DC"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6" w:name="_Toc231031366"/>
      <w:r w:rsidRPr="00233665">
        <w:rPr>
          <w:rFonts w:eastAsia="Times New Roman"/>
          <w:kern w:val="32"/>
          <w:sz w:val="22"/>
          <w:szCs w:val="22"/>
        </w:rPr>
        <w:t>1.9.2. Страновые и региональные риски</w:t>
      </w:r>
      <w:bookmarkEnd w:id="26"/>
      <w:r w:rsidRPr="00233665">
        <w:rPr>
          <w:rFonts w:eastAsia="Times New Roman"/>
          <w:kern w:val="32"/>
          <w:sz w:val="22"/>
          <w:szCs w:val="22"/>
        </w:rPr>
        <w:t xml:space="preserve"> </w:t>
      </w:r>
    </w:p>
    <w:p w14:paraId="541D8685"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Компании Группы ведут свою деятельность и зарегистрированы в качестве налогоплательщиков на территории Российской Федерации и подвержены общему страновому риску, связанному с политической и экономической ситуацией в стране. </w:t>
      </w:r>
    </w:p>
    <w:p w14:paraId="0BBE8AEA"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Перспективы политической и экономической стабильности в Российской Федерации в значительной степени зависят от эффективности мер, предпринимаемых Правительством Российской Федерации посредством принятия законодательных и регулятивных мер, что может в значительной степени повлиять на финансовое положение и результаты деятельности </w:t>
      </w:r>
      <w:r w:rsidRPr="00233665">
        <w:rPr>
          <w:rFonts w:eastAsiaTheme="minorHAnsi"/>
          <w:sz w:val="22"/>
          <w:szCs w:val="22"/>
          <w:lang w:eastAsia="en-US"/>
        </w:rPr>
        <w:t>Группы</w:t>
      </w:r>
      <w:r w:rsidRPr="00233665" w:rsidDel="006A064A">
        <w:rPr>
          <w:rFonts w:eastAsiaTheme="minorHAnsi"/>
          <w:sz w:val="22"/>
          <w:szCs w:val="22"/>
          <w:lang w:eastAsia="en-US"/>
        </w:rPr>
        <w:t>.</w:t>
      </w:r>
    </w:p>
    <w:p w14:paraId="27E3EA62" w14:textId="5F3B04D8"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Изменение ситуации в г. Москве, г. Санкт-Петербурге, г. Екатеринбурге, в которых </w:t>
      </w:r>
      <w:r w:rsidRPr="00233665">
        <w:rPr>
          <w:rFonts w:eastAsiaTheme="minorHAnsi"/>
          <w:sz w:val="22"/>
          <w:szCs w:val="22"/>
          <w:lang w:eastAsia="en-US"/>
        </w:rPr>
        <w:t>компании Группы</w:t>
      </w:r>
      <w:r w:rsidRPr="00233665" w:rsidDel="006A064A">
        <w:rPr>
          <w:rFonts w:eastAsiaTheme="minorHAnsi"/>
          <w:sz w:val="22"/>
          <w:szCs w:val="22"/>
          <w:lang w:eastAsia="en-US"/>
        </w:rPr>
        <w:t xml:space="preserve"> зарегистрированы в качестве налогоплательщиков и осуществляют финансово-хозяйственную деятельность, способное отрицательно повлиять на деятельность Группы, возможно только одновременно с ухудшением политической и внутриэкономической ситуации по стране в целом.</w:t>
      </w:r>
    </w:p>
    <w:p w14:paraId="6DA36DFE" w14:textId="7635B17A"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Существуют риски, связанные с географическими особенностями Российской Федерации и г. Москва, г. Санкт-Петербурга, г. Екатеринбурга (риски, связанные с географическими особенностями, в том числе опасность стихийных бедствий, возможное прекращение транспортного сообщения в связи с удаленностью и труднодоступностью некоторых регионов России). Риски, связанные с возможными военными конфликтами, введением чрезвычайного положения и забастовками в стране и регионе – это риски, которые могут оказать негативное влияние на финансовое положение и результаты деятельности и, ввиду глобальности их масштаба, находятся вне контроля Группы. Вероятность возникновения указанных рисков оцениваются Группой как минимальная. </w:t>
      </w:r>
    </w:p>
    <w:p w14:paraId="31BF928D"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Группой заблаговременно предпринимаются меры по минимизации возможных последствий от негативных изменений, связанных с существенной политической или экономической нестабильностью, например, как мониторинг изменений в отрасли и адаптация своей бизнес-модели, </w:t>
      </w:r>
    </w:p>
    <w:p w14:paraId="1D65E6A5"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планирование текущей и инвестиционной деятельности, реализация рациональной рыночной стратегии и т.д.</w:t>
      </w:r>
    </w:p>
    <w:p w14:paraId="694DFCFD" w14:textId="77777777" w:rsidR="004667FE" w:rsidRPr="00233665" w:rsidRDefault="004667FE" w:rsidP="00B77889">
      <w:pPr>
        <w:spacing w:before="120" w:after="0" w:line="276" w:lineRule="auto"/>
        <w:jc w:val="both"/>
        <w:rPr>
          <w:rFonts w:eastAsia="Times New Roman"/>
          <w:sz w:val="22"/>
          <w:szCs w:val="22"/>
        </w:rPr>
      </w:pPr>
    </w:p>
    <w:p w14:paraId="6FEF66D3"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7" w:name="_Toc231031367"/>
      <w:r w:rsidRPr="00233665">
        <w:rPr>
          <w:rFonts w:eastAsia="Times New Roman"/>
          <w:kern w:val="32"/>
          <w:sz w:val="22"/>
          <w:szCs w:val="22"/>
        </w:rPr>
        <w:t>1.9.3. Финансовые риски</w:t>
      </w:r>
      <w:bookmarkEnd w:id="27"/>
    </w:p>
    <w:p w14:paraId="4E48A297" w14:textId="77777777" w:rsidR="004667FE" w:rsidRPr="00233665" w:rsidDel="006A064A" w:rsidRDefault="004667FE" w:rsidP="00B77889">
      <w:pPr>
        <w:widowControl/>
        <w:autoSpaceDE/>
        <w:autoSpaceDN/>
        <w:adjustRightInd/>
        <w:spacing w:before="0" w:after="60" w:line="276" w:lineRule="auto"/>
        <w:jc w:val="both"/>
        <w:rPr>
          <w:rFonts w:eastAsiaTheme="minorHAnsi"/>
          <w:sz w:val="22"/>
          <w:szCs w:val="22"/>
          <w:lang w:eastAsia="en-US"/>
        </w:rPr>
      </w:pPr>
      <w:bookmarkStart w:id="28" w:name="_Hlk176195014"/>
      <w:r w:rsidRPr="00233665" w:rsidDel="006A064A">
        <w:rPr>
          <w:rFonts w:eastAsiaTheme="minorHAnsi"/>
          <w:sz w:val="22"/>
          <w:szCs w:val="22"/>
          <w:lang w:eastAsia="en-US"/>
        </w:rPr>
        <w:t xml:space="preserve">Деятельность Общества и компаний </w:t>
      </w:r>
      <w:r w:rsidRPr="00233665">
        <w:rPr>
          <w:rFonts w:eastAsiaTheme="minorHAnsi"/>
          <w:sz w:val="22"/>
          <w:szCs w:val="22"/>
          <w:lang w:eastAsia="en-US"/>
        </w:rPr>
        <w:t>Группы</w:t>
      </w:r>
      <w:r w:rsidRPr="00233665" w:rsidDel="006A064A">
        <w:rPr>
          <w:rFonts w:eastAsiaTheme="minorHAnsi"/>
          <w:sz w:val="22"/>
          <w:szCs w:val="22"/>
          <w:lang w:eastAsia="en-US"/>
        </w:rPr>
        <w:t xml:space="preserve"> сопряжена с финансовыми рисками, которые зависят от изменения экономической ситуации и конъюнктуры финансовых рынков. </w:t>
      </w:r>
    </w:p>
    <w:p w14:paraId="53925119" w14:textId="77777777" w:rsidR="004667FE" w:rsidRPr="00233665" w:rsidDel="006A064A" w:rsidRDefault="004667FE" w:rsidP="00B77889">
      <w:pPr>
        <w:widowControl/>
        <w:autoSpaceDE/>
        <w:autoSpaceDN/>
        <w:adjustRightInd/>
        <w:spacing w:before="0" w:after="60" w:line="276" w:lineRule="auto"/>
        <w:jc w:val="both"/>
        <w:rPr>
          <w:rFonts w:eastAsiaTheme="minorHAnsi"/>
          <w:sz w:val="22"/>
          <w:szCs w:val="22"/>
          <w:lang w:eastAsia="en-US"/>
        </w:rPr>
      </w:pPr>
      <w:r w:rsidRPr="00233665" w:rsidDel="006A064A">
        <w:rPr>
          <w:rFonts w:eastAsiaTheme="minorHAnsi"/>
          <w:sz w:val="22"/>
          <w:szCs w:val="22"/>
          <w:lang w:eastAsia="en-US"/>
        </w:rPr>
        <w:t xml:space="preserve">Общество непосредственно подвержено влиянию следующих финансовых рисков: </w:t>
      </w:r>
    </w:p>
    <w:p w14:paraId="2F3E088B" w14:textId="77777777" w:rsidR="004667FE" w:rsidRPr="00233665"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риски удорожания финансирования: увеличения процентных ставок;</w:t>
      </w:r>
    </w:p>
    <w:p w14:paraId="79DA9BE0" w14:textId="77777777" w:rsidR="004667FE" w:rsidRPr="00233665"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риск роста темпов инфляции;</w:t>
      </w:r>
    </w:p>
    <w:p w14:paraId="529AE958" w14:textId="77777777" w:rsidR="004667FE" w:rsidRPr="00233665"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 xml:space="preserve">кредитный риск; </w:t>
      </w:r>
    </w:p>
    <w:p w14:paraId="1BF6B04F" w14:textId="77777777" w:rsidR="004667FE" w:rsidRPr="00233665" w:rsidDel="006A064A" w:rsidRDefault="004667FE" w:rsidP="00B77889">
      <w:pPr>
        <w:widowControl/>
        <w:numPr>
          <w:ilvl w:val="0"/>
          <w:numId w:val="28"/>
        </w:numPr>
        <w:autoSpaceDE/>
        <w:autoSpaceDN/>
        <w:adjustRightInd/>
        <w:spacing w:before="0" w:after="60" w:line="276" w:lineRule="auto"/>
        <w:contextualSpacing/>
        <w:jc w:val="both"/>
        <w:rPr>
          <w:rFonts w:eastAsiaTheme="minorHAnsi"/>
          <w:sz w:val="22"/>
          <w:szCs w:val="22"/>
          <w:lang w:eastAsia="en-US"/>
        </w:rPr>
      </w:pPr>
      <w:r w:rsidRPr="00233665" w:rsidDel="006A064A">
        <w:rPr>
          <w:rFonts w:eastAsiaTheme="minorHAnsi"/>
          <w:sz w:val="22"/>
          <w:szCs w:val="22"/>
          <w:lang w:eastAsia="en-US"/>
        </w:rPr>
        <w:t>иные рыночные риски, в том числе риски ликвидности.</w:t>
      </w:r>
    </w:p>
    <w:bookmarkEnd w:id="28"/>
    <w:p w14:paraId="61D68A48" w14:textId="77777777" w:rsidR="004667FE" w:rsidRPr="00233665" w:rsidDel="006A064A" w:rsidRDefault="004667FE" w:rsidP="00B77889">
      <w:pPr>
        <w:widowControl/>
        <w:autoSpaceDE/>
        <w:autoSpaceDN/>
        <w:adjustRightInd/>
        <w:spacing w:before="0" w:after="0" w:line="276" w:lineRule="auto"/>
        <w:jc w:val="both"/>
        <w:rPr>
          <w:rFonts w:eastAsia="Times New Roman"/>
          <w:sz w:val="22"/>
          <w:szCs w:val="22"/>
        </w:rPr>
      </w:pPr>
    </w:p>
    <w:p w14:paraId="1F190D01" w14:textId="77777777" w:rsidR="00C23683" w:rsidRPr="00233665" w:rsidRDefault="00C23683" w:rsidP="006E0676">
      <w:pPr>
        <w:widowControl/>
        <w:autoSpaceDE/>
        <w:autoSpaceDN/>
        <w:adjustRightInd/>
        <w:spacing w:before="0" w:after="60" w:line="276" w:lineRule="auto"/>
        <w:ind w:firstLine="720"/>
        <w:jc w:val="both"/>
        <w:rPr>
          <w:rFonts w:eastAsia="Calibri"/>
          <w:i/>
          <w:sz w:val="22"/>
          <w:szCs w:val="22"/>
          <w:lang w:eastAsia="en-US"/>
        </w:rPr>
      </w:pPr>
      <w:r w:rsidRPr="00233665">
        <w:rPr>
          <w:rFonts w:eastAsia="Calibri"/>
          <w:i/>
          <w:sz w:val="22"/>
          <w:szCs w:val="22"/>
          <w:lang w:eastAsia="en-US"/>
        </w:rPr>
        <w:t>Процентные риски</w:t>
      </w:r>
    </w:p>
    <w:p w14:paraId="1F14A56C"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а в случае уменьшения – возникают переплаты по уже имеющимся заемным средствам с фиксированными ставками, которые можно сократить только путем досрочного погашения.</w:t>
      </w:r>
    </w:p>
    <w:p w14:paraId="761AF3B4"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lastRenderedPageBreak/>
        <w:t xml:space="preserve">Исторически, Глобалтрак   привлекала краткосрочные и долгосрочные заимствования с российского финансового рынка. </w:t>
      </w:r>
    </w:p>
    <w:p w14:paraId="03042792"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Ключевая ставка ЦБ на уровне 21% в первой половине 2025 года и последующее её снижение до 16% лишь к концу года привели к резкому удорожанию обслуживания долга и оказалось недостаточными для компенсации накопленного долгового бремени. Высокая стоимость заимствований наряду со снижением выручки от операционной деятельности создали критический дисбаланс, что привело к возникновению кассовых разрывов и недостаточности оборотных средств, многократно усилив давление на бизнес.</w:t>
      </w:r>
    </w:p>
    <w:p w14:paraId="516EC429"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 xml:space="preserve">Выше названные обстоятельства  значительно повлияли на возможности Группы своевременно обслуживать долг по кредитам и займам  в 2025 году и сделали влияние данного риска критическим.   </w:t>
      </w:r>
    </w:p>
    <w:p w14:paraId="2168349C" w14:textId="67A6FCBF"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В части оптимизации структуры долгового портфеля и снижения затрат на его обслуживание Группа ищет возможност</w:t>
      </w:r>
      <w:r w:rsidR="00AE0688" w:rsidRPr="00233665">
        <w:rPr>
          <w:rFonts w:eastAsia="Calibri"/>
          <w:sz w:val="22"/>
          <w:szCs w:val="22"/>
          <w:lang w:eastAsia="en-US"/>
        </w:rPr>
        <w:t>и</w:t>
      </w:r>
      <w:r w:rsidRPr="00233665">
        <w:rPr>
          <w:rFonts w:eastAsia="Calibri"/>
          <w:sz w:val="22"/>
          <w:szCs w:val="22"/>
          <w:lang w:eastAsia="en-US"/>
        </w:rPr>
        <w:t xml:space="preserve"> диверсифицировать источники финансирования и снизить уровень риска, в том числе через использование денежных средств, полученных от операционной деятельности.</w:t>
      </w:r>
    </w:p>
    <w:p w14:paraId="35B71BBD"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Группа ведёт переговоры с кредиторами о реструктуризации задолженности на условиях, позволяющих сохранить непрерывность деятельности. Проводится работа по согласованию графиков погашения обязательств, соответствующих текущему операционному денежному потоку.</w:t>
      </w:r>
    </w:p>
    <w:p w14:paraId="4CAFFE0C"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 xml:space="preserve">Следует принимать во внимание, что параметры проводимых мероприятий по минимизации отрицательного влияния изменения процентных ставок на деятельность Группы будут в большей степени зависеть от особенностей складывающейся ситуации в каждом конкретном случае. </w:t>
      </w:r>
    </w:p>
    <w:p w14:paraId="16B1EAC7" w14:textId="77777777" w:rsidR="00C23683" w:rsidRPr="00233665" w:rsidRDefault="00C23683" w:rsidP="006E0676">
      <w:pPr>
        <w:widowControl/>
        <w:autoSpaceDE/>
        <w:autoSpaceDN/>
        <w:adjustRightInd/>
        <w:spacing w:before="0" w:after="0"/>
        <w:ind w:firstLine="720"/>
        <w:jc w:val="both"/>
        <w:rPr>
          <w:rFonts w:eastAsia="Times New Roman"/>
          <w:sz w:val="22"/>
          <w:szCs w:val="22"/>
        </w:rPr>
      </w:pPr>
    </w:p>
    <w:p w14:paraId="428894A8" w14:textId="77777777" w:rsidR="00C23683" w:rsidRPr="00233665" w:rsidRDefault="00C23683" w:rsidP="006E0676">
      <w:pPr>
        <w:widowControl/>
        <w:autoSpaceDE/>
        <w:autoSpaceDN/>
        <w:adjustRightInd/>
        <w:spacing w:before="0" w:after="60" w:line="276" w:lineRule="auto"/>
        <w:ind w:firstLine="720"/>
        <w:jc w:val="both"/>
        <w:rPr>
          <w:rFonts w:eastAsia="Calibri"/>
          <w:i/>
          <w:sz w:val="22"/>
          <w:szCs w:val="22"/>
          <w:lang w:eastAsia="en-US"/>
        </w:rPr>
      </w:pPr>
      <w:r w:rsidRPr="00233665">
        <w:rPr>
          <w:rFonts w:eastAsia="Calibri"/>
          <w:i/>
          <w:sz w:val="22"/>
          <w:szCs w:val="22"/>
          <w:lang w:eastAsia="en-US"/>
        </w:rPr>
        <w:t>Валютные риски</w:t>
      </w:r>
    </w:p>
    <w:p w14:paraId="0CBBCBFF" w14:textId="2606A13A" w:rsidR="00C23683" w:rsidRPr="00233665" w:rsidRDefault="00AE0688"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 xml:space="preserve">Деятельность </w:t>
      </w:r>
      <w:r w:rsidR="00C23683" w:rsidRPr="00233665">
        <w:rPr>
          <w:rFonts w:eastAsia="Calibri"/>
          <w:sz w:val="22"/>
          <w:szCs w:val="22"/>
          <w:lang w:eastAsia="en-US"/>
        </w:rPr>
        <w:t>Глобалтрак   не подвержена существенному влиянию финансовых рисков, связанных с изменением валютного курса. Учитывая, что Группа осуществляет основную хозяйственную деятельность на территории Российской Федерации, не имеет вложений в иностранные компании, стоимость чистых активов которых подвержена риску изменения курсов валют, валютные риски не могут являться факторами прямого влияния на результаты финансово-хозяйственной деятельности Группы. Руководство стремится снизить уровень подверженности Группы валютному риску до минимума, в результате чего денежные финансовые активы и обязательства Группы, представленные в иностранной валюте, не превышают 1% от общей суммы на конец 2025 г. Помимо этого в случае отрицательного влияния изменений валютного курса (валютных рисков) Группа применяет диверсификацию источников финансирования (в том числе использование денежных средств от операционной деятельности),  комбинирование кредитов с плавающей и фиксированной процентной ставкой, работу с надёжными банками-кредиторами и т.д.</w:t>
      </w:r>
    </w:p>
    <w:p w14:paraId="1B8DBCBF" w14:textId="2B72BB5C"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Общество оценивает прямое влияние валютных рисков на эффективность бизнеса Группы как минимальное. Однако косвенное влияние неблагоприятных изменений на международных финансовых рынках и существенное изменение валютного курса могут оказать отрицательное воздействие на экономику России в целом, что в свою очередь может оказать негативное вли</w:t>
      </w:r>
      <w:r w:rsidR="00AE0688" w:rsidRPr="00233665">
        <w:rPr>
          <w:rFonts w:eastAsia="Calibri"/>
          <w:sz w:val="22"/>
          <w:szCs w:val="22"/>
          <w:lang w:eastAsia="en-US"/>
        </w:rPr>
        <w:t xml:space="preserve">яние на деятельность компаний </w:t>
      </w:r>
      <w:r w:rsidRPr="00233665">
        <w:rPr>
          <w:rFonts w:eastAsia="Calibri"/>
          <w:sz w:val="22"/>
          <w:szCs w:val="22"/>
          <w:lang w:eastAsia="en-US"/>
        </w:rPr>
        <w:t>Глобалтрак.</w:t>
      </w:r>
    </w:p>
    <w:p w14:paraId="278EAD53" w14:textId="77777777" w:rsidR="00C23683" w:rsidRPr="00233665" w:rsidRDefault="00C23683" w:rsidP="006E0676">
      <w:pPr>
        <w:widowControl/>
        <w:autoSpaceDE/>
        <w:autoSpaceDN/>
        <w:adjustRightInd/>
        <w:spacing w:before="0" w:after="0"/>
        <w:ind w:firstLine="720"/>
        <w:jc w:val="both"/>
        <w:rPr>
          <w:rFonts w:eastAsia="Times New Roman"/>
          <w:sz w:val="22"/>
          <w:szCs w:val="22"/>
          <w:u w:val="single"/>
        </w:rPr>
      </w:pPr>
    </w:p>
    <w:p w14:paraId="279C1D00" w14:textId="77777777" w:rsidR="00C23683" w:rsidRPr="00233665" w:rsidRDefault="00C23683" w:rsidP="006E0676">
      <w:pPr>
        <w:widowControl/>
        <w:autoSpaceDE/>
        <w:autoSpaceDN/>
        <w:adjustRightInd/>
        <w:spacing w:before="0" w:after="60" w:line="276" w:lineRule="auto"/>
        <w:ind w:firstLine="720"/>
        <w:jc w:val="both"/>
        <w:rPr>
          <w:rFonts w:eastAsia="Calibri"/>
          <w:i/>
          <w:sz w:val="22"/>
          <w:szCs w:val="22"/>
          <w:lang w:eastAsia="en-US"/>
        </w:rPr>
      </w:pPr>
      <w:r w:rsidRPr="00233665">
        <w:rPr>
          <w:rFonts w:eastAsia="Calibri"/>
          <w:i/>
          <w:sz w:val="22"/>
          <w:szCs w:val="22"/>
          <w:lang w:eastAsia="en-US"/>
        </w:rPr>
        <w:t>Риски инфляции</w:t>
      </w:r>
    </w:p>
    <w:p w14:paraId="2B11464B"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 xml:space="preserve">На деятельность Группы, как и на другие хозяйствующие общества в Российской Федерации, общие показатели инфляция оказывает влияние. Резкий рост инфляции может </w:t>
      </w:r>
      <w:r w:rsidRPr="00233665">
        <w:rPr>
          <w:rFonts w:eastAsia="Calibri"/>
          <w:sz w:val="22"/>
          <w:szCs w:val="22"/>
          <w:lang w:eastAsia="en-US"/>
        </w:rPr>
        <w:lastRenderedPageBreak/>
        <w:t>привести к тому, что расходы Группы будут расти быстрее, чем доходы Группы, что негативно отразиться на результатах деятельности Группы. Следствием роста инфляции может стать снижение прибыли, рентабельности Группы.</w:t>
      </w:r>
    </w:p>
    <w:p w14:paraId="50C2750D"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Рост цен на топливо, запчасти и услуги существенно опережал рост тарифов. По данным Росстата, за девять месяцев 2025 года бензин подорожал более чем на 10%</w:t>
      </w:r>
      <w:r w:rsidRPr="00233665">
        <w:rPr>
          <w:rFonts w:eastAsia="Calibri"/>
          <w:sz w:val="22"/>
          <w:szCs w:val="22"/>
          <w:vertAlign w:val="superscript"/>
          <w:lang w:eastAsia="en-US"/>
        </w:rPr>
        <w:footnoteReference w:id="31"/>
      </w:r>
      <w:r w:rsidRPr="00233665">
        <w:rPr>
          <w:rFonts w:eastAsia="Calibri"/>
          <w:sz w:val="22"/>
          <w:szCs w:val="22"/>
          <w:lang w:eastAsia="en-US"/>
        </w:rPr>
        <w:t>. Себестоимость перевозок за первое полугодие увеличилась на 15%</w:t>
      </w:r>
      <w:r w:rsidRPr="00233665">
        <w:rPr>
          <w:rFonts w:eastAsia="Calibri"/>
          <w:sz w:val="22"/>
          <w:szCs w:val="22"/>
          <w:vertAlign w:val="superscript"/>
          <w:lang w:eastAsia="en-US"/>
        </w:rPr>
        <w:footnoteReference w:id="32"/>
      </w:r>
      <w:r w:rsidRPr="00233665">
        <w:rPr>
          <w:rFonts w:eastAsia="Calibri"/>
          <w:sz w:val="22"/>
          <w:szCs w:val="22"/>
          <w:lang w:eastAsia="en-US"/>
        </w:rPr>
        <w:t>. Инфляция  издержек в отрасли стала ключевым фактором снижения рентабельности и маржинальности Группы.</w:t>
      </w:r>
    </w:p>
    <w:p w14:paraId="4F114A57"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В 2026 году ожидается сохранение инфляционного давления отрасли. По оценкам, себестоимость перевозки продолжит расти. Тарифы на автодоставку грузов по прогнозам экспертов вырастут в 2026 году лишь на 5–15%</w:t>
      </w:r>
      <w:r w:rsidRPr="00233665">
        <w:rPr>
          <w:rFonts w:eastAsia="Calibri"/>
          <w:sz w:val="22"/>
          <w:szCs w:val="22"/>
          <w:vertAlign w:val="superscript"/>
          <w:lang w:eastAsia="en-US"/>
        </w:rPr>
        <w:footnoteReference w:id="33"/>
      </w:r>
      <w:r w:rsidRPr="00233665">
        <w:rPr>
          <w:rFonts w:eastAsia="Calibri"/>
          <w:sz w:val="22"/>
          <w:szCs w:val="22"/>
          <w:lang w:eastAsia="en-US"/>
        </w:rPr>
        <w:t xml:space="preserve"> однако реальный эффект для перевозчиков будет сдержанным из-за параллельного роста издержек.</w:t>
      </w:r>
    </w:p>
    <w:p w14:paraId="655DC48B"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Инструментарий Группы для минимизации риска: Группа внедряет комплекс мер по снижению издержек и себестоимости услуг, включая оптимизацию логистических процессов, модернизацию системы диспетчеризации, контроль удельных расходов топлива. Проводится оценка влияния изменения макроэкономических показателей на бюджет Группы.</w:t>
      </w:r>
    </w:p>
    <w:p w14:paraId="5949F9A3"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p>
    <w:p w14:paraId="05FAC6B3" w14:textId="77777777" w:rsidR="00C23683" w:rsidRPr="00233665" w:rsidRDefault="00C23683" w:rsidP="006E0676">
      <w:pPr>
        <w:widowControl/>
        <w:autoSpaceDE/>
        <w:autoSpaceDN/>
        <w:adjustRightInd/>
        <w:spacing w:before="0" w:after="60" w:line="276" w:lineRule="auto"/>
        <w:ind w:firstLine="720"/>
        <w:jc w:val="both"/>
        <w:rPr>
          <w:rFonts w:eastAsia="Calibri"/>
          <w:i/>
          <w:sz w:val="22"/>
          <w:szCs w:val="22"/>
          <w:lang w:eastAsia="en-US"/>
        </w:rPr>
      </w:pPr>
      <w:r w:rsidRPr="00233665">
        <w:rPr>
          <w:rFonts w:eastAsia="Calibri"/>
          <w:i/>
          <w:sz w:val="22"/>
          <w:szCs w:val="22"/>
          <w:lang w:eastAsia="en-US"/>
        </w:rPr>
        <w:t>Риски, связанные с возможностью банков-кредиторов по сокращению срока выплаты кредита (кредитный риск)</w:t>
      </w:r>
    </w:p>
    <w:p w14:paraId="00A56466"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 xml:space="preserve">Некоторые текущие кредитные соглашения компаний   Глобалтрак содержат финансовые обязательства, нарушение которых может привести к, помимо прочего, сокращению срока выплаты кредита. </w:t>
      </w:r>
    </w:p>
    <w:p w14:paraId="64094657" w14:textId="0FF1C596"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В 2025 году рост себестоимости перевозок и снижение рентабельности пе</w:t>
      </w:r>
      <w:r w:rsidR="00AE0688" w:rsidRPr="00233665">
        <w:rPr>
          <w:rFonts w:eastAsia="Calibri"/>
          <w:sz w:val="22"/>
          <w:szCs w:val="22"/>
          <w:lang w:eastAsia="en-US"/>
        </w:rPr>
        <w:t>ревозки, в</w:t>
      </w:r>
      <w:r w:rsidRPr="00233665">
        <w:rPr>
          <w:rFonts w:eastAsia="Calibri"/>
          <w:sz w:val="22"/>
          <w:szCs w:val="22"/>
          <w:lang w:eastAsia="en-US"/>
        </w:rPr>
        <w:t>следствии низких темпов роста тарифа привели к тому, что ряд контрагентов Группы столкнулись с финансовыми трудностями, что повысило риск неплатежей и просрочек дебиторской задолженности, что оказало существенное негативное давление на операционный денежный поток группы. К концу 2025 года Группа «Глобалтрак» оказалась  не в состоянии генерировать достаточно денежных средств от операционной деятельности и получать финансирование по существующим кредитным линиям, а так же осуществлять своевременное погашение текущих задолженностей перед банками-кредиторами.</w:t>
      </w:r>
    </w:p>
    <w:p w14:paraId="52DC54AB" w14:textId="77777777" w:rsidR="00C23683" w:rsidRPr="00233665" w:rsidRDefault="00C23683" w:rsidP="006E0676">
      <w:pPr>
        <w:widowControl/>
        <w:autoSpaceDE/>
        <w:autoSpaceDN/>
        <w:adjustRightInd/>
        <w:spacing w:before="0" w:after="0"/>
        <w:ind w:firstLine="720"/>
        <w:jc w:val="both"/>
        <w:rPr>
          <w:rFonts w:eastAsia="Calibri"/>
          <w:i/>
          <w:sz w:val="22"/>
          <w:szCs w:val="22"/>
          <w:lang w:eastAsia="en-US"/>
        </w:rPr>
      </w:pPr>
    </w:p>
    <w:p w14:paraId="69A8F9FD" w14:textId="77777777" w:rsidR="00C23683" w:rsidRPr="00233665" w:rsidRDefault="00C23683" w:rsidP="006E0676">
      <w:pPr>
        <w:widowControl/>
        <w:autoSpaceDE/>
        <w:autoSpaceDN/>
        <w:adjustRightInd/>
        <w:spacing w:before="0" w:after="0"/>
        <w:ind w:firstLine="720"/>
        <w:jc w:val="both"/>
        <w:rPr>
          <w:rFonts w:eastAsia="Calibri"/>
          <w:i/>
          <w:sz w:val="22"/>
          <w:szCs w:val="22"/>
          <w:lang w:eastAsia="en-US"/>
        </w:rPr>
      </w:pPr>
      <w:r w:rsidRPr="00233665">
        <w:rPr>
          <w:rFonts w:eastAsia="Calibri"/>
          <w:i/>
          <w:sz w:val="22"/>
          <w:szCs w:val="22"/>
          <w:lang w:eastAsia="en-US"/>
        </w:rPr>
        <w:t>Риск ликвидности</w:t>
      </w:r>
    </w:p>
    <w:p w14:paraId="128B3EE5" w14:textId="77777777" w:rsidR="00C23683" w:rsidRPr="00233665" w:rsidRDefault="00C23683" w:rsidP="006E0676">
      <w:pPr>
        <w:widowControl/>
        <w:autoSpaceDE/>
        <w:autoSpaceDN/>
        <w:adjustRightInd/>
        <w:spacing w:before="0" w:after="0"/>
        <w:ind w:firstLine="720"/>
        <w:jc w:val="both"/>
        <w:rPr>
          <w:rFonts w:eastAsia="Calibri"/>
          <w:i/>
          <w:sz w:val="22"/>
          <w:szCs w:val="22"/>
          <w:lang w:eastAsia="en-US"/>
        </w:rPr>
      </w:pPr>
    </w:p>
    <w:p w14:paraId="02F8A4D2" w14:textId="584917B4"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В декабре 2025 года Группа впервые столкнулась с критической недостаточностью оборотных средств. Реализация данного риска привела к последующей подаче заявлений о банкротстве дочерних компаний в феврале–марте 2026 года. Риск ликвидности реализовался в результате сочета</w:t>
      </w:r>
      <w:r w:rsidR="00AE0688" w:rsidRPr="00233665">
        <w:rPr>
          <w:rFonts w:eastAsia="Calibri"/>
          <w:sz w:val="22"/>
          <w:szCs w:val="22"/>
          <w:lang w:eastAsia="en-US"/>
        </w:rPr>
        <w:t>ния факторов: падения выручки в</w:t>
      </w:r>
      <w:r w:rsidRPr="00233665">
        <w:rPr>
          <w:rFonts w:eastAsia="Calibri"/>
          <w:sz w:val="22"/>
          <w:szCs w:val="22"/>
          <w:lang w:eastAsia="en-US"/>
        </w:rPr>
        <w:t>следствии низких темпов роста тарифа, высокой долговой нагрузки, опережающего роста себестоимости и сохранения высокой ключевой ставки.</w:t>
      </w:r>
    </w:p>
    <w:p w14:paraId="17D7C6A9"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 xml:space="preserve">В 2026 году риск ликвидности остаётся ключевым для Группы. </w:t>
      </w:r>
    </w:p>
    <w:p w14:paraId="4BED07FB"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Группой реализуется антикризисная программа: ведутся переговоры с кредиторами о реструктуризации задолженности, осуществляется взаимодействие с ФНС по согласованию графика погашения налоговой задолженности, проводится поиск стратегического или портфельного инвестора. Рассматривается возможность расширения списка доступных инструментов привлечения ликвидности</w:t>
      </w:r>
    </w:p>
    <w:p w14:paraId="5F57F6B5"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p>
    <w:p w14:paraId="4CA06561"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Указанные выше риски  оказали существенное  негативное влияние на деятельность Группы:</w:t>
      </w:r>
    </w:p>
    <w:p w14:paraId="405E1C18" w14:textId="77777777" w:rsidR="00C23683" w:rsidRPr="00233665" w:rsidRDefault="00C23683" w:rsidP="006E0676">
      <w:pPr>
        <w:widowControl/>
        <w:numPr>
          <w:ilvl w:val="0"/>
          <w:numId w:val="51"/>
        </w:numPr>
        <w:autoSpaceDE/>
        <w:autoSpaceDN/>
        <w:adjustRightInd/>
        <w:spacing w:before="0" w:after="60" w:line="276" w:lineRule="auto"/>
        <w:ind w:firstLine="720"/>
        <w:contextualSpacing/>
        <w:jc w:val="both"/>
        <w:rPr>
          <w:rFonts w:eastAsia="Times New Roman"/>
          <w:sz w:val="22"/>
          <w:szCs w:val="22"/>
        </w:rPr>
      </w:pPr>
      <w:r w:rsidRPr="00233665">
        <w:rPr>
          <w:rFonts w:eastAsia="Times New Roman"/>
          <w:sz w:val="22"/>
          <w:szCs w:val="22"/>
        </w:rPr>
        <w:t>процентный риск реализовался вследствие сохранения ключевой ставки ЦБ РФ на уровне 21% в первой половине 2025 года, что привело к резкому росту расходов на обслуживание долга.</w:t>
      </w:r>
    </w:p>
    <w:p w14:paraId="7568A719" w14:textId="77777777" w:rsidR="00C23683" w:rsidRPr="00233665" w:rsidRDefault="00C23683" w:rsidP="006E0676">
      <w:pPr>
        <w:widowControl/>
        <w:numPr>
          <w:ilvl w:val="0"/>
          <w:numId w:val="51"/>
        </w:numPr>
        <w:autoSpaceDE/>
        <w:autoSpaceDN/>
        <w:adjustRightInd/>
        <w:spacing w:before="0" w:after="60" w:line="276" w:lineRule="auto"/>
        <w:ind w:firstLine="720"/>
        <w:contextualSpacing/>
        <w:jc w:val="both"/>
        <w:rPr>
          <w:rFonts w:eastAsia="Times New Roman"/>
          <w:sz w:val="22"/>
          <w:szCs w:val="22"/>
        </w:rPr>
      </w:pPr>
      <w:r w:rsidRPr="00233665">
        <w:rPr>
          <w:rFonts w:eastAsia="Times New Roman"/>
          <w:sz w:val="22"/>
          <w:szCs w:val="22"/>
        </w:rPr>
        <w:t>инфляционный риск реализовался: себестоимость перевозок выросла примерно на 15% при отставании темпов роста тарифов, что стало ключевым фактором сжатия маржинальности</w:t>
      </w:r>
    </w:p>
    <w:p w14:paraId="4ADF56E1" w14:textId="77777777" w:rsidR="00C23683" w:rsidRPr="00233665" w:rsidRDefault="00C23683" w:rsidP="006E0676">
      <w:pPr>
        <w:widowControl/>
        <w:numPr>
          <w:ilvl w:val="0"/>
          <w:numId w:val="51"/>
        </w:numPr>
        <w:autoSpaceDE/>
        <w:autoSpaceDN/>
        <w:adjustRightInd/>
        <w:spacing w:before="0" w:after="60" w:line="276" w:lineRule="auto"/>
        <w:ind w:firstLine="720"/>
        <w:contextualSpacing/>
        <w:jc w:val="both"/>
        <w:rPr>
          <w:rFonts w:eastAsia="Times New Roman"/>
          <w:sz w:val="22"/>
          <w:szCs w:val="22"/>
        </w:rPr>
      </w:pPr>
      <w:r w:rsidRPr="00233665">
        <w:rPr>
          <w:rFonts w:eastAsia="Times New Roman"/>
          <w:sz w:val="22"/>
          <w:szCs w:val="22"/>
        </w:rPr>
        <w:t>кредитный риск усилился из-за ухудшения платёжной дисциплины контрагентов и невозможности своевременно обслуживать собственные обязательства.</w:t>
      </w:r>
    </w:p>
    <w:p w14:paraId="7514C5AF" w14:textId="77777777" w:rsidR="00C23683" w:rsidRPr="00233665" w:rsidRDefault="00C23683" w:rsidP="006E0676">
      <w:pPr>
        <w:widowControl/>
        <w:numPr>
          <w:ilvl w:val="0"/>
          <w:numId w:val="51"/>
        </w:numPr>
        <w:autoSpaceDE/>
        <w:autoSpaceDN/>
        <w:adjustRightInd/>
        <w:spacing w:before="0" w:after="60" w:line="276" w:lineRule="auto"/>
        <w:ind w:firstLine="720"/>
        <w:contextualSpacing/>
        <w:jc w:val="both"/>
        <w:rPr>
          <w:rFonts w:eastAsia="Times New Roman"/>
          <w:sz w:val="22"/>
          <w:szCs w:val="22"/>
        </w:rPr>
      </w:pPr>
      <w:r w:rsidRPr="00233665">
        <w:rPr>
          <w:rFonts w:eastAsia="Times New Roman"/>
          <w:sz w:val="22"/>
          <w:szCs w:val="22"/>
        </w:rPr>
        <w:t>риск ликвидности — новый существенный риск, проявившийся в декабре 2025 года в форме недостаточности оборотных средств, что привело к инициированию процедур банкротства дочерних компаний в феврале–марте 2026 года.</w:t>
      </w:r>
    </w:p>
    <w:p w14:paraId="38F0C382" w14:textId="77777777" w:rsidR="00C23683" w:rsidRPr="00233665" w:rsidRDefault="00C23683" w:rsidP="006E0676">
      <w:pPr>
        <w:widowControl/>
        <w:autoSpaceDE/>
        <w:autoSpaceDN/>
        <w:adjustRightInd/>
        <w:spacing w:before="0" w:after="60" w:line="276" w:lineRule="auto"/>
        <w:ind w:firstLine="720"/>
        <w:jc w:val="both"/>
        <w:rPr>
          <w:rFonts w:eastAsia="Calibri"/>
          <w:sz w:val="22"/>
          <w:szCs w:val="22"/>
          <w:lang w:eastAsia="en-US"/>
        </w:rPr>
      </w:pPr>
      <w:r w:rsidRPr="00233665">
        <w:rPr>
          <w:rFonts w:eastAsia="Calibri"/>
          <w:sz w:val="22"/>
          <w:szCs w:val="22"/>
          <w:lang w:eastAsia="en-US"/>
        </w:rPr>
        <w:t xml:space="preserve">Группа проводит работу с дебиторской задолженностью и кассовыми разрывами, осуществляет согласование сроков новых погашения финансовых обязательств, проводит мероприятия по реструктуризации текущего долга, привлечению дополнительного финансирования для обеспечения наличия достаточных денежных средств для выполнения своих платежных обязательств. Общество постоянно рассматривает возможность расширения списка доступных инструментов привлечения ликвидности. </w:t>
      </w:r>
    </w:p>
    <w:p w14:paraId="13395EC0" w14:textId="65436B49" w:rsidR="004667FE" w:rsidRPr="00233665" w:rsidDel="006A064A" w:rsidRDefault="00C23683" w:rsidP="00B77889">
      <w:pPr>
        <w:widowControl/>
        <w:autoSpaceDE/>
        <w:autoSpaceDN/>
        <w:adjustRightInd/>
        <w:spacing w:before="0" w:after="60" w:line="276" w:lineRule="auto"/>
        <w:ind w:firstLine="567"/>
        <w:jc w:val="both"/>
        <w:rPr>
          <w:rFonts w:eastAsiaTheme="minorHAnsi"/>
          <w:i/>
          <w:sz w:val="22"/>
          <w:szCs w:val="22"/>
          <w:lang w:eastAsia="en-US"/>
        </w:rPr>
      </w:pPr>
      <w:r w:rsidRPr="00233665" w:rsidDel="00C23683">
        <w:rPr>
          <w:rFonts w:eastAsia="Calibri"/>
          <w:i/>
          <w:sz w:val="22"/>
          <w:szCs w:val="22"/>
          <w:lang w:eastAsia="en-US"/>
        </w:rPr>
        <w:t xml:space="preserve"> </w:t>
      </w:r>
      <w:r w:rsidR="004667FE" w:rsidRPr="00233665">
        <w:rPr>
          <w:rFonts w:eastAsiaTheme="minorHAnsi"/>
          <w:i/>
          <w:sz w:val="22"/>
          <w:szCs w:val="22"/>
          <w:lang w:eastAsia="en-US"/>
        </w:rPr>
        <w:t xml:space="preserve">Приведено соотношение изменений  </w:t>
      </w:r>
      <w:r w:rsidR="004667FE" w:rsidRPr="00233665" w:rsidDel="006A064A">
        <w:rPr>
          <w:rFonts w:eastAsiaTheme="minorHAnsi"/>
          <w:i/>
          <w:sz w:val="22"/>
          <w:szCs w:val="22"/>
          <w:lang w:eastAsia="en-US"/>
        </w:rPr>
        <w:t xml:space="preserve">показателей консолидированной финансовой отчетности </w:t>
      </w:r>
      <w:r w:rsidR="004667FE" w:rsidRPr="00233665">
        <w:rPr>
          <w:rFonts w:eastAsiaTheme="minorHAnsi"/>
          <w:i/>
          <w:sz w:val="22"/>
          <w:szCs w:val="22"/>
          <w:lang w:eastAsia="en-US"/>
        </w:rPr>
        <w:t xml:space="preserve">в результате вероятного влияния финансовых рисков (в том числе характер их возникновения)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018"/>
        <w:gridCol w:w="3369"/>
        <w:gridCol w:w="2693"/>
      </w:tblGrid>
      <w:tr w:rsidR="00AE0688" w:rsidRPr="00233665" w14:paraId="517D4005" w14:textId="77777777" w:rsidTr="00233665">
        <w:trPr>
          <w:tblHeader/>
        </w:trPr>
        <w:tc>
          <w:tcPr>
            <w:tcW w:w="1838"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28FF7C91" w14:textId="77777777" w:rsidR="00C23683" w:rsidRPr="00233665" w:rsidRDefault="00C23683" w:rsidP="00C23683">
            <w:pPr>
              <w:widowControl/>
              <w:autoSpaceDE/>
              <w:autoSpaceDN/>
              <w:adjustRightInd/>
              <w:spacing w:before="0" w:after="0"/>
              <w:rPr>
                <w:rFonts w:eastAsia="Times New Roman"/>
                <w:b/>
                <w:bCs/>
              </w:rPr>
            </w:pPr>
            <w:r w:rsidRPr="00233665">
              <w:rPr>
                <w:rFonts w:eastAsia="Times New Roman"/>
                <w:b/>
                <w:bCs/>
              </w:rPr>
              <w:t>Риск</w:t>
            </w:r>
          </w:p>
        </w:tc>
        <w:tc>
          <w:tcPr>
            <w:tcW w:w="201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6C5A8F81" w14:textId="77777777" w:rsidR="00C23683" w:rsidRPr="00233665" w:rsidRDefault="00C23683" w:rsidP="00C23683">
            <w:pPr>
              <w:widowControl/>
              <w:autoSpaceDE/>
              <w:autoSpaceDN/>
              <w:adjustRightInd/>
              <w:spacing w:before="0" w:after="0"/>
              <w:rPr>
                <w:rFonts w:eastAsia="Times New Roman"/>
                <w:b/>
                <w:bCs/>
              </w:rPr>
            </w:pPr>
            <w:r w:rsidRPr="00233665">
              <w:rPr>
                <w:rFonts w:eastAsia="Times New Roman"/>
                <w:b/>
                <w:bCs/>
              </w:rPr>
              <w:t>Вероятность</w:t>
            </w:r>
          </w:p>
        </w:tc>
        <w:tc>
          <w:tcPr>
            <w:tcW w:w="3369"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694036FB" w14:textId="77777777" w:rsidR="00C23683" w:rsidRPr="00233665" w:rsidRDefault="00C23683" w:rsidP="00C23683">
            <w:pPr>
              <w:widowControl/>
              <w:autoSpaceDE/>
              <w:autoSpaceDN/>
              <w:adjustRightInd/>
              <w:spacing w:before="0" w:after="0"/>
              <w:rPr>
                <w:rFonts w:eastAsia="Times New Roman"/>
                <w:b/>
                <w:bCs/>
              </w:rPr>
            </w:pPr>
            <w:r w:rsidRPr="00233665">
              <w:rPr>
                <w:rFonts w:eastAsia="Times New Roman"/>
                <w:b/>
                <w:bCs/>
              </w:rPr>
              <w:t>Возможные последствия и количественная оценка</w:t>
            </w:r>
          </w:p>
        </w:tc>
        <w:tc>
          <w:tcPr>
            <w:tcW w:w="2693"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F8A2368" w14:textId="77777777" w:rsidR="00C23683" w:rsidRPr="00233665" w:rsidRDefault="00C23683" w:rsidP="00C23683">
            <w:pPr>
              <w:widowControl/>
              <w:autoSpaceDE/>
              <w:autoSpaceDN/>
              <w:adjustRightInd/>
              <w:spacing w:before="0" w:after="0"/>
              <w:rPr>
                <w:rFonts w:eastAsia="Times New Roman"/>
                <w:b/>
                <w:bCs/>
              </w:rPr>
            </w:pPr>
            <w:r w:rsidRPr="00233665">
              <w:rPr>
                <w:rFonts w:eastAsia="Times New Roman"/>
                <w:b/>
                <w:bCs/>
              </w:rPr>
              <w:t>Показатели финансовой отчётности и меры управления</w:t>
            </w:r>
          </w:p>
        </w:tc>
      </w:tr>
      <w:tr w:rsidR="00AE0688" w:rsidRPr="00233665" w14:paraId="3512137D" w14:textId="77777777" w:rsidTr="00233665">
        <w:tc>
          <w:tcPr>
            <w:tcW w:w="1838"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4D0DE797"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t>Процентный риск</w:t>
            </w:r>
          </w:p>
        </w:tc>
        <w:tc>
          <w:tcPr>
            <w:tcW w:w="201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297A7BA6"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rPr>
              <w:t>Высокая (реализовался в 2025 г.)</w:t>
            </w:r>
          </w:p>
        </w:tc>
        <w:tc>
          <w:tcPr>
            <w:tcW w:w="3369"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AE66971" w14:textId="57A3A6C7" w:rsidR="00C23683" w:rsidRPr="00233665" w:rsidRDefault="00C23683">
            <w:pPr>
              <w:widowControl/>
              <w:autoSpaceDE/>
              <w:autoSpaceDN/>
              <w:adjustRightInd/>
              <w:spacing w:before="0" w:after="0"/>
              <w:rPr>
                <w:rFonts w:eastAsia="Times New Roman"/>
              </w:rPr>
            </w:pPr>
            <w:r w:rsidRPr="00233665">
              <w:rPr>
                <w:rFonts w:eastAsia="Times New Roman"/>
              </w:rPr>
              <w:t xml:space="preserve">Рост ключевой ставки до 21% </w:t>
            </w:r>
            <w:r w:rsidR="005F5960" w:rsidRPr="00233665">
              <w:rPr>
                <w:rFonts w:eastAsia="Times New Roman"/>
              </w:rPr>
              <w:t xml:space="preserve"> и сохранение высоких показателей ставки в течение </w:t>
            </w:r>
            <w:r w:rsidRPr="00233665">
              <w:rPr>
                <w:rFonts w:eastAsia="Times New Roman"/>
              </w:rPr>
              <w:t xml:space="preserve">2025 года → увеличение расходов на обслуживание долга. Выручка Группы сократилась с </w:t>
            </w:r>
            <w:r w:rsidR="006242E2" w:rsidRPr="00233665">
              <w:rPr>
                <w:rFonts w:eastAsia="Times New Roman"/>
              </w:rPr>
              <w:t>10 660 0</w:t>
            </w:r>
            <w:r w:rsidR="005F5960" w:rsidRPr="00233665">
              <w:rPr>
                <w:rFonts w:eastAsia="Times New Roman"/>
              </w:rPr>
              <w:t>90</w:t>
            </w:r>
            <w:r w:rsidRPr="00233665">
              <w:rPr>
                <w:rFonts w:eastAsia="Times New Roman"/>
              </w:rPr>
              <w:t xml:space="preserve"> тыс. руб. в 2024 г. до </w:t>
            </w:r>
            <w:r w:rsidR="006242E2" w:rsidRPr="00233665">
              <w:rPr>
                <w:rFonts w:eastAsia="Times New Roman"/>
              </w:rPr>
              <w:t>4</w:t>
            </w:r>
            <w:r w:rsidR="005F5960" w:rsidRPr="00233665">
              <w:rPr>
                <w:rFonts w:eastAsia="Times New Roman"/>
              </w:rPr>
              <w:t> </w:t>
            </w:r>
            <w:r w:rsidR="006242E2" w:rsidRPr="00233665">
              <w:rPr>
                <w:rFonts w:eastAsia="Times New Roman"/>
              </w:rPr>
              <w:t>2</w:t>
            </w:r>
            <w:r w:rsidR="005F5960" w:rsidRPr="00233665">
              <w:rPr>
                <w:rFonts w:eastAsia="Times New Roman"/>
              </w:rPr>
              <w:t>50 176</w:t>
            </w:r>
            <w:r w:rsidRPr="00233665">
              <w:rPr>
                <w:rFonts w:eastAsia="Times New Roman"/>
              </w:rPr>
              <w:t xml:space="preserve"> тыс. руб. в 2025 г. (</w:t>
            </w:r>
            <w:r w:rsidR="006242E2" w:rsidRPr="00233665">
              <w:rPr>
                <w:rFonts w:eastAsia="Times New Roman"/>
              </w:rPr>
              <w:t>60</w:t>
            </w:r>
            <w:r w:rsidR="005F5960" w:rsidRPr="00233665">
              <w:rPr>
                <w:rFonts w:eastAsia="Times New Roman"/>
              </w:rPr>
              <w:t>,1</w:t>
            </w:r>
            <w:r w:rsidRPr="00233665">
              <w:rPr>
                <w:rFonts w:eastAsia="Times New Roman"/>
              </w:rPr>
              <w:t xml:space="preserve">%), чистый убыток составил </w:t>
            </w:r>
            <w:r w:rsidR="006242E2" w:rsidRPr="00233665">
              <w:rPr>
                <w:rFonts w:eastAsia="Times New Roman"/>
              </w:rPr>
              <w:t xml:space="preserve">13 838 </w:t>
            </w:r>
            <w:r w:rsidR="005F5960" w:rsidRPr="00233665">
              <w:rPr>
                <w:rFonts w:eastAsia="Times New Roman"/>
              </w:rPr>
              <w:t>691 тыс.</w:t>
            </w:r>
            <w:r w:rsidRPr="00233665">
              <w:rPr>
                <w:rFonts w:eastAsia="Times New Roman"/>
              </w:rPr>
              <w:t xml:space="preserve"> руб.</w:t>
            </w:r>
          </w:p>
        </w:tc>
        <w:tc>
          <w:tcPr>
            <w:tcW w:w="269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54680198"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t>Показатели:</w:t>
            </w:r>
            <w:r w:rsidRPr="00233665">
              <w:rPr>
                <w:rFonts w:eastAsia="Times New Roman"/>
              </w:rPr>
              <w:t> снижение выручки, рост финансовых расходов, чистый убыток.</w:t>
            </w:r>
            <w:r w:rsidRPr="00233665">
              <w:rPr>
                <w:rFonts w:eastAsia="Times New Roman"/>
              </w:rPr>
              <w:br/>
            </w:r>
            <w:r w:rsidRPr="00233665">
              <w:rPr>
                <w:rFonts w:eastAsia="Times New Roman"/>
                <w:bCs/>
              </w:rPr>
              <w:t>Меры:</w:t>
            </w:r>
            <w:r w:rsidRPr="00233665">
              <w:rPr>
                <w:rFonts w:eastAsia="Times New Roman"/>
              </w:rPr>
              <w:t> переговоры о реструктуризации долга, пролонгация кредитных линий, оптимизация портфеля.</w:t>
            </w:r>
          </w:p>
        </w:tc>
      </w:tr>
      <w:tr w:rsidR="00AE0688" w:rsidRPr="00233665" w14:paraId="1507EC23" w14:textId="77777777" w:rsidTr="00233665">
        <w:tc>
          <w:tcPr>
            <w:tcW w:w="1838"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11827223"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t>Валютный риск</w:t>
            </w:r>
          </w:p>
        </w:tc>
        <w:tc>
          <w:tcPr>
            <w:tcW w:w="201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4616661"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rPr>
              <w:t>Минимальная</w:t>
            </w:r>
          </w:p>
        </w:tc>
        <w:tc>
          <w:tcPr>
            <w:tcW w:w="3369"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37A183E3"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rPr>
              <w:t>Доля активов/обязательств в иностранной валюте не превышает 1%. Прямое влияние незначительно, возможны косвенные эффекты через макроэкономическую нестабильность.</w:t>
            </w:r>
          </w:p>
        </w:tc>
        <w:tc>
          <w:tcPr>
            <w:tcW w:w="269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4A4D5D7A"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t>Показатели:</w:t>
            </w:r>
            <w:r w:rsidRPr="00233665">
              <w:rPr>
                <w:rFonts w:eastAsia="Times New Roman"/>
              </w:rPr>
              <w:t> прямое влияние не оказывает существенного изменения на отчётность.</w:t>
            </w:r>
            <w:r w:rsidRPr="00233665">
              <w:rPr>
                <w:rFonts w:eastAsia="Times New Roman"/>
              </w:rPr>
              <w:br/>
            </w:r>
            <w:r w:rsidRPr="00233665">
              <w:rPr>
                <w:rFonts w:eastAsia="Times New Roman"/>
                <w:bCs/>
              </w:rPr>
              <w:t>Меры:</w:t>
            </w:r>
            <w:r w:rsidRPr="00233665">
              <w:rPr>
                <w:rFonts w:eastAsia="Times New Roman"/>
              </w:rPr>
              <w:t> диверсификация источников финансирования, минимизация валютных позиций.</w:t>
            </w:r>
          </w:p>
        </w:tc>
      </w:tr>
      <w:tr w:rsidR="00AE0688" w:rsidRPr="00233665" w14:paraId="6EFEFF86" w14:textId="77777777" w:rsidTr="00233665">
        <w:tc>
          <w:tcPr>
            <w:tcW w:w="1838"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6BFAB3E2"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t>Инфляционный риск</w:t>
            </w:r>
          </w:p>
        </w:tc>
        <w:tc>
          <w:tcPr>
            <w:tcW w:w="201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0BD3D5A6"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rPr>
              <w:t>Умеренная</w:t>
            </w:r>
          </w:p>
        </w:tc>
        <w:tc>
          <w:tcPr>
            <w:tcW w:w="3369"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8B7EE30" w14:textId="6B554269" w:rsidR="00C23683" w:rsidRPr="00233665" w:rsidRDefault="00C23683" w:rsidP="00C23683">
            <w:pPr>
              <w:widowControl/>
              <w:autoSpaceDE/>
              <w:autoSpaceDN/>
              <w:adjustRightInd/>
              <w:spacing w:before="0" w:after="0"/>
              <w:rPr>
                <w:rFonts w:eastAsia="Times New Roman"/>
              </w:rPr>
            </w:pPr>
            <w:r w:rsidRPr="00233665">
              <w:rPr>
                <w:rFonts w:eastAsia="Times New Roman"/>
              </w:rPr>
              <w:t>Рост себестоимости перевозок</w:t>
            </w:r>
            <w:r w:rsidR="005F5960" w:rsidRPr="00233665">
              <w:rPr>
                <w:rFonts w:eastAsia="Times New Roman"/>
              </w:rPr>
              <w:t xml:space="preserve">, </w:t>
            </w:r>
            <w:r w:rsidRPr="00233665">
              <w:rPr>
                <w:rFonts w:eastAsia="Times New Roman"/>
              </w:rPr>
              <w:t>подорожание бензина более чем на 1</w:t>
            </w:r>
            <w:r w:rsidR="005F5960" w:rsidRPr="00233665">
              <w:rPr>
                <w:rFonts w:eastAsia="Times New Roman"/>
              </w:rPr>
              <w:t>2</w:t>
            </w:r>
            <w:r w:rsidRPr="00233665">
              <w:rPr>
                <w:rFonts w:eastAsia="Times New Roman"/>
              </w:rPr>
              <w:t>% за 2025 г. Сжатие маржинальности, снижение рентабельности.</w:t>
            </w:r>
          </w:p>
        </w:tc>
        <w:tc>
          <w:tcPr>
            <w:tcW w:w="269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233979B6"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t>Показатели:</w:t>
            </w:r>
            <w:r w:rsidRPr="00233665">
              <w:rPr>
                <w:rFonts w:eastAsia="Times New Roman"/>
              </w:rPr>
              <w:t> увеличение себестоимости продаж, снижение валовой прибыли.</w:t>
            </w:r>
            <w:r w:rsidRPr="00233665">
              <w:rPr>
                <w:rFonts w:eastAsia="Times New Roman"/>
              </w:rPr>
              <w:br/>
            </w:r>
            <w:r w:rsidRPr="00233665">
              <w:rPr>
                <w:rFonts w:eastAsia="Times New Roman"/>
                <w:bCs/>
              </w:rPr>
              <w:t>Меры:</w:t>
            </w:r>
            <w:r w:rsidRPr="00233665">
              <w:rPr>
                <w:rFonts w:eastAsia="Times New Roman"/>
              </w:rPr>
              <w:t xml:space="preserve"> оптимизация логистики, контроль </w:t>
            </w:r>
            <w:r w:rsidRPr="00233665">
              <w:rPr>
                <w:rFonts w:eastAsia="Times New Roman"/>
              </w:rPr>
              <w:lastRenderedPageBreak/>
              <w:t>удельных расходов топлива, повышение эффективности диспетчеризации.</w:t>
            </w:r>
          </w:p>
        </w:tc>
      </w:tr>
      <w:tr w:rsidR="00AE0688" w:rsidRPr="00233665" w14:paraId="042D8895" w14:textId="77777777" w:rsidTr="00233665">
        <w:tc>
          <w:tcPr>
            <w:tcW w:w="1838" w:type="dxa"/>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hideMark/>
          </w:tcPr>
          <w:p w14:paraId="479DB1AA"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lastRenderedPageBreak/>
              <w:t>Кредитный риск и риск ликвидности</w:t>
            </w:r>
          </w:p>
        </w:tc>
        <w:tc>
          <w:tcPr>
            <w:tcW w:w="2018"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07B59583"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rPr>
              <w:t>Высокая (реализовался в декабре 2025 г.)</w:t>
            </w:r>
          </w:p>
        </w:tc>
        <w:tc>
          <w:tcPr>
            <w:tcW w:w="3369"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hideMark/>
          </w:tcPr>
          <w:p w14:paraId="5C357265" w14:textId="65C3AAE9" w:rsidR="00C23683" w:rsidRPr="00233665" w:rsidRDefault="00C23683">
            <w:pPr>
              <w:widowControl/>
              <w:autoSpaceDE/>
              <w:autoSpaceDN/>
              <w:adjustRightInd/>
              <w:spacing w:before="0" w:after="0"/>
              <w:rPr>
                <w:rFonts w:eastAsia="Times New Roman"/>
              </w:rPr>
            </w:pPr>
            <w:r w:rsidRPr="00233665">
              <w:rPr>
                <w:rFonts w:eastAsia="Times New Roman"/>
              </w:rPr>
              <w:t>Недостаточность оборотных средств → кассовые разрывы → невозможность обслуживать долг перед банками → инициирование процедур банкротства дочерних компаний (АО «Лорри», ООО «ГТ ИТ» и др.). Сокращение парка ТС с 899 до 485 единиц (–46%), снижение среднемесячного пробега на 17,5%.</w:t>
            </w:r>
          </w:p>
        </w:tc>
        <w:tc>
          <w:tcPr>
            <w:tcW w:w="2693"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hideMark/>
          </w:tcPr>
          <w:p w14:paraId="09726230" w14:textId="77777777" w:rsidR="00C23683" w:rsidRPr="00233665" w:rsidRDefault="00C23683" w:rsidP="00C23683">
            <w:pPr>
              <w:widowControl/>
              <w:autoSpaceDE/>
              <w:autoSpaceDN/>
              <w:adjustRightInd/>
              <w:spacing w:before="0" w:after="0"/>
              <w:rPr>
                <w:rFonts w:eastAsia="Times New Roman"/>
              </w:rPr>
            </w:pPr>
            <w:r w:rsidRPr="00233665">
              <w:rPr>
                <w:rFonts w:eastAsia="Times New Roman"/>
                <w:bCs/>
              </w:rPr>
              <w:t>Показатели:</w:t>
            </w:r>
            <w:r w:rsidRPr="00233665">
              <w:rPr>
                <w:rFonts w:eastAsia="Times New Roman"/>
              </w:rPr>
              <w:t> снижение денежного потока от операционной деятельности, рост просроченной кредиторской задолженности.</w:t>
            </w:r>
            <w:r w:rsidRPr="00233665">
              <w:rPr>
                <w:rFonts w:eastAsia="Times New Roman"/>
              </w:rPr>
              <w:br/>
            </w:r>
            <w:r w:rsidRPr="00233665">
              <w:rPr>
                <w:rFonts w:eastAsia="Times New Roman"/>
                <w:bCs/>
              </w:rPr>
              <w:t>Меры:</w:t>
            </w:r>
            <w:r w:rsidRPr="00233665">
              <w:rPr>
                <w:rFonts w:eastAsia="Times New Roman"/>
              </w:rPr>
              <w:t> реструктуризация долга, поиск инвестора, взаимодействие с ФНС, реализация активов.</w:t>
            </w:r>
          </w:p>
        </w:tc>
      </w:tr>
    </w:tbl>
    <w:p w14:paraId="1AF4B39C" w14:textId="77777777" w:rsidR="004667FE" w:rsidRPr="00233665" w:rsidDel="006A064A" w:rsidRDefault="004667FE" w:rsidP="004667FE">
      <w:pPr>
        <w:widowControl/>
        <w:autoSpaceDE/>
        <w:autoSpaceDN/>
        <w:adjustRightInd/>
        <w:spacing w:before="0" w:after="0"/>
        <w:ind w:firstLine="539"/>
        <w:jc w:val="both"/>
        <w:rPr>
          <w:rFonts w:eastAsia="Times New Roman"/>
          <w:sz w:val="22"/>
          <w:szCs w:val="22"/>
        </w:rPr>
      </w:pPr>
    </w:p>
    <w:p w14:paraId="3FFDEE29" w14:textId="6677B68B" w:rsidR="00AE0688" w:rsidRPr="00233665" w:rsidDel="006A064A" w:rsidRDefault="00AE0688" w:rsidP="00B77889">
      <w:pPr>
        <w:widowControl/>
        <w:autoSpaceDE/>
        <w:autoSpaceDN/>
        <w:adjustRightInd/>
        <w:spacing w:before="0" w:after="60" w:line="276" w:lineRule="auto"/>
        <w:ind w:firstLine="567"/>
        <w:jc w:val="both"/>
        <w:rPr>
          <w:rFonts w:eastAsiaTheme="minorHAnsi"/>
          <w:sz w:val="22"/>
          <w:szCs w:val="22"/>
          <w:lang w:eastAsia="en-US"/>
        </w:rPr>
      </w:pPr>
    </w:p>
    <w:p w14:paraId="059BDC36" w14:textId="77777777" w:rsidR="004667FE" w:rsidRPr="00233665" w:rsidRDefault="004667FE" w:rsidP="001B71A8">
      <w:pPr>
        <w:pStyle w:val="1"/>
        <w:keepNext/>
        <w:widowControl/>
        <w:autoSpaceDE/>
        <w:autoSpaceDN/>
        <w:adjustRightInd/>
        <w:spacing w:before="0" w:after="0" w:line="276" w:lineRule="auto"/>
        <w:jc w:val="left"/>
        <w:rPr>
          <w:rFonts w:eastAsia="Times New Roman"/>
          <w:kern w:val="32"/>
          <w:sz w:val="22"/>
          <w:szCs w:val="22"/>
        </w:rPr>
      </w:pPr>
      <w:bookmarkStart w:id="29" w:name="_Toc231031368"/>
      <w:r w:rsidRPr="00233665">
        <w:rPr>
          <w:rFonts w:eastAsia="Times New Roman"/>
          <w:kern w:val="32"/>
          <w:sz w:val="22"/>
          <w:szCs w:val="22"/>
        </w:rPr>
        <w:t>1.9.4. Правовые риски</w:t>
      </w:r>
      <w:bookmarkEnd w:id="29"/>
      <w:r w:rsidRPr="00233665">
        <w:rPr>
          <w:rFonts w:eastAsia="Times New Roman"/>
          <w:kern w:val="32"/>
          <w:sz w:val="22"/>
          <w:szCs w:val="22"/>
        </w:rPr>
        <w:t xml:space="preserve"> </w:t>
      </w:r>
    </w:p>
    <w:p w14:paraId="475BACC1" w14:textId="77777777" w:rsidR="004667FE" w:rsidRPr="00233665" w:rsidRDefault="004667FE" w:rsidP="00B77889">
      <w:pPr>
        <w:widowControl/>
        <w:autoSpaceDE/>
        <w:autoSpaceDN/>
        <w:adjustRightInd/>
        <w:spacing w:before="0" w:after="60" w:line="276" w:lineRule="auto"/>
        <w:ind w:firstLine="567"/>
        <w:jc w:val="both"/>
        <w:rPr>
          <w:rFonts w:eastAsiaTheme="minorHAnsi"/>
          <w:sz w:val="22"/>
          <w:szCs w:val="22"/>
          <w:lang w:eastAsia="en-US"/>
        </w:rPr>
      </w:pPr>
      <w:r w:rsidRPr="00233665" w:rsidDel="006A064A">
        <w:rPr>
          <w:rFonts w:eastAsiaTheme="minorHAnsi"/>
          <w:sz w:val="22"/>
          <w:szCs w:val="22"/>
          <w:lang w:eastAsia="en-US"/>
        </w:rPr>
        <w:t xml:space="preserve">К правовым рискам, возникающим в деятельности Группы, можно отнести риски, связанные с изменением действующих законов и нормативных правовых актов РФ, как общего характера, так и регулирующих либо связанных с деятельностью Группы, в соответствии с которыми могут быть введены какие-либо ограничения либо требования, которые могут оказать влияние на осуществление деятельности Группы следствием которых может быть снижение конкурентоспособности Группы </w:t>
      </w:r>
      <w:r w:rsidRPr="00233665">
        <w:rPr>
          <w:rFonts w:eastAsiaTheme="minorHAnsi"/>
          <w:sz w:val="22"/>
          <w:szCs w:val="22"/>
          <w:lang w:eastAsia="en-US"/>
        </w:rPr>
        <w:t>,</w:t>
      </w:r>
      <w:r w:rsidRPr="00233665" w:rsidDel="006A064A">
        <w:rPr>
          <w:rFonts w:eastAsiaTheme="minorHAnsi"/>
          <w:sz w:val="22"/>
          <w:szCs w:val="22"/>
          <w:lang w:eastAsia="en-US"/>
        </w:rPr>
        <w:t>снижение доходов и иные неблагоприятные последствия.</w:t>
      </w:r>
    </w:p>
    <w:p w14:paraId="22FF4E3C"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p>
    <w:p w14:paraId="37690E18" w14:textId="77777777" w:rsidR="004667FE" w:rsidRPr="00233665" w:rsidRDefault="004667FE" w:rsidP="00B77889">
      <w:pPr>
        <w:spacing w:line="276" w:lineRule="auto"/>
        <w:ind w:firstLine="567"/>
        <w:jc w:val="both"/>
        <w:rPr>
          <w:rFonts w:eastAsiaTheme="minorHAnsi"/>
          <w:i/>
          <w:sz w:val="22"/>
          <w:szCs w:val="22"/>
          <w:lang w:eastAsia="en-US"/>
        </w:rPr>
      </w:pPr>
      <w:r w:rsidRPr="00233665">
        <w:rPr>
          <w:rFonts w:eastAsiaTheme="minorHAnsi"/>
          <w:i/>
          <w:sz w:val="22"/>
          <w:szCs w:val="22"/>
          <w:lang w:eastAsia="en-US"/>
        </w:rPr>
        <w:t>В сфере валютного законодательства:</w:t>
      </w:r>
    </w:p>
    <w:p w14:paraId="544E6E55" w14:textId="77777777" w:rsidR="004667FE" w:rsidRPr="00233665" w:rsidRDefault="004667FE" w:rsidP="00B77889">
      <w:pPr>
        <w:spacing w:line="276" w:lineRule="auto"/>
        <w:ind w:firstLine="567"/>
        <w:jc w:val="both"/>
        <w:rPr>
          <w:rFonts w:eastAsiaTheme="minorHAnsi"/>
          <w:sz w:val="22"/>
          <w:szCs w:val="22"/>
          <w:lang w:eastAsia="en-US"/>
        </w:rPr>
      </w:pPr>
      <w:r w:rsidRPr="00233665">
        <w:rPr>
          <w:rFonts w:eastAsiaTheme="minorHAnsi"/>
          <w:sz w:val="22"/>
          <w:szCs w:val="22"/>
          <w:lang w:eastAsia="en-US"/>
        </w:rPr>
        <w:t>Изменение валютного законодательства Российской Федерации может оказать негативное влияние на Эмитента и Группу, как и на остальных участников рынка.</w:t>
      </w:r>
    </w:p>
    <w:p w14:paraId="5FEB94E2" w14:textId="77777777" w:rsidR="004667FE" w:rsidRPr="00233665" w:rsidRDefault="004667FE" w:rsidP="00B77889">
      <w:pPr>
        <w:spacing w:line="276" w:lineRule="auto"/>
        <w:ind w:firstLine="567"/>
        <w:jc w:val="both"/>
        <w:rPr>
          <w:rFonts w:eastAsiaTheme="minorHAnsi"/>
          <w:sz w:val="22"/>
          <w:szCs w:val="22"/>
          <w:lang w:eastAsia="en-US"/>
        </w:rPr>
      </w:pPr>
      <w:r w:rsidRPr="00233665">
        <w:rPr>
          <w:rFonts w:eastAsiaTheme="minorHAnsi"/>
          <w:sz w:val="22"/>
          <w:szCs w:val="22"/>
          <w:lang w:eastAsia="en-US"/>
        </w:rPr>
        <w:t xml:space="preserve">При ведении хозяйственной деятельности Эмитент и компании Группы Эмитента выстраивают договорные отношения преимущественно с резидентами Российский Федерации, расчеты с которыми номинированы в российских рублях. С учетом изложенного Эмитент оценивает риски, связанные с изменением валютного законодательства как незначительные. </w:t>
      </w:r>
    </w:p>
    <w:p w14:paraId="6BBB926B" w14:textId="77777777" w:rsidR="004667FE" w:rsidRPr="00233665" w:rsidRDefault="004667FE" w:rsidP="00B77889">
      <w:pPr>
        <w:spacing w:line="276" w:lineRule="auto"/>
        <w:ind w:firstLine="567"/>
        <w:jc w:val="both"/>
        <w:rPr>
          <w:rFonts w:eastAsiaTheme="minorHAnsi"/>
          <w:sz w:val="22"/>
          <w:szCs w:val="22"/>
          <w:lang w:eastAsia="en-US"/>
        </w:rPr>
      </w:pPr>
      <w:r w:rsidRPr="00233665">
        <w:rPr>
          <w:rFonts w:eastAsiaTheme="minorHAnsi"/>
          <w:sz w:val="22"/>
          <w:szCs w:val="22"/>
          <w:lang w:eastAsia="en-US"/>
        </w:rPr>
        <w:t>При этом, при изменении валютного законодательства, Эмитент и Группа Эмитента будут планировать и вести свою финансово-хозяйственную деятельность с учетом этих изменений.</w:t>
      </w:r>
    </w:p>
    <w:p w14:paraId="15ECF76E"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sz w:val="22"/>
          <w:szCs w:val="22"/>
          <w:lang w:eastAsia="en-US"/>
        </w:rPr>
      </w:pPr>
    </w:p>
    <w:p w14:paraId="3EDCE172" w14:textId="77777777" w:rsidR="004667FE" w:rsidRPr="00233665" w:rsidDel="006A064A"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233665">
        <w:rPr>
          <w:rFonts w:eastAsiaTheme="minorHAnsi"/>
          <w:i/>
          <w:sz w:val="22"/>
          <w:szCs w:val="22"/>
          <w:lang w:eastAsia="en-US"/>
        </w:rPr>
        <w:t xml:space="preserve">В сфере </w:t>
      </w:r>
      <w:r w:rsidRPr="00233665" w:rsidDel="006A064A">
        <w:rPr>
          <w:rFonts w:eastAsiaTheme="minorHAnsi"/>
          <w:i/>
          <w:sz w:val="22"/>
          <w:szCs w:val="22"/>
          <w:lang w:eastAsia="en-US"/>
        </w:rPr>
        <w:t>законодательства о налогах и сборах:</w:t>
      </w:r>
    </w:p>
    <w:p w14:paraId="7E85A09B" w14:textId="77777777" w:rsidR="00AA0721" w:rsidRPr="00233665" w:rsidRDefault="00AA0721" w:rsidP="00AA0721">
      <w:pPr>
        <w:widowControl/>
        <w:autoSpaceDE/>
        <w:autoSpaceDN/>
        <w:adjustRightInd/>
        <w:spacing w:before="0" w:after="60" w:line="276" w:lineRule="auto"/>
        <w:ind w:firstLine="567"/>
        <w:jc w:val="both"/>
        <w:rPr>
          <w:rFonts w:eastAsiaTheme="minorHAnsi"/>
          <w:sz w:val="22"/>
          <w:szCs w:val="22"/>
          <w:lang w:eastAsia="en-US"/>
        </w:rPr>
      </w:pPr>
      <w:r w:rsidRPr="00233665">
        <w:rPr>
          <w:rFonts w:eastAsiaTheme="minorHAnsi"/>
          <w:sz w:val="22"/>
          <w:szCs w:val="22"/>
          <w:lang w:eastAsia="en-US"/>
        </w:rPr>
        <w:t>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налог на имущество, акцизы, единый социальный налог и иные налоги и сборы, транспортный налог.</w:t>
      </w:r>
    </w:p>
    <w:p w14:paraId="676F617A" w14:textId="77777777" w:rsidR="00AA0721" w:rsidRPr="00233665" w:rsidRDefault="00AA0721" w:rsidP="00AA0721">
      <w:pPr>
        <w:widowControl/>
        <w:autoSpaceDE/>
        <w:autoSpaceDN/>
        <w:adjustRightInd/>
        <w:spacing w:before="0" w:after="60" w:line="276" w:lineRule="auto"/>
        <w:ind w:firstLine="567"/>
        <w:jc w:val="both"/>
        <w:rPr>
          <w:rFonts w:eastAsiaTheme="minorHAnsi"/>
          <w:sz w:val="22"/>
          <w:szCs w:val="22"/>
          <w:lang w:eastAsia="en-US"/>
        </w:rPr>
      </w:pPr>
      <w:r w:rsidRPr="00233665">
        <w:rPr>
          <w:rFonts w:eastAsiaTheme="minorHAnsi"/>
          <w:sz w:val="22"/>
          <w:szCs w:val="22"/>
          <w:lang w:eastAsia="en-US"/>
        </w:rPr>
        <w:t>Основные риски, связанные с изменениями налогового законодательства, выражаются в введения новых и/или увеличения существующих налогов, а также в возможном отказе в предоставлении налоговых льгот и/или их отмене/ Эти условия усложняют прогнозирование налогов и принятие соответствующих бизнес-решений.</w:t>
      </w:r>
    </w:p>
    <w:p w14:paraId="36FB793C" w14:textId="77777777" w:rsidR="00AA0721" w:rsidRPr="00233665" w:rsidRDefault="00AA0721" w:rsidP="00AA0721">
      <w:pPr>
        <w:widowControl/>
        <w:autoSpaceDE/>
        <w:autoSpaceDN/>
        <w:adjustRightInd/>
        <w:spacing w:before="0" w:after="60" w:line="276" w:lineRule="auto"/>
        <w:ind w:firstLine="567"/>
        <w:jc w:val="both"/>
        <w:rPr>
          <w:rFonts w:eastAsiaTheme="minorHAnsi"/>
          <w:sz w:val="22"/>
          <w:szCs w:val="22"/>
          <w:lang w:eastAsia="en-US"/>
        </w:rPr>
      </w:pPr>
      <w:r w:rsidRPr="00233665">
        <w:rPr>
          <w:rFonts w:eastAsiaTheme="minorHAnsi"/>
          <w:sz w:val="22"/>
          <w:szCs w:val="22"/>
          <w:lang w:eastAsia="en-US"/>
        </w:rPr>
        <w:lastRenderedPageBreak/>
        <w:t xml:space="preserve">В случае наступления соответствующих событий Группа может понести дополнительные расходы или не достичь ожидаемого уровня прибыли за счет увеличения налоговой нагрузки, что может в свою очередь негативно сказаться на общих результатах финансово-хозяйственной деятельности Группы и исполнении обязательств. </w:t>
      </w:r>
    </w:p>
    <w:p w14:paraId="6866CC8F" w14:textId="77777777" w:rsidR="00AA0721" w:rsidRPr="00233665" w:rsidRDefault="00AA0721" w:rsidP="00AA0721">
      <w:pPr>
        <w:widowControl/>
        <w:autoSpaceDE/>
        <w:autoSpaceDN/>
        <w:adjustRightInd/>
        <w:spacing w:before="0" w:after="60" w:line="276" w:lineRule="auto"/>
        <w:ind w:firstLine="567"/>
        <w:jc w:val="both"/>
        <w:rPr>
          <w:rFonts w:eastAsiaTheme="minorHAnsi"/>
          <w:sz w:val="22"/>
          <w:szCs w:val="22"/>
          <w:lang w:eastAsia="en-US"/>
        </w:rPr>
      </w:pPr>
      <w:r w:rsidRPr="00233665">
        <w:rPr>
          <w:rFonts w:eastAsiaTheme="minorHAnsi"/>
          <w:sz w:val="22"/>
          <w:szCs w:val="22"/>
          <w:lang w:eastAsia="en-US"/>
        </w:rPr>
        <w:t xml:space="preserve">Кроме того, нормативные правовые акты в области налогов и сборов нередко содержат нечеткие формулировки и пробелы регулирования. Различные органы государственной власти (например, Федеральная налоговая служба и ее территориальные подразделения) и их представители могут по-разному трактовать те или иные налоговые нормы.  </w:t>
      </w:r>
    </w:p>
    <w:p w14:paraId="4AC27B04" w14:textId="77777777" w:rsidR="00AA0721" w:rsidRPr="00233665" w:rsidRDefault="00AA0721" w:rsidP="00AA0721">
      <w:pPr>
        <w:widowControl/>
        <w:autoSpaceDE/>
        <w:autoSpaceDN/>
        <w:adjustRightInd/>
        <w:spacing w:before="0" w:after="60" w:line="276" w:lineRule="auto"/>
        <w:ind w:firstLine="567"/>
        <w:jc w:val="both"/>
        <w:rPr>
          <w:rFonts w:eastAsiaTheme="minorHAnsi"/>
          <w:sz w:val="22"/>
          <w:szCs w:val="22"/>
          <w:lang w:eastAsia="en-US"/>
        </w:rPr>
      </w:pPr>
      <w:r w:rsidRPr="00233665">
        <w:rPr>
          <w:rFonts w:eastAsiaTheme="minorHAnsi"/>
          <w:sz w:val="22"/>
          <w:szCs w:val="22"/>
          <w:lang w:eastAsia="en-US"/>
        </w:rPr>
        <w:t xml:space="preserve">Общество  на постоянной основе проводится мониторинг изменения практики норм применения в области налогового регулирования, проводится оценка влияния таких изменений на финансовые показатели деятельности и предприняты необходимые меры, компенсирующие негативные последствия. </w:t>
      </w:r>
    </w:p>
    <w:p w14:paraId="21F625F7" w14:textId="77777777" w:rsidR="00AA0721" w:rsidRPr="00233665" w:rsidRDefault="00AA0721" w:rsidP="00AA0721">
      <w:pPr>
        <w:widowControl/>
        <w:autoSpaceDE/>
        <w:autoSpaceDN/>
        <w:adjustRightInd/>
        <w:spacing w:before="0" w:after="60" w:line="276" w:lineRule="auto"/>
        <w:ind w:firstLine="567"/>
        <w:jc w:val="both"/>
        <w:rPr>
          <w:rFonts w:eastAsiaTheme="minorHAnsi"/>
          <w:sz w:val="22"/>
          <w:szCs w:val="22"/>
          <w:lang w:eastAsia="en-US"/>
        </w:rPr>
      </w:pPr>
      <w:r w:rsidRPr="00233665">
        <w:rPr>
          <w:rFonts w:eastAsiaTheme="minorHAnsi"/>
          <w:sz w:val="22"/>
          <w:szCs w:val="22"/>
          <w:lang w:eastAsia="en-US"/>
        </w:rPr>
        <w:t>В текущем отчетном периоде правовые риски в сфере законодательства о налогах и сборах реализовались в форме рисков, связанных с отказом в своевременном предоставлении налоговых льгот и рассрочек со стороны ФНС. Просрочка по уплате обязательных налоговых платежей АО «Лорри» привела к инициированию судебных процедур со стороны налоговых органов. Группа находится в активном взаимодействии с ФНС по вопросам урегулирования налоговой задолженности и согласования графика её поэтапного погашения. Проводится постоянный мониторинг изменений законодательства. Менеджмент Группы использует судебные (взыскание дебиторской задолженности, заключение мировых соглашений) и досудебные процедуры (согласование реструктуризации с кредиторами)  как инструмент урегулирования накопленных обязательств в целях последующего восстановления финансовой устойчивости Группы.</w:t>
      </w:r>
    </w:p>
    <w:p w14:paraId="24276D6B" w14:textId="77777777" w:rsidR="00AA0721" w:rsidRPr="00233665" w:rsidRDefault="00AA0721" w:rsidP="00B77889">
      <w:pPr>
        <w:spacing w:line="276" w:lineRule="auto"/>
        <w:ind w:firstLine="567"/>
        <w:jc w:val="both"/>
        <w:rPr>
          <w:rFonts w:eastAsiaTheme="minorHAnsi"/>
          <w:sz w:val="22"/>
          <w:szCs w:val="22"/>
          <w:lang w:eastAsia="en-US"/>
        </w:rPr>
      </w:pPr>
    </w:p>
    <w:p w14:paraId="022CFD20" w14:textId="77777777" w:rsidR="004667FE" w:rsidRPr="00233665" w:rsidRDefault="004667FE" w:rsidP="00B77889">
      <w:pPr>
        <w:spacing w:line="276" w:lineRule="auto"/>
        <w:ind w:firstLine="567"/>
        <w:jc w:val="both"/>
        <w:rPr>
          <w:rFonts w:eastAsiaTheme="minorHAnsi"/>
          <w:i/>
          <w:sz w:val="22"/>
          <w:szCs w:val="22"/>
          <w:lang w:eastAsia="en-US"/>
        </w:rPr>
      </w:pPr>
      <w:r w:rsidRPr="00233665">
        <w:rPr>
          <w:rFonts w:eastAsiaTheme="minorHAnsi"/>
          <w:i/>
          <w:sz w:val="22"/>
          <w:szCs w:val="22"/>
          <w:lang w:eastAsia="en-US"/>
        </w:rPr>
        <w:t>В сфере правил таможенного контроля и таможенных пошлин:</w:t>
      </w:r>
    </w:p>
    <w:p w14:paraId="12F77451" w14:textId="77777777" w:rsidR="004667FE" w:rsidRPr="00233665" w:rsidRDefault="004667FE" w:rsidP="00B77889">
      <w:pPr>
        <w:spacing w:line="276" w:lineRule="auto"/>
        <w:ind w:firstLine="567"/>
        <w:jc w:val="both"/>
        <w:rPr>
          <w:rFonts w:eastAsiaTheme="minorHAnsi"/>
          <w:sz w:val="22"/>
          <w:szCs w:val="22"/>
          <w:lang w:eastAsia="en-US"/>
        </w:rPr>
      </w:pPr>
      <w:r w:rsidRPr="00233665">
        <w:rPr>
          <w:rFonts w:eastAsiaTheme="minorHAnsi"/>
          <w:sz w:val="22"/>
          <w:szCs w:val="22"/>
          <w:lang w:eastAsia="en-US"/>
        </w:rPr>
        <w:t xml:space="preserve">Группа не осуществляет внешнеэкономическую деятельность, подлежащую регулированию нормами таможенного законодательства, в связи с чем у Эмитента отсутствуют риски, связанные с изменением правил таможенного контроля. Поставка транспортных средств компаниям Группы осуществляется российскими дилерами автопроизводителей. </w:t>
      </w:r>
    </w:p>
    <w:p w14:paraId="3A360A0A" w14:textId="77777777" w:rsidR="004667FE" w:rsidRPr="00233665" w:rsidRDefault="004667FE" w:rsidP="00B77889">
      <w:pPr>
        <w:spacing w:line="276" w:lineRule="auto"/>
        <w:ind w:firstLine="567"/>
        <w:jc w:val="both"/>
        <w:rPr>
          <w:rFonts w:eastAsiaTheme="minorHAnsi"/>
          <w:sz w:val="22"/>
          <w:szCs w:val="22"/>
          <w:lang w:eastAsia="en-US"/>
        </w:rPr>
      </w:pPr>
      <w:r w:rsidRPr="00233665">
        <w:rPr>
          <w:rFonts w:eastAsiaTheme="minorHAnsi"/>
          <w:sz w:val="22"/>
          <w:szCs w:val="22"/>
          <w:lang w:eastAsia="en-US"/>
        </w:rPr>
        <w:t xml:space="preserve">В связи с чем Эмитент считает, что изменение таможенного законодательства не отразится существенным образом на деятельности Группы. </w:t>
      </w:r>
    </w:p>
    <w:p w14:paraId="462BFE78" w14:textId="77777777" w:rsidR="004667FE" w:rsidRPr="00233665" w:rsidRDefault="004667FE" w:rsidP="00B77889">
      <w:pPr>
        <w:spacing w:line="276" w:lineRule="auto"/>
        <w:ind w:firstLine="567"/>
        <w:jc w:val="both"/>
        <w:rPr>
          <w:rFonts w:eastAsiaTheme="minorHAnsi"/>
          <w:sz w:val="22"/>
          <w:szCs w:val="22"/>
          <w:lang w:eastAsia="en-US"/>
        </w:rPr>
      </w:pPr>
      <w:r w:rsidRPr="00233665">
        <w:rPr>
          <w:rFonts w:eastAsiaTheme="minorHAnsi"/>
          <w:sz w:val="22"/>
          <w:szCs w:val="22"/>
          <w:lang w:eastAsia="en-US"/>
        </w:rPr>
        <w:t xml:space="preserve">В случае, если Эмитент и компании Группы Эмитента начнут осуществление импортных операций, то Эмитент предпримет все необходимые меры для соответствия требованиям правил таможенного контроля и пошлин. </w:t>
      </w:r>
    </w:p>
    <w:p w14:paraId="20CE1D75" w14:textId="77777777" w:rsidR="004667FE" w:rsidRPr="00233665" w:rsidRDefault="004667FE" w:rsidP="00B77889">
      <w:pPr>
        <w:spacing w:line="276" w:lineRule="auto"/>
        <w:ind w:firstLine="567"/>
        <w:jc w:val="both"/>
        <w:rPr>
          <w:sz w:val="22"/>
          <w:szCs w:val="22"/>
        </w:rPr>
      </w:pPr>
    </w:p>
    <w:p w14:paraId="1E4CDF82" w14:textId="77777777" w:rsidR="004667FE" w:rsidRPr="00233665" w:rsidRDefault="004667FE" w:rsidP="00B77889">
      <w:pPr>
        <w:widowControl/>
        <w:autoSpaceDE/>
        <w:autoSpaceDN/>
        <w:adjustRightInd/>
        <w:spacing w:before="0" w:after="60" w:line="276" w:lineRule="auto"/>
        <w:ind w:firstLine="567"/>
        <w:jc w:val="both"/>
        <w:rPr>
          <w:rFonts w:eastAsiaTheme="minorHAnsi"/>
          <w:i/>
          <w:sz w:val="22"/>
          <w:szCs w:val="22"/>
          <w:lang w:eastAsia="en-US"/>
        </w:rPr>
      </w:pPr>
      <w:r w:rsidRPr="00233665">
        <w:rPr>
          <w:rFonts w:eastAsiaTheme="minorHAnsi"/>
          <w:i/>
          <w:sz w:val="22"/>
          <w:szCs w:val="22"/>
          <w:lang w:eastAsia="en-US"/>
        </w:rPr>
        <w:t>В сфере 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w:t>
      </w:r>
    </w:p>
    <w:p w14:paraId="06273514" w14:textId="77777777" w:rsidR="004667FE" w:rsidRPr="00233665" w:rsidRDefault="004667FE" w:rsidP="00B77889">
      <w:pPr>
        <w:spacing w:line="276" w:lineRule="auto"/>
        <w:ind w:firstLine="567"/>
        <w:jc w:val="both"/>
        <w:rPr>
          <w:rFonts w:eastAsiaTheme="minorHAnsi"/>
          <w:sz w:val="22"/>
          <w:szCs w:val="22"/>
          <w:lang w:eastAsia="en-US"/>
        </w:rPr>
      </w:pPr>
      <w:r w:rsidRPr="00233665">
        <w:rPr>
          <w:rFonts w:eastAsiaTheme="minorHAnsi"/>
          <w:sz w:val="22"/>
          <w:szCs w:val="22"/>
          <w:lang w:eastAsia="en-US"/>
        </w:rPr>
        <w:t>Риски, связанные с изменением требований по лицензированию основной деятельности Эмитента и Группы, а также лицензированию прав пользования объектами, нахождение которых в обороте ограничено (включая природные ресурсы) отсутствуют, поскольку основная деятельность Эмитента и Группы не подлежит лицензированию, у Эмитента и Группы отсутствуют объекты, нахождение которых в обороте ограничено.</w:t>
      </w:r>
    </w:p>
    <w:p w14:paraId="292BF23F" w14:textId="77777777" w:rsidR="004667FE" w:rsidRPr="00233665" w:rsidRDefault="004667FE" w:rsidP="00B77889">
      <w:pPr>
        <w:spacing w:line="276" w:lineRule="auto"/>
        <w:ind w:firstLine="567"/>
        <w:jc w:val="both"/>
        <w:rPr>
          <w:sz w:val="22"/>
          <w:szCs w:val="22"/>
        </w:rPr>
      </w:pPr>
    </w:p>
    <w:p w14:paraId="15F91449" w14:textId="77777777" w:rsidR="004667FE" w:rsidRPr="00233665" w:rsidRDefault="004667FE" w:rsidP="00B77889">
      <w:pPr>
        <w:spacing w:line="276" w:lineRule="auto"/>
        <w:ind w:firstLine="567"/>
        <w:jc w:val="both"/>
        <w:rPr>
          <w:rFonts w:eastAsiaTheme="minorHAnsi"/>
          <w:i/>
          <w:sz w:val="22"/>
          <w:szCs w:val="22"/>
          <w:lang w:eastAsia="en-US"/>
        </w:rPr>
      </w:pPr>
      <w:r w:rsidRPr="00233665">
        <w:rPr>
          <w:rFonts w:eastAsiaTheme="minorHAnsi"/>
          <w:i/>
          <w:sz w:val="22"/>
          <w:szCs w:val="22"/>
          <w:lang w:eastAsia="en-US"/>
        </w:rPr>
        <w:t xml:space="preserve">В сфере судебной практики по вопросам, связанным с финансово-хозяйственной деятельностью эмитента (группы эмитента), которые могут негативно сказаться на результатах его (ее) финансово-хозяйственной деятельности, а также на результатах текущих </w:t>
      </w:r>
      <w:r w:rsidRPr="00233665">
        <w:rPr>
          <w:rFonts w:eastAsiaTheme="minorHAnsi"/>
          <w:i/>
          <w:sz w:val="22"/>
          <w:szCs w:val="22"/>
          <w:lang w:eastAsia="en-US"/>
        </w:rPr>
        <w:lastRenderedPageBreak/>
        <w:t>судебных процессов, в которых участвует эмитент (подконтрольные эмитенту организации, имеющие для него существенное значение):</w:t>
      </w:r>
    </w:p>
    <w:p w14:paraId="08C01D47" w14:textId="21AB595E" w:rsidR="00AA0721" w:rsidRPr="00233665" w:rsidRDefault="00AA0721" w:rsidP="00AA0721">
      <w:pPr>
        <w:spacing w:line="276" w:lineRule="auto"/>
        <w:ind w:firstLine="567"/>
        <w:jc w:val="both"/>
        <w:rPr>
          <w:rFonts w:eastAsiaTheme="minorHAnsi"/>
          <w:sz w:val="22"/>
          <w:szCs w:val="22"/>
          <w:lang w:eastAsia="en-US"/>
        </w:rPr>
      </w:pPr>
      <w:r w:rsidRPr="00233665">
        <w:rPr>
          <w:rFonts w:eastAsiaTheme="minorHAnsi"/>
          <w:sz w:val="22"/>
          <w:szCs w:val="22"/>
          <w:lang w:eastAsia="en-US"/>
        </w:rPr>
        <w:t>деятельность Группы подвержена рискам, связанным с изменением судебной практики и участием в судебных разбирательствах, которые могут негативно сказаться на её финансово-хозяйственной деятельности. Указанные риски включают как общие изменения в подходах высших судов (Верховный Суд РФ, Конституционный Суд РФ), так и конкретные судебные процессы, в которых Группа выступает в качестве ответчика или заявителя.</w:t>
      </w:r>
    </w:p>
    <w:p w14:paraId="4D2FDF38" w14:textId="50C0B713" w:rsidR="00AA0721" w:rsidRPr="00233665" w:rsidRDefault="00AA0721" w:rsidP="00AA0721">
      <w:pPr>
        <w:spacing w:line="276" w:lineRule="auto"/>
        <w:ind w:firstLine="567"/>
        <w:jc w:val="both"/>
        <w:rPr>
          <w:rFonts w:eastAsiaTheme="minorHAnsi"/>
          <w:sz w:val="22"/>
          <w:szCs w:val="22"/>
          <w:lang w:eastAsia="en-US"/>
        </w:rPr>
      </w:pPr>
      <w:r w:rsidRPr="00233665">
        <w:rPr>
          <w:rFonts w:eastAsiaTheme="minorHAnsi"/>
          <w:sz w:val="22"/>
          <w:szCs w:val="22"/>
          <w:lang w:eastAsia="en-US"/>
        </w:rPr>
        <w:t> По состоянию на дату составления отчёта Группа участвует в значительном количестве судебных разбирательств, вызванных реализацией финансовых и операционных рисков в 2025–2026 годах:</w:t>
      </w:r>
    </w:p>
    <w:p w14:paraId="40934A8D" w14:textId="5D5DD16D" w:rsidR="00AA0721" w:rsidRPr="00233665" w:rsidRDefault="00AA0721" w:rsidP="00BF166C">
      <w:pPr>
        <w:numPr>
          <w:ilvl w:val="0"/>
          <w:numId w:val="52"/>
        </w:numPr>
        <w:spacing w:line="276" w:lineRule="auto"/>
        <w:jc w:val="both"/>
        <w:rPr>
          <w:rFonts w:eastAsiaTheme="minorHAnsi"/>
          <w:sz w:val="22"/>
          <w:szCs w:val="22"/>
          <w:lang w:eastAsia="en-US"/>
        </w:rPr>
      </w:pPr>
      <w:r w:rsidRPr="00233665">
        <w:rPr>
          <w:rFonts w:eastAsiaTheme="minorHAnsi"/>
          <w:bCs/>
          <w:sz w:val="22"/>
          <w:szCs w:val="22"/>
          <w:lang w:eastAsia="en-US"/>
        </w:rPr>
        <w:t>Инициирование процедур банкротства</w:t>
      </w:r>
      <w:r w:rsidRPr="00233665">
        <w:rPr>
          <w:rFonts w:eastAsiaTheme="minorHAnsi"/>
          <w:sz w:val="22"/>
          <w:szCs w:val="22"/>
          <w:lang w:eastAsia="en-US"/>
        </w:rPr>
        <w:t> в отношении дочерних компаний Группы: АО «Лорри» (основная операционная компания)</w:t>
      </w:r>
      <w:r w:rsidR="00BF166C" w:rsidRPr="00BF166C">
        <w:t xml:space="preserve"> </w:t>
      </w:r>
      <w:r w:rsidR="00BF166C" w:rsidRPr="00BF166C">
        <w:rPr>
          <w:rFonts w:eastAsiaTheme="minorHAnsi"/>
          <w:sz w:val="22"/>
          <w:szCs w:val="22"/>
          <w:lang w:eastAsia="en-US"/>
        </w:rPr>
        <w:t>(26 мая 2026 года дело  № А60-5849/2026 о признании банкротом было прекращено)</w:t>
      </w:r>
      <w:r w:rsidRPr="00233665">
        <w:rPr>
          <w:rFonts w:eastAsiaTheme="minorHAnsi"/>
          <w:sz w:val="22"/>
          <w:szCs w:val="22"/>
          <w:lang w:eastAsia="en-US"/>
        </w:rPr>
        <w:t>, ООО «Глобалтрак информационные технологии» (ООО «ГТ ИТ») и других. Заявления о признании банкротом поданы в арбитражные суды</w:t>
      </w:r>
      <w:r w:rsidR="000A7E12" w:rsidRPr="00233665">
        <w:rPr>
          <w:rFonts w:eastAsiaTheme="minorHAnsi"/>
          <w:sz w:val="22"/>
          <w:szCs w:val="22"/>
          <w:lang w:eastAsia="en-US"/>
        </w:rPr>
        <w:t>.</w:t>
      </w:r>
    </w:p>
    <w:p w14:paraId="6D9FC994" w14:textId="03AC7606" w:rsidR="00AA0721" w:rsidRPr="00233665" w:rsidRDefault="00AA0721" w:rsidP="00AA0721">
      <w:pPr>
        <w:numPr>
          <w:ilvl w:val="0"/>
          <w:numId w:val="52"/>
        </w:numPr>
        <w:spacing w:line="276" w:lineRule="auto"/>
        <w:jc w:val="both"/>
        <w:rPr>
          <w:rFonts w:eastAsiaTheme="minorHAnsi"/>
          <w:sz w:val="22"/>
          <w:szCs w:val="22"/>
          <w:lang w:eastAsia="en-US"/>
        </w:rPr>
      </w:pPr>
      <w:r w:rsidRPr="00233665">
        <w:rPr>
          <w:rFonts w:eastAsiaTheme="minorHAnsi"/>
          <w:bCs/>
          <w:sz w:val="22"/>
          <w:szCs w:val="22"/>
          <w:lang w:eastAsia="en-US"/>
        </w:rPr>
        <w:t>Многочисленные иски кредиторов</w:t>
      </w:r>
      <w:r w:rsidRPr="00233665">
        <w:rPr>
          <w:rFonts w:eastAsiaTheme="minorHAnsi"/>
          <w:sz w:val="22"/>
          <w:szCs w:val="22"/>
          <w:lang w:eastAsia="en-US"/>
        </w:rPr>
        <w:t> к дочерним обществам Группы, в том числе о взыскании задолженности по кредитным договорам и обращении взыскания на залоговое имущество (транспортные средства, недвижимость). Общий объём исковых требований к АО «Лорри» и другим дочерним компаниям оценивается в несколько сотен миллионов рублей</w:t>
      </w:r>
      <w:bookmarkStart w:id="30" w:name="_Ref230880598"/>
      <w:r w:rsidRPr="00233665">
        <w:rPr>
          <w:rStyle w:val="aff1"/>
          <w:rFonts w:eastAsiaTheme="minorHAnsi"/>
          <w:sz w:val="22"/>
          <w:szCs w:val="22"/>
          <w:lang w:eastAsia="en-US"/>
        </w:rPr>
        <w:footnoteReference w:id="34"/>
      </w:r>
      <w:bookmarkEnd w:id="30"/>
      <w:r w:rsidRPr="00233665">
        <w:rPr>
          <w:rFonts w:eastAsiaTheme="minorHAnsi"/>
          <w:sz w:val="22"/>
          <w:szCs w:val="22"/>
          <w:lang w:eastAsia="en-US"/>
        </w:rPr>
        <w:t>.</w:t>
      </w:r>
    </w:p>
    <w:p w14:paraId="2605221C" w14:textId="5C76E532" w:rsidR="00AA0721" w:rsidRPr="00233665" w:rsidRDefault="00AA0721" w:rsidP="00AA0721">
      <w:pPr>
        <w:numPr>
          <w:ilvl w:val="0"/>
          <w:numId w:val="52"/>
        </w:numPr>
        <w:spacing w:line="276" w:lineRule="auto"/>
        <w:jc w:val="both"/>
        <w:rPr>
          <w:rFonts w:eastAsiaTheme="minorHAnsi"/>
          <w:sz w:val="22"/>
          <w:szCs w:val="22"/>
          <w:lang w:eastAsia="en-US"/>
        </w:rPr>
      </w:pPr>
      <w:r w:rsidRPr="00233665">
        <w:rPr>
          <w:rFonts w:eastAsiaTheme="minorHAnsi"/>
          <w:bCs/>
          <w:sz w:val="22"/>
          <w:szCs w:val="22"/>
          <w:lang w:eastAsia="en-US"/>
        </w:rPr>
        <w:t>Коллективный иск держателей облигаций</w:t>
      </w:r>
      <w:r w:rsidRPr="00233665">
        <w:rPr>
          <w:rFonts w:eastAsiaTheme="minorHAnsi"/>
          <w:sz w:val="22"/>
          <w:szCs w:val="22"/>
          <w:lang w:eastAsia="en-US"/>
        </w:rPr>
        <w:t>, поданный к материнской компании АО «МОНОПОЛИЯ» (конечному контролирующему лицу Группы), на сумму 7,18 млрд руб., что создаёт косвенные риски для ПАО «ГТМ» в рамках субсидиарной ответственности и контроля</w:t>
      </w:r>
      <w:r w:rsidRPr="00233665">
        <w:rPr>
          <w:rStyle w:val="aff1"/>
          <w:rFonts w:eastAsiaTheme="minorHAnsi"/>
          <w:sz w:val="22"/>
          <w:szCs w:val="22"/>
          <w:lang w:eastAsia="en-US"/>
        </w:rPr>
        <w:footnoteReference w:id="35"/>
      </w:r>
      <w:r w:rsidRPr="00233665">
        <w:rPr>
          <w:rFonts w:eastAsiaTheme="minorHAnsi"/>
          <w:sz w:val="22"/>
          <w:szCs w:val="22"/>
          <w:lang w:eastAsia="en-US"/>
        </w:rPr>
        <w:t>.</w:t>
      </w:r>
    </w:p>
    <w:p w14:paraId="2DFA6304" w14:textId="29535B99" w:rsidR="00AA0721" w:rsidRPr="00233665" w:rsidRDefault="00AA0721" w:rsidP="00AA0721">
      <w:pPr>
        <w:spacing w:line="276" w:lineRule="auto"/>
        <w:ind w:firstLine="567"/>
        <w:jc w:val="both"/>
        <w:rPr>
          <w:rFonts w:eastAsiaTheme="minorHAnsi"/>
          <w:sz w:val="22"/>
          <w:szCs w:val="22"/>
          <w:lang w:eastAsia="en-US"/>
        </w:rPr>
      </w:pPr>
      <w:r w:rsidRPr="00233665">
        <w:rPr>
          <w:rFonts w:eastAsiaTheme="minorHAnsi"/>
          <w:sz w:val="22"/>
          <w:szCs w:val="22"/>
          <w:lang w:eastAsia="en-US"/>
        </w:rPr>
        <w:t> Участие в указанных судебных процессах может привести к следующим негативным последствиям:</w:t>
      </w:r>
    </w:p>
    <w:p w14:paraId="79B557EE" w14:textId="77777777" w:rsidR="00AA0721" w:rsidRPr="00233665" w:rsidRDefault="00AA0721" w:rsidP="00AA0721">
      <w:pPr>
        <w:numPr>
          <w:ilvl w:val="0"/>
          <w:numId w:val="53"/>
        </w:numPr>
        <w:spacing w:line="276" w:lineRule="auto"/>
        <w:jc w:val="both"/>
        <w:rPr>
          <w:rFonts w:eastAsiaTheme="minorHAnsi"/>
          <w:sz w:val="22"/>
          <w:szCs w:val="22"/>
          <w:lang w:eastAsia="en-US"/>
        </w:rPr>
      </w:pPr>
      <w:r w:rsidRPr="00233665">
        <w:rPr>
          <w:rFonts w:eastAsiaTheme="minorHAnsi"/>
          <w:sz w:val="22"/>
          <w:szCs w:val="22"/>
          <w:lang w:eastAsia="en-US"/>
        </w:rPr>
        <w:t>Принудительное взыскание денежных средств со счетов дочерних компаний, списание активов, обращение взыскания на заложенное имущество (включая транспортные средства).</w:t>
      </w:r>
    </w:p>
    <w:p w14:paraId="3CFB509A" w14:textId="77777777" w:rsidR="00AA0721" w:rsidRPr="00233665" w:rsidRDefault="00AA0721" w:rsidP="00AA0721">
      <w:pPr>
        <w:numPr>
          <w:ilvl w:val="0"/>
          <w:numId w:val="53"/>
        </w:numPr>
        <w:spacing w:line="276" w:lineRule="auto"/>
        <w:jc w:val="both"/>
        <w:rPr>
          <w:rFonts w:eastAsiaTheme="minorHAnsi"/>
          <w:sz w:val="22"/>
          <w:szCs w:val="22"/>
          <w:lang w:eastAsia="en-US"/>
        </w:rPr>
      </w:pPr>
      <w:r w:rsidRPr="00233665">
        <w:rPr>
          <w:rFonts w:eastAsiaTheme="minorHAnsi"/>
          <w:sz w:val="22"/>
          <w:szCs w:val="22"/>
          <w:lang w:eastAsia="en-US"/>
        </w:rPr>
        <w:t>Введение процедур наблюдения, финансового оздоровления или конкурсного производства в отношении юридических лиц Группы, что ограничивает операционную самостоятельность и может привести к продаже активов третьим лицам.</w:t>
      </w:r>
    </w:p>
    <w:p w14:paraId="105009A0" w14:textId="77777777" w:rsidR="00AA0721" w:rsidRPr="00233665" w:rsidRDefault="00AA0721" w:rsidP="00AA0721">
      <w:pPr>
        <w:numPr>
          <w:ilvl w:val="0"/>
          <w:numId w:val="53"/>
        </w:numPr>
        <w:spacing w:line="276" w:lineRule="auto"/>
        <w:jc w:val="both"/>
        <w:rPr>
          <w:rFonts w:eastAsiaTheme="minorHAnsi"/>
          <w:sz w:val="22"/>
          <w:szCs w:val="22"/>
          <w:lang w:eastAsia="en-US"/>
        </w:rPr>
      </w:pPr>
      <w:r w:rsidRPr="00233665">
        <w:rPr>
          <w:rFonts w:eastAsiaTheme="minorHAnsi"/>
          <w:sz w:val="22"/>
          <w:szCs w:val="22"/>
          <w:lang w:eastAsia="en-US"/>
        </w:rPr>
        <w:t>Привлечение контролирующих лиц (в том числе акционеров и менеджмента) к субсидиарной ответственности по долгам обанкротившихся дочерних обществ.</w:t>
      </w:r>
    </w:p>
    <w:p w14:paraId="698E0541" w14:textId="77777777" w:rsidR="00AA0721" w:rsidRPr="00233665" w:rsidRDefault="00AA0721" w:rsidP="00AA0721">
      <w:pPr>
        <w:numPr>
          <w:ilvl w:val="0"/>
          <w:numId w:val="53"/>
        </w:numPr>
        <w:spacing w:line="276" w:lineRule="auto"/>
        <w:jc w:val="both"/>
        <w:rPr>
          <w:rFonts w:eastAsiaTheme="minorHAnsi"/>
          <w:sz w:val="22"/>
          <w:szCs w:val="22"/>
          <w:lang w:eastAsia="en-US"/>
        </w:rPr>
      </w:pPr>
      <w:r w:rsidRPr="00233665">
        <w:rPr>
          <w:rFonts w:eastAsiaTheme="minorHAnsi"/>
          <w:sz w:val="22"/>
          <w:szCs w:val="22"/>
          <w:lang w:eastAsia="en-US"/>
        </w:rPr>
        <w:t>Существенное ухудшение деловой репутации, затрудняющее привлечение новых контрагентов и сохранение существующих клиентов.</w:t>
      </w:r>
    </w:p>
    <w:p w14:paraId="086C8F6B" w14:textId="77777777" w:rsidR="00AA0721" w:rsidRPr="00233665" w:rsidRDefault="00AA0721" w:rsidP="00AA0721">
      <w:pPr>
        <w:numPr>
          <w:ilvl w:val="0"/>
          <w:numId w:val="53"/>
        </w:numPr>
        <w:spacing w:line="276" w:lineRule="auto"/>
        <w:jc w:val="both"/>
        <w:rPr>
          <w:rFonts w:eastAsiaTheme="minorHAnsi"/>
          <w:sz w:val="22"/>
          <w:szCs w:val="22"/>
          <w:lang w:eastAsia="en-US"/>
        </w:rPr>
      </w:pPr>
      <w:r w:rsidRPr="00233665">
        <w:rPr>
          <w:rFonts w:eastAsiaTheme="minorHAnsi"/>
          <w:sz w:val="22"/>
          <w:szCs w:val="22"/>
          <w:lang w:eastAsia="en-US"/>
        </w:rPr>
        <w:t>Дополнительные расходы на юридическое сопровождение, судебные издержки, а также возможное взыскание неустоек, штрафов и процентов.</w:t>
      </w:r>
    </w:p>
    <w:p w14:paraId="47C6B890" w14:textId="77777777" w:rsidR="00AA0721" w:rsidRPr="00233665" w:rsidRDefault="00AA0721" w:rsidP="00AA0721">
      <w:pPr>
        <w:spacing w:line="276" w:lineRule="auto"/>
        <w:ind w:firstLine="567"/>
        <w:jc w:val="both"/>
        <w:rPr>
          <w:rFonts w:eastAsiaTheme="minorHAnsi"/>
          <w:sz w:val="22"/>
          <w:szCs w:val="22"/>
          <w:lang w:eastAsia="en-US"/>
        </w:rPr>
      </w:pPr>
      <w:r w:rsidRPr="00233665">
        <w:rPr>
          <w:rFonts w:eastAsiaTheme="minorHAnsi"/>
          <w:sz w:val="22"/>
          <w:szCs w:val="22"/>
          <w:lang w:eastAsia="en-US"/>
        </w:rPr>
        <w:t>По оценке Группы, накопленные исковые требования и инициированные процедуры банкротства могут оказать существенное негативное влияние на финансовое положение и операционные результаты Группы.</w:t>
      </w:r>
    </w:p>
    <w:p w14:paraId="2DA34B19" w14:textId="4DBAF62C" w:rsidR="00AA0721" w:rsidRPr="00233665" w:rsidRDefault="00AA0721" w:rsidP="00AA0721">
      <w:pPr>
        <w:spacing w:line="276" w:lineRule="auto"/>
        <w:ind w:firstLine="567"/>
        <w:jc w:val="both"/>
        <w:rPr>
          <w:rFonts w:eastAsiaTheme="minorHAnsi"/>
          <w:sz w:val="22"/>
          <w:szCs w:val="22"/>
          <w:lang w:eastAsia="en-US"/>
        </w:rPr>
      </w:pPr>
      <w:r w:rsidRPr="00233665">
        <w:rPr>
          <w:rFonts w:eastAsiaTheme="minorHAnsi"/>
          <w:sz w:val="22"/>
          <w:szCs w:val="22"/>
          <w:lang w:eastAsia="en-US"/>
        </w:rPr>
        <w:t>Группа предпринимает следующие действия для минимизации последствий судебных рисков:</w:t>
      </w:r>
    </w:p>
    <w:p w14:paraId="6C84CF4D" w14:textId="77777777" w:rsidR="00AA0721" w:rsidRPr="00233665" w:rsidRDefault="00AA0721" w:rsidP="00AA0721">
      <w:pPr>
        <w:numPr>
          <w:ilvl w:val="0"/>
          <w:numId w:val="54"/>
        </w:numPr>
        <w:spacing w:line="276" w:lineRule="auto"/>
        <w:jc w:val="both"/>
        <w:rPr>
          <w:rFonts w:eastAsiaTheme="minorHAnsi"/>
          <w:sz w:val="22"/>
          <w:szCs w:val="22"/>
          <w:lang w:eastAsia="en-US"/>
        </w:rPr>
      </w:pPr>
      <w:r w:rsidRPr="00233665">
        <w:rPr>
          <w:rFonts w:eastAsiaTheme="minorHAnsi"/>
          <w:sz w:val="22"/>
          <w:szCs w:val="22"/>
          <w:lang w:eastAsia="en-US"/>
        </w:rPr>
        <w:t xml:space="preserve">Ведёт переговоры с кредиторами и представителями держателей облигаций о возможной реструктуризации задолженности во внесудебном порядке, что может привести к отказу </w:t>
      </w:r>
      <w:r w:rsidRPr="00233665">
        <w:rPr>
          <w:rFonts w:eastAsiaTheme="minorHAnsi"/>
          <w:sz w:val="22"/>
          <w:szCs w:val="22"/>
          <w:lang w:eastAsia="en-US"/>
        </w:rPr>
        <w:lastRenderedPageBreak/>
        <w:t>от исков или заключению мировых соглашений.</w:t>
      </w:r>
    </w:p>
    <w:p w14:paraId="3E11B947" w14:textId="77777777" w:rsidR="00AA0721" w:rsidRPr="00233665" w:rsidRDefault="00AA0721" w:rsidP="00AA0721">
      <w:pPr>
        <w:numPr>
          <w:ilvl w:val="0"/>
          <w:numId w:val="54"/>
        </w:numPr>
        <w:spacing w:line="276" w:lineRule="auto"/>
        <w:jc w:val="both"/>
        <w:rPr>
          <w:rFonts w:eastAsiaTheme="minorHAnsi"/>
          <w:sz w:val="22"/>
          <w:szCs w:val="22"/>
          <w:lang w:eastAsia="en-US"/>
        </w:rPr>
      </w:pPr>
      <w:r w:rsidRPr="00233665">
        <w:rPr>
          <w:rFonts w:eastAsiaTheme="minorHAnsi"/>
          <w:sz w:val="22"/>
          <w:szCs w:val="22"/>
          <w:lang w:eastAsia="en-US"/>
        </w:rPr>
        <w:t>Участвует в судебных заседаниях, представляет возражения и ходатайства, стремится к урегулированию споров на стадии подготовки дела к разбирательству.</w:t>
      </w:r>
    </w:p>
    <w:p w14:paraId="48FDBFD2" w14:textId="77777777" w:rsidR="00AA0721" w:rsidRPr="00233665" w:rsidRDefault="00AA0721" w:rsidP="00AA0721">
      <w:pPr>
        <w:numPr>
          <w:ilvl w:val="0"/>
          <w:numId w:val="54"/>
        </w:numPr>
        <w:spacing w:line="276" w:lineRule="auto"/>
        <w:jc w:val="both"/>
        <w:rPr>
          <w:rFonts w:eastAsiaTheme="minorHAnsi"/>
          <w:sz w:val="22"/>
          <w:szCs w:val="22"/>
          <w:lang w:eastAsia="en-US"/>
        </w:rPr>
      </w:pPr>
      <w:r w:rsidRPr="00233665">
        <w:rPr>
          <w:rFonts w:eastAsiaTheme="minorHAnsi"/>
          <w:sz w:val="22"/>
          <w:szCs w:val="22"/>
          <w:lang w:eastAsia="en-US"/>
        </w:rPr>
        <w:t>Привлекает независимых юридических консультантов для защиты интересов Группы в арбитражных судах и судах общей юрисдикции.</w:t>
      </w:r>
    </w:p>
    <w:p w14:paraId="49B4ABC3" w14:textId="77777777" w:rsidR="00AA0721" w:rsidRPr="00233665" w:rsidRDefault="00AA0721" w:rsidP="00AA0721">
      <w:pPr>
        <w:numPr>
          <w:ilvl w:val="0"/>
          <w:numId w:val="54"/>
        </w:numPr>
        <w:spacing w:line="276" w:lineRule="auto"/>
        <w:jc w:val="both"/>
        <w:rPr>
          <w:rFonts w:eastAsiaTheme="minorHAnsi"/>
          <w:sz w:val="22"/>
          <w:szCs w:val="22"/>
          <w:lang w:eastAsia="en-US"/>
        </w:rPr>
      </w:pPr>
      <w:r w:rsidRPr="00233665">
        <w:rPr>
          <w:rFonts w:eastAsiaTheme="minorHAnsi"/>
          <w:sz w:val="22"/>
          <w:szCs w:val="22"/>
          <w:lang w:eastAsia="en-US"/>
        </w:rPr>
        <w:t>Проводит анализ и мониторинг изменений судебной практики, особенно в области банкротства, несостоятельности, исполнения обязательств по ценным бумагам, для своевременной корректировки правовой позиции.</w:t>
      </w:r>
    </w:p>
    <w:p w14:paraId="332E34D4" w14:textId="77777777" w:rsidR="00AA0721" w:rsidRPr="00233665" w:rsidRDefault="00AA0721" w:rsidP="00AA0721">
      <w:pPr>
        <w:numPr>
          <w:ilvl w:val="0"/>
          <w:numId w:val="54"/>
        </w:numPr>
        <w:spacing w:line="276" w:lineRule="auto"/>
        <w:jc w:val="both"/>
        <w:rPr>
          <w:rFonts w:eastAsiaTheme="minorHAnsi"/>
          <w:sz w:val="22"/>
          <w:szCs w:val="22"/>
          <w:lang w:eastAsia="en-US"/>
        </w:rPr>
      </w:pPr>
      <w:r w:rsidRPr="00233665">
        <w:rPr>
          <w:rFonts w:eastAsiaTheme="minorHAnsi"/>
          <w:sz w:val="22"/>
          <w:szCs w:val="22"/>
          <w:lang w:eastAsia="en-US"/>
        </w:rPr>
        <w:t>Осуществляет контроль за действиями дочерних обществ, направленный на минимизацию оснований для привлечения контролирующих лиц к субсидиарной ответственности.</w:t>
      </w:r>
    </w:p>
    <w:p w14:paraId="0EAD6C74" w14:textId="77777777" w:rsidR="00AA0721" w:rsidRPr="00233665" w:rsidRDefault="00AA0721" w:rsidP="00AA0721">
      <w:pPr>
        <w:spacing w:line="276" w:lineRule="auto"/>
        <w:ind w:firstLine="567"/>
        <w:jc w:val="both"/>
        <w:rPr>
          <w:rFonts w:eastAsiaTheme="minorHAnsi"/>
          <w:sz w:val="22"/>
          <w:szCs w:val="22"/>
          <w:lang w:eastAsia="en-US"/>
        </w:rPr>
      </w:pPr>
      <w:r w:rsidRPr="00233665">
        <w:rPr>
          <w:rFonts w:eastAsiaTheme="minorHAnsi"/>
          <w:sz w:val="22"/>
          <w:szCs w:val="22"/>
          <w:lang w:eastAsia="en-US"/>
        </w:rPr>
        <w:t>В случае, если значимость указанных правовых рисков возрастёт (например, суды вынесут решения не в пользу Группы или будут введены процедуры банкротства), Группа намерена приложить все усилия для сохранения ключевых активов и продолжения операционной деятельности, в том числе путём обжалования судебных актов и взаимодействия с кредиторами в рамках процедур банкротства.</w:t>
      </w:r>
    </w:p>
    <w:p w14:paraId="2D3DA73D" w14:textId="77777777" w:rsidR="004667FE" w:rsidRPr="00233665" w:rsidRDefault="004667FE" w:rsidP="006E0676">
      <w:pPr>
        <w:adjustRightInd/>
        <w:spacing w:before="0" w:after="0" w:line="276" w:lineRule="auto"/>
        <w:jc w:val="both"/>
        <w:outlineLvl w:val="2"/>
        <w:rPr>
          <w:rFonts w:eastAsia="Times New Roman"/>
          <w:b/>
          <w:sz w:val="22"/>
          <w:szCs w:val="22"/>
        </w:rPr>
      </w:pPr>
    </w:p>
    <w:p w14:paraId="3145A614"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1" w:name="_Toc231031369"/>
      <w:r w:rsidRPr="00233665">
        <w:rPr>
          <w:rFonts w:eastAsia="Times New Roman"/>
          <w:kern w:val="32"/>
          <w:sz w:val="22"/>
          <w:szCs w:val="22"/>
        </w:rPr>
        <w:t>1.9.5. Риск потери деловой репутации (репутационный риск)</w:t>
      </w:r>
      <w:bookmarkEnd w:id="31"/>
      <w:r w:rsidRPr="00233665">
        <w:rPr>
          <w:rFonts w:eastAsia="Times New Roman"/>
          <w:kern w:val="32"/>
          <w:sz w:val="22"/>
          <w:szCs w:val="22"/>
        </w:rPr>
        <w:t xml:space="preserve"> </w:t>
      </w:r>
    </w:p>
    <w:p w14:paraId="7622066F"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 xml:space="preserve">Эмитент считает, что бренд и репутация Группы являются важными активами, которые позволяют Эмитенту и Группе поддерживать прочные отношения с клиентами, а также способствуют его усилиям по найму и удержанию высококвалифицированных сотрудников. </w:t>
      </w:r>
    </w:p>
    <w:p w14:paraId="125DBF4C"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Однако, публикация информации о признаках банкротства у дочерних компаний и головной компании Группы, а также спад котировок акций ПАО «ГТМ» оказали негативное влияние на деловую репутацию Группы. Это может отразиться на отношениях с действующими и потенциальными клиентами, контрагентами и кредиторами.</w:t>
      </w:r>
    </w:p>
    <w:p w14:paraId="31807A89"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В 2026 году репутационный риск сохраняется и будет зависеть от состояния и развития отрасли, в том числе роста тарифа и объёма перевозок, от способности менеджмента реализовать антикризисную программу, успешности переговоров с кредиторами и ФНС, а также результатов поиска инвестора. Дальнейшее освещение ситуации в СМИ и отраслевых изданиях может оказывать как негативное, так и позитивное влияние.</w:t>
      </w:r>
    </w:p>
    <w:p w14:paraId="27E7217E" w14:textId="662F8183"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В целях управления репутационным риском Общество осуществляет постоянный контроль за соблюдением законодательства Российской Федерации, а также мониторинг изменений законодательства Российской Федерации и нормативных актов государственных органов Российской Федерации. Группа стремится к открытым коммуникациям с заинтересованными сторонами, осуществляется строгий контроль за достоверностью бухгалтерской отчетности и иной публикуемой информации, предоставляемой акционерам, клиентам и контрагентам, органам регулирования и другим заинтересованным лицам. Проводится активная работа по сохранению отношений с ключевыми клиентами и партнёрами.</w:t>
      </w:r>
    </w:p>
    <w:p w14:paraId="68FCAF3F"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В рамках сохранения репутации и работы над правильным имиджем Группа в целом и Общество в частности повышают качество и уровень корпоративного управления, развивают этическое поведение и компетентность персонала.</w:t>
      </w:r>
    </w:p>
    <w:p w14:paraId="21C75A3A" w14:textId="77777777" w:rsidR="004667FE" w:rsidRPr="00233665" w:rsidRDefault="004667FE" w:rsidP="006E0676">
      <w:pPr>
        <w:widowControl/>
        <w:autoSpaceDE/>
        <w:autoSpaceDN/>
        <w:adjustRightInd/>
        <w:spacing w:before="0" w:after="60" w:line="276" w:lineRule="auto"/>
        <w:ind w:firstLine="720"/>
        <w:jc w:val="both"/>
        <w:rPr>
          <w:rFonts w:eastAsiaTheme="minorHAnsi"/>
          <w:sz w:val="22"/>
          <w:szCs w:val="22"/>
          <w:lang w:eastAsia="en-US"/>
        </w:rPr>
      </w:pPr>
    </w:p>
    <w:p w14:paraId="77DD2AC6"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2" w:name="_Toc231031370"/>
      <w:r w:rsidRPr="00233665">
        <w:rPr>
          <w:rFonts w:eastAsia="Times New Roman"/>
          <w:kern w:val="32"/>
          <w:sz w:val="22"/>
          <w:szCs w:val="22"/>
        </w:rPr>
        <w:t>1.9.6. Стратегический риск</w:t>
      </w:r>
      <w:bookmarkEnd w:id="32"/>
      <w:r w:rsidRPr="00233665">
        <w:rPr>
          <w:rFonts w:eastAsia="Times New Roman"/>
          <w:kern w:val="32"/>
          <w:sz w:val="22"/>
          <w:szCs w:val="22"/>
        </w:rPr>
        <w:t xml:space="preserve"> </w:t>
      </w:r>
    </w:p>
    <w:p w14:paraId="2C033929"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 xml:space="preserve">Стратегический риск – риск возникновения убытков в результате ошибок (недостатков), допущенных при принятии решений, определяющих стратегию деятельности и развития организации (стратегическое управление) и выражающихся в неучете или недостаточном учете возможных опасностей, которые могут угрожать деятельности, в неправильном или недостаточно обоснованном определении перспективных направлений деятельности, в которых Группа может </w:t>
      </w:r>
      <w:r w:rsidRPr="00233665">
        <w:rPr>
          <w:rFonts w:eastAsiaTheme="minorHAnsi"/>
          <w:sz w:val="22"/>
          <w:szCs w:val="22"/>
          <w:lang w:eastAsia="en-US"/>
        </w:rPr>
        <w:lastRenderedPageBreak/>
        <w:t>достичь наивысших результатов,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Группы.</w:t>
      </w:r>
    </w:p>
    <w:p w14:paraId="12B4A640"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Стратегия перехода на модель операционного обслуживания платформы «Монополия» и консолидации бизнеса, реализуемая в условиях глубокого кризиса отрасли, несёт в себе риск недостаточной эффективности интеграции. Завершён переход АО «Лорри» на модель операционной работы сервисного обслуживания платформы, однако ожидаемый эффект от интеграции в кризисный период развития отрасли не был реализован в полном объёме.</w:t>
      </w:r>
    </w:p>
    <w:p w14:paraId="375A9C40"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В 2026 году успешность реализации стратегии Группы будет напрямую зависеть от макроэкономической динамики, результатов переговоров с кредиторами и способности в полной мере использовать преимущества экосистемы «Монополия».</w:t>
      </w:r>
    </w:p>
    <w:p w14:paraId="2A29032A" w14:textId="77777777" w:rsidR="00AA0721" w:rsidRPr="00233665" w:rsidRDefault="00AA0721" w:rsidP="006E0676">
      <w:pPr>
        <w:widowControl/>
        <w:autoSpaceDE/>
        <w:autoSpaceDN/>
        <w:adjustRightInd/>
        <w:spacing w:before="0" w:after="60" w:line="276" w:lineRule="auto"/>
        <w:ind w:firstLine="720"/>
        <w:jc w:val="both"/>
        <w:rPr>
          <w:rFonts w:eastAsiaTheme="minorHAnsi"/>
          <w:sz w:val="22"/>
          <w:szCs w:val="22"/>
          <w:lang w:eastAsia="en-US"/>
        </w:rPr>
      </w:pPr>
      <w:r w:rsidRPr="00233665">
        <w:rPr>
          <w:rFonts w:eastAsiaTheme="minorHAnsi"/>
          <w:sz w:val="22"/>
          <w:szCs w:val="22"/>
          <w:lang w:eastAsia="en-US"/>
        </w:rPr>
        <w:t>В Группе стратегические решения по-прежнему принимаются коллегиально с вовлечением всех экспертов и на основе анализа данных. Группа продолжает реализацию антикризисной программы, включающей переговоры с кредиторами, взаимодействие с ФНС и поиск инвестора, с целью стабилизации финансового положения и создания условий для извлечения стратегических преимуществ от интеграции в экосистему «Монополия».</w:t>
      </w:r>
    </w:p>
    <w:p w14:paraId="2028B2CB" w14:textId="77777777" w:rsidR="004667FE" w:rsidRPr="00233665" w:rsidRDefault="004667FE" w:rsidP="00B77889">
      <w:pPr>
        <w:spacing w:line="276" w:lineRule="auto"/>
        <w:rPr>
          <w:rFonts w:eastAsia="Times New Roman"/>
          <w:sz w:val="22"/>
          <w:szCs w:val="22"/>
        </w:rPr>
      </w:pPr>
    </w:p>
    <w:p w14:paraId="545FDF8D"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3" w:name="_Toc231031371"/>
      <w:r w:rsidRPr="00233665">
        <w:rPr>
          <w:rFonts w:eastAsia="Times New Roman"/>
          <w:kern w:val="32"/>
          <w:sz w:val="22"/>
          <w:szCs w:val="22"/>
        </w:rPr>
        <w:t>1.9.7. Риски, связанные с деятельностью эмитента</w:t>
      </w:r>
      <w:bookmarkEnd w:id="33"/>
      <w:r w:rsidRPr="00233665">
        <w:rPr>
          <w:rFonts w:eastAsia="Times New Roman"/>
          <w:kern w:val="32"/>
          <w:sz w:val="22"/>
          <w:szCs w:val="22"/>
        </w:rPr>
        <w:t xml:space="preserve"> </w:t>
      </w:r>
    </w:p>
    <w:p w14:paraId="7D0FFAD6" w14:textId="77777777" w:rsidR="004667FE" w:rsidRPr="00233665" w:rsidRDefault="004667FE" w:rsidP="00B77889">
      <w:pPr>
        <w:spacing w:line="276" w:lineRule="auto"/>
        <w:ind w:firstLine="539"/>
        <w:jc w:val="both"/>
        <w:rPr>
          <w:rFonts w:eastAsiaTheme="minorHAnsi"/>
          <w:sz w:val="22"/>
          <w:szCs w:val="22"/>
          <w:lang w:eastAsia="en-US"/>
        </w:rPr>
      </w:pPr>
      <w:r w:rsidRPr="00233665">
        <w:rPr>
          <w:rFonts w:eastAsiaTheme="minorHAnsi"/>
          <w:sz w:val="22"/>
          <w:szCs w:val="22"/>
          <w:lang w:eastAsia="en-US"/>
        </w:rPr>
        <w:t>Указанные риски отсутствуют, т.к. Группа не осуществляет и не планирует осуществлять те виды деятельности, которые в соответствии с законодательством Российской Федерации подлежат лицензированию, и использовать объекты, нахождение которых в обороте ограничено (включая природные ресурсы).</w:t>
      </w:r>
    </w:p>
    <w:p w14:paraId="6916E30B" w14:textId="77777777" w:rsidR="004667FE" w:rsidRPr="00233665" w:rsidRDefault="004667FE" w:rsidP="00B77889">
      <w:pPr>
        <w:adjustRightInd/>
        <w:spacing w:before="0" w:after="0" w:line="276" w:lineRule="auto"/>
        <w:jc w:val="both"/>
        <w:outlineLvl w:val="2"/>
        <w:rPr>
          <w:rFonts w:eastAsia="Times New Roman"/>
          <w:sz w:val="22"/>
          <w:szCs w:val="22"/>
        </w:rPr>
      </w:pPr>
    </w:p>
    <w:p w14:paraId="2E110E37"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4" w:name="_Toc231031372"/>
      <w:r w:rsidRPr="00233665">
        <w:rPr>
          <w:rFonts w:eastAsia="Times New Roman"/>
          <w:kern w:val="32"/>
          <w:sz w:val="22"/>
          <w:szCs w:val="22"/>
        </w:rPr>
        <w:t>1.9.8. Риск информационной безопасности</w:t>
      </w:r>
      <w:bookmarkEnd w:id="34"/>
      <w:r w:rsidRPr="00233665">
        <w:rPr>
          <w:rFonts w:eastAsia="Times New Roman"/>
          <w:kern w:val="32"/>
          <w:sz w:val="22"/>
          <w:szCs w:val="22"/>
        </w:rPr>
        <w:t xml:space="preserve"> </w:t>
      </w:r>
    </w:p>
    <w:p w14:paraId="5F5B1910" w14:textId="77777777" w:rsidR="004667FE" w:rsidRPr="00233665" w:rsidRDefault="004667FE" w:rsidP="00B77889">
      <w:pPr>
        <w:adjustRightInd/>
        <w:spacing w:before="0" w:after="0" w:line="276" w:lineRule="auto"/>
        <w:ind w:firstLine="720"/>
        <w:jc w:val="both"/>
        <w:outlineLvl w:val="2"/>
        <w:rPr>
          <w:rFonts w:eastAsia="Times New Roman"/>
          <w:b/>
          <w:bCs/>
          <w:color w:val="FF0000"/>
          <w:sz w:val="22"/>
          <w:szCs w:val="22"/>
        </w:rPr>
      </w:pPr>
    </w:p>
    <w:p w14:paraId="44DD66C9" w14:textId="77777777" w:rsidR="004667FE" w:rsidRPr="00233665" w:rsidRDefault="004667FE" w:rsidP="00B77889">
      <w:pPr>
        <w:spacing w:line="276" w:lineRule="auto"/>
        <w:ind w:firstLine="539"/>
        <w:jc w:val="both"/>
        <w:rPr>
          <w:rFonts w:eastAsiaTheme="minorHAnsi"/>
          <w:sz w:val="22"/>
          <w:szCs w:val="22"/>
          <w:lang w:eastAsia="en-US"/>
        </w:rPr>
      </w:pPr>
      <w:r w:rsidRPr="00233665">
        <w:rPr>
          <w:rFonts w:eastAsiaTheme="minorHAnsi"/>
          <w:sz w:val="22"/>
          <w:szCs w:val="22"/>
          <w:lang w:eastAsia="en-US"/>
        </w:rPr>
        <w:t xml:space="preserve">Риски, связанные с реализацией информационных угроз, в том числе обусловленных недостатком (уязвимостью) применяемых информационных технологий, могут оказать негативное влияние на деятельность Группы, </w:t>
      </w:r>
      <w:r w:rsidRPr="00233665" w:rsidDel="006A064A">
        <w:rPr>
          <w:rFonts w:eastAsiaTheme="minorHAnsi"/>
          <w:sz w:val="22"/>
          <w:szCs w:val="22"/>
          <w:lang w:eastAsia="en-US"/>
        </w:rPr>
        <w:t>что может повлиять на прибыльность бизнеса</w:t>
      </w:r>
      <w:r w:rsidRPr="00233665">
        <w:rPr>
          <w:rFonts w:eastAsiaTheme="minorHAnsi"/>
          <w:sz w:val="22"/>
          <w:szCs w:val="22"/>
          <w:lang w:eastAsia="en-US"/>
        </w:rPr>
        <w:t xml:space="preserve">. </w:t>
      </w:r>
    </w:p>
    <w:p w14:paraId="7CBCFD0A" w14:textId="77777777" w:rsidR="004667FE" w:rsidRPr="00233665" w:rsidRDefault="004667FE" w:rsidP="00B77889">
      <w:pPr>
        <w:spacing w:line="276" w:lineRule="auto"/>
        <w:ind w:firstLine="539"/>
        <w:jc w:val="both"/>
        <w:rPr>
          <w:rFonts w:eastAsiaTheme="minorHAnsi"/>
          <w:sz w:val="22"/>
          <w:szCs w:val="22"/>
          <w:lang w:eastAsia="en-US"/>
        </w:rPr>
      </w:pPr>
      <w:r w:rsidRPr="00233665">
        <w:rPr>
          <w:rFonts w:eastAsiaTheme="minorHAnsi"/>
          <w:sz w:val="22"/>
          <w:szCs w:val="22"/>
          <w:lang w:eastAsia="en-US"/>
        </w:rPr>
        <w:t xml:space="preserve">Для достижения основной цели обеспечения информационной безопасности (ИБ) группа «Глобалтрак» обеспечивает эффективное решение следующих задач: </w:t>
      </w:r>
    </w:p>
    <w:p w14:paraId="79446888"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imes New Roman"/>
          <w:bCs/>
          <w:sz w:val="22"/>
          <w:szCs w:val="22"/>
          <w:lang w:eastAsia="en-US"/>
        </w:rPr>
      </w:pPr>
      <w:r w:rsidRPr="00233665">
        <w:rPr>
          <w:rFonts w:eastAsiaTheme="minorHAnsi"/>
          <w:bCs/>
          <w:sz w:val="22"/>
          <w:szCs w:val="22"/>
          <w:lang w:eastAsia="en-US"/>
        </w:rPr>
        <w:t>инвентаризация и классификация информационных активов Группы</w:t>
      </w:r>
      <w:r w:rsidRPr="00233665">
        <w:rPr>
          <w:rFonts w:eastAsia="Times New Roman"/>
          <w:bCs/>
          <w:sz w:val="22"/>
          <w:szCs w:val="22"/>
          <w:lang w:eastAsia="en-US"/>
        </w:rPr>
        <w:t xml:space="preserve">; </w:t>
      </w:r>
    </w:p>
    <w:p w14:paraId="506B2C01"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233665">
        <w:rPr>
          <w:rFonts w:eastAsiaTheme="minorHAnsi"/>
          <w:bCs/>
          <w:sz w:val="22"/>
          <w:szCs w:val="22"/>
          <w:lang w:eastAsia="en-US"/>
        </w:rPr>
        <w:t xml:space="preserve">определение рисков ИБ и потенциальных возможностей; </w:t>
      </w:r>
    </w:p>
    <w:p w14:paraId="3A841348"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233665">
        <w:rPr>
          <w:rFonts w:eastAsiaTheme="minorHAnsi"/>
          <w:bCs/>
          <w:sz w:val="22"/>
          <w:szCs w:val="22"/>
          <w:lang w:eastAsia="en-US"/>
        </w:rPr>
        <w:t xml:space="preserve">формирование и совершенствование системы управления информационной безопасности, в том числе процессов оценки и анализа ИБ; </w:t>
      </w:r>
    </w:p>
    <w:p w14:paraId="77E480BA"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233665">
        <w:rPr>
          <w:rFonts w:eastAsiaTheme="minorHAnsi"/>
          <w:bCs/>
          <w:sz w:val="22"/>
          <w:szCs w:val="22"/>
          <w:lang w:eastAsia="en-US"/>
        </w:rPr>
        <w:t xml:space="preserve">определение и документирование основных требований и процедур обеспечения ИБ; </w:t>
      </w:r>
    </w:p>
    <w:p w14:paraId="142B5C07"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233665">
        <w:rPr>
          <w:rFonts w:eastAsiaTheme="minorHAnsi"/>
          <w:bCs/>
          <w:sz w:val="22"/>
          <w:szCs w:val="22"/>
          <w:lang w:eastAsia="en-US"/>
        </w:rPr>
        <w:t xml:space="preserve">внедрение и настройка средств защиты информации; </w:t>
      </w:r>
    </w:p>
    <w:p w14:paraId="5E764724"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233665">
        <w:rPr>
          <w:rFonts w:eastAsiaTheme="minorHAnsi"/>
          <w:bCs/>
          <w:sz w:val="22"/>
          <w:szCs w:val="22"/>
          <w:lang w:eastAsia="en-US"/>
        </w:rPr>
        <w:t xml:space="preserve">обучение работников Группы в области ИБ; </w:t>
      </w:r>
    </w:p>
    <w:p w14:paraId="7A941EAB"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233665">
        <w:rPr>
          <w:rFonts w:eastAsiaTheme="minorHAnsi"/>
          <w:bCs/>
          <w:sz w:val="22"/>
          <w:szCs w:val="22"/>
          <w:lang w:eastAsia="en-US"/>
        </w:rPr>
        <w:t xml:space="preserve">своевременное выявление и устранение уязвимостей активов Группы и тем самым предупреждение возможности нанесения ущерба и нарушения нормального функционирования бизнес-процессов Группы в результате реализации угроз ИБ; </w:t>
      </w:r>
    </w:p>
    <w:p w14:paraId="1F698A39"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heme="minorHAnsi"/>
          <w:bCs/>
          <w:sz w:val="22"/>
          <w:szCs w:val="22"/>
          <w:lang w:eastAsia="en-US"/>
        </w:rPr>
      </w:pPr>
      <w:r w:rsidRPr="00233665">
        <w:rPr>
          <w:rFonts w:eastAsiaTheme="minorHAnsi"/>
          <w:bCs/>
          <w:sz w:val="22"/>
          <w:szCs w:val="22"/>
          <w:lang w:eastAsia="en-US"/>
        </w:rPr>
        <w:t xml:space="preserve">уменьшение до приемлемого уровня возможного ущерба Группы при реализации угроз ИБ, в том числе сокращение времени восстановления бизнес-процессов после возможных прерываний; </w:t>
      </w:r>
    </w:p>
    <w:p w14:paraId="2EE8692D" w14:textId="77777777" w:rsidR="004667FE" w:rsidRPr="00233665" w:rsidRDefault="004667FE" w:rsidP="00B77889">
      <w:pPr>
        <w:widowControl/>
        <w:numPr>
          <w:ilvl w:val="0"/>
          <w:numId w:val="21"/>
        </w:numPr>
        <w:autoSpaceDE/>
        <w:autoSpaceDN/>
        <w:adjustRightInd/>
        <w:spacing w:before="0" w:after="0" w:line="276" w:lineRule="auto"/>
        <w:jc w:val="both"/>
        <w:outlineLvl w:val="2"/>
        <w:rPr>
          <w:rFonts w:eastAsia="Times New Roman"/>
          <w:bCs/>
          <w:sz w:val="22"/>
          <w:szCs w:val="22"/>
          <w:lang w:eastAsia="en-US"/>
        </w:rPr>
      </w:pPr>
      <w:r w:rsidRPr="00233665">
        <w:rPr>
          <w:rFonts w:eastAsiaTheme="minorHAnsi"/>
          <w:bCs/>
          <w:sz w:val="22"/>
          <w:szCs w:val="22"/>
          <w:lang w:eastAsia="en-US"/>
        </w:rPr>
        <w:t>планирование и оптимизация затрат на обеспечение информационной безопасности Группы</w:t>
      </w:r>
      <w:r w:rsidRPr="00233665">
        <w:rPr>
          <w:rFonts w:eastAsia="Times New Roman"/>
          <w:bCs/>
          <w:sz w:val="22"/>
          <w:szCs w:val="22"/>
          <w:lang w:eastAsia="en-US"/>
        </w:rPr>
        <w:t xml:space="preserve">. </w:t>
      </w:r>
    </w:p>
    <w:p w14:paraId="2517AD3B" w14:textId="77777777" w:rsidR="004667FE" w:rsidRPr="00233665" w:rsidRDefault="004667FE" w:rsidP="00B77889">
      <w:pPr>
        <w:adjustRightInd/>
        <w:spacing w:before="0" w:after="0" w:line="276" w:lineRule="auto"/>
        <w:ind w:firstLine="720"/>
        <w:jc w:val="both"/>
        <w:outlineLvl w:val="2"/>
        <w:rPr>
          <w:rFonts w:eastAsia="Times New Roman"/>
          <w:sz w:val="22"/>
          <w:szCs w:val="22"/>
        </w:rPr>
      </w:pPr>
    </w:p>
    <w:p w14:paraId="185D67A9"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5" w:name="_Toc231031373"/>
      <w:r w:rsidRPr="00233665">
        <w:rPr>
          <w:rFonts w:eastAsia="Times New Roman"/>
          <w:kern w:val="32"/>
          <w:sz w:val="22"/>
          <w:szCs w:val="22"/>
        </w:rPr>
        <w:lastRenderedPageBreak/>
        <w:t>1.9.9. Экологический риски</w:t>
      </w:r>
      <w:bookmarkEnd w:id="35"/>
      <w:r w:rsidRPr="00233665">
        <w:rPr>
          <w:rFonts w:eastAsia="Times New Roman"/>
          <w:kern w:val="32"/>
          <w:sz w:val="22"/>
          <w:szCs w:val="22"/>
        </w:rPr>
        <w:t xml:space="preserve"> </w:t>
      </w:r>
    </w:p>
    <w:p w14:paraId="525E6CD9" w14:textId="77777777" w:rsidR="004667FE" w:rsidRPr="00233665" w:rsidRDefault="004667FE" w:rsidP="00B77889">
      <w:pPr>
        <w:widowControl/>
        <w:autoSpaceDE/>
        <w:autoSpaceDN/>
        <w:adjustRightInd/>
        <w:spacing w:before="240" w:after="160" w:line="276" w:lineRule="auto"/>
        <w:ind w:firstLine="720"/>
        <w:jc w:val="both"/>
        <w:outlineLvl w:val="1"/>
        <w:rPr>
          <w:rFonts w:eastAsiaTheme="minorHAnsi"/>
          <w:b/>
          <w:bCs/>
          <w:sz w:val="22"/>
          <w:szCs w:val="22"/>
          <w:lang w:eastAsia="en-US"/>
        </w:rPr>
      </w:pPr>
      <w:r w:rsidRPr="00233665">
        <w:rPr>
          <w:rFonts w:eastAsiaTheme="minorHAnsi"/>
          <w:sz w:val="22"/>
          <w:szCs w:val="22"/>
          <w:lang w:eastAsia="en-US"/>
        </w:rPr>
        <w:t>В настоящее время в России ужесточается природоохранное законодательство и продолжается пересмотр позиции государственных органов Российской Федерации относительно обеспечения его соблюдения. Группа проводит периодическую оценку своих обязательств, связанных с охраной окружающей среды. Потенциальные обязательства, которые могут возникнуть в результате изменения существующего законодательства и нормативных актов, а также в результате судебной практики, не могут быть оценены с достаточной степенью надежности, хотя и могут оказаться значительными. Руководство Группы считает, что в условиях существующей системы контроля за соблюдением действующего природоохранного законодательства не имеется значительных обязательств, возникающих в связи с нанесением ущерба окружающей среде</w:t>
      </w:r>
    </w:p>
    <w:p w14:paraId="0B82B25A" w14:textId="77777777" w:rsidR="004667FE" w:rsidRPr="00233665"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36" w:name="_Toc231031374"/>
      <w:r w:rsidRPr="00233665">
        <w:rPr>
          <w:rFonts w:eastAsia="Times New Roman"/>
          <w:sz w:val="22"/>
          <w:szCs w:val="22"/>
        </w:rPr>
        <w:t>1.9.10. Природно-климатический риск</w:t>
      </w:r>
      <w:bookmarkEnd w:id="36"/>
    </w:p>
    <w:p w14:paraId="3000E14A" w14:textId="77777777" w:rsidR="004667FE" w:rsidRPr="00233665" w:rsidRDefault="004667FE" w:rsidP="00B77889">
      <w:pPr>
        <w:adjustRightInd/>
        <w:spacing w:before="0" w:after="0" w:line="276" w:lineRule="auto"/>
        <w:ind w:firstLine="720"/>
        <w:jc w:val="both"/>
        <w:outlineLvl w:val="2"/>
        <w:rPr>
          <w:rFonts w:eastAsia="Times New Roman"/>
          <w:b/>
          <w:sz w:val="22"/>
          <w:szCs w:val="22"/>
        </w:rPr>
      </w:pPr>
    </w:p>
    <w:p w14:paraId="2CCFAF5F" w14:textId="77777777" w:rsidR="004667FE" w:rsidRPr="00233665" w:rsidRDefault="004667FE" w:rsidP="00B77889">
      <w:pPr>
        <w:widowControl/>
        <w:spacing w:before="0" w:after="0" w:line="276" w:lineRule="auto"/>
        <w:ind w:firstLine="709"/>
        <w:jc w:val="both"/>
        <w:rPr>
          <w:rFonts w:eastAsiaTheme="minorHAnsi"/>
          <w:sz w:val="22"/>
          <w:szCs w:val="22"/>
          <w:lang w:eastAsia="en-US"/>
        </w:rPr>
      </w:pPr>
      <w:r w:rsidRPr="00233665">
        <w:rPr>
          <w:rFonts w:eastAsiaTheme="minorHAnsi"/>
          <w:sz w:val="22"/>
          <w:szCs w:val="22"/>
          <w:lang w:eastAsia="en-US"/>
        </w:rPr>
        <w:t>Изменение климата и ухудшение состояния окружающей среды являются одними из самых значительных рисков, угрожающих миру как в настоящее время, так и в последующие десятилетия. В последние десятилетия скорость климатических изменений резко увеличилась под действием антропогенного фактора, прежде всего выбросов парниковых газов.</w:t>
      </w:r>
    </w:p>
    <w:p w14:paraId="3687A109" w14:textId="77777777" w:rsidR="004667FE" w:rsidRPr="00233665" w:rsidRDefault="004667FE" w:rsidP="00B77889">
      <w:pPr>
        <w:widowControl/>
        <w:spacing w:before="0" w:after="0" w:line="276" w:lineRule="auto"/>
        <w:ind w:firstLine="709"/>
        <w:jc w:val="both"/>
        <w:rPr>
          <w:rFonts w:eastAsiaTheme="minorHAnsi"/>
          <w:sz w:val="22"/>
          <w:szCs w:val="22"/>
          <w:lang w:eastAsia="en-US"/>
        </w:rPr>
      </w:pPr>
      <w:r w:rsidRPr="00233665">
        <w:rPr>
          <w:rFonts w:eastAsiaTheme="minorHAnsi"/>
          <w:sz w:val="22"/>
          <w:szCs w:val="22"/>
          <w:lang w:eastAsia="en-US"/>
        </w:rPr>
        <w:t>Влияние природно-климатических рисков на Эмитента осуществляется косвенно. Реализация природно-климатических рисков может привести к прерыванию телекоммуникационных сервисов, утрате активов, выбытию рабочей силы для Эмитента.</w:t>
      </w:r>
    </w:p>
    <w:p w14:paraId="0C39A1BA" w14:textId="77777777" w:rsidR="004667FE" w:rsidRPr="00233665" w:rsidRDefault="004667FE"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Исходя их территориальных и климатических особенностей регионов присутствия Эмитента, вероятность возникновения стихийных бедствий, угрожающих финансовой устойчивости и интересам Эмитента, является незначительно.</w:t>
      </w:r>
    </w:p>
    <w:p w14:paraId="19FE0CAD" w14:textId="77777777" w:rsidR="004667FE" w:rsidRPr="00233665" w:rsidRDefault="004667FE" w:rsidP="00B77889">
      <w:pPr>
        <w:widowControl/>
        <w:spacing w:before="0" w:after="0" w:line="276" w:lineRule="auto"/>
        <w:ind w:firstLine="709"/>
        <w:jc w:val="both"/>
        <w:rPr>
          <w:rFonts w:eastAsiaTheme="minorHAnsi"/>
          <w:color w:val="000000"/>
          <w:sz w:val="24"/>
          <w:szCs w:val="24"/>
          <w:lang w:eastAsia="en-US"/>
        </w:rPr>
      </w:pPr>
    </w:p>
    <w:p w14:paraId="423913DA" w14:textId="77777777" w:rsidR="00BB2590" w:rsidRPr="00233665" w:rsidRDefault="00052467" w:rsidP="00B77889">
      <w:pPr>
        <w:adjustRightInd/>
        <w:spacing w:before="0" w:after="0" w:line="276" w:lineRule="auto"/>
        <w:jc w:val="both"/>
        <w:outlineLvl w:val="2"/>
        <w:rPr>
          <w:b/>
          <w:bCs/>
          <w:sz w:val="22"/>
          <w:szCs w:val="22"/>
        </w:rPr>
      </w:pPr>
      <w:r w:rsidRPr="00233665">
        <w:rPr>
          <w:rFonts w:eastAsia="Times New Roman"/>
          <w:color w:val="FF0000"/>
          <w:sz w:val="22"/>
          <w:szCs w:val="22"/>
        </w:rPr>
        <w:t xml:space="preserve">        </w:t>
      </w:r>
    </w:p>
    <w:p w14:paraId="22BB6538" w14:textId="77777777" w:rsidR="002339C3" w:rsidRPr="00233665" w:rsidRDefault="002339C3" w:rsidP="00B77889">
      <w:pPr>
        <w:pStyle w:val="1"/>
        <w:keepNext/>
        <w:widowControl/>
        <w:autoSpaceDE/>
        <w:autoSpaceDN/>
        <w:adjustRightInd/>
        <w:spacing w:before="0" w:after="0" w:line="276" w:lineRule="auto"/>
        <w:jc w:val="left"/>
        <w:rPr>
          <w:rFonts w:eastAsia="Times New Roman"/>
          <w:kern w:val="32"/>
          <w:sz w:val="22"/>
          <w:szCs w:val="22"/>
        </w:rPr>
      </w:pPr>
      <w:bookmarkStart w:id="37" w:name="_Toc231031375"/>
      <w:r w:rsidRPr="00233665">
        <w:rPr>
          <w:rFonts w:eastAsia="Times New Roman"/>
          <w:kern w:val="32"/>
          <w:sz w:val="22"/>
          <w:szCs w:val="2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7"/>
      <w:r w:rsidRPr="00233665">
        <w:rPr>
          <w:rFonts w:eastAsia="Times New Roman"/>
          <w:kern w:val="32"/>
          <w:sz w:val="22"/>
          <w:szCs w:val="22"/>
        </w:rPr>
        <w:t xml:space="preserve"> </w:t>
      </w:r>
    </w:p>
    <w:p w14:paraId="0A26D2B7" w14:textId="77777777" w:rsidR="002339C3" w:rsidRPr="00233665" w:rsidRDefault="002339C3" w:rsidP="00B77889">
      <w:pPr>
        <w:adjustRightInd/>
        <w:spacing w:before="0" w:after="0" w:line="276" w:lineRule="auto"/>
        <w:ind w:firstLine="540"/>
        <w:jc w:val="both"/>
        <w:rPr>
          <w:rFonts w:eastAsia="Times New Roman"/>
          <w:b/>
          <w:bCs/>
          <w:sz w:val="22"/>
          <w:szCs w:val="22"/>
        </w:rPr>
      </w:pPr>
    </w:p>
    <w:p w14:paraId="0E6E60E5" w14:textId="77777777" w:rsidR="007F14CD" w:rsidRPr="00233665" w:rsidRDefault="002339C3" w:rsidP="00B77889">
      <w:pPr>
        <w:pStyle w:val="1"/>
        <w:keepNext/>
        <w:widowControl/>
        <w:autoSpaceDE/>
        <w:autoSpaceDN/>
        <w:adjustRightInd/>
        <w:spacing w:before="0" w:after="0" w:line="276" w:lineRule="auto"/>
        <w:jc w:val="left"/>
        <w:rPr>
          <w:rFonts w:eastAsia="Times New Roman"/>
          <w:kern w:val="32"/>
          <w:sz w:val="22"/>
          <w:szCs w:val="22"/>
        </w:rPr>
      </w:pPr>
      <w:bookmarkStart w:id="38" w:name="P292"/>
      <w:bookmarkStart w:id="39" w:name="_Toc231031376"/>
      <w:bookmarkEnd w:id="38"/>
      <w:r w:rsidRPr="00233665">
        <w:rPr>
          <w:rFonts w:eastAsia="Times New Roman"/>
          <w:kern w:val="32"/>
          <w:sz w:val="22"/>
          <w:szCs w:val="22"/>
        </w:rPr>
        <w:t>2.1. Информация о лицах, входящих в состав органов управления эмитента</w:t>
      </w:r>
      <w:bookmarkEnd w:id="39"/>
      <w:r w:rsidRPr="00233665">
        <w:rPr>
          <w:rFonts w:eastAsia="Times New Roman"/>
          <w:kern w:val="32"/>
          <w:sz w:val="22"/>
          <w:szCs w:val="22"/>
        </w:rPr>
        <w:t xml:space="preserve"> </w:t>
      </w:r>
    </w:p>
    <w:p w14:paraId="3B87DD53" w14:textId="77777777" w:rsidR="00672286" w:rsidRPr="00233665" w:rsidRDefault="00D00B7B" w:rsidP="00B77889">
      <w:pPr>
        <w:pStyle w:val="1"/>
        <w:keepNext/>
        <w:widowControl/>
        <w:autoSpaceDE/>
        <w:autoSpaceDN/>
        <w:adjustRightInd/>
        <w:spacing w:before="0" w:after="0" w:line="276" w:lineRule="auto"/>
        <w:jc w:val="left"/>
        <w:rPr>
          <w:rFonts w:eastAsia="Times New Roman"/>
          <w:kern w:val="32"/>
          <w:sz w:val="22"/>
          <w:szCs w:val="22"/>
        </w:rPr>
      </w:pPr>
      <w:bookmarkStart w:id="40" w:name="_Toc231031377"/>
      <w:r w:rsidRPr="00233665">
        <w:rPr>
          <w:rFonts w:eastAsia="Times New Roman"/>
          <w:kern w:val="32"/>
          <w:sz w:val="22"/>
          <w:szCs w:val="22"/>
        </w:rPr>
        <w:t>2.1.1.</w:t>
      </w:r>
      <w:r w:rsidR="00672286" w:rsidRPr="00233665">
        <w:rPr>
          <w:rFonts w:eastAsia="Times New Roman"/>
          <w:kern w:val="32"/>
          <w:sz w:val="22"/>
          <w:szCs w:val="22"/>
        </w:rPr>
        <w:t xml:space="preserve"> Состав совета директоров (наблюдательного совета) эмитента</w:t>
      </w:r>
      <w:bookmarkEnd w:id="40"/>
    </w:p>
    <w:p w14:paraId="7F50233B" w14:textId="1EF00E5D" w:rsidR="00E51775" w:rsidRPr="00233665" w:rsidRDefault="007F14CD"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В соответствии с действующей редакцией Устава количественный состав Совета директоров составляет 9 (девять) человек. Члены Совета директоров избираются Общим собранием акционеров кумулятивным голосованием в порядке, предусмотренном Федеральным законом «Об акционерных обществах» и Уставом, на срок до следующего годового Общего собрания акционеров.</w:t>
      </w:r>
    </w:p>
    <w:p w14:paraId="09C4D4FD" w14:textId="150CA4E1" w:rsidR="00E51775" w:rsidRPr="00233665" w:rsidRDefault="00E51775">
      <w:pPr>
        <w:widowControl/>
        <w:spacing w:before="0" w:after="0" w:line="276" w:lineRule="auto"/>
        <w:ind w:firstLine="567"/>
        <w:jc w:val="both"/>
        <w:rPr>
          <w:rFonts w:eastAsia="Calibri"/>
          <w:sz w:val="22"/>
          <w:szCs w:val="22"/>
          <w:lang w:eastAsia="en-US"/>
        </w:rPr>
      </w:pPr>
      <w:r w:rsidRPr="00233665">
        <w:rPr>
          <w:rFonts w:eastAsia="Calibri"/>
          <w:sz w:val="22"/>
          <w:szCs w:val="22"/>
          <w:lang w:eastAsia="en-US"/>
        </w:rPr>
        <w:t>Действующий на отчетную дату состав Совета директоров Общества, избранный очередным Общим собранием акционеров 16 июня 2025 года (Протокол №11 от 18 июня 2025 года), следующий:</w:t>
      </w:r>
    </w:p>
    <w:p w14:paraId="5F2B9B3D"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1.</w:t>
      </w:r>
      <w:r w:rsidRPr="00233665">
        <w:rPr>
          <w:rFonts w:eastAsia="Times New Roman"/>
          <w:sz w:val="22"/>
          <w:szCs w:val="22"/>
        </w:rPr>
        <w:tab/>
        <w:t>Дмитриев Илья Викторович – Председатель Совета директоров</w:t>
      </w:r>
    </w:p>
    <w:p w14:paraId="26EF6F3E"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2.</w:t>
      </w:r>
      <w:r w:rsidRPr="00233665">
        <w:rPr>
          <w:rFonts w:eastAsia="Times New Roman"/>
          <w:sz w:val="22"/>
          <w:szCs w:val="22"/>
        </w:rPr>
        <w:tab/>
        <w:t xml:space="preserve">Ивлев Евгений Александрович </w:t>
      </w:r>
    </w:p>
    <w:p w14:paraId="4A8B6F92"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3.</w:t>
      </w:r>
      <w:r w:rsidRPr="00233665">
        <w:rPr>
          <w:rFonts w:eastAsia="Times New Roman"/>
          <w:sz w:val="22"/>
          <w:szCs w:val="22"/>
        </w:rPr>
        <w:tab/>
        <w:t>Каликин Кирилл Михайлович</w:t>
      </w:r>
    </w:p>
    <w:p w14:paraId="624409E8"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4.</w:t>
      </w:r>
      <w:r w:rsidRPr="00233665">
        <w:rPr>
          <w:rFonts w:eastAsia="Times New Roman"/>
          <w:sz w:val="22"/>
          <w:szCs w:val="22"/>
        </w:rPr>
        <w:tab/>
        <w:t>Маркунина Елизавета Анатольевна</w:t>
      </w:r>
    </w:p>
    <w:p w14:paraId="673CE943"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5.</w:t>
      </w:r>
      <w:r w:rsidRPr="00233665">
        <w:rPr>
          <w:rFonts w:eastAsia="Times New Roman"/>
          <w:sz w:val="22"/>
          <w:szCs w:val="22"/>
        </w:rPr>
        <w:tab/>
        <w:t>Михайлова Екатерина Владимировна</w:t>
      </w:r>
    </w:p>
    <w:p w14:paraId="26CDA355"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6.</w:t>
      </w:r>
      <w:r w:rsidRPr="00233665">
        <w:rPr>
          <w:rFonts w:eastAsia="Times New Roman"/>
          <w:sz w:val="22"/>
          <w:szCs w:val="22"/>
        </w:rPr>
        <w:tab/>
        <w:t>Онуфриенко Максим Николаевич</w:t>
      </w:r>
    </w:p>
    <w:p w14:paraId="39FFAE40"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lastRenderedPageBreak/>
        <w:t>7.</w:t>
      </w:r>
      <w:r w:rsidRPr="00233665">
        <w:rPr>
          <w:rFonts w:eastAsia="Times New Roman"/>
          <w:sz w:val="22"/>
          <w:szCs w:val="22"/>
        </w:rPr>
        <w:tab/>
        <w:t>Рымарев Андрей Евгеньевич</w:t>
      </w:r>
    </w:p>
    <w:p w14:paraId="20CC93D6"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8.</w:t>
      </w:r>
      <w:r w:rsidRPr="00233665">
        <w:rPr>
          <w:rFonts w:eastAsia="Times New Roman"/>
          <w:sz w:val="22"/>
          <w:szCs w:val="22"/>
        </w:rPr>
        <w:tab/>
        <w:t>Ушаков Василий Дмитриевич</w:t>
      </w:r>
    </w:p>
    <w:p w14:paraId="63503043"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9.</w:t>
      </w:r>
      <w:r w:rsidRPr="00233665">
        <w:rPr>
          <w:rFonts w:eastAsia="Times New Roman"/>
          <w:sz w:val="22"/>
          <w:szCs w:val="22"/>
        </w:rPr>
        <w:tab/>
        <w:t>Хаустов Олег Игоревич</w:t>
      </w:r>
    </w:p>
    <w:p w14:paraId="16586B09" w14:textId="77777777" w:rsidR="00E51775" w:rsidRPr="00233665" w:rsidRDefault="00E51775" w:rsidP="00E51775">
      <w:pPr>
        <w:widowControl/>
        <w:spacing w:before="0" w:after="0" w:line="276" w:lineRule="auto"/>
        <w:ind w:firstLine="567"/>
        <w:jc w:val="both"/>
        <w:rPr>
          <w:rFonts w:eastAsia="Calibri"/>
          <w:sz w:val="22"/>
          <w:szCs w:val="22"/>
          <w:lang w:eastAsia="en-US"/>
        </w:rPr>
      </w:pPr>
      <w:r w:rsidRPr="00233665">
        <w:rPr>
          <w:rFonts w:eastAsia="Calibri"/>
          <w:sz w:val="22"/>
          <w:szCs w:val="22"/>
          <w:lang w:eastAsia="en-US"/>
        </w:rPr>
        <w:t>До 16 июня 2025 года в Совет директоров ПАО «ГТМ» входили следующие лица, избранные на очередном Общем собрании акционеров 25 июня 2024 года (Протокол №9 от 26 июня 2024 года):</w:t>
      </w:r>
    </w:p>
    <w:p w14:paraId="590EF2F0"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1.</w:t>
      </w:r>
      <w:r w:rsidRPr="00233665">
        <w:rPr>
          <w:rFonts w:eastAsia="Times New Roman"/>
          <w:sz w:val="22"/>
          <w:szCs w:val="22"/>
        </w:rPr>
        <w:tab/>
        <w:t>Дмитриев Илья Викторович – Председатель Совета директоров</w:t>
      </w:r>
    </w:p>
    <w:p w14:paraId="2D8AC3A5"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2.</w:t>
      </w:r>
      <w:r w:rsidRPr="00233665">
        <w:rPr>
          <w:rFonts w:eastAsia="Times New Roman"/>
          <w:sz w:val="22"/>
          <w:szCs w:val="22"/>
        </w:rPr>
        <w:tab/>
        <w:t xml:space="preserve">Ивлев Евгений Александрович </w:t>
      </w:r>
    </w:p>
    <w:p w14:paraId="3F805E58"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3.</w:t>
      </w:r>
      <w:r w:rsidRPr="00233665">
        <w:rPr>
          <w:rFonts w:eastAsia="Times New Roman"/>
          <w:sz w:val="22"/>
          <w:szCs w:val="22"/>
        </w:rPr>
        <w:tab/>
        <w:t>Каликин Кирилл Михайлович</w:t>
      </w:r>
    </w:p>
    <w:p w14:paraId="3AB021CC"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4.</w:t>
      </w:r>
      <w:r w:rsidRPr="00233665">
        <w:rPr>
          <w:rFonts w:eastAsia="Times New Roman"/>
          <w:sz w:val="22"/>
          <w:szCs w:val="22"/>
        </w:rPr>
        <w:tab/>
        <w:t>Маркунина Елизавета Анатольевна</w:t>
      </w:r>
    </w:p>
    <w:p w14:paraId="120D620F"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5.</w:t>
      </w:r>
      <w:r w:rsidRPr="00233665">
        <w:rPr>
          <w:rFonts w:eastAsia="Times New Roman"/>
          <w:sz w:val="22"/>
          <w:szCs w:val="22"/>
        </w:rPr>
        <w:tab/>
        <w:t>Михайлова Екатерина Владимировна</w:t>
      </w:r>
    </w:p>
    <w:p w14:paraId="26778FD9"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6.</w:t>
      </w:r>
      <w:r w:rsidRPr="00233665">
        <w:rPr>
          <w:rFonts w:eastAsia="Times New Roman"/>
          <w:sz w:val="22"/>
          <w:szCs w:val="22"/>
        </w:rPr>
        <w:tab/>
        <w:t xml:space="preserve">Моисеев Евгений Вячеславович </w:t>
      </w:r>
    </w:p>
    <w:p w14:paraId="53D64CBA"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7.</w:t>
      </w:r>
      <w:r w:rsidRPr="00233665">
        <w:rPr>
          <w:rFonts w:eastAsia="Times New Roman"/>
          <w:sz w:val="22"/>
          <w:szCs w:val="22"/>
        </w:rPr>
        <w:tab/>
        <w:t>Рымарев Андрей Евгеньевич</w:t>
      </w:r>
    </w:p>
    <w:p w14:paraId="5F4A4DB1" w14:textId="77777777" w:rsidR="00E51775" w:rsidRPr="00233665" w:rsidRDefault="00E51775" w:rsidP="00E51775">
      <w:pPr>
        <w:spacing w:after="60" w:line="276" w:lineRule="auto"/>
        <w:jc w:val="both"/>
        <w:rPr>
          <w:rFonts w:eastAsia="Times New Roman"/>
          <w:sz w:val="22"/>
          <w:szCs w:val="22"/>
        </w:rPr>
      </w:pPr>
      <w:r w:rsidRPr="00233665">
        <w:rPr>
          <w:rFonts w:eastAsia="Times New Roman"/>
          <w:sz w:val="22"/>
          <w:szCs w:val="22"/>
        </w:rPr>
        <w:t>8.</w:t>
      </w:r>
      <w:r w:rsidRPr="00233665">
        <w:rPr>
          <w:rFonts w:eastAsia="Times New Roman"/>
          <w:sz w:val="22"/>
          <w:szCs w:val="22"/>
        </w:rPr>
        <w:tab/>
        <w:t>Ушаков Василий Дмитриевич</w:t>
      </w:r>
    </w:p>
    <w:p w14:paraId="40935C23" w14:textId="5775C914" w:rsidR="00E51775" w:rsidRPr="00233665" w:rsidRDefault="00E51775" w:rsidP="00E51775">
      <w:pPr>
        <w:widowControl/>
        <w:autoSpaceDE/>
        <w:adjustRightInd/>
        <w:spacing w:before="0" w:after="0" w:line="276" w:lineRule="auto"/>
        <w:jc w:val="both"/>
        <w:rPr>
          <w:rFonts w:eastAsia="Times New Roman"/>
          <w:sz w:val="22"/>
          <w:szCs w:val="22"/>
        </w:rPr>
      </w:pPr>
      <w:r w:rsidRPr="00233665">
        <w:rPr>
          <w:rFonts w:eastAsia="Times New Roman"/>
          <w:sz w:val="22"/>
          <w:szCs w:val="22"/>
        </w:rPr>
        <w:t>9.</w:t>
      </w:r>
      <w:r w:rsidRPr="00233665">
        <w:rPr>
          <w:rFonts w:eastAsia="Times New Roman"/>
          <w:sz w:val="22"/>
          <w:szCs w:val="22"/>
        </w:rPr>
        <w:tab/>
        <w:t>Хаустов Олег Игоревич</w:t>
      </w:r>
    </w:p>
    <w:p w14:paraId="5CAFF5EE" w14:textId="1F4D16A7" w:rsidR="00E51775" w:rsidRPr="00233665" w:rsidRDefault="00E51775" w:rsidP="00E51775">
      <w:pPr>
        <w:widowControl/>
        <w:autoSpaceDE/>
        <w:adjustRightInd/>
        <w:spacing w:before="0" w:after="0" w:line="276" w:lineRule="auto"/>
        <w:jc w:val="both"/>
        <w:rPr>
          <w:rFonts w:eastAsia="Times New Roman"/>
          <w:sz w:val="22"/>
          <w:szCs w:val="22"/>
        </w:rPr>
      </w:pPr>
    </w:p>
    <w:p w14:paraId="6B6AC27C" w14:textId="64E5FC57" w:rsidR="00E51775" w:rsidRPr="00233665" w:rsidRDefault="00E51775" w:rsidP="00E51775">
      <w:pPr>
        <w:widowControl/>
        <w:autoSpaceDE/>
        <w:adjustRightInd/>
        <w:spacing w:before="0" w:after="0" w:line="276" w:lineRule="auto"/>
        <w:jc w:val="both"/>
        <w:rPr>
          <w:rFonts w:eastAsia="Times New Roman"/>
          <w:b/>
          <w:sz w:val="22"/>
          <w:szCs w:val="22"/>
        </w:rPr>
      </w:pPr>
      <w:r w:rsidRPr="00233665">
        <w:rPr>
          <w:rFonts w:eastAsia="Times New Roman"/>
          <w:sz w:val="22"/>
          <w:szCs w:val="22"/>
        </w:rPr>
        <w:t xml:space="preserve">На дату составления настоящего отчета Ушаков Василий Дмитриевич – выбывший член Совета директоров Общества на основании его заявления о выходе из состава Совета директоров «ПАО «ГТМ» </w:t>
      </w:r>
    </w:p>
    <w:p w14:paraId="343971D5" w14:textId="77777777" w:rsidR="007F14CD" w:rsidRPr="00233665" w:rsidRDefault="007F14CD" w:rsidP="00B77889">
      <w:pPr>
        <w:widowControl/>
        <w:autoSpaceDE/>
        <w:autoSpaceDN/>
        <w:adjustRightInd/>
        <w:spacing w:before="0" w:after="0" w:line="276" w:lineRule="auto"/>
        <w:jc w:val="both"/>
        <w:rPr>
          <w:rFonts w:eastAsia="Times New Roman"/>
          <w:b/>
          <w:sz w:val="22"/>
          <w:szCs w:val="22"/>
        </w:rPr>
      </w:pPr>
    </w:p>
    <w:p w14:paraId="1AD0CF86" w14:textId="77777777" w:rsidR="007F14CD" w:rsidRPr="00233665" w:rsidRDefault="007F14CD" w:rsidP="00B77889">
      <w:pPr>
        <w:widowControl/>
        <w:autoSpaceDE/>
        <w:autoSpaceDN/>
        <w:adjustRightInd/>
        <w:spacing w:before="0" w:after="0" w:line="276" w:lineRule="auto"/>
        <w:jc w:val="both"/>
        <w:rPr>
          <w:rFonts w:eastAsia="Times New Roman"/>
          <w:b/>
          <w:sz w:val="24"/>
          <w:szCs w:val="24"/>
        </w:rPr>
      </w:pPr>
      <w:r w:rsidRPr="00233665">
        <w:rPr>
          <w:rFonts w:eastAsia="Times New Roman"/>
          <w:b/>
          <w:sz w:val="24"/>
          <w:szCs w:val="24"/>
        </w:rPr>
        <w:t>Сведения о лицах, входивших в 2024 году в состав Совета директоров:</w:t>
      </w:r>
    </w:p>
    <w:p w14:paraId="57B604AC" w14:textId="77777777" w:rsidR="00672286" w:rsidRPr="00233665" w:rsidRDefault="00672286" w:rsidP="00B77889">
      <w:pPr>
        <w:spacing w:before="120" w:after="0" w:line="276" w:lineRule="auto"/>
        <w:jc w:val="both"/>
        <w:rPr>
          <w:rFonts w:eastAsia="SimSun"/>
          <w:b/>
          <w:i/>
          <w:sz w:val="22"/>
          <w:szCs w:val="22"/>
          <w:lang w:eastAsia="zh-CN"/>
        </w:rPr>
      </w:pPr>
    </w:p>
    <w:p w14:paraId="7CDE0EC6" w14:textId="77777777" w:rsidR="004459CA" w:rsidRPr="00233665" w:rsidRDefault="004459CA" w:rsidP="00B77889">
      <w:pPr>
        <w:numPr>
          <w:ilvl w:val="0"/>
          <w:numId w:val="1"/>
        </w:numPr>
        <w:spacing w:line="276" w:lineRule="auto"/>
        <w:ind w:left="0" w:firstLine="567"/>
        <w:rPr>
          <w:sz w:val="22"/>
          <w:szCs w:val="22"/>
        </w:rPr>
      </w:pPr>
      <w:bookmarkStart w:id="41" w:name="_Hlk144568324"/>
      <w:r w:rsidRPr="00233665">
        <w:rPr>
          <w:sz w:val="22"/>
          <w:szCs w:val="22"/>
        </w:rPr>
        <w:t>Фамилия, имя, отчество (последнее при наличии):</w:t>
      </w:r>
      <w:r w:rsidRPr="00233665">
        <w:rPr>
          <w:rStyle w:val="Subst"/>
          <w:bCs/>
          <w:iCs/>
          <w:sz w:val="22"/>
          <w:szCs w:val="22"/>
        </w:rPr>
        <w:t xml:space="preserve"> Дмитриев Илья Викторович (Председатель).</w:t>
      </w:r>
    </w:p>
    <w:p w14:paraId="6DE9CF64" w14:textId="77777777" w:rsidR="004459CA" w:rsidRPr="00233665" w:rsidRDefault="004459CA" w:rsidP="00B77889">
      <w:pPr>
        <w:spacing w:line="276" w:lineRule="auto"/>
        <w:ind w:firstLine="567"/>
        <w:rPr>
          <w:sz w:val="22"/>
          <w:szCs w:val="22"/>
        </w:rPr>
      </w:pPr>
      <w:r w:rsidRPr="00233665">
        <w:rPr>
          <w:sz w:val="22"/>
          <w:szCs w:val="22"/>
        </w:rPr>
        <w:t>Год рождения:</w:t>
      </w:r>
      <w:r w:rsidRPr="00233665">
        <w:rPr>
          <w:b/>
          <w:bCs/>
          <w:i/>
          <w:iCs/>
          <w:sz w:val="22"/>
          <w:szCs w:val="22"/>
        </w:rPr>
        <w:t xml:space="preserve"> 1973.</w:t>
      </w:r>
    </w:p>
    <w:p w14:paraId="3DC62D22" w14:textId="77777777" w:rsidR="004459CA" w:rsidRPr="00233665" w:rsidRDefault="004459CA" w:rsidP="00B77889">
      <w:pPr>
        <w:spacing w:line="276" w:lineRule="auto"/>
        <w:ind w:firstLine="567"/>
        <w:rPr>
          <w:sz w:val="22"/>
          <w:szCs w:val="22"/>
        </w:rPr>
      </w:pPr>
      <w:r w:rsidRPr="00233665">
        <w:rPr>
          <w:sz w:val="22"/>
          <w:szCs w:val="22"/>
        </w:rPr>
        <w:t>Сведения об уровне образования, квалификации, специальности:</w:t>
      </w:r>
    </w:p>
    <w:p w14:paraId="76BE4A4A" w14:textId="77777777" w:rsidR="004459CA" w:rsidRPr="00233665" w:rsidRDefault="004459CA" w:rsidP="00B77889">
      <w:pPr>
        <w:spacing w:line="276" w:lineRule="auto"/>
        <w:ind w:firstLine="567"/>
        <w:rPr>
          <w:sz w:val="22"/>
          <w:szCs w:val="22"/>
        </w:rPr>
      </w:pPr>
      <w:r w:rsidRPr="00233665">
        <w:rPr>
          <w:sz w:val="22"/>
          <w:szCs w:val="22"/>
        </w:rPr>
        <w:t xml:space="preserve">Образование: </w:t>
      </w:r>
      <w:r w:rsidRPr="00233665">
        <w:rPr>
          <w:b/>
          <w:i/>
          <w:sz w:val="22"/>
          <w:szCs w:val="22"/>
        </w:rPr>
        <w:t>высшее.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238"/>
      </w:tblGrid>
      <w:tr w:rsidR="004459CA" w:rsidRPr="00233665" w14:paraId="45960400" w14:textId="77777777" w:rsidTr="004108CE">
        <w:trPr>
          <w:trHeight w:val="258"/>
        </w:trPr>
        <w:tc>
          <w:tcPr>
            <w:tcW w:w="581" w:type="dxa"/>
          </w:tcPr>
          <w:p w14:paraId="7D34EA05" w14:textId="77777777" w:rsidR="004459CA" w:rsidRPr="00233665" w:rsidRDefault="004459CA" w:rsidP="004459CA">
            <w:pPr>
              <w:ind w:left="200"/>
              <w:rPr>
                <w:sz w:val="22"/>
                <w:szCs w:val="22"/>
              </w:rPr>
            </w:pPr>
            <w:r w:rsidRPr="00233665">
              <w:rPr>
                <w:sz w:val="22"/>
                <w:szCs w:val="22"/>
              </w:rPr>
              <w:t>1.</w:t>
            </w:r>
          </w:p>
        </w:tc>
        <w:tc>
          <w:tcPr>
            <w:tcW w:w="2532" w:type="dxa"/>
          </w:tcPr>
          <w:p w14:paraId="7202CCCE" w14:textId="77777777" w:rsidR="004459CA" w:rsidRPr="00233665" w:rsidRDefault="004459CA" w:rsidP="004459CA">
            <w:pPr>
              <w:ind w:left="200"/>
              <w:rPr>
                <w:sz w:val="22"/>
                <w:szCs w:val="22"/>
              </w:rPr>
            </w:pPr>
            <w:r w:rsidRPr="00233665">
              <w:rPr>
                <w:sz w:val="22"/>
                <w:szCs w:val="22"/>
              </w:rPr>
              <w:t>Наименование учебного заведения</w:t>
            </w:r>
          </w:p>
        </w:tc>
        <w:tc>
          <w:tcPr>
            <w:tcW w:w="6238" w:type="dxa"/>
          </w:tcPr>
          <w:p w14:paraId="7077F8F0" w14:textId="77777777" w:rsidR="004459CA" w:rsidRPr="00233665" w:rsidRDefault="004459CA" w:rsidP="004459CA">
            <w:pPr>
              <w:ind w:left="200"/>
              <w:rPr>
                <w:b/>
                <w:i/>
                <w:sz w:val="22"/>
                <w:szCs w:val="22"/>
              </w:rPr>
            </w:pPr>
            <w:r w:rsidRPr="00233665">
              <w:rPr>
                <w:b/>
                <w:i/>
                <w:sz w:val="22"/>
                <w:szCs w:val="22"/>
              </w:rPr>
              <w:t>Санкт-Петербургский государственный университет аэрокосмического приборостроения</w:t>
            </w:r>
          </w:p>
        </w:tc>
      </w:tr>
      <w:tr w:rsidR="004459CA" w:rsidRPr="00233665" w14:paraId="62548B74" w14:textId="77777777" w:rsidTr="004108CE">
        <w:trPr>
          <w:trHeight w:val="271"/>
        </w:trPr>
        <w:tc>
          <w:tcPr>
            <w:tcW w:w="581" w:type="dxa"/>
          </w:tcPr>
          <w:p w14:paraId="272454BC" w14:textId="77777777" w:rsidR="004459CA" w:rsidRPr="00233665" w:rsidRDefault="004459CA" w:rsidP="004459CA">
            <w:pPr>
              <w:ind w:left="200"/>
              <w:rPr>
                <w:sz w:val="22"/>
                <w:szCs w:val="22"/>
              </w:rPr>
            </w:pPr>
          </w:p>
        </w:tc>
        <w:tc>
          <w:tcPr>
            <w:tcW w:w="2532" w:type="dxa"/>
          </w:tcPr>
          <w:p w14:paraId="37D376E1" w14:textId="77777777" w:rsidR="004459CA" w:rsidRPr="00233665" w:rsidRDefault="004459CA" w:rsidP="004459CA">
            <w:pPr>
              <w:ind w:left="200"/>
              <w:rPr>
                <w:sz w:val="22"/>
                <w:szCs w:val="22"/>
              </w:rPr>
            </w:pPr>
            <w:r w:rsidRPr="00233665">
              <w:rPr>
                <w:sz w:val="22"/>
                <w:szCs w:val="22"/>
              </w:rPr>
              <w:t>Год окончания</w:t>
            </w:r>
          </w:p>
        </w:tc>
        <w:tc>
          <w:tcPr>
            <w:tcW w:w="6238" w:type="dxa"/>
          </w:tcPr>
          <w:p w14:paraId="468473A0" w14:textId="77777777" w:rsidR="004459CA" w:rsidRPr="00233665" w:rsidRDefault="004459CA" w:rsidP="004459CA">
            <w:pPr>
              <w:ind w:left="200"/>
              <w:rPr>
                <w:b/>
                <w:i/>
                <w:sz w:val="22"/>
                <w:szCs w:val="22"/>
              </w:rPr>
            </w:pPr>
            <w:r w:rsidRPr="00233665">
              <w:rPr>
                <w:b/>
                <w:i/>
                <w:sz w:val="22"/>
                <w:szCs w:val="22"/>
              </w:rPr>
              <w:t>1996</w:t>
            </w:r>
          </w:p>
        </w:tc>
      </w:tr>
      <w:tr w:rsidR="004459CA" w:rsidRPr="00233665" w14:paraId="18120DF9" w14:textId="77777777" w:rsidTr="004108CE">
        <w:trPr>
          <w:trHeight w:val="258"/>
        </w:trPr>
        <w:tc>
          <w:tcPr>
            <w:tcW w:w="581" w:type="dxa"/>
          </w:tcPr>
          <w:p w14:paraId="6076C22C" w14:textId="77777777" w:rsidR="004459CA" w:rsidRPr="00233665" w:rsidRDefault="004459CA" w:rsidP="004459CA">
            <w:pPr>
              <w:ind w:left="200"/>
              <w:rPr>
                <w:sz w:val="22"/>
                <w:szCs w:val="22"/>
              </w:rPr>
            </w:pPr>
          </w:p>
        </w:tc>
        <w:tc>
          <w:tcPr>
            <w:tcW w:w="2532" w:type="dxa"/>
          </w:tcPr>
          <w:p w14:paraId="4703F471" w14:textId="77777777" w:rsidR="004459CA" w:rsidRPr="00233665" w:rsidRDefault="004459CA" w:rsidP="004459CA">
            <w:pPr>
              <w:ind w:left="200"/>
              <w:rPr>
                <w:sz w:val="22"/>
                <w:szCs w:val="22"/>
              </w:rPr>
            </w:pPr>
            <w:r w:rsidRPr="00233665">
              <w:rPr>
                <w:sz w:val="22"/>
                <w:szCs w:val="22"/>
              </w:rPr>
              <w:t>Квалификация</w:t>
            </w:r>
          </w:p>
        </w:tc>
        <w:tc>
          <w:tcPr>
            <w:tcW w:w="6238" w:type="dxa"/>
          </w:tcPr>
          <w:p w14:paraId="7DC56073" w14:textId="77777777" w:rsidR="004459CA" w:rsidRPr="00233665" w:rsidRDefault="004459CA" w:rsidP="004459CA">
            <w:pPr>
              <w:ind w:left="200"/>
              <w:rPr>
                <w:b/>
                <w:i/>
                <w:sz w:val="22"/>
                <w:szCs w:val="22"/>
              </w:rPr>
            </w:pPr>
            <w:r w:rsidRPr="00233665">
              <w:rPr>
                <w:b/>
                <w:i/>
                <w:sz w:val="22"/>
                <w:szCs w:val="22"/>
              </w:rPr>
              <w:t>инженер-радиотехник</w:t>
            </w:r>
          </w:p>
        </w:tc>
      </w:tr>
      <w:tr w:rsidR="004459CA" w:rsidRPr="00233665" w14:paraId="3DC1D19D" w14:textId="77777777" w:rsidTr="004108CE">
        <w:trPr>
          <w:trHeight w:val="258"/>
        </w:trPr>
        <w:tc>
          <w:tcPr>
            <w:tcW w:w="581" w:type="dxa"/>
          </w:tcPr>
          <w:p w14:paraId="07AEB60B" w14:textId="77777777" w:rsidR="004459CA" w:rsidRPr="00233665" w:rsidRDefault="004459CA" w:rsidP="004459CA">
            <w:pPr>
              <w:ind w:left="200"/>
              <w:rPr>
                <w:sz w:val="22"/>
                <w:szCs w:val="22"/>
              </w:rPr>
            </w:pPr>
          </w:p>
        </w:tc>
        <w:tc>
          <w:tcPr>
            <w:tcW w:w="2532" w:type="dxa"/>
          </w:tcPr>
          <w:p w14:paraId="548A7A65" w14:textId="77777777" w:rsidR="004459CA" w:rsidRPr="00233665" w:rsidRDefault="004459CA" w:rsidP="004459CA">
            <w:pPr>
              <w:ind w:left="200"/>
              <w:rPr>
                <w:sz w:val="22"/>
                <w:szCs w:val="22"/>
              </w:rPr>
            </w:pPr>
            <w:r w:rsidRPr="00233665">
              <w:rPr>
                <w:sz w:val="22"/>
                <w:szCs w:val="22"/>
              </w:rPr>
              <w:t>Специальность</w:t>
            </w:r>
          </w:p>
        </w:tc>
        <w:tc>
          <w:tcPr>
            <w:tcW w:w="6238" w:type="dxa"/>
          </w:tcPr>
          <w:p w14:paraId="5F864995" w14:textId="77777777" w:rsidR="004459CA" w:rsidRPr="00233665" w:rsidRDefault="004459CA" w:rsidP="004459CA">
            <w:pPr>
              <w:ind w:left="200"/>
              <w:rPr>
                <w:b/>
                <w:i/>
                <w:sz w:val="22"/>
                <w:szCs w:val="22"/>
              </w:rPr>
            </w:pPr>
            <w:r w:rsidRPr="00233665">
              <w:rPr>
                <w:b/>
                <w:i/>
                <w:sz w:val="22"/>
                <w:szCs w:val="22"/>
              </w:rPr>
              <w:t>инженер-радиотехник</w:t>
            </w:r>
          </w:p>
        </w:tc>
      </w:tr>
    </w:tbl>
    <w:p w14:paraId="4F9350DF" w14:textId="77777777" w:rsidR="004459CA" w:rsidRPr="00233665" w:rsidRDefault="004459CA"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233665" w14:paraId="110DA956"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619256DF" w14:textId="77777777" w:rsidR="0092539C" w:rsidRPr="00233665" w:rsidRDefault="0092539C" w:rsidP="004667FE">
            <w:pPr>
              <w:spacing w:after="60" w:line="276" w:lineRule="auto"/>
              <w:jc w:val="center"/>
              <w:rPr>
                <w:sz w:val="24"/>
                <w:szCs w:val="24"/>
              </w:rPr>
            </w:pPr>
            <w:r w:rsidRPr="00233665">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461B9D60" w14:textId="77777777" w:rsidR="0092539C" w:rsidRPr="00233665" w:rsidRDefault="0092539C" w:rsidP="004667FE">
            <w:pPr>
              <w:spacing w:after="60" w:line="276" w:lineRule="auto"/>
              <w:jc w:val="center"/>
              <w:rPr>
                <w:sz w:val="24"/>
                <w:szCs w:val="24"/>
              </w:rPr>
            </w:pPr>
            <w:r w:rsidRPr="00233665">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C714916" w14:textId="77777777" w:rsidR="0092539C" w:rsidRPr="00233665" w:rsidRDefault="0092539C" w:rsidP="004667FE">
            <w:pPr>
              <w:spacing w:after="60" w:line="276" w:lineRule="auto"/>
              <w:jc w:val="center"/>
              <w:rPr>
                <w:sz w:val="24"/>
                <w:szCs w:val="24"/>
              </w:rPr>
            </w:pPr>
            <w:r w:rsidRPr="00233665">
              <w:rPr>
                <w:sz w:val="24"/>
                <w:szCs w:val="24"/>
              </w:rPr>
              <w:t>Должность</w:t>
            </w:r>
          </w:p>
        </w:tc>
      </w:tr>
      <w:tr w:rsidR="0092539C" w:rsidRPr="00233665" w14:paraId="3A404E11"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542601A3" w14:textId="77777777" w:rsidR="0092539C" w:rsidRPr="00233665" w:rsidRDefault="0092539C" w:rsidP="004667FE">
            <w:pPr>
              <w:spacing w:after="60" w:line="276" w:lineRule="auto"/>
              <w:jc w:val="center"/>
              <w:rPr>
                <w:sz w:val="24"/>
                <w:szCs w:val="24"/>
              </w:rPr>
            </w:pPr>
            <w:r w:rsidRPr="00233665">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119A94C" w14:textId="77777777" w:rsidR="0092539C" w:rsidRPr="00233665" w:rsidRDefault="0092539C" w:rsidP="004667FE">
            <w:pPr>
              <w:spacing w:after="60" w:line="276" w:lineRule="auto"/>
              <w:jc w:val="center"/>
              <w:rPr>
                <w:sz w:val="24"/>
                <w:szCs w:val="24"/>
              </w:rPr>
            </w:pPr>
            <w:r w:rsidRPr="00233665">
              <w:rPr>
                <w:sz w:val="24"/>
                <w:szCs w:val="24"/>
              </w:rPr>
              <w:t>по</w:t>
            </w:r>
          </w:p>
        </w:tc>
        <w:tc>
          <w:tcPr>
            <w:tcW w:w="2886" w:type="dxa"/>
            <w:vMerge/>
            <w:tcBorders>
              <w:left w:val="single" w:sz="4" w:space="0" w:color="auto"/>
              <w:bottom w:val="single" w:sz="4" w:space="0" w:color="auto"/>
              <w:right w:val="single" w:sz="4" w:space="0" w:color="auto"/>
            </w:tcBorders>
            <w:vAlign w:val="center"/>
          </w:tcPr>
          <w:p w14:paraId="6080B5B4" w14:textId="77777777" w:rsidR="0092539C" w:rsidRPr="00233665"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44C7A636" w14:textId="77777777" w:rsidR="0092539C" w:rsidRPr="00233665" w:rsidRDefault="0092539C" w:rsidP="004667FE">
            <w:pPr>
              <w:spacing w:after="60" w:line="276" w:lineRule="auto"/>
              <w:jc w:val="center"/>
              <w:rPr>
                <w:sz w:val="24"/>
                <w:szCs w:val="24"/>
              </w:rPr>
            </w:pPr>
          </w:p>
        </w:tc>
      </w:tr>
      <w:tr w:rsidR="0092539C" w:rsidRPr="00233665" w14:paraId="75DB973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FC3F5" w14:textId="77777777" w:rsidR="0092539C" w:rsidRPr="00233665" w:rsidRDefault="0092539C" w:rsidP="004667FE">
            <w:pPr>
              <w:spacing w:after="60" w:line="276" w:lineRule="auto"/>
              <w:jc w:val="center"/>
              <w:rPr>
                <w:sz w:val="24"/>
                <w:szCs w:val="24"/>
              </w:rPr>
            </w:pPr>
            <w:r w:rsidRPr="00233665">
              <w:rPr>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D696B" w14:textId="77777777" w:rsidR="0092539C" w:rsidRPr="00233665" w:rsidRDefault="0092539C" w:rsidP="004667FE">
            <w:pPr>
              <w:spacing w:after="60" w:line="276" w:lineRule="auto"/>
              <w:jc w:val="center"/>
              <w:rPr>
                <w:sz w:val="24"/>
                <w:szCs w:val="24"/>
              </w:rPr>
            </w:pPr>
            <w:r w:rsidRPr="00233665">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1F86C" w14:textId="77777777" w:rsidR="0092539C" w:rsidRPr="00233665" w:rsidRDefault="0092539C" w:rsidP="004667FE">
            <w:pPr>
              <w:spacing w:after="60" w:line="276" w:lineRule="auto"/>
              <w:jc w:val="center"/>
              <w:rPr>
                <w:sz w:val="24"/>
                <w:szCs w:val="24"/>
              </w:rPr>
            </w:pPr>
            <w:r w:rsidRPr="00233665">
              <w:rPr>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43D2C" w14:textId="77777777" w:rsidR="0092539C" w:rsidRPr="00233665" w:rsidRDefault="0092539C" w:rsidP="004667FE">
            <w:pPr>
              <w:spacing w:after="60" w:line="276" w:lineRule="auto"/>
              <w:jc w:val="center"/>
              <w:rPr>
                <w:sz w:val="24"/>
                <w:szCs w:val="24"/>
              </w:rPr>
            </w:pPr>
            <w:r w:rsidRPr="00233665">
              <w:rPr>
                <w:sz w:val="24"/>
                <w:szCs w:val="24"/>
              </w:rPr>
              <w:t>Член (Председатель) Совета директоров</w:t>
            </w:r>
          </w:p>
        </w:tc>
      </w:tr>
      <w:tr w:rsidR="0092539C" w:rsidRPr="00233665" w14:paraId="013912F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56889" w14:textId="77777777" w:rsidR="0092539C" w:rsidRPr="00233665" w:rsidRDefault="0092539C" w:rsidP="004667FE">
            <w:pPr>
              <w:spacing w:after="60" w:line="276" w:lineRule="auto"/>
              <w:jc w:val="center"/>
              <w:rPr>
                <w:sz w:val="24"/>
                <w:szCs w:val="24"/>
              </w:rPr>
            </w:pPr>
            <w:r w:rsidRPr="00233665">
              <w:rPr>
                <w:sz w:val="24"/>
                <w:szCs w:val="24"/>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808F0" w14:textId="77D9B132" w:rsidR="0092539C" w:rsidRPr="00233665" w:rsidRDefault="00E51775" w:rsidP="004667FE">
            <w:pPr>
              <w:spacing w:after="60" w:line="276" w:lineRule="auto"/>
              <w:jc w:val="center"/>
              <w:rPr>
                <w:sz w:val="24"/>
                <w:szCs w:val="24"/>
              </w:rPr>
            </w:pPr>
            <w:r w:rsidRPr="00233665">
              <w:rPr>
                <w:sz w:val="24"/>
                <w:szCs w:val="24"/>
              </w:rPr>
              <w:t>12.2025</w:t>
            </w:r>
            <w:r w:rsidR="0092539C" w:rsidRPr="00233665">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BCFBC" w14:textId="77777777" w:rsidR="0092539C" w:rsidRPr="00233665" w:rsidRDefault="0092539C" w:rsidP="004667FE">
            <w:pPr>
              <w:spacing w:after="60" w:line="276" w:lineRule="auto"/>
              <w:jc w:val="center"/>
              <w:rPr>
                <w:sz w:val="24"/>
                <w:szCs w:val="24"/>
              </w:rPr>
            </w:pPr>
            <w:r w:rsidRPr="00233665">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D0C2D" w14:textId="77777777" w:rsidR="0092539C" w:rsidRPr="00233665" w:rsidRDefault="0092539C" w:rsidP="004667FE">
            <w:pPr>
              <w:spacing w:after="60" w:line="276" w:lineRule="auto"/>
              <w:jc w:val="center"/>
              <w:rPr>
                <w:sz w:val="24"/>
                <w:szCs w:val="24"/>
              </w:rPr>
            </w:pPr>
            <w:r w:rsidRPr="00233665">
              <w:rPr>
                <w:sz w:val="24"/>
                <w:szCs w:val="24"/>
              </w:rPr>
              <w:t>Управляющий директор</w:t>
            </w:r>
          </w:p>
        </w:tc>
      </w:tr>
      <w:tr w:rsidR="0092539C" w:rsidRPr="00233665" w14:paraId="4F8ADE9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A11F6" w14:textId="77777777" w:rsidR="0092539C" w:rsidRPr="00233665" w:rsidRDefault="0092539C" w:rsidP="004667FE">
            <w:pPr>
              <w:spacing w:after="60" w:line="276" w:lineRule="auto"/>
              <w:jc w:val="center"/>
              <w:rPr>
                <w:sz w:val="24"/>
                <w:szCs w:val="24"/>
              </w:rPr>
            </w:pPr>
            <w:r w:rsidRPr="00233665">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FB7A1" w14:textId="77777777" w:rsidR="0092539C" w:rsidRPr="00233665" w:rsidRDefault="0092539C" w:rsidP="004667FE">
            <w:pPr>
              <w:spacing w:after="60" w:line="276" w:lineRule="auto"/>
              <w:jc w:val="center"/>
              <w:rPr>
                <w:sz w:val="24"/>
                <w:szCs w:val="24"/>
              </w:rPr>
            </w:pPr>
            <w:r w:rsidRPr="00233665">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44F60" w14:textId="77777777" w:rsidR="0092539C" w:rsidRPr="00233665" w:rsidRDefault="0092539C" w:rsidP="004667FE">
            <w:pPr>
              <w:spacing w:after="60" w:line="276" w:lineRule="auto"/>
              <w:jc w:val="center"/>
              <w:rPr>
                <w:sz w:val="24"/>
                <w:szCs w:val="24"/>
              </w:rPr>
            </w:pPr>
            <w:r w:rsidRPr="00233665">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5CCB3" w14:textId="77777777" w:rsidR="0092539C" w:rsidRPr="00233665" w:rsidRDefault="0092539C" w:rsidP="004667FE">
            <w:pPr>
              <w:spacing w:after="60" w:line="276" w:lineRule="auto"/>
              <w:jc w:val="center"/>
              <w:rPr>
                <w:sz w:val="24"/>
                <w:szCs w:val="24"/>
              </w:rPr>
            </w:pPr>
            <w:r w:rsidRPr="00233665">
              <w:rPr>
                <w:sz w:val="24"/>
                <w:szCs w:val="24"/>
              </w:rPr>
              <w:t>Член (Председатель) Совета директоров</w:t>
            </w:r>
          </w:p>
        </w:tc>
      </w:tr>
      <w:tr w:rsidR="0092539C" w:rsidRPr="00233665" w14:paraId="5516BD65"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A58D1" w14:textId="77777777" w:rsidR="0092539C" w:rsidRPr="00233665" w:rsidRDefault="0092539C" w:rsidP="004667FE">
            <w:pPr>
              <w:spacing w:after="60" w:line="276" w:lineRule="auto"/>
              <w:jc w:val="center"/>
              <w:rPr>
                <w:sz w:val="24"/>
                <w:szCs w:val="24"/>
              </w:rPr>
            </w:pPr>
            <w:r w:rsidRPr="00233665">
              <w:rPr>
                <w:sz w:val="24"/>
                <w:szCs w:val="24"/>
              </w:rPr>
              <w:lastRenderedPageBreak/>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E1D78" w14:textId="77777777" w:rsidR="0092539C" w:rsidRPr="00233665" w:rsidRDefault="0092539C" w:rsidP="004667FE">
            <w:pPr>
              <w:spacing w:after="60" w:line="276" w:lineRule="auto"/>
              <w:jc w:val="center"/>
              <w:rPr>
                <w:sz w:val="24"/>
                <w:szCs w:val="24"/>
              </w:rPr>
            </w:pPr>
            <w:r w:rsidRPr="00233665">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D72BE" w14:textId="77777777" w:rsidR="0092539C" w:rsidRPr="00233665" w:rsidRDefault="0092539C" w:rsidP="004667FE">
            <w:pPr>
              <w:spacing w:after="60" w:line="276" w:lineRule="auto"/>
              <w:jc w:val="center"/>
              <w:rPr>
                <w:sz w:val="24"/>
                <w:szCs w:val="24"/>
              </w:rPr>
            </w:pPr>
            <w:r w:rsidRPr="00233665">
              <w:rPr>
                <w:sz w:val="24"/>
                <w:szCs w:val="24"/>
              </w:rPr>
              <w:t>ООО «Умная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796F3" w14:textId="77777777" w:rsidR="0092539C" w:rsidRPr="00233665" w:rsidRDefault="0092539C" w:rsidP="004667FE">
            <w:pPr>
              <w:spacing w:after="60" w:line="276" w:lineRule="auto"/>
              <w:jc w:val="center"/>
              <w:rPr>
                <w:sz w:val="24"/>
                <w:szCs w:val="24"/>
              </w:rPr>
            </w:pPr>
            <w:r w:rsidRPr="00233665">
              <w:rPr>
                <w:sz w:val="24"/>
                <w:szCs w:val="24"/>
              </w:rPr>
              <w:t>Член (Председатель) Совета директоров</w:t>
            </w:r>
          </w:p>
        </w:tc>
      </w:tr>
    </w:tbl>
    <w:p w14:paraId="646CB2B7" w14:textId="77777777" w:rsidR="004459CA" w:rsidRPr="00233665" w:rsidRDefault="004459CA" w:rsidP="004459CA">
      <w:pPr>
        <w:jc w:val="both"/>
        <w:rPr>
          <w:rStyle w:val="Subst"/>
          <w:bCs/>
          <w:iCs/>
          <w:sz w:val="22"/>
          <w:szCs w:val="22"/>
        </w:rPr>
      </w:pPr>
    </w:p>
    <w:p w14:paraId="39110D51" w14:textId="77777777" w:rsidR="004459CA" w:rsidRPr="00233665" w:rsidRDefault="004459CA" w:rsidP="00B77889">
      <w:pPr>
        <w:spacing w:line="276" w:lineRule="auto"/>
        <w:ind w:firstLine="567"/>
        <w:jc w:val="both"/>
        <w:rPr>
          <w:rStyle w:val="Subst"/>
          <w:bCs/>
          <w:iCs/>
          <w:sz w:val="22"/>
          <w:szCs w:val="22"/>
        </w:rPr>
      </w:pPr>
      <w:r w:rsidRPr="00233665">
        <w:rPr>
          <w:rStyle w:val="Subst"/>
          <w:bCs/>
          <w:iCs/>
          <w:sz w:val="22"/>
          <w:szCs w:val="22"/>
        </w:rPr>
        <w:t xml:space="preserve">Доля участия в уставном капитале эмитента/обыкновенных акций: </w:t>
      </w:r>
    </w:p>
    <w:p w14:paraId="412DDAF2" w14:textId="72B1DBE1" w:rsidR="0092539C" w:rsidRPr="00233665" w:rsidRDefault="0092539C"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С 01 апреля 2024 года: 20,47% / 0</w:t>
      </w:r>
      <w:r w:rsidR="004108CE" w:rsidRPr="00233665">
        <w:rPr>
          <w:rFonts w:eastAsiaTheme="minorHAnsi"/>
          <w:sz w:val="22"/>
          <w:szCs w:val="22"/>
          <w:lang w:eastAsia="en-US"/>
        </w:rPr>
        <w:t>.</w:t>
      </w:r>
    </w:p>
    <w:p w14:paraId="4A95F371" w14:textId="0A7540E7" w:rsidR="004108CE" w:rsidRPr="00233665" w:rsidRDefault="004108CE"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С 15 мая 2025 года: 20,39% / 0.</w:t>
      </w:r>
    </w:p>
    <w:p w14:paraId="4F4794C4" w14:textId="53B4C94E" w:rsidR="00E51775" w:rsidRPr="00233665" w:rsidRDefault="00E51775" w:rsidP="00B77889">
      <w:pPr>
        <w:widowControl/>
        <w:spacing w:before="0" w:after="0" w:line="276" w:lineRule="auto"/>
        <w:ind w:firstLine="567"/>
        <w:jc w:val="both"/>
        <w:rPr>
          <w:rFonts w:eastAsiaTheme="minorHAnsi"/>
          <w:sz w:val="22"/>
          <w:szCs w:val="22"/>
          <w:lang w:eastAsia="en-US"/>
        </w:rPr>
      </w:pPr>
      <w:r w:rsidRPr="00233665">
        <w:rPr>
          <w:rFonts w:eastAsia="Calibri"/>
          <w:sz w:val="22"/>
          <w:szCs w:val="22"/>
          <w:lang w:eastAsia="en-US"/>
        </w:rPr>
        <w:t>С 10 июня 2025 года: 19,28%/ 0.</w:t>
      </w:r>
    </w:p>
    <w:p w14:paraId="17353BAD" w14:textId="77777777" w:rsidR="004459CA" w:rsidRPr="00233665" w:rsidRDefault="004459CA" w:rsidP="00B77889">
      <w:pPr>
        <w:spacing w:before="0" w:after="0" w:line="276" w:lineRule="auto"/>
        <w:ind w:firstLine="567"/>
        <w:jc w:val="both"/>
        <w:rPr>
          <w:rStyle w:val="Subst"/>
          <w:bCs/>
          <w:iCs/>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Style w:val="Subst"/>
          <w:bCs/>
          <w:iCs/>
          <w:sz w:val="22"/>
          <w:szCs w:val="22"/>
        </w:rPr>
        <w:t xml:space="preserve"> 0</w:t>
      </w:r>
    </w:p>
    <w:p w14:paraId="703F1371" w14:textId="4F3489A5" w:rsidR="004459CA" w:rsidRPr="00233665" w:rsidRDefault="004459CA" w:rsidP="00B77889">
      <w:pPr>
        <w:pStyle w:val="SubHeading"/>
        <w:spacing w:before="0" w:after="0" w:line="276" w:lineRule="auto"/>
        <w:ind w:firstLine="567"/>
        <w:jc w:val="both"/>
        <w:rPr>
          <w:b/>
          <w:bCs/>
          <w:i/>
          <w:iCs/>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003D09A8" w:rsidRPr="00233665">
        <w:rPr>
          <w:b/>
          <w:bCs/>
          <w:i/>
          <w:iCs/>
          <w:sz w:val="22"/>
          <w:szCs w:val="22"/>
        </w:rPr>
        <w:t>лицо указанных долей</w:t>
      </w:r>
      <w:r w:rsidRPr="00233665">
        <w:rPr>
          <w:b/>
          <w:bCs/>
          <w:i/>
          <w:iCs/>
          <w:sz w:val="22"/>
          <w:szCs w:val="22"/>
        </w:rPr>
        <w:t xml:space="preserve"> не имеет.</w:t>
      </w:r>
    </w:p>
    <w:p w14:paraId="3ED9CDB6" w14:textId="77777777" w:rsidR="004459CA" w:rsidRPr="00233665" w:rsidRDefault="004459CA" w:rsidP="00B77889">
      <w:pPr>
        <w:pStyle w:val="SubHeading"/>
        <w:spacing w:before="0" w:after="0" w:line="276" w:lineRule="auto"/>
        <w:ind w:firstLine="567"/>
        <w:jc w:val="both"/>
        <w:rPr>
          <w:b/>
          <w:i/>
          <w:sz w:val="22"/>
          <w:szCs w:val="22"/>
        </w:rPr>
      </w:pPr>
      <w:r w:rsidRPr="00233665">
        <w:rPr>
          <w:sz w:val="22"/>
          <w:szCs w:val="22"/>
        </w:rPr>
        <w:t>Cведения о совершении лицом в отчетном периоде сделки по приобретению или отчуждению акций (долей) эмитента:</w:t>
      </w:r>
      <w:r w:rsidR="00B22B38" w:rsidRPr="00233665">
        <w:rPr>
          <w:sz w:val="22"/>
          <w:szCs w:val="22"/>
        </w:rPr>
        <w:t xml:space="preserve"> </w:t>
      </w:r>
      <w:r w:rsidR="0065197F" w:rsidRPr="00233665">
        <w:rPr>
          <w:b/>
          <w:bCs/>
          <w:i/>
          <w:iCs/>
          <w:sz w:val="22"/>
          <w:szCs w:val="22"/>
        </w:rPr>
        <w:t>указанных сделок в отчетном периоде не совершалось</w:t>
      </w:r>
    </w:p>
    <w:p w14:paraId="44B59C1A" w14:textId="77777777" w:rsidR="004459CA" w:rsidRPr="00233665" w:rsidRDefault="004459CA" w:rsidP="00B77889">
      <w:pPr>
        <w:spacing w:before="0" w:after="0" w:line="276" w:lineRule="auto"/>
        <w:ind w:firstLine="567"/>
        <w:jc w:val="both"/>
        <w:rPr>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r w:rsidRPr="00233665">
        <w:rPr>
          <w:sz w:val="22"/>
          <w:szCs w:val="22"/>
        </w:rPr>
        <w:t>.</w:t>
      </w:r>
      <w:r w:rsidRPr="00233665">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sz w:val="22"/>
          <w:szCs w:val="22"/>
        </w:rPr>
        <w:t>.</w:t>
      </w:r>
      <w:r w:rsidRPr="00233665">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bCs/>
          <w:i/>
          <w:iCs/>
          <w:sz w:val="22"/>
          <w:szCs w:val="22"/>
        </w:rPr>
        <w:t>лицо указанных должностей не занимало</w:t>
      </w:r>
      <w:r w:rsidRPr="00233665">
        <w:rPr>
          <w:sz w:val="22"/>
          <w:szCs w:val="22"/>
        </w:rPr>
        <w:t>.</w:t>
      </w:r>
    </w:p>
    <w:p w14:paraId="473465F3" w14:textId="38E2511E" w:rsidR="00E51775" w:rsidRPr="00233665" w:rsidRDefault="00E51775" w:rsidP="00B77889">
      <w:pPr>
        <w:spacing w:after="60" w:line="276" w:lineRule="auto"/>
        <w:ind w:firstLine="567"/>
        <w:jc w:val="both"/>
        <w:rPr>
          <w:sz w:val="22"/>
          <w:szCs w:val="22"/>
        </w:rPr>
      </w:pPr>
      <w:r w:rsidRPr="00233665">
        <w:rPr>
          <w:sz w:val="22"/>
          <w:szCs w:val="22"/>
        </w:rPr>
        <w:t>Сведения об участии в работе комитетов совета директоров</w:t>
      </w:r>
      <w:r w:rsidRPr="00233665">
        <w:rPr>
          <w:b/>
          <w:i/>
          <w:sz w:val="22"/>
          <w:szCs w:val="22"/>
        </w:rPr>
        <w:t>: не участвует.</w:t>
      </w:r>
    </w:p>
    <w:bookmarkEnd w:id="41"/>
    <w:p w14:paraId="25ACC8E7" w14:textId="77777777" w:rsidR="0065197F" w:rsidRPr="00233665" w:rsidRDefault="0065197F" w:rsidP="00B77889">
      <w:pPr>
        <w:spacing w:before="120" w:after="0" w:line="276" w:lineRule="auto"/>
        <w:jc w:val="both"/>
        <w:rPr>
          <w:rFonts w:eastAsia="SimSun"/>
          <w:b/>
          <w:i/>
          <w:sz w:val="22"/>
          <w:szCs w:val="22"/>
          <w:lang w:eastAsia="zh-CN"/>
        </w:rPr>
      </w:pPr>
    </w:p>
    <w:p w14:paraId="70A41736" w14:textId="77777777" w:rsidR="004459CA" w:rsidRPr="00233665" w:rsidRDefault="004459CA" w:rsidP="00B77889">
      <w:pPr>
        <w:numPr>
          <w:ilvl w:val="0"/>
          <w:numId w:val="1"/>
        </w:numPr>
        <w:spacing w:line="276" w:lineRule="auto"/>
        <w:ind w:left="0" w:firstLine="567"/>
        <w:jc w:val="both"/>
        <w:rPr>
          <w:sz w:val="22"/>
          <w:szCs w:val="22"/>
        </w:rPr>
      </w:pPr>
      <w:r w:rsidRPr="00233665">
        <w:rPr>
          <w:sz w:val="22"/>
          <w:szCs w:val="22"/>
        </w:rPr>
        <w:t>Фамилия, имя, отчество (последнее при наличии):</w:t>
      </w:r>
      <w:r w:rsidR="0092539C" w:rsidRPr="00233665">
        <w:rPr>
          <w:rStyle w:val="Subst"/>
          <w:bCs/>
          <w:iCs/>
          <w:sz w:val="22"/>
          <w:szCs w:val="22"/>
        </w:rPr>
        <w:t xml:space="preserve"> Ивлев Евгений Александрович</w:t>
      </w:r>
      <w:r w:rsidRPr="00233665">
        <w:rPr>
          <w:rStyle w:val="Subst"/>
          <w:bCs/>
          <w:iCs/>
          <w:sz w:val="22"/>
          <w:szCs w:val="22"/>
        </w:rPr>
        <w:t>.</w:t>
      </w:r>
    </w:p>
    <w:p w14:paraId="621B75E4" w14:textId="77777777" w:rsidR="004459CA" w:rsidRPr="00233665" w:rsidRDefault="004459CA" w:rsidP="001B71A8">
      <w:pPr>
        <w:ind w:firstLine="567"/>
        <w:rPr>
          <w:sz w:val="22"/>
          <w:szCs w:val="22"/>
        </w:rPr>
      </w:pPr>
      <w:r w:rsidRPr="00233665">
        <w:rPr>
          <w:sz w:val="22"/>
          <w:szCs w:val="22"/>
        </w:rPr>
        <w:t>Год рождения:</w:t>
      </w:r>
      <w:r w:rsidRPr="00233665">
        <w:rPr>
          <w:b/>
          <w:bCs/>
          <w:i/>
          <w:iCs/>
          <w:sz w:val="22"/>
          <w:szCs w:val="22"/>
        </w:rPr>
        <w:t xml:space="preserve"> 1986.</w:t>
      </w:r>
    </w:p>
    <w:p w14:paraId="52868EA8" w14:textId="77777777" w:rsidR="004459CA" w:rsidRPr="00233665" w:rsidRDefault="004459CA" w:rsidP="001B71A8">
      <w:pPr>
        <w:ind w:firstLine="567"/>
        <w:rPr>
          <w:sz w:val="22"/>
          <w:szCs w:val="22"/>
        </w:rPr>
      </w:pPr>
      <w:r w:rsidRPr="00233665">
        <w:rPr>
          <w:sz w:val="22"/>
          <w:szCs w:val="22"/>
        </w:rPr>
        <w:t>Сведения об уровне образования, квалификации, специальности:</w:t>
      </w:r>
    </w:p>
    <w:p w14:paraId="0F1BB347" w14:textId="77777777" w:rsidR="004459CA" w:rsidRPr="00233665" w:rsidRDefault="004459CA" w:rsidP="001B71A8">
      <w:pPr>
        <w:ind w:firstLine="567"/>
        <w:rPr>
          <w:sz w:val="22"/>
          <w:szCs w:val="22"/>
        </w:rPr>
      </w:pPr>
      <w:r w:rsidRPr="00233665">
        <w:rPr>
          <w:sz w:val="22"/>
          <w:szCs w:val="22"/>
        </w:rPr>
        <w:t xml:space="preserve">Образование: </w:t>
      </w:r>
      <w:r w:rsidRPr="00233665">
        <w:rPr>
          <w:b/>
          <w:i/>
          <w:sz w:val="22"/>
          <w:szCs w:val="22"/>
        </w:rPr>
        <w:t>высшее.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238"/>
      </w:tblGrid>
      <w:tr w:rsidR="004459CA" w:rsidRPr="00233665" w14:paraId="4338A516" w14:textId="77777777" w:rsidTr="004108CE">
        <w:trPr>
          <w:trHeight w:val="258"/>
        </w:trPr>
        <w:tc>
          <w:tcPr>
            <w:tcW w:w="581" w:type="dxa"/>
          </w:tcPr>
          <w:p w14:paraId="34B96204" w14:textId="77777777" w:rsidR="004459CA" w:rsidRPr="00233665" w:rsidRDefault="004459CA" w:rsidP="004459CA">
            <w:pPr>
              <w:ind w:left="200"/>
              <w:rPr>
                <w:sz w:val="22"/>
                <w:szCs w:val="22"/>
              </w:rPr>
            </w:pPr>
            <w:r w:rsidRPr="00233665">
              <w:rPr>
                <w:sz w:val="22"/>
                <w:szCs w:val="22"/>
              </w:rPr>
              <w:t>1.</w:t>
            </w:r>
          </w:p>
        </w:tc>
        <w:tc>
          <w:tcPr>
            <w:tcW w:w="2532" w:type="dxa"/>
          </w:tcPr>
          <w:p w14:paraId="46F20846" w14:textId="77777777" w:rsidR="004459CA" w:rsidRPr="00233665" w:rsidRDefault="004459CA" w:rsidP="004459CA">
            <w:pPr>
              <w:ind w:left="200"/>
              <w:rPr>
                <w:sz w:val="22"/>
                <w:szCs w:val="22"/>
              </w:rPr>
            </w:pPr>
            <w:r w:rsidRPr="00233665">
              <w:rPr>
                <w:sz w:val="22"/>
                <w:szCs w:val="22"/>
              </w:rPr>
              <w:t>Наименование учебного заведения</w:t>
            </w:r>
          </w:p>
        </w:tc>
        <w:tc>
          <w:tcPr>
            <w:tcW w:w="6238" w:type="dxa"/>
          </w:tcPr>
          <w:p w14:paraId="4E343095" w14:textId="77777777" w:rsidR="004459CA" w:rsidRPr="00233665" w:rsidRDefault="004459CA" w:rsidP="004459CA">
            <w:pPr>
              <w:ind w:left="200"/>
              <w:rPr>
                <w:b/>
                <w:i/>
                <w:sz w:val="22"/>
                <w:szCs w:val="22"/>
              </w:rPr>
            </w:pPr>
            <w:r w:rsidRPr="00233665">
              <w:rPr>
                <w:b/>
                <w:i/>
                <w:sz w:val="22"/>
                <w:szCs w:val="22"/>
              </w:rPr>
              <w:t>Санкт-Петербургский государственный университет кино и телевидения</w:t>
            </w:r>
          </w:p>
        </w:tc>
      </w:tr>
      <w:tr w:rsidR="004459CA" w:rsidRPr="00233665" w14:paraId="39CBFA39" w14:textId="77777777" w:rsidTr="004108CE">
        <w:trPr>
          <w:trHeight w:val="271"/>
        </w:trPr>
        <w:tc>
          <w:tcPr>
            <w:tcW w:w="581" w:type="dxa"/>
          </w:tcPr>
          <w:p w14:paraId="6F22187A" w14:textId="77777777" w:rsidR="004459CA" w:rsidRPr="00233665" w:rsidRDefault="004459CA" w:rsidP="004459CA">
            <w:pPr>
              <w:ind w:left="200"/>
              <w:rPr>
                <w:sz w:val="22"/>
                <w:szCs w:val="22"/>
              </w:rPr>
            </w:pPr>
          </w:p>
        </w:tc>
        <w:tc>
          <w:tcPr>
            <w:tcW w:w="2532" w:type="dxa"/>
          </w:tcPr>
          <w:p w14:paraId="0A11F836" w14:textId="77777777" w:rsidR="004459CA" w:rsidRPr="00233665" w:rsidRDefault="004459CA" w:rsidP="004459CA">
            <w:pPr>
              <w:ind w:left="200"/>
              <w:rPr>
                <w:sz w:val="22"/>
                <w:szCs w:val="22"/>
              </w:rPr>
            </w:pPr>
            <w:r w:rsidRPr="00233665">
              <w:rPr>
                <w:sz w:val="22"/>
                <w:szCs w:val="22"/>
              </w:rPr>
              <w:t>Год окончания</w:t>
            </w:r>
          </w:p>
        </w:tc>
        <w:tc>
          <w:tcPr>
            <w:tcW w:w="6238" w:type="dxa"/>
          </w:tcPr>
          <w:p w14:paraId="6E6BD4B4" w14:textId="77777777" w:rsidR="004459CA" w:rsidRPr="00233665" w:rsidRDefault="004459CA" w:rsidP="004459CA">
            <w:pPr>
              <w:ind w:left="200"/>
              <w:rPr>
                <w:b/>
                <w:i/>
                <w:sz w:val="22"/>
                <w:szCs w:val="22"/>
              </w:rPr>
            </w:pPr>
            <w:r w:rsidRPr="00233665">
              <w:rPr>
                <w:b/>
                <w:i/>
                <w:sz w:val="22"/>
                <w:szCs w:val="22"/>
              </w:rPr>
              <w:t>2</w:t>
            </w:r>
            <w:r w:rsidRPr="00233665">
              <w:rPr>
                <w:b/>
                <w:sz w:val="22"/>
                <w:szCs w:val="22"/>
              </w:rPr>
              <w:t>008</w:t>
            </w:r>
          </w:p>
        </w:tc>
      </w:tr>
      <w:tr w:rsidR="004459CA" w:rsidRPr="00233665" w14:paraId="7E394497" w14:textId="77777777" w:rsidTr="004108CE">
        <w:trPr>
          <w:trHeight w:val="258"/>
        </w:trPr>
        <w:tc>
          <w:tcPr>
            <w:tcW w:w="581" w:type="dxa"/>
          </w:tcPr>
          <w:p w14:paraId="614B27DC" w14:textId="77777777" w:rsidR="004459CA" w:rsidRPr="00233665" w:rsidRDefault="004459CA" w:rsidP="004459CA">
            <w:pPr>
              <w:ind w:left="200"/>
              <w:rPr>
                <w:sz w:val="22"/>
                <w:szCs w:val="22"/>
              </w:rPr>
            </w:pPr>
          </w:p>
        </w:tc>
        <w:tc>
          <w:tcPr>
            <w:tcW w:w="2532" w:type="dxa"/>
          </w:tcPr>
          <w:p w14:paraId="1B4503E2" w14:textId="77777777" w:rsidR="004459CA" w:rsidRPr="00233665" w:rsidRDefault="004459CA" w:rsidP="004459CA">
            <w:pPr>
              <w:ind w:left="200"/>
              <w:rPr>
                <w:sz w:val="22"/>
                <w:szCs w:val="22"/>
              </w:rPr>
            </w:pPr>
            <w:r w:rsidRPr="00233665">
              <w:rPr>
                <w:sz w:val="22"/>
                <w:szCs w:val="22"/>
              </w:rPr>
              <w:t>Квалификация</w:t>
            </w:r>
          </w:p>
        </w:tc>
        <w:tc>
          <w:tcPr>
            <w:tcW w:w="6238" w:type="dxa"/>
          </w:tcPr>
          <w:p w14:paraId="41B2AA3A" w14:textId="77777777" w:rsidR="004459CA" w:rsidRPr="00233665" w:rsidRDefault="00B22B38" w:rsidP="00B22B38">
            <w:pPr>
              <w:rPr>
                <w:b/>
                <w:i/>
                <w:sz w:val="22"/>
                <w:szCs w:val="22"/>
              </w:rPr>
            </w:pPr>
            <w:r w:rsidRPr="00233665">
              <w:rPr>
                <w:b/>
                <w:i/>
                <w:sz w:val="22"/>
                <w:szCs w:val="22"/>
              </w:rPr>
              <w:t xml:space="preserve"> инженер</w:t>
            </w:r>
          </w:p>
        </w:tc>
      </w:tr>
      <w:tr w:rsidR="004459CA" w:rsidRPr="00233665" w14:paraId="3339BFB9" w14:textId="77777777" w:rsidTr="004108CE">
        <w:trPr>
          <w:trHeight w:val="258"/>
        </w:trPr>
        <w:tc>
          <w:tcPr>
            <w:tcW w:w="581" w:type="dxa"/>
          </w:tcPr>
          <w:p w14:paraId="760946AB" w14:textId="77777777" w:rsidR="004459CA" w:rsidRPr="00233665" w:rsidRDefault="004459CA" w:rsidP="004459CA">
            <w:pPr>
              <w:ind w:left="200"/>
              <w:rPr>
                <w:sz w:val="22"/>
                <w:szCs w:val="22"/>
              </w:rPr>
            </w:pPr>
          </w:p>
        </w:tc>
        <w:tc>
          <w:tcPr>
            <w:tcW w:w="2532" w:type="dxa"/>
          </w:tcPr>
          <w:p w14:paraId="5CE90B06" w14:textId="77777777" w:rsidR="004459CA" w:rsidRPr="00233665" w:rsidRDefault="004459CA" w:rsidP="004459CA">
            <w:pPr>
              <w:ind w:left="200"/>
              <w:rPr>
                <w:sz w:val="22"/>
                <w:szCs w:val="22"/>
              </w:rPr>
            </w:pPr>
            <w:r w:rsidRPr="00233665">
              <w:rPr>
                <w:sz w:val="22"/>
                <w:szCs w:val="22"/>
              </w:rPr>
              <w:t>Специальность</w:t>
            </w:r>
          </w:p>
        </w:tc>
        <w:tc>
          <w:tcPr>
            <w:tcW w:w="6238" w:type="dxa"/>
          </w:tcPr>
          <w:p w14:paraId="7358DD96" w14:textId="77777777" w:rsidR="004459CA" w:rsidRPr="00233665" w:rsidRDefault="0092539C" w:rsidP="004459CA">
            <w:pPr>
              <w:ind w:left="200"/>
              <w:rPr>
                <w:b/>
                <w:i/>
                <w:sz w:val="22"/>
                <w:szCs w:val="22"/>
              </w:rPr>
            </w:pPr>
            <w:r w:rsidRPr="00233665">
              <w:rPr>
                <w:b/>
                <w:i/>
                <w:sz w:val="22"/>
                <w:szCs w:val="22"/>
              </w:rPr>
              <w:t>приборостроение</w:t>
            </w:r>
          </w:p>
        </w:tc>
      </w:tr>
    </w:tbl>
    <w:p w14:paraId="497CFC57" w14:textId="77777777" w:rsidR="004459CA" w:rsidRPr="00233665" w:rsidRDefault="004459CA" w:rsidP="00B77889">
      <w:pPr>
        <w:spacing w:before="120" w:after="0" w:line="276" w:lineRule="auto"/>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AE9712B" w14:textId="77777777" w:rsidR="0092539C" w:rsidRPr="00233665" w:rsidRDefault="0092539C" w:rsidP="001B71A8">
      <w:pPr>
        <w:spacing w:before="120" w:after="0"/>
        <w:ind w:firstLine="567"/>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233665" w14:paraId="34728242"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48A7571C" w14:textId="77777777" w:rsidR="0092539C" w:rsidRPr="00233665" w:rsidRDefault="0092539C" w:rsidP="004667FE">
            <w:pPr>
              <w:spacing w:after="60" w:line="276" w:lineRule="auto"/>
              <w:jc w:val="center"/>
              <w:rPr>
                <w:sz w:val="24"/>
                <w:szCs w:val="24"/>
              </w:rPr>
            </w:pPr>
            <w:r w:rsidRPr="00233665">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56C5BADE" w14:textId="77777777" w:rsidR="0092539C" w:rsidRPr="00233665" w:rsidRDefault="0092539C" w:rsidP="004667FE">
            <w:pPr>
              <w:spacing w:after="60" w:line="276" w:lineRule="auto"/>
              <w:jc w:val="center"/>
              <w:rPr>
                <w:sz w:val="24"/>
                <w:szCs w:val="24"/>
              </w:rPr>
            </w:pPr>
            <w:r w:rsidRPr="00233665">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7A9EAD7D" w14:textId="77777777" w:rsidR="0092539C" w:rsidRPr="00233665" w:rsidRDefault="0092539C" w:rsidP="004667FE">
            <w:pPr>
              <w:spacing w:after="60" w:line="276" w:lineRule="auto"/>
              <w:jc w:val="center"/>
              <w:rPr>
                <w:sz w:val="24"/>
                <w:szCs w:val="24"/>
              </w:rPr>
            </w:pPr>
            <w:r w:rsidRPr="00233665">
              <w:rPr>
                <w:sz w:val="24"/>
                <w:szCs w:val="24"/>
              </w:rPr>
              <w:t>Должность</w:t>
            </w:r>
          </w:p>
        </w:tc>
      </w:tr>
      <w:tr w:rsidR="0092539C" w:rsidRPr="00233665" w14:paraId="33AC7D03"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27FBDC8B" w14:textId="77777777" w:rsidR="0092539C" w:rsidRPr="00233665" w:rsidRDefault="0092539C" w:rsidP="004667FE">
            <w:pPr>
              <w:spacing w:after="60" w:line="276" w:lineRule="auto"/>
              <w:jc w:val="center"/>
              <w:rPr>
                <w:sz w:val="24"/>
                <w:szCs w:val="24"/>
              </w:rPr>
            </w:pPr>
            <w:r w:rsidRPr="00233665">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4488DAD" w14:textId="77777777" w:rsidR="0092539C" w:rsidRPr="00233665" w:rsidRDefault="0092539C" w:rsidP="004667FE">
            <w:pPr>
              <w:spacing w:after="60" w:line="276" w:lineRule="auto"/>
              <w:jc w:val="center"/>
              <w:rPr>
                <w:sz w:val="24"/>
                <w:szCs w:val="24"/>
              </w:rPr>
            </w:pPr>
            <w:r w:rsidRPr="00233665">
              <w:rPr>
                <w:sz w:val="24"/>
                <w:szCs w:val="24"/>
              </w:rPr>
              <w:t>по</w:t>
            </w:r>
          </w:p>
        </w:tc>
        <w:tc>
          <w:tcPr>
            <w:tcW w:w="2886" w:type="dxa"/>
            <w:vMerge/>
            <w:tcBorders>
              <w:left w:val="single" w:sz="4" w:space="0" w:color="auto"/>
              <w:bottom w:val="single" w:sz="4" w:space="0" w:color="auto"/>
              <w:right w:val="single" w:sz="4" w:space="0" w:color="auto"/>
            </w:tcBorders>
            <w:vAlign w:val="center"/>
          </w:tcPr>
          <w:p w14:paraId="6E6FDCC5" w14:textId="77777777" w:rsidR="0092539C" w:rsidRPr="00233665"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547550E0" w14:textId="77777777" w:rsidR="0092539C" w:rsidRPr="00233665" w:rsidRDefault="0092539C" w:rsidP="004667FE">
            <w:pPr>
              <w:spacing w:after="60" w:line="276" w:lineRule="auto"/>
              <w:jc w:val="center"/>
              <w:rPr>
                <w:sz w:val="24"/>
                <w:szCs w:val="24"/>
              </w:rPr>
            </w:pPr>
          </w:p>
        </w:tc>
      </w:tr>
      <w:tr w:rsidR="0092539C" w:rsidRPr="00233665" w14:paraId="4CC51A9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4BB8C" w14:textId="77777777" w:rsidR="0092539C" w:rsidRPr="00233665" w:rsidRDefault="0092539C" w:rsidP="004667FE">
            <w:pPr>
              <w:spacing w:after="60" w:line="276" w:lineRule="auto"/>
              <w:jc w:val="center"/>
              <w:rPr>
                <w:sz w:val="24"/>
                <w:szCs w:val="24"/>
              </w:rPr>
            </w:pPr>
            <w:bookmarkStart w:id="42" w:name="_Hlk194503727"/>
            <w:r w:rsidRPr="00233665">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BD370" w14:textId="77777777" w:rsidR="0092539C" w:rsidRPr="00233665" w:rsidRDefault="0092539C" w:rsidP="004667FE">
            <w:pPr>
              <w:spacing w:after="60" w:line="276" w:lineRule="auto"/>
              <w:jc w:val="center"/>
              <w:rPr>
                <w:sz w:val="24"/>
                <w:szCs w:val="24"/>
              </w:rPr>
            </w:pPr>
            <w:r w:rsidRPr="00233665">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B209F" w14:textId="77777777" w:rsidR="0092539C" w:rsidRPr="00233665" w:rsidRDefault="0092539C" w:rsidP="004667FE">
            <w:pPr>
              <w:spacing w:after="60" w:line="276" w:lineRule="auto"/>
              <w:jc w:val="center"/>
              <w:rPr>
                <w:sz w:val="24"/>
                <w:szCs w:val="24"/>
              </w:rPr>
            </w:pPr>
            <w:r w:rsidRPr="00233665">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F1853"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3F7FE5D6"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9149A" w14:textId="77777777" w:rsidR="0092539C" w:rsidRPr="00233665" w:rsidRDefault="0092539C" w:rsidP="004667FE">
            <w:pPr>
              <w:spacing w:after="60" w:line="276" w:lineRule="auto"/>
              <w:jc w:val="center"/>
              <w:rPr>
                <w:sz w:val="24"/>
                <w:szCs w:val="24"/>
              </w:rPr>
            </w:pPr>
            <w:r w:rsidRPr="00233665">
              <w:rPr>
                <w:sz w:val="24"/>
                <w:szCs w:val="24"/>
              </w:rPr>
              <w:lastRenderedPageBreak/>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82F50" w14:textId="77777777" w:rsidR="0092539C" w:rsidRPr="00233665" w:rsidRDefault="0092539C" w:rsidP="004667FE">
            <w:pPr>
              <w:spacing w:after="60" w:line="276" w:lineRule="auto"/>
              <w:jc w:val="center"/>
              <w:rPr>
                <w:sz w:val="24"/>
                <w:szCs w:val="24"/>
              </w:rPr>
            </w:pPr>
            <w:r w:rsidRPr="00233665">
              <w:rPr>
                <w:sz w:val="24"/>
                <w:szCs w:val="24"/>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BE1F5" w14:textId="77777777" w:rsidR="0092539C" w:rsidRPr="00233665" w:rsidRDefault="0092539C" w:rsidP="004667FE">
            <w:pPr>
              <w:spacing w:after="60" w:line="276" w:lineRule="auto"/>
              <w:jc w:val="center"/>
              <w:rPr>
                <w:sz w:val="24"/>
                <w:szCs w:val="24"/>
              </w:rPr>
            </w:pPr>
            <w:r w:rsidRPr="00233665">
              <w:rPr>
                <w:sz w:val="24"/>
                <w:szCs w:val="24"/>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8624D" w14:textId="77777777" w:rsidR="0092539C" w:rsidRPr="00233665" w:rsidRDefault="0092539C" w:rsidP="004667FE">
            <w:pPr>
              <w:spacing w:after="60" w:line="276" w:lineRule="auto"/>
              <w:jc w:val="center"/>
              <w:rPr>
                <w:sz w:val="24"/>
                <w:szCs w:val="24"/>
              </w:rPr>
            </w:pPr>
            <w:r w:rsidRPr="00233665">
              <w:rPr>
                <w:sz w:val="24"/>
                <w:szCs w:val="24"/>
              </w:rPr>
              <w:t>Член (Председатель) Совета директоров</w:t>
            </w:r>
          </w:p>
        </w:tc>
      </w:tr>
      <w:tr w:rsidR="0092539C" w:rsidRPr="00233665" w14:paraId="78CB0C8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10F9F" w14:textId="77777777" w:rsidR="0092539C" w:rsidRPr="00233665" w:rsidRDefault="0092539C" w:rsidP="004667FE">
            <w:pPr>
              <w:spacing w:after="60" w:line="276" w:lineRule="auto"/>
              <w:jc w:val="center"/>
              <w:rPr>
                <w:sz w:val="24"/>
                <w:szCs w:val="24"/>
              </w:rPr>
            </w:pPr>
            <w:r w:rsidRPr="00233665">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1082D" w14:textId="77777777" w:rsidR="0092539C" w:rsidRPr="00233665" w:rsidRDefault="0092539C" w:rsidP="004667FE">
            <w:pPr>
              <w:spacing w:after="60" w:line="276" w:lineRule="auto"/>
              <w:jc w:val="center"/>
              <w:rPr>
                <w:sz w:val="24"/>
                <w:szCs w:val="24"/>
              </w:rPr>
            </w:pPr>
            <w:r w:rsidRPr="00233665">
              <w:rPr>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36FC7" w14:textId="77777777" w:rsidR="0092539C" w:rsidRPr="00233665" w:rsidRDefault="0092539C" w:rsidP="004667FE">
            <w:pPr>
              <w:spacing w:after="60" w:line="276" w:lineRule="auto"/>
              <w:jc w:val="center"/>
              <w:rPr>
                <w:sz w:val="24"/>
                <w:szCs w:val="24"/>
              </w:rPr>
            </w:pPr>
            <w:r w:rsidRPr="00233665">
              <w:rPr>
                <w:sz w:val="24"/>
                <w:szCs w:val="24"/>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3FF6E" w14:textId="77777777" w:rsidR="0092539C" w:rsidRPr="00233665" w:rsidRDefault="0092539C" w:rsidP="004667FE">
            <w:pPr>
              <w:spacing w:after="60" w:line="276" w:lineRule="auto"/>
              <w:jc w:val="center"/>
              <w:rPr>
                <w:sz w:val="24"/>
                <w:szCs w:val="24"/>
              </w:rPr>
            </w:pPr>
            <w:r w:rsidRPr="00233665">
              <w:rPr>
                <w:sz w:val="24"/>
                <w:szCs w:val="24"/>
              </w:rPr>
              <w:t>Член (Председатель) Совета директоров</w:t>
            </w:r>
          </w:p>
        </w:tc>
      </w:tr>
      <w:tr w:rsidR="0092539C" w:rsidRPr="00233665" w14:paraId="4CABE36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BA022" w14:textId="77777777" w:rsidR="0092539C" w:rsidRPr="00233665" w:rsidRDefault="0092539C" w:rsidP="004667FE">
            <w:pPr>
              <w:spacing w:after="60" w:line="276" w:lineRule="auto"/>
              <w:jc w:val="center"/>
              <w:rPr>
                <w:sz w:val="24"/>
                <w:szCs w:val="24"/>
              </w:rPr>
            </w:pPr>
            <w:r w:rsidRPr="00233665">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B0826" w14:textId="77777777" w:rsidR="0092539C" w:rsidRPr="00233665" w:rsidRDefault="0092539C" w:rsidP="004667FE">
            <w:pPr>
              <w:spacing w:after="60" w:line="276" w:lineRule="auto"/>
              <w:jc w:val="center"/>
              <w:rPr>
                <w:sz w:val="24"/>
                <w:szCs w:val="24"/>
              </w:rPr>
            </w:pPr>
            <w:r w:rsidRPr="00233665">
              <w:rPr>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484CD" w14:textId="77777777" w:rsidR="0092539C" w:rsidRPr="00233665" w:rsidRDefault="0092539C" w:rsidP="004667FE">
            <w:pPr>
              <w:spacing w:after="60" w:line="276" w:lineRule="auto"/>
              <w:jc w:val="center"/>
              <w:rPr>
                <w:sz w:val="24"/>
                <w:szCs w:val="24"/>
              </w:rPr>
            </w:pPr>
            <w:r w:rsidRPr="00233665">
              <w:rPr>
                <w:sz w:val="24"/>
                <w:szCs w:val="24"/>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794FF"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34E3447C"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F2441" w14:textId="77777777" w:rsidR="0092539C" w:rsidRPr="00233665" w:rsidRDefault="0092539C" w:rsidP="004667FE">
            <w:pPr>
              <w:spacing w:after="60" w:line="276" w:lineRule="auto"/>
              <w:jc w:val="center"/>
              <w:rPr>
                <w:sz w:val="24"/>
                <w:szCs w:val="24"/>
              </w:rPr>
            </w:pPr>
            <w:r w:rsidRPr="00233665">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EC2E9" w14:textId="77777777" w:rsidR="0092539C" w:rsidRPr="00233665" w:rsidRDefault="0092539C" w:rsidP="004667FE">
            <w:pPr>
              <w:spacing w:after="60" w:line="276" w:lineRule="auto"/>
              <w:jc w:val="center"/>
              <w:rPr>
                <w:sz w:val="24"/>
                <w:szCs w:val="24"/>
              </w:rPr>
            </w:pPr>
            <w:r w:rsidRPr="00233665">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80A55" w14:textId="77777777" w:rsidR="0092539C" w:rsidRPr="00233665" w:rsidRDefault="0092539C" w:rsidP="004667FE">
            <w:pPr>
              <w:spacing w:after="60" w:line="276" w:lineRule="auto"/>
              <w:jc w:val="center"/>
              <w:rPr>
                <w:sz w:val="24"/>
                <w:szCs w:val="24"/>
              </w:rPr>
            </w:pPr>
            <w:r w:rsidRPr="00233665">
              <w:rPr>
                <w:sz w:val="24"/>
                <w:szCs w:val="24"/>
              </w:rPr>
              <w:t>ООО «Лонгран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146BB" w14:textId="77777777" w:rsidR="0092539C" w:rsidRPr="00233665" w:rsidRDefault="0092539C" w:rsidP="004667FE">
            <w:pPr>
              <w:spacing w:after="60" w:line="276" w:lineRule="auto"/>
              <w:jc w:val="center"/>
              <w:rPr>
                <w:sz w:val="24"/>
                <w:szCs w:val="24"/>
              </w:rPr>
            </w:pPr>
            <w:r w:rsidRPr="00233665">
              <w:rPr>
                <w:sz w:val="24"/>
                <w:szCs w:val="24"/>
              </w:rPr>
              <w:t>Член (Председатель) Совета директоров</w:t>
            </w:r>
          </w:p>
        </w:tc>
      </w:tr>
      <w:tr w:rsidR="0092539C" w:rsidRPr="00233665" w14:paraId="51F3F4E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706A4" w14:textId="77777777" w:rsidR="0092539C" w:rsidRPr="00233665" w:rsidRDefault="0092539C" w:rsidP="004667FE">
            <w:pPr>
              <w:spacing w:after="60" w:line="276" w:lineRule="auto"/>
              <w:jc w:val="center"/>
              <w:rPr>
                <w:sz w:val="24"/>
                <w:szCs w:val="24"/>
              </w:rPr>
            </w:pPr>
            <w:r w:rsidRPr="00233665">
              <w:rPr>
                <w:sz w:val="24"/>
                <w:szCs w:val="24"/>
              </w:rPr>
              <w:t>09.2023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680E5" w14:textId="3ADC36B6" w:rsidR="0092539C" w:rsidRPr="00233665" w:rsidRDefault="00E51775" w:rsidP="004667FE">
            <w:pPr>
              <w:spacing w:after="60" w:line="276" w:lineRule="auto"/>
              <w:jc w:val="center"/>
              <w:rPr>
                <w:sz w:val="24"/>
                <w:szCs w:val="24"/>
              </w:rPr>
            </w:pPr>
            <w:r w:rsidRPr="00233665">
              <w:rPr>
                <w:sz w:val="24"/>
                <w:szCs w:val="24"/>
              </w:rPr>
              <w:t>03.2026</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B9753" w14:textId="77777777" w:rsidR="0092539C" w:rsidRPr="00233665" w:rsidRDefault="0092539C" w:rsidP="004667FE">
            <w:pPr>
              <w:spacing w:after="60" w:line="276" w:lineRule="auto"/>
              <w:jc w:val="center"/>
              <w:rPr>
                <w:sz w:val="24"/>
                <w:szCs w:val="24"/>
              </w:rPr>
            </w:pPr>
            <w:r w:rsidRPr="00233665">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92597" w14:textId="77777777" w:rsidR="0092539C" w:rsidRPr="00233665" w:rsidRDefault="0092539C" w:rsidP="004667FE">
            <w:pPr>
              <w:spacing w:after="60" w:line="276" w:lineRule="auto"/>
              <w:jc w:val="center"/>
              <w:rPr>
                <w:sz w:val="24"/>
                <w:szCs w:val="24"/>
              </w:rPr>
            </w:pPr>
            <w:r w:rsidRPr="00233665">
              <w:rPr>
                <w:sz w:val="24"/>
                <w:szCs w:val="24"/>
              </w:rPr>
              <w:t>Генеральный директор</w:t>
            </w:r>
          </w:p>
        </w:tc>
      </w:tr>
      <w:bookmarkEnd w:id="42"/>
    </w:tbl>
    <w:p w14:paraId="17076D6F" w14:textId="77777777" w:rsidR="004459CA" w:rsidRPr="00233665" w:rsidRDefault="004459CA" w:rsidP="004459CA">
      <w:pPr>
        <w:jc w:val="both"/>
        <w:rPr>
          <w:rStyle w:val="Subst"/>
          <w:bCs/>
          <w:iCs/>
          <w:sz w:val="22"/>
          <w:szCs w:val="22"/>
        </w:rPr>
      </w:pPr>
    </w:p>
    <w:p w14:paraId="12FDE630" w14:textId="77777777" w:rsidR="004459CA" w:rsidRPr="00233665" w:rsidRDefault="004459CA" w:rsidP="00B77889">
      <w:pPr>
        <w:spacing w:before="0" w:after="0" w:line="276" w:lineRule="auto"/>
        <w:ind w:firstLine="567"/>
        <w:jc w:val="both"/>
        <w:rPr>
          <w:b/>
          <w:bCs/>
          <w:i/>
          <w:iCs/>
          <w:sz w:val="22"/>
          <w:szCs w:val="22"/>
        </w:rPr>
      </w:pPr>
      <w:r w:rsidRPr="00233665">
        <w:rPr>
          <w:rStyle w:val="Subst"/>
          <w:sz w:val="22"/>
          <w:szCs w:val="22"/>
        </w:rPr>
        <w:t>Доля участия в уставном капитале эмитента/обыкновенных акций:</w:t>
      </w:r>
      <w:r w:rsidRPr="00233665">
        <w:rPr>
          <w:rStyle w:val="Subst"/>
          <w:bCs/>
          <w:iCs/>
          <w:sz w:val="22"/>
          <w:szCs w:val="22"/>
        </w:rPr>
        <w:t xml:space="preserve"> 0% / 0</w:t>
      </w:r>
    </w:p>
    <w:p w14:paraId="31746F05" w14:textId="77777777" w:rsidR="004459CA" w:rsidRPr="00233665" w:rsidRDefault="004459CA" w:rsidP="00B77889">
      <w:pPr>
        <w:spacing w:before="0" w:after="0" w:line="276" w:lineRule="auto"/>
        <w:ind w:firstLine="567"/>
        <w:jc w:val="both"/>
        <w:rPr>
          <w:rStyle w:val="Subst"/>
          <w:bCs/>
          <w:iCs/>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Style w:val="Subst"/>
          <w:bCs/>
          <w:iCs/>
          <w:sz w:val="22"/>
          <w:szCs w:val="22"/>
        </w:rPr>
        <w:t xml:space="preserve"> 0</w:t>
      </w:r>
    </w:p>
    <w:p w14:paraId="5AD3D367" w14:textId="77777777" w:rsidR="004459CA" w:rsidRPr="00233665" w:rsidRDefault="004459CA" w:rsidP="00B77889">
      <w:pPr>
        <w:pStyle w:val="SubHeading"/>
        <w:spacing w:before="0" w:after="0" w:line="276" w:lineRule="auto"/>
        <w:ind w:firstLine="567"/>
        <w:jc w:val="both"/>
        <w:rPr>
          <w:b/>
          <w:bCs/>
          <w:i/>
          <w:iCs/>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bCs/>
          <w:i/>
          <w:iCs/>
          <w:sz w:val="22"/>
          <w:szCs w:val="22"/>
        </w:rPr>
        <w:t>лицо указанных долей не имеет.</w:t>
      </w:r>
    </w:p>
    <w:p w14:paraId="0B62064A" w14:textId="77777777" w:rsidR="004459CA" w:rsidRPr="00233665" w:rsidRDefault="004459CA" w:rsidP="00B77889">
      <w:pPr>
        <w:pStyle w:val="SubHeading"/>
        <w:spacing w:before="0" w:after="0" w:line="276" w:lineRule="auto"/>
        <w:ind w:firstLine="567"/>
        <w:jc w:val="both"/>
        <w:rPr>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Pr="00233665">
        <w:rPr>
          <w:b/>
          <w:bCs/>
          <w:i/>
          <w:iCs/>
          <w:sz w:val="22"/>
          <w:szCs w:val="22"/>
        </w:rPr>
        <w:t>указанных сделок в отчетном периоде не совершалось</w:t>
      </w:r>
      <w:r w:rsidRPr="00233665">
        <w:rPr>
          <w:sz w:val="22"/>
          <w:szCs w:val="22"/>
        </w:rPr>
        <w:t>.</w:t>
      </w:r>
    </w:p>
    <w:p w14:paraId="4A97FFA0" w14:textId="77777777" w:rsidR="004459CA" w:rsidRPr="00233665" w:rsidRDefault="004459CA" w:rsidP="00B77889">
      <w:pPr>
        <w:spacing w:before="0" w:after="0" w:line="276" w:lineRule="auto"/>
        <w:ind w:firstLine="567"/>
        <w:jc w:val="both"/>
        <w:rPr>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r w:rsidRPr="00233665">
        <w:rPr>
          <w:sz w:val="22"/>
          <w:szCs w:val="22"/>
        </w:rPr>
        <w:t>.</w:t>
      </w:r>
      <w:r w:rsidRPr="00233665">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sz w:val="22"/>
          <w:szCs w:val="22"/>
        </w:rPr>
        <w:t>.</w:t>
      </w:r>
      <w:r w:rsidRPr="00233665">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bCs/>
          <w:i/>
          <w:iCs/>
          <w:sz w:val="22"/>
          <w:szCs w:val="22"/>
        </w:rPr>
        <w:t>лицо указанных должностей не занимало</w:t>
      </w:r>
      <w:r w:rsidRPr="00233665">
        <w:rPr>
          <w:sz w:val="22"/>
          <w:szCs w:val="22"/>
        </w:rPr>
        <w:t>.</w:t>
      </w:r>
    </w:p>
    <w:p w14:paraId="7AD49880" w14:textId="0AA6387C" w:rsidR="004459CA" w:rsidRPr="00233665" w:rsidRDefault="004459CA" w:rsidP="006E0676">
      <w:pPr>
        <w:spacing w:before="0" w:after="0" w:line="276" w:lineRule="auto"/>
        <w:ind w:firstLine="567"/>
        <w:jc w:val="both"/>
        <w:rPr>
          <w:rFonts w:eastAsia="SimSun"/>
          <w:b/>
          <w:i/>
          <w:sz w:val="22"/>
          <w:szCs w:val="22"/>
          <w:lang w:eastAsia="zh-CN"/>
        </w:rPr>
      </w:pPr>
      <w:r w:rsidRPr="00233665">
        <w:rPr>
          <w:sz w:val="22"/>
          <w:szCs w:val="22"/>
        </w:rPr>
        <w:t>Cведения об участии в работе комитетов совета директоров:</w:t>
      </w:r>
      <w:r w:rsidRPr="00233665">
        <w:rPr>
          <w:rFonts w:eastAsia="SimSun"/>
          <w:b/>
          <w:i/>
          <w:sz w:val="22"/>
          <w:szCs w:val="22"/>
          <w:lang w:eastAsia="zh-CN"/>
        </w:rPr>
        <w:t xml:space="preserve"> в комитетах Совета директоров не состоит </w:t>
      </w:r>
    </w:p>
    <w:p w14:paraId="48EB5911" w14:textId="77777777" w:rsidR="004459CA" w:rsidRPr="00233665" w:rsidRDefault="004459CA" w:rsidP="003D09A8">
      <w:pPr>
        <w:numPr>
          <w:ilvl w:val="0"/>
          <w:numId w:val="1"/>
        </w:numPr>
        <w:ind w:left="0" w:firstLine="567"/>
        <w:rPr>
          <w:sz w:val="22"/>
          <w:szCs w:val="22"/>
        </w:rPr>
      </w:pPr>
      <w:r w:rsidRPr="00233665">
        <w:rPr>
          <w:sz w:val="22"/>
          <w:szCs w:val="22"/>
        </w:rPr>
        <w:t>Фамилия, имя, отчество (последнее при наличии):</w:t>
      </w:r>
      <w:r w:rsidRPr="00233665">
        <w:rPr>
          <w:rStyle w:val="Subst"/>
          <w:bCs/>
          <w:iCs/>
          <w:sz w:val="22"/>
          <w:szCs w:val="22"/>
        </w:rPr>
        <w:t xml:space="preserve"> Каликин Кирилл Михайлович (с 24.05.2023 г.).</w:t>
      </w:r>
    </w:p>
    <w:p w14:paraId="07C4B0AE" w14:textId="77777777" w:rsidR="004459CA" w:rsidRPr="00233665" w:rsidRDefault="004459CA" w:rsidP="003D09A8">
      <w:pPr>
        <w:ind w:firstLine="567"/>
        <w:rPr>
          <w:sz w:val="22"/>
          <w:szCs w:val="22"/>
        </w:rPr>
      </w:pPr>
      <w:r w:rsidRPr="00233665">
        <w:rPr>
          <w:sz w:val="22"/>
          <w:szCs w:val="22"/>
        </w:rPr>
        <w:t>Год рождения:</w:t>
      </w:r>
      <w:r w:rsidRPr="00233665">
        <w:rPr>
          <w:b/>
          <w:bCs/>
          <w:i/>
          <w:iCs/>
          <w:sz w:val="22"/>
          <w:szCs w:val="22"/>
        </w:rPr>
        <w:t xml:space="preserve"> 1984.</w:t>
      </w:r>
    </w:p>
    <w:p w14:paraId="1FBAABF9" w14:textId="77777777" w:rsidR="004459CA" w:rsidRPr="00233665" w:rsidRDefault="004459CA" w:rsidP="003D09A8">
      <w:pPr>
        <w:ind w:firstLine="567"/>
        <w:rPr>
          <w:sz w:val="22"/>
          <w:szCs w:val="22"/>
        </w:rPr>
      </w:pPr>
      <w:r w:rsidRPr="00233665">
        <w:rPr>
          <w:sz w:val="22"/>
          <w:szCs w:val="22"/>
        </w:rPr>
        <w:t>Сведения об уровне образования, квалификации, специальности:</w:t>
      </w:r>
    </w:p>
    <w:p w14:paraId="5764421A" w14:textId="77777777" w:rsidR="004459CA" w:rsidRPr="00233665" w:rsidRDefault="004459CA" w:rsidP="003D09A8">
      <w:pPr>
        <w:ind w:firstLine="567"/>
        <w:rPr>
          <w:sz w:val="22"/>
          <w:szCs w:val="22"/>
        </w:rPr>
      </w:pPr>
      <w:r w:rsidRPr="00233665">
        <w:rPr>
          <w:sz w:val="22"/>
          <w:szCs w:val="22"/>
        </w:rPr>
        <w:t xml:space="preserve">Образование: </w:t>
      </w:r>
      <w:r w:rsidRPr="00233665">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233665" w14:paraId="45E0F652" w14:textId="77777777" w:rsidTr="004459CA">
        <w:trPr>
          <w:trHeight w:val="258"/>
        </w:trPr>
        <w:tc>
          <w:tcPr>
            <w:tcW w:w="581" w:type="dxa"/>
            <w:tcBorders>
              <w:top w:val="double" w:sz="4" w:space="0" w:color="auto"/>
              <w:left w:val="double" w:sz="4" w:space="0" w:color="auto"/>
            </w:tcBorders>
          </w:tcPr>
          <w:p w14:paraId="3C48C6B2" w14:textId="77777777" w:rsidR="004459CA" w:rsidRPr="00233665" w:rsidRDefault="004459CA" w:rsidP="004459CA">
            <w:pPr>
              <w:ind w:left="200"/>
              <w:rPr>
                <w:sz w:val="22"/>
                <w:szCs w:val="22"/>
              </w:rPr>
            </w:pPr>
            <w:r w:rsidRPr="00233665">
              <w:rPr>
                <w:sz w:val="22"/>
                <w:szCs w:val="22"/>
              </w:rPr>
              <w:t>1.</w:t>
            </w:r>
          </w:p>
        </w:tc>
        <w:tc>
          <w:tcPr>
            <w:tcW w:w="2532" w:type="dxa"/>
            <w:tcBorders>
              <w:top w:val="double" w:sz="4" w:space="0" w:color="auto"/>
            </w:tcBorders>
          </w:tcPr>
          <w:p w14:paraId="4EFB800B" w14:textId="77777777" w:rsidR="004459CA" w:rsidRPr="00233665" w:rsidRDefault="004459CA" w:rsidP="004459CA">
            <w:pPr>
              <w:ind w:left="200"/>
              <w:rPr>
                <w:sz w:val="22"/>
                <w:szCs w:val="22"/>
              </w:rPr>
            </w:pPr>
            <w:r w:rsidRPr="00233665">
              <w:rPr>
                <w:sz w:val="22"/>
                <w:szCs w:val="22"/>
              </w:rPr>
              <w:t>Наименование учебного заведения</w:t>
            </w:r>
          </w:p>
        </w:tc>
        <w:tc>
          <w:tcPr>
            <w:tcW w:w="6116" w:type="dxa"/>
            <w:tcBorders>
              <w:top w:val="double" w:sz="4" w:space="0" w:color="auto"/>
              <w:right w:val="double" w:sz="4" w:space="0" w:color="auto"/>
            </w:tcBorders>
          </w:tcPr>
          <w:p w14:paraId="216BF69F" w14:textId="77777777" w:rsidR="004459CA" w:rsidRPr="00233665" w:rsidRDefault="004459CA" w:rsidP="004459CA">
            <w:pPr>
              <w:ind w:left="200"/>
              <w:rPr>
                <w:b/>
                <w:i/>
                <w:sz w:val="22"/>
                <w:szCs w:val="22"/>
              </w:rPr>
            </w:pPr>
            <w:r w:rsidRPr="00233665">
              <w:rPr>
                <w:b/>
                <w:i/>
                <w:sz w:val="22"/>
                <w:szCs w:val="22"/>
              </w:rPr>
              <w:t>ОУП ВО "Академия труда и социальных отношений"</w:t>
            </w:r>
          </w:p>
        </w:tc>
      </w:tr>
      <w:tr w:rsidR="004459CA" w:rsidRPr="00233665" w14:paraId="0E8AD0A2" w14:textId="77777777" w:rsidTr="004459CA">
        <w:trPr>
          <w:trHeight w:val="271"/>
        </w:trPr>
        <w:tc>
          <w:tcPr>
            <w:tcW w:w="581" w:type="dxa"/>
            <w:tcBorders>
              <w:left w:val="double" w:sz="4" w:space="0" w:color="auto"/>
            </w:tcBorders>
          </w:tcPr>
          <w:p w14:paraId="62568958" w14:textId="77777777" w:rsidR="004459CA" w:rsidRPr="00233665" w:rsidRDefault="004459CA" w:rsidP="004459CA">
            <w:pPr>
              <w:ind w:left="200"/>
              <w:rPr>
                <w:sz w:val="22"/>
                <w:szCs w:val="22"/>
              </w:rPr>
            </w:pPr>
          </w:p>
        </w:tc>
        <w:tc>
          <w:tcPr>
            <w:tcW w:w="2532" w:type="dxa"/>
          </w:tcPr>
          <w:p w14:paraId="2CDFE1D7" w14:textId="77777777" w:rsidR="004459CA" w:rsidRPr="00233665" w:rsidRDefault="004459CA" w:rsidP="004459CA">
            <w:pPr>
              <w:ind w:left="200"/>
              <w:rPr>
                <w:sz w:val="22"/>
                <w:szCs w:val="22"/>
              </w:rPr>
            </w:pPr>
            <w:r w:rsidRPr="00233665">
              <w:rPr>
                <w:sz w:val="22"/>
                <w:szCs w:val="22"/>
              </w:rPr>
              <w:t>Год окончания</w:t>
            </w:r>
          </w:p>
        </w:tc>
        <w:tc>
          <w:tcPr>
            <w:tcW w:w="6116" w:type="dxa"/>
            <w:tcBorders>
              <w:right w:val="double" w:sz="4" w:space="0" w:color="auto"/>
            </w:tcBorders>
          </w:tcPr>
          <w:p w14:paraId="23E7CC06" w14:textId="77777777" w:rsidR="004459CA" w:rsidRPr="00233665" w:rsidRDefault="004459CA" w:rsidP="004459CA">
            <w:pPr>
              <w:ind w:left="200"/>
              <w:rPr>
                <w:b/>
                <w:i/>
                <w:sz w:val="22"/>
                <w:szCs w:val="22"/>
              </w:rPr>
            </w:pPr>
            <w:r w:rsidRPr="00233665">
              <w:rPr>
                <w:b/>
                <w:i/>
                <w:sz w:val="22"/>
                <w:szCs w:val="22"/>
              </w:rPr>
              <w:t>2006</w:t>
            </w:r>
          </w:p>
        </w:tc>
      </w:tr>
      <w:tr w:rsidR="004459CA" w:rsidRPr="00233665" w14:paraId="69DAF190" w14:textId="77777777" w:rsidTr="004459CA">
        <w:trPr>
          <w:trHeight w:val="258"/>
        </w:trPr>
        <w:tc>
          <w:tcPr>
            <w:tcW w:w="581" w:type="dxa"/>
            <w:tcBorders>
              <w:left w:val="double" w:sz="4" w:space="0" w:color="auto"/>
            </w:tcBorders>
          </w:tcPr>
          <w:p w14:paraId="7E729124" w14:textId="77777777" w:rsidR="004459CA" w:rsidRPr="00233665" w:rsidRDefault="004459CA" w:rsidP="004459CA">
            <w:pPr>
              <w:ind w:left="200"/>
              <w:rPr>
                <w:sz w:val="22"/>
                <w:szCs w:val="22"/>
              </w:rPr>
            </w:pPr>
          </w:p>
        </w:tc>
        <w:tc>
          <w:tcPr>
            <w:tcW w:w="2532" w:type="dxa"/>
          </w:tcPr>
          <w:p w14:paraId="0C371E6C" w14:textId="77777777" w:rsidR="004459CA" w:rsidRPr="00233665" w:rsidRDefault="004459CA" w:rsidP="004459CA">
            <w:pPr>
              <w:ind w:left="200"/>
              <w:rPr>
                <w:sz w:val="22"/>
                <w:szCs w:val="22"/>
              </w:rPr>
            </w:pPr>
            <w:r w:rsidRPr="00233665">
              <w:rPr>
                <w:sz w:val="22"/>
                <w:szCs w:val="22"/>
              </w:rPr>
              <w:t>Квалификация</w:t>
            </w:r>
          </w:p>
        </w:tc>
        <w:tc>
          <w:tcPr>
            <w:tcW w:w="6116" w:type="dxa"/>
            <w:tcBorders>
              <w:right w:val="double" w:sz="4" w:space="0" w:color="auto"/>
            </w:tcBorders>
          </w:tcPr>
          <w:p w14:paraId="3996D0F4" w14:textId="77777777" w:rsidR="004459CA" w:rsidRPr="00233665" w:rsidRDefault="004459CA" w:rsidP="004459CA">
            <w:pPr>
              <w:ind w:left="200"/>
              <w:rPr>
                <w:b/>
                <w:i/>
                <w:sz w:val="22"/>
                <w:szCs w:val="22"/>
              </w:rPr>
            </w:pPr>
            <w:r w:rsidRPr="00233665">
              <w:rPr>
                <w:b/>
                <w:i/>
                <w:sz w:val="22"/>
                <w:szCs w:val="22"/>
              </w:rPr>
              <w:t>юрист</w:t>
            </w:r>
          </w:p>
        </w:tc>
      </w:tr>
      <w:tr w:rsidR="004459CA" w:rsidRPr="00233665" w14:paraId="26FE2D35" w14:textId="77777777" w:rsidTr="004459CA">
        <w:trPr>
          <w:trHeight w:val="258"/>
        </w:trPr>
        <w:tc>
          <w:tcPr>
            <w:tcW w:w="581" w:type="dxa"/>
            <w:tcBorders>
              <w:left w:val="double" w:sz="4" w:space="0" w:color="auto"/>
            </w:tcBorders>
          </w:tcPr>
          <w:p w14:paraId="0F7201C0" w14:textId="77777777" w:rsidR="004459CA" w:rsidRPr="00233665" w:rsidRDefault="004459CA" w:rsidP="004459CA">
            <w:pPr>
              <w:ind w:left="200"/>
              <w:rPr>
                <w:sz w:val="22"/>
                <w:szCs w:val="22"/>
              </w:rPr>
            </w:pPr>
          </w:p>
        </w:tc>
        <w:tc>
          <w:tcPr>
            <w:tcW w:w="2532" w:type="dxa"/>
          </w:tcPr>
          <w:p w14:paraId="23B9CD76" w14:textId="77777777" w:rsidR="004459CA" w:rsidRPr="00233665" w:rsidRDefault="004459CA" w:rsidP="004459CA">
            <w:pPr>
              <w:ind w:left="200"/>
              <w:rPr>
                <w:sz w:val="22"/>
                <w:szCs w:val="22"/>
              </w:rPr>
            </w:pPr>
            <w:r w:rsidRPr="00233665">
              <w:rPr>
                <w:sz w:val="22"/>
                <w:szCs w:val="22"/>
              </w:rPr>
              <w:t>Специальность</w:t>
            </w:r>
          </w:p>
        </w:tc>
        <w:tc>
          <w:tcPr>
            <w:tcW w:w="6116" w:type="dxa"/>
            <w:tcBorders>
              <w:right w:val="double" w:sz="4" w:space="0" w:color="auto"/>
            </w:tcBorders>
          </w:tcPr>
          <w:p w14:paraId="2A0BEFE0" w14:textId="77777777" w:rsidR="004459CA" w:rsidRPr="00233665" w:rsidRDefault="004459CA" w:rsidP="004459CA">
            <w:pPr>
              <w:ind w:left="200"/>
              <w:rPr>
                <w:b/>
                <w:i/>
                <w:sz w:val="22"/>
                <w:szCs w:val="22"/>
              </w:rPr>
            </w:pPr>
            <w:r w:rsidRPr="00233665">
              <w:rPr>
                <w:b/>
                <w:i/>
                <w:sz w:val="22"/>
                <w:szCs w:val="22"/>
              </w:rPr>
              <w:t>юриспруденция</w:t>
            </w:r>
          </w:p>
        </w:tc>
      </w:tr>
    </w:tbl>
    <w:p w14:paraId="00191303" w14:textId="77777777" w:rsidR="004459CA" w:rsidRPr="00233665" w:rsidRDefault="004459CA" w:rsidP="00B77889">
      <w:pPr>
        <w:spacing w:before="120" w:after="0" w:line="276" w:lineRule="auto"/>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CFB1BE0" w14:textId="77777777" w:rsidR="0092539C" w:rsidRPr="00233665" w:rsidRDefault="0092539C" w:rsidP="00B77889">
      <w:pPr>
        <w:spacing w:before="120" w:after="0" w:line="276" w:lineRule="auto"/>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233665" w14:paraId="766FB0A7"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28694CA6" w14:textId="77777777" w:rsidR="0092539C" w:rsidRPr="00233665" w:rsidRDefault="0092539C" w:rsidP="004667FE">
            <w:pPr>
              <w:spacing w:after="60" w:line="276" w:lineRule="auto"/>
              <w:jc w:val="center"/>
              <w:rPr>
                <w:sz w:val="24"/>
                <w:szCs w:val="24"/>
              </w:rPr>
            </w:pPr>
            <w:r w:rsidRPr="00233665">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6AAE4F79" w14:textId="77777777" w:rsidR="0092539C" w:rsidRPr="00233665" w:rsidRDefault="0092539C" w:rsidP="004667FE">
            <w:pPr>
              <w:spacing w:after="60" w:line="276" w:lineRule="auto"/>
              <w:jc w:val="center"/>
              <w:rPr>
                <w:sz w:val="24"/>
                <w:szCs w:val="24"/>
              </w:rPr>
            </w:pPr>
            <w:r w:rsidRPr="00233665">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3C2BC6A0" w14:textId="77777777" w:rsidR="0092539C" w:rsidRPr="00233665" w:rsidRDefault="0092539C" w:rsidP="004667FE">
            <w:pPr>
              <w:spacing w:after="60" w:line="276" w:lineRule="auto"/>
              <w:jc w:val="center"/>
              <w:rPr>
                <w:sz w:val="24"/>
                <w:szCs w:val="24"/>
              </w:rPr>
            </w:pPr>
            <w:r w:rsidRPr="00233665">
              <w:rPr>
                <w:sz w:val="24"/>
                <w:szCs w:val="24"/>
              </w:rPr>
              <w:t>Должность</w:t>
            </w:r>
          </w:p>
        </w:tc>
      </w:tr>
      <w:tr w:rsidR="0092539C" w:rsidRPr="00233665" w14:paraId="512BDB90"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35D8F047" w14:textId="77777777" w:rsidR="0092539C" w:rsidRPr="00233665" w:rsidRDefault="0092539C" w:rsidP="004667FE">
            <w:pPr>
              <w:spacing w:after="60" w:line="276" w:lineRule="auto"/>
              <w:jc w:val="center"/>
              <w:rPr>
                <w:sz w:val="24"/>
                <w:szCs w:val="24"/>
              </w:rPr>
            </w:pPr>
            <w:r w:rsidRPr="00233665">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E86A623" w14:textId="77777777" w:rsidR="0092539C" w:rsidRPr="00233665" w:rsidRDefault="0092539C" w:rsidP="004667FE">
            <w:pPr>
              <w:spacing w:after="60" w:line="276" w:lineRule="auto"/>
              <w:jc w:val="center"/>
              <w:rPr>
                <w:sz w:val="24"/>
                <w:szCs w:val="24"/>
              </w:rPr>
            </w:pPr>
            <w:r w:rsidRPr="00233665">
              <w:rPr>
                <w:sz w:val="24"/>
                <w:szCs w:val="24"/>
              </w:rPr>
              <w:t>по</w:t>
            </w:r>
          </w:p>
        </w:tc>
        <w:tc>
          <w:tcPr>
            <w:tcW w:w="2886" w:type="dxa"/>
            <w:vMerge/>
            <w:tcBorders>
              <w:left w:val="single" w:sz="4" w:space="0" w:color="auto"/>
              <w:bottom w:val="single" w:sz="4" w:space="0" w:color="auto"/>
              <w:right w:val="single" w:sz="4" w:space="0" w:color="auto"/>
            </w:tcBorders>
            <w:vAlign w:val="center"/>
          </w:tcPr>
          <w:p w14:paraId="6EA07E74" w14:textId="77777777" w:rsidR="0092539C" w:rsidRPr="00233665"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1E201E01" w14:textId="77777777" w:rsidR="0092539C" w:rsidRPr="00233665" w:rsidRDefault="0092539C" w:rsidP="004667FE">
            <w:pPr>
              <w:spacing w:after="60" w:line="276" w:lineRule="auto"/>
              <w:jc w:val="center"/>
              <w:rPr>
                <w:sz w:val="24"/>
                <w:szCs w:val="24"/>
              </w:rPr>
            </w:pPr>
          </w:p>
        </w:tc>
      </w:tr>
      <w:tr w:rsidR="0092539C" w:rsidRPr="00233665" w14:paraId="42AD266E"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2FCEE" w14:textId="77777777" w:rsidR="0092539C" w:rsidRPr="00233665" w:rsidRDefault="0092539C" w:rsidP="004667FE">
            <w:pPr>
              <w:spacing w:after="60" w:line="276" w:lineRule="auto"/>
              <w:jc w:val="center"/>
              <w:rPr>
                <w:sz w:val="24"/>
                <w:szCs w:val="24"/>
              </w:rPr>
            </w:pPr>
            <w:r w:rsidRPr="00233665">
              <w:rPr>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F33B" w14:textId="77777777" w:rsidR="0092539C" w:rsidRPr="00233665" w:rsidRDefault="0092539C" w:rsidP="004667FE">
            <w:pPr>
              <w:spacing w:after="60" w:line="276" w:lineRule="auto"/>
              <w:jc w:val="center"/>
              <w:rPr>
                <w:sz w:val="24"/>
                <w:szCs w:val="24"/>
              </w:rPr>
            </w:pPr>
            <w:r w:rsidRPr="00233665">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8DDD3" w14:textId="77777777" w:rsidR="0092539C" w:rsidRPr="00233665" w:rsidRDefault="0092539C" w:rsidP="004667FE">
            <w:pPr>
              <w:spacing w:after="60" w:line="276" w:lineRule="auto"/>
              <w:jc w:val="center"/>
              <w:rPr>
                <w:sz w:val="24"/>
                <w:szCs w:val="24"/>
              </w:rPr>
            </w:pPr>
            <w:r w:rsidRPr="00233665">
              <w:rPr>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2B4C1"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6F8CB34A"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82D65" w14:textId="77777777" w:rsidR="0092539C" w:rsidRPr="00233665" w:rsidRDefault="0092539C" w:rsidP="004667FE">
            <w:pPr>
              <w:spacing w:after="60" w:line="276" w:lineRule="auto"/>
              <w:jc w:val="center"/>
              <w:rPr>
                <w:sz w:val="24"/>
                <w:szCs w:val="24"/>
              </w:rPr>
            </w:pPr>
            <w:r w:rsidRPr="00233665">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23097" w14:textId="77777777" w:rsidR="0092539C" w:rsidRPr="00233665" w:rsidRDefault="0092539C" w:rsidP="004667FE">
            <w:pPr>
              <w:spacing w:after="60" w:line="276" w:lineRule="auto"/>
              <w:jc w:val="center"/>
              <w:rPr>
                <w:sz w:val="24"/>
                <w:szCs w:val="24"/>
              </w:rPr>
            </w:pPr>
            <w:r w:rsidRPr="00233665">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EF3D6" w14:textId="77777777" w:rsidR="0092539C" w:rsidRPr="00233665" w:rsidRDefault="0092539C" w:rsidP="004667FE">
            <w:pPr>
              <w:spacing w:after="60" w:line="276" w:lineRule="auto"/>
              <w:jc w:val="center"/>
              <w:rPr>
                <w:sz w:val="24"/>
                <w:szCs w:val="24"/>
              </w:rPr>
            </w:pPr>
            <w:r w:rsidRPr="00233665">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D3090"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3D87650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719D1" w14:textId="77777777" w:rsidR="0092539C" w:rsidRPr="00233665" w:rsidRDefault="0092539C" w:rsidP="004667FE">
            <w:pPr>
              <w:spacing w:after="60" w:line="276" w:lineRule="auto"/>
              <w:jc w:val="center"/>
              <w:rPr>
                <w:sz w:val="24"/>
                <w:szCs w:val="24"/>
              </w:rPr>
            </w:pPr>
            <w:r w:rsidRPr="00233665">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62B30" w14:textId="77777777" w:rsidR="0092539C" w:rsidRPr="00233665" w:rsidRDefault="0092539C" w:rsidP="004667FE">
            <w:pPr>
              <w:spacing w:after="60" w:line="276" w:lineRule="auto"/>
              <w:jc w:val="center"/>
              <w:rPr>
                <w:sz w:val="24"/>
                <w:szCs w:val="24"/>
              </w:rPr>
            </w:pPr>
            <w:r w:rsidRPr="00233665">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3961F" w14:textId="77777777" w:rsidR="0092539C" w:rsidRPr="00233665" w:rsidRDefault="0092539C" w:rsidP="004667FE">
            <w:pPr>
              <w:spacing w:after="60" w:line="276" w:lineRule="auto"/>
              <w:jc w:val="center"/>
              <w:rPr>
                <w:sz w:val="24"/>
                <w:szCs w:val="24"/>
              </w:rPr>
            </w:pPr>
            <w:r w:rsidRPr="00233665">
              <w:rPr>
                <w:sz w:val="24"/>
                <w:szCs w:val="24"/>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2FA40"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367059EB"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BC072" w14:textId="77777777" w:rsidR="0092539C" w:rsidRPr="00233665" w:rsidRDefault="0092539C" w:rsidP="004667FE">
            <w:pPr>
              <w:spacing w:after="60" w:line="276" w:lineRule="auto"/>
              <w:jc w:val="center"/>
              <w:rPr>
                <w:sz w:val="24"/>
                <w:szCs w:val="24"/>
              </w:rPr>
            </w:pPr>
            <w:r w:rsidRPr="00233665">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29568" w14:textId="77777777" w:rsidR="0092539C" w:rsidRPr="00233665" w:rsidRDefault="0092539C" w:rsidP="004667FE">
            <w:pPr>
              <w:spacing w:after="60" w:line="276" w:lineRule="auto"/>
              <w:jc w:val="center"/>
              <w:rPr>
                <w:sz w:val="24"/>
                <w:szCs w:val="24"/>
              </w:rPr>
            </w:pPr>
            <w:r w:rsidRPr="00233665">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A6EE6" w14:textId="77777777" w:rsidR="0092539C" w:rsidRPr="00233665" w:rsidRDefault="0092539C" w:rsidP="004667FE">
            <w:pPr>
              <w:spacing w:after="60" w:line="276" w:lineRule="auto"/>
              <w:jc w:val="center"/>
              <w:rPr>
                <w:sz w:val="24"/>
                <w:szCs w:val="24"/>
              </w:rPr>
            </w:pPr>
            <w:r w:rsidRPr="00233665">
              <w:rPr>
                <w:sz w:val="24"/>
                <w:szCs w:val="24"/>
              </w:rPr>
              <w:t>ООО «Лонгран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D6FA2"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2251242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64B77" w14:textId="77777777" w:rsidR="0092539C" w:rsidRPr="00233665" w:rsidRDefault="0092539C" w:rsidP="004667FE">
            <w:pPr>
              <w:spacing w:after="60" w:line="276" w:lineRule="auto"/>
              <w:jc w:val="center"/>
              <w:rPr>
                <w:sz w:val="24"/>
                <w:szCs w:val="24"/>
              </w:rPr>
            </w:pPr>
            <w:r w:rsidRPr="00233665">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9C576" w14:textId="77777777" w:rsidR="0092539C" w:rsidRPr="00233665" w:rsidRDefault="0092539C" w:rsidP="004667FE">
            <w:pPr>
              <w:spacing w:after="60" w:line="276" w:lineRule="auto"/>
              <w:jc w:val="center"/>
              <w:rPr>
                <w:sz w:val="24"/>
                <w:szCs w:val="24"/>
              </w:rPr>
            </w:pPr>
            <w:r w:rsidRPr="00233665">
              <w:rPr>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9004D" w14:textId="77777777" w:rsidR="0092539C" w:rsidRPr="00233665" w:rsidRDefault="0092539C" w:rsidP="004667FE">
            <w:pPr>
              <w:spacing w:after="60" w:line="276" w:lineRule="auto"/>
              <w:jc w:val="center"/>
              <w:rPr>
                <w:sz w:val="24"/>
                <w:szCs w:val="24"/>
              </w:rPr>
            </w:pPr>
            <w:r w:rsidRPr="00233665">
              <w:rPr>
                <w:sz w:val="24"/>
                <w:szCs w:val="24"/>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D9244"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42126A4E"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3CF45" w14:textId="77777777" w:rsidR="0092539C" w:rsidRPr="00233665" w:rsidRDefault="0092539C" w:rsidP="004667FE">
            <w:pPr>
              <w:spacing w:after="60" w:line="276" w:lineRule="auto"/>
              <w:jc w:val="center"/>
              <w:rPr>
                <w:sz w:val="24"/>
                <w:szCs w:val="24"/>
              </w:rPr>
            </w:pPr>
            <w:r w:rsidRPr="00233665">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35645" w14:textId="77777777" w:rsidR="0092539C" w:rsidRPr="00233665" w:rsidRDefault="0092539C" w:rsidP="004667FE">
            <w:pPr>
              <w:spacing w:after="60" w:line="276" w:lineRule="auto"/>
              <w:jc w:val="center"/>
              <w:rPr>
                <w:sz w:val="24"/>
                <w:szCs w:val="24"/>
              </w:rPr>
            </w:pPr>
            <w:r w:rsidRPr="00233665">
              <w:rPr>
                <w:sz w:val="24"/>
                <w:szCs w:val="24"/>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1647D" w14:textId="77777777" w:rsidR="0092539C" w:rsidRPr="00233665" w:rsidRDefault="0092539C" w:rsidP="004667FE">
            <w:pPr>
              <w:spacing w:after="60" w:line="276" w:lineRule="auto"/>
              <w:jc w:val="center"/>
              <w:rPr>
                <w:sz w:val="24"/>
                <w:szCs w:val="24"/>
              </w:rPr>
            </w:pPr>
            <w:r w:rsidRPr="00233665">
              <w:rPr>
                <w:sz w:val="24"/>
                <w:szCs w:val="24"/>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8FDEF"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180B3D0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4F9D1" w14:textId="77777777" w:rsidR="0092539C" w:rsidRPr="00233665" w:rsidRDefault="0092539C" w:rsidP="004667FE">
            <w:pPr>
              <w:spacing w:after="60" w:line="276" w:lineRule="auto"/>
              <w:jc w:val="center"/>
              <w:rPr>
                <w:sz w:val="24"/>
                <w:szCs w:val="24"/>
              </w:rPr>
            </w:pPr>
            <w:r w:rsidRPr="00233665">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0ABB5" w14:textId="77777777" w:rsidR="0092539C" w:rsidRPr="00233665" w:rsidRDefault="0092539C" w:rsidP="004667FE">
            <w:pPr>
              <w:spacing w:after="60" w:line="276" w:lineRule="auto"/>
              <w:jc w:val="center"/>
              <w:rPr>
                <w:sz w:val="24"/>
                <w:szCs w:val="24"/>
              </w:rPr>
            </w:pPr>
            <w:r w:rsidRPr="00233665">
              <w:rPr>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7FDFF" w14:textId="77777777" w:rsidR="0092539C" w:rsidRPr="00233665" w:rsidRDefault="0092539C" w:rsidP="004667FE">
            <w:pPr>
              <w:spacing w:after="60" w:line="276" w:lineRule="auto"/>
              <w:jc w:val="center"/>
              <w:rPr>
                <w:sz w:val="24"/>
                <w:szCs w:val="24"/>
              </w:rPr>
            </w:pPr>
            <w:r w:rsidRPr="00233665">
              <w:rPr>
                <w:sz w:val="24"/>
                <w:szCs w:val="24"/>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7DECC" w14:textId="77777777" w:rsidR="0092539C" w:rsidRPr="00233665" w:rsidRDefault="0092539C" w:rsidP="004667FE">
            <w:pPr>
              <w:spacing w:after="60" w:line="276" w:lineRule="auto"/>
              <w:jc w:val="center"/>
              <w:rPr>
                <w:sz w:val="24"/>
                <w:szCs w:val="24"/>
              </w:rPr>
            </w:pPr>
            <w:r w:rsidRPr="00233665">
              <w:rPr>
                <w:sz w:val="24"/>
                <w:szCs w:val="24"/>
              </w:rPr>
              <w:t>Член Совета директоров</w:t>
            </w:r>
          </w:p>
        </w:tc>
      </w:tr>
      <w:tr w:rsidR="0092539C" w:rsidRPr="00233665" w14:paraId="55587535"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13EBE" w14:textId="77777777" w:rsidR="0092539C" w:rsidRPr="00233665" w:rsidRDefault="0092539C" w:rsidP="004667FE">
            <w:pPr>
              <w:spacing w:after="60" w:line="276" w:lineRule="auto"/>
              <w:jc w:val="center"/>
              <w:rPr>
                <w:sz w:val="24"/>
                <w:szCs w:val="24"/>
              </w:rPr>
            </w:pPr>
            <w:r w:rsidRPr="00233665">
              <w:rPr>
                <w:sz w:val="24"/>
                <w:szCs w:val="24"/>
              </w:rPr>
              <w:t>11.2024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0A28A" w14:textId="77777777" w:rsidR="0092539C" w:rsidRPr="00233665" w:rsidRDefault="0092539C" w:rsidP="004667FE">
            <w:pPr>
              <w:spacing w:after="60" w:line="276" w:lineRule="auto"/>
              <w:jc w:val="center"/>
              <w:rPr>
                <w:sz w:val="24"/>
                <w:szCs w:val="24"/>
              </w:rPr>
            </w:pPr>
            <w:r w:rsidRPr="00233665">
              <w:rPr>
                <w:sz w:val="24"/>
                <w:szCs w:val="24"/>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865B8" w14:textId="77777777" w:rsidR="0092539C" w:rsidRPr="00233665" w:rsidRDefault="0092539C" w:rsidP="004667FE">
            <w:pPr>
              <w:spacing w:after="60" w:line="276" w:lineRule="auto"/>
              <w:jc w:val="center"/>
              <w:rPr>
                <w:sz w:val="24"/>
                <w:szCs w:val="24"/>
              </w:rPr>
            </w:pPr>
            <w:r w:rsidRPr="00233665">
              <w:rPr>
                <w:sz w:val="24"/>
                <w:szCs w:val="24"/>
              </w:rPr>
              <w:t>Ассоциация участников рынка сферы транспорта и логистики «Цифровой транспорт и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32FAB" w14:textId="77777777" w:rsidR="0092539C" w:rsidRPr="00233665" w:rsidRDefault="0092539C" w:rsidP="004667FE">
            <w:pPr>
              <w:spacing w:after="60" w:line="276" w:lineRule="auto"/>
              <w:jc w:val="center"/>
              <w:rPr>
                <w:sz w:val="24"/>
                <w:szCs w:val="24"/>
              </w:rPr>
            </w:pPr>
            <w:r w:rsidRPr="00233665">
              <w:rPr>
                <w:sz w:val="24"/>
                <w:szCs w:val="24"/>
              </w:rPr>
              <w:t>Член Наблюдательного совета</w:t>
            </w:r>
          </w:p>
        </w:tc>
      </w:tr>
    </w:tbl>
    <w:p w14:paraId="3D955409" w14:textId="77777777" w:rsidR="004459CA" w:rsidRPr="00233665" w:rsidRDefault="004459CA" w:rsidP="004459CA">
      <w:pPr>
        <w:jc w:val="both"/>
        <w:rPr>
          <w:rStyle w:val="Subst"/>
          <w:bCs/>
          <w:iCs/>
          <w:sz w:val="22"/>
          <w:szCs w:val="22"/>
        </w:rPr>
      </w:pPr>
    </w:p>
    <w:p w14:paraId="24C5B8AF" w14:textId="7385E193" w:rsidR="004459CA" w:rsidRPr="00233665" w:rsidRDefault="004459CA" w:rsidP="00B77889">
      <w:pPr>
        <w:spacing w:line="276" w:lineRule="auto"/>
        <w:ind w:firstLine="567"/>
        <w:jc w:val="both"/>
        <w:rPr>
          <w:b/>
          <w:bCs/>
          <w:i/>
          <w:iCs/>
          <w:sz w:val="22"/>
          <w:szCs w:val="22"/>
        </w:rPr>
      </w:pPr>
      <w:r w:rsidRPr="00233665">
        <w:rPr>
          <w:rStyle w:val="Subst"/>
          <w:sz w:val="22"/>
          <w:szCs w:val="22"/>
        </w:rPr>
        <w:t>Доля участия в уставном капитале эмитента/обыкновенных акций:</w:t>
      </w:r>
    </w:p>
    <w:p w14:paraId="2C450267" w14:textId="33DF1FB3" w:rsidR="00B77889" w:rsidRPr="00233665" w:rsidRDefault="00B77889" w:rsidP="00B77889">
      <w:pPr>
        <w:spacing w:line="276" w:lineRule="auto"/>
        <w:ind w:firstLine="567"/>
        <w:jc w:val="both"/>
        <w:rPr>
          <w:rStyle w:val="Subst"/>
          <w:bCs/>
          <w:iCs/>
          <w:sz w:val="22"/>
          <w:szCs w:val="22"/>
        </w:rPr>
      </w:pPr>
      <w:r w:rsidRPr="00233665">
        <w:rPr>
          <w:rStyle w:val="Subst"/>
          <w:b w:val="0"/>
          <w:bCs/>
          <w:i w:val="0"/>
          <w:iCs/>
          <w:sz w:val="22"/>
          <w:szCs w:val="22"/>
        </w:rPr>
        <w:t xml:space="preserve">Доля участия в уставном капитале эмитента/обыкновенных акций: </w:t>
      </w:r>
      <w:r w:rsidR="008A2586" w:rsidRPr="00233665">
        <w:rPr>
          <w:rStyle w:val="Subst"/>
          <w:bCs/>
          <w:iCs/>
          <w:sz w:val="22"/>
          <w:szCs w:val="22"/>
        </w:rPr>
        <w:t>0</w:t>
      </w:r>
    </w:p>
    <w:p w14:paraId="504ADC21" w14:textId="0B0BFCAA" w:rsidR="004459CA" w:rsidRPr="00233665" w:rsidRDefault="004459CA" w:rsidP="00B77889">
      <w:pPr>
        <w:spacing w:before="120" w:after="0" w:line="276" w:lineRule="auto"/>
        <w:ind w:firstLine="567"/>
        <w:jc w:val="both"/>
        <w:rPr>
          <w:rStyle w:val="Subst"/>
          <w:bCs/>
          <w:iCs/>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Style w:val="Subst"/>
          <w:bCs/>
          <w:iCs/>
          <w:sz w:val="22"/>
          <w:szCs w:val="22"/>
        </w:rPr>
        <w:t xml:space="preserve"> 0</w:t>
      </w:r>
      <w:r w:rsidR="004108CE" w:rsidRPr="00233665">
        <w:rPr>
          <w:rStyle w:val="Subst"/>
          <w:bCs/>
          <w:iCs/>
          <w:sz w:val="22"/>
          <w:szCs w:val="22"/>
        </w:rPr>
        <w:t>.</w:t>
      </w:r>
    </w:p>
    <w:p w14:paraId="62EBAD8F" w14:textId="77777777" w:rsidR="004459CA" w:rsidRPr="00233665" w:rsidRDefault="004459CA" w:rsidP="00B77889">
      <w:pPr>
        <w:pStyle w:val="SubHeading"/>
        <w:spacing w:before="120" w:after="0" w:line="276" w:lineRule="auto"/>
        <w:ind w:firstLine="567"/>
        <w:jc w:val="both"/>
        <w:rPr>
          <w:b/>
          <w:bCs/>
          <w:i/>
          <w:iCs/>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bCs/>
          <w:i/>
          <w:iCs/>
          <w:sz w:val="22"/>
          <w:szCs w:val="22"/>
        </w:rPr>
        <w:t>лицо указанных долей не имеет.</w:t>
      </w:r>
    </w:p>
    <w:p w14:paraId="066E4369" w14:textId="77777777" w:rsidR="004459CA" w:rsidRPr="00233665" w:rsidRDefault="004459CA" w:rsidP="00B77889">
      <w:pPr>
        <w:pStyle w:val="SubHeading"/>
        <w:spacing w:before="120" w:after="0" w:line="276" w:lineRule="auto"/>
        <w:ind w:firstLine="567"/>
        <w:jc w:val="both"/>
        <w:rPr>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Pr="00233665">
        <w:rPr>
          <w:b/>
          <w:bCs/>
          <w:i/>
          <w:iCs/>
          <w:sz w:val="22"/>
          <w:szCs w:val="22"/>
        </w:rPr>
        <w:t>указанных сделок в отчетном периоде не совершалось</w:t>
      </w:r>
      <w:r w:rsidRPr="00233665">
        <w:rPr>
          <w:sz w:val="22"/>
          <w:szCs w:val="22"/>
        </w:rPr>
        <w:t>.</w:t>
      </w:r>
    </w:p>
    <w:p w14:paraId="4F1CBB4E" w14:textId="77777777" w:rsidR="004459CA" w:rsidRPr="00233665" w:rsidRDefault="004459CA" w:rsidP="00B77889">
      <w:pPr>
        <w:spacing w:before="120" w:after="0" w:line="276" w:lineRule="auto"/>
        <w:ind w:firstLine="567"/>
        <w:jc w:val="both"/>
        <w:rPr>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r w:rsidRPr="00233665">
        <w:rPr>
          <w:sz w:val="22"/>
          <w:szCs w:val="22"/>
        </w:rPr>
        <w:t>.</w:t>
      </w:r>
      <w:r w:rsidRPr="00233665">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sz w:val="22"/>
          <w:szCs w:val="22"/>
        </w:rPr>
        <w:t>.</w:t>
      </w:r>
      <w:r w:rsidRPr="00233665">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bCs/>
          <w:i/>
          <w:iCs/>
          <w:sz w:val="22"/>
          <w:szCs w:val="22"/>
        </w:rPr>
        <w:t>лицо указанных должностей не занимало</w:t>
      </w:r>
      <w:r w:rsidRPr="00233665">
        <w:rPr>
          <w:sz w:val="22"/>
          <w:szCs w:val="22"/>
        </w:rPr>
        <w:t>.</w:t>
      </w:r>
    </w:p>
    <w:p w14:paraId="1C4A86F7" w14:textId="09D2AF31" w:rsidR="00735304" w:rsidRPr="00233665" w:rsidRDefault="004459CA">
      <w:pPr>
        <w:spacing w:after="60" w:line="276" w:lineRule="auto"/>
        <w:ind w:firstLine="567"/>
        <w:jc w:val="both"/>
        <w:rPr>
          <w:rFonts w:eastAsia="Times New Roman"/>
          <w:sz w:val="24"/>
          <w:szCs w:val="24"/>
        </w:rPr>
      </w:pPr>
      <w:r w:rsidRPr="00233665">
        <w:rPr>
          <w:sz w:val="22"/>
          <w:szCs w:val="22"/>
        </w:rPr>
        <w:lastRenderedPageBreak/>
        <w:t>Cведения об участии в работе комитетов совета директоров:</w:t>
      </w:r>
      <w:r w:rsidRPr="00233665">
        <w:rPr>
          <w:rFonts w:eastAsia="SimSun"/>
          <w:b/>
          <w:i/>
          <w:sz w:val="22"/>
          <w:szCs w:val="22"/>
          <w:lang w:eastAsia="zh-CN"/>
        </w:rPr>
        <w:t xml:space="preserve"> </w:t>
      </w:r>
      <w:r w:rsidR="00E51775" w:rsidRPr="00233665">
        <w:rPr>
          <w:rFonts w:eastAsia="Times New Roman"/>
          <w:b/>
          <w:i/>
          <w:sz w:val="22"/>
          <w:szCs w:val="22"/>
        </w:rPr>
        <w:t>Член Комитета Совета директоров Общества по аудиту. Член Комитета Совета директоров Общества по кадрам и вознаграждениям.</w:t>
      </w:r>
      <w:r w:rsidR="00E51775" w:rsidRPr="00233665">
        <w:rPr>
          <w:rFonts w:eastAsia="Times New Roman"/>
          <w:sz w:val="24"/>
          <w:szCs w:val="24"/>
        </w:rPr>
        <w:t xml:space="preserve"> </w:t>
      </w:r>
    </w:p>
    <w:p w14:paraId="72286D39" w14:textId="77777777" w:rsidR="004459CA" w:rsidRPr="00233665" w:rsidRDefault="004459CA" w:rsidP="00B77889">
      <w:pPr>
        <w:pStyle w:val="afc"/>
        <w:numPr>
          <w:ilvl w:val="0"/>
          <w:numId w:val="1"/>
        </w:numPr>
        <w:spacing w:before="120" w:after="0" w:line="276" w:lineRule="auto"/>
        <w:ind w:left="0" w:firstLine="567"/>
        <w:jc w:val="both"/>
        <w:rPr>
          <w:rFonts w:ascii="Times New Roman" w:hAnsi="Times New Roman"/>
        </w:rPr>
      </w:pPr>
      <w:r w:rsidRPr="00233665">
        <w:rPr>
          <w:rFonts w:ascii="Times New Roman" w:hAnsi="Times New Roman"/>
          <w:lang w:eastAsia="ru-RU"/>
        </w:rPr>
        <w:t>Фамилия, имя, отчество (последнее при наличии</w:t>
      </w:r>
      <w:r w:rsidRPr="00233665">
        <w:rPr>
          <w:rFonts w:ascii="Times New Roman" w:hAnsi="Times New Roman"/>
        </w:rPr>
        <w:t>):</w:t>
      </w:r>
      <w:r w:rsidRPr="00233665">
        <w:rPr>
          <w:rStyle w:val="Subst"/>
          <w:rFonts w:ascii="Times New Roman" w:hAnsi="Times New Roman"/>
          <w:bCs/>
          <w:iCs/>
        </w:rPr>
        <w:t xml:space="preserve"> </w:t>
      </w:r>
      <w:r w:rsidRPr="00233665">
        <w:rPr>
          <w:rFonts w:ascii="Times New Roman" w:hAnsi="Times New Roman"/>
          <w:b/>
          <w:bCs/>
          <w:i/>
          <w:iCs/>
        </w:rPr>
        <w:t>Маркунина Елизавета Анатольевна</w:t>
      </w:r>
    </w:p>
    <w:p w14:paraId="13F30617" w14:textId="77777777" w:rsidR="004459CA" w:rsidRPr="00233665" w:rsidRDefault="004459CA" w:rsidP="00B77889">
      <w:pPr>
        <w:spacing w:line="276" w:lineRule="auto"/>
        <w:ind w:firstLine="567"/>
        <w:rPr>
          <w:sz w:val="22"/>
          <w:szCs w:val="22"/>
        </w:rPr>
      </w:pPr>
      <w:r w:rsidRPr="00233665">
        <w:rPr>
          <w:sz w:val="22"/>
          <w:szCs w:val="22"/>
        </w:rPr>
        <w:t>Год рождения:</w:t>
      </w:r>
      <w:r w:rsidRPr="00233665">
        <w:rPr>
          <w:b/>
          <w:bCs/>
          <w:i/>
          <w:iCs/>
          <w:sz w:val="22"/>
          <w:szCs w:val="22"/>
        </w:rPr>
        <w:t xml:space="preserve"> 1985.</w:t>
      </w:r>
    </w:p>
    <w:p w14:paraId="6D3D66DC" w14:textId="77777777" w:rsidR="004459CA" w:rsidRPr="00233665" w:rsidRDefault="004459CA" w:rsidP="00B77889">
      <w:pPr>
        <w:spacing w:line="276" w:lineRule="auto"/>
        <w:ind w:firstLine="567"/>
        <w:rPr>
          <w:sz w:val="22"/>
          <w:szCs w:val="22"/>
        </w:rPr>
      </w:pPr>
      <w:r w:rsidRPr="00233665">
        <w:rPr>
          <w:sz w:val="22"/>
          <w:szCs w:val="22"/>
        </w:rPr>
        <w:t>Сведения об уровне образования, квалификации, специальности:</w:t>
      </w:r>
    </w:p>
    <w:p w14:paraId="67A00333" w14:textId="77777777" w:rsidR="004459CA" w:rsidRPr="00233665" w:rsidRDefault="004459CA" w:rsidP="00B77889">
      <w:pPr>
        <w:spacing w:line="276" w:lineRule="auto"/>
        <w:ind w:firstLine="567"/>
        <w:rPr>
          <w:sz w:val="22"/>
          <w:szCs w:val="22"/>
        </w:rPr>
      </w:pPr>
      <w:r w:rsidRPr="00233665">
        <w:rPr>
          <w:sz w:val="22"/>
          <w:szCs w:val="22"/>
        </w:rPr>
        <w:t xml:space="preserve">Образование: </w:t>
      </w:r>
      <w:r w:rsidRPr="00233665">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233665" w14:paraId="6DEF6AE5" w14:textId="77777777" w:rsidTr="004459CA">
        <w:trPr>
          <w:trHeight w:val="258"/>
        </w:trPr>
        <w:tc>
          <w:tcPr>
            <w:tcW w:w="581" w:type="dxa"/>
            <w:tcBorders>
              <w:top w:val="double" w:sz="4" w:space="0" w:color="auto"/>
              <w:left w:val="double" w:sz="4" w:space="0" w:color="auto"/>
            </w:tcBorders>
          </w:tcPr>
          <w:p w14:paraId="00A7B058" w14:textId="77777777" w:rsidR="004459CA" w:rsidRPr="00233665" w:rsidRDefault="004459CA" w:rsidP="004459CA">
            <w:pPr>
              <w:ind w:left="200"/>
              <w:rPr>
                <w:sz w:val="22"/>
                <w:szCs w:val="22"/>
              </w:rPr>
            </w:pPr>
            <w:r w:rsidRPr="00233665">
              <w:rPr>
                <w:sz w:val="22"/>
                <w:szCs w:val="22"/>
              </w:rPr>
              <w:t>1.</w:t>
            </w:r>
          </w:p>
        </w:tc>
        <w:tc>
          <w:tcPr>
            <w:tcW w:w="2532" w:type="dxa"/>
            <w:tcBorders>
              <w:top w:val="double" w:sz="4" w:space="0" w:color="auto"/>
            </w:tcBorders>
          </w:tcPr>
          <w:p w14:paraId="3C24DA43" w14:textId="77777777" w:rsidR="004459CA" w:rsidRPr="00233665" w:rsidRDefault="004459CA" w:rsidP="004459CA">
            <w:pPr>
              <w:ind w:left="200"/>
              <w:rPr>
                <w:sz w:val="22"/>
                <w:szCs w:val="22"/>
              </w:rPr>
            </w:pPr>
            <w:r w:rsidRPr="00233665">
              <w:rPr>
                <w:sz w:val="22"/>
                <w:szCs w:val="22"/>
              </w:rPr>
              <w:t>Наименование учебного заведения</w:t>
            </w:r>
          </w:p>
        </w:tc>
        <w:tc>
          <w:tcPr>
            <w:tcW w:w="6116" w:type="dxa"/>
            <w:tcBorders>
              <w:top w:val="double" w:sz="4" w:space="0" w:color="auto"/>
              <w:right w:val="double" w:sz="4" w:space="0" w:color="auto"/>
            </w:tcBorders>
          </w:tcPr>
          <w:p w14:paraId="6CD62251" w14:textId="77777777" w:rsidR="004459CA" w:rsidRPr="00233665" w:rsidRDefault="004459CA" w:rsidP="004459CA">
            <w:pPr>
              <w:ind w:left="11"/>
              <w:rPr>
                <w:b/>
                <w:i/>
                <w:sz w:val="22"/>
                <w:szCs w:val="22"/>
              </w:rPr>
            </w:pPr>
            <w:r w:rsidRPr="00233665">
              <w:rPr>
                <w:b/>
                <w:i/>
                <w:sz w:val="22"/>
                <w:szCs w:val="22"/>
              </w:rPr>
              <w:t>Московский государственный университет путей сообщения (МИИТ)</w:t>
            </w:r>
          </w:p>
        </w:tc>
      </w:tr>
      <w:tr w:rsidR="004459CA" w:rsidRPr="00233665" w14:paraId="51860DFC" w14:textId="77777777" w:rsidTr="004459CA">
        <w:trPr>
          <w:trHeight w:val="271"/>
        </w:trPr>
        <w:tc>
          <w:tcPr>
            <w:tcW w:w="581" w:type="dxa"/>
            <w:tcBorders>
              <w:left w:val="double" w:sz="4" w:space="0" w:color="auto"/>
            </w:tcBorders>
          </w:tcPr>
          <w:p w14:paraId="14E4BB92" w14:textId="77777777" w:rsidR="004459CA" w:rsidRPr="00233665" w:rsidRDefault="004459CA" w:rsidP="004459CA">
            <w:pPr>
              <w:ind w:left="200"/>
              <w:rPr>
                <w:sz w:val="22"/>
                <w:szCs w:val="22"/>
              </w:rPr>
            </w:pPr>
          </w:p>
        </w:tc>
        <w:tc>
          <w:tcPr>
            <w:tcW w:w="2532" w:type="dxa"/>
          </w:tcPr>
          <w:p w14:paraId="25FC8491" w14:textId="77777777" w:rsidR="004459CA" w:rsidRPr="00233665" w:rsidRDefault="004459CA" w:rsidP="004459CA">
            <w:pPr>
              <w:ind w:left="200"/>
              <w:rPr>
                <w:sz w:val="22"/>
                <w:szCs w:val="22"/>
              </w:rPr>
            </w:pPr>
            <w:r w:rsidRPr="00233665">
              <w:rPr>
                <w:sz w:val="22"/>
                <w:szCs w:val="22"/>
              </w:rPr>
              <w:t>Год окончания</w:t>
            </w:r>
          </w:p>
        </w:tc>
        <w:tc>
          <w:tcPr>
            <w:tcW w:w="6116" w:type="dxa"/>
            <w:tcBorders>
              <w:right w:val="double" w:sz="4" w:space="0" w:color="auto"/>
            </w:tcBorders>
          </w:tcPr>
          <w:p w14:paraId="63766ED0" w14:textId="77777777" w:rsidR="004459CA" w:rsidRPr="00233665" w:rsidRDefault="004459CA" w:rsidP="004459CA">
            <w:pPr>
              <w:ind w:left="200"/>
              <w:rPr>
                <w:b/>
                <w:i/>
                <w:sz w:val="22"/>
                <w:szCs w:val="22"/>
              </w:rPr>
            </w:pPr>
            <w:r w:rsidRPr="00233665">
              <w:rPr>
                <w:b/>
                <w:i/>
                <w:sz w:val="22"/>
                <w:szCs w:val="22"/>
              </w:rPr>
              <w:t>2007</w:t>
            </w:r>
          </w:p>
        </w:tc>
      </w:tr>
      <w:tr w:rsidR="004459CA" w:rsidRPr="00233665" w14:paraId="4B0DA24C" w14:textId="77777777" w:rsidTr="004459CA">
        <w:trPr>
          <w:trHeight w:val="258"/>
        </w:trPr>
        <w:tc>
          <w:tcPr>
            <w:tcW w:w="581" w:type="dxa"/>
            <w:tcBorders>
              <w:left w:val="double" w:sz="4" w:space="0" w:color="auto"/>
            </w:tcBorders>
          </w:tcPr>
          <w:p w14:paraId="1ED35005" w14:textId="77777777" w:rsidR="004459CA" w:rsidRPr="00233665" w:rsidRDefault="004459CA" w:rsidP="004459CA">
            <w:pPr>
              <w:ind w:left="200"/>
              <w:rPr>
                <w:sz w:val="22"/>
                <w:szCs w:val="22"/>
              </w:rPr>
            </w:pPr>
          </w:p>
        </w:tc>
        <w:tc>
          <w:tcPr>
            <w:tcW w:w="2532" w:type="dxa"/>
          </w:tcPr>
          <w:p w14:paraId="2BB190A2" w14:textId="77777777" w:rsidR="004459CA" w:rsidRPr="00233665" w:rsidRDefault="004459CA" w:rsidP="004459CA">
            <w:pPr>
              <w:ind w:left="200"/>
              <w:rPr>
                <w:sz w:val="22"/>
                <w:szCs w:val="22"/>
              </w:rPr>
            </w:pPr>
            <w:r w:rsidRPr="00233665">
              <w:rPr>
                <w:sz w:val="22"/>
                <w:szCs w:val="22"/>
              </w:rPr>
              <w:t>Квалификация</w:t>
            </w:r>
          </w:p>
        </w:tc>
        <w:tc>
          <w:tcPr>
            <w:tcW w:w="6116" w:type="dxa"/>
            <w:tcBorders>
              <w:right w:val="double" w:sz="4" w:space="0" w:color="auto"/>
            </w:tcBorders>
          </w:tcPr>
          <w:p w14:paraId="56064EE6" w14:textId="77777777" w:rsidR="004459CA" w:rsidRPr="00233665" w:rsidRDefault="004459CA" w:rsidP="004459CA">
            <w:pPr>
              <w:ind w:left="200"/>
              <w:rPr>
                <w:b/>
                <w:i/>
                <w:sz w:val="22"/>
                <w:szCs w:val="22"/>
              </w:rPr>
            </w:pPr>
            <w:r w:rsidRPr="00233665">
              <w:rPr>
                <w:b/>
                <w:i/>
                <w:sz w:val="22"/>
                <w:szCs w:val="22"/>
              </w:rPr>
              <w:t>Юрист</w:t>
            </w:r>
          </w:p>
        </w:tc>
      </w:tr>
      <w:tr w:rsidR="004459CA" w:rsidRPr="00233665" w14:paraId="393A6610" w14:textId="77777777" w:rsidTr="004459CA">
        <w:trPr>
          <w:trHeight w:val="258"/>
        </w:trPr>
        <w:tc>
          <w:tcPr>
            <w:tcW w:w="581" w:type="dxa"/>
            <w:tcBorders>
              <w:left w:val="double" w:sz="4" w:space="0" w:color="auto"/>
            </w:tcBorders>
          </w:tcPr>
          <w:p w14:paraId="65182828" w14:textId="77777777" w:rsidR="004459CA" w:rsidRPr="00233665" w:rsidRDefault="004459CA" w:rsidP="004459CA">
            <w:pPr>
              <w:ind w:left="200"/>
              <w:rPr>
                <w:sz w:val="22"/>
                <w:szCs w:val="22"/>
              </w:rPr>
            </w:pPr>
          </w:p>
        </w:tc>
        <w:tc>
          <w:tcPr>
            <w:tcW w:w="2532" w:type="dxa"/>
          </w:tcPr>
          <w:p w14:paraId="6AC96B9B" w14:textId="77777777" w:rsidR="004459CA" w:rsidRPr="00233665" w:rsidRDefault="004459CA" w:rsidP="004459CA">
            <w:pPr>
              <w:ind w:left="200"/>
              <w:rPr>
                <w:sz w:val="22"/>
                <w:szCs w:val="22"/>
              </w:rPr>
            </w:pPr>
            <w:r w:rsidRPr="00233665">
              <w:rPr>
                <w:sz w:val="22"/>
                <w:szCs w:val="22"/>
              </w:rPr>
              <w:t>Специальность</w:t>
            </w:r>
          </w:p>
        </w:tc>
        <w:tc>
          <w:tcPr>
            <w:tcW w:w="6116" w:type="dxa"/>
            <w:tcBorders>
              <w:right w:val="double" w:sz="4" w:space="0" w:color="auto"/>
            </w:tcBorders>
          </w:tcPr>
          <w:p w14:paraId="4C321AC9" w14:textId="77777777" w:rsidR="004459CA" w:rsidRPr="00233665" w:rsidRDefault="004459CA" w:rsidP="004459CA">
            <w:pPr>
              <w:ind w:left="200"/>
              <w:rPr>
                <w:b/>
                <w:i/>
                <w:sz w:val="22"/>
                <w:szCs w:val="22"/>
              </w:rPr>
            </w:pPr>
            <w:r w:rsidRPr="00233665">
              <w:rPr>
                <w:b/>
                <w:i/>
                <w:sz w:val="22"/>
                <w:szCs w:val="22"/>
              </w:rPr>
              <w:t>Юриспруденция</w:t>
            </w:r>
          </w:p>
        </w:tc>
      </w:tr>
    </w:tbl>
    <w:p w14:paraId="106A53E0" w14:textId="77777777" w:rsidR="004459CA" w:rsidRPr="00233665" w:rsidRDefault="004459CA" w:rsidP="00B77889">
      <w:pPr>
        <w:spacing w:before="120" w:after="0" w:line="276" w:lineRule="auto"/>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A20669B" w14:textId="77777777" w:rsidR="00735304" w:rsidRPr="00233665" w:rsidRDefault="00735304" w:rsidP="00B77889">
      <w:pPr>
        <w:spacing w:before="120" w:after="0" w:line="276" w:lineRule="auto"/>
        <w:jc w:val="both"/>
        <w:rPr>
          <w:sz w:val="22"/>
          <w:szCs w:val="22"/>
        </w:rPr>
      </w:pPr>
    </w:p>
    <w:tbl>
      <w:tblPr>
        <w:tblStyle w:val="13"/>
        <w:tblW w:w="9351" w:type="dxa"/>
        <w:tblLayout w:type="fixed"/>
        <w:tblLook w:val="04A0" w:firstRow="1" w:lastRow="0" w:firstColumn="1" w:lastColumn="0" w:noHBand="0" w:noVBand="1"/>
      </w:tblPr>
      <w:tblGrid>
        <w:gridCol w:w="1260"/>
        <w:gridCol w:w="1259"/>
        <w:gridCol w:w="2866"/>
        <w:gridCol w:w="3966"/>
      </w:tblGrid>
      <w:tr w:rsidR="00735304" w:rsidRPr="00233665" w14:paraId="48762DD8" w14:textId="77777777" w:rsidTr="004667FE">
        <w:tc>
          <w:tcPr>
            <w:tcW w:w="2519" w:type="dxa"/>
            <w:gridSpan w:val="2"/>
            <w:vAlign w:val="center"/>
            <w:hideMark/>
          </w:tcPr>
          <w:p w14:paraId="280D24EC" w14:textId="77777777" w:rsidR="00735304" w:rsidRPr="00233665" w:rsidRDefault="00735304" w:rsidP="004667FE">
            <w:pPr>
              <w:spacing w:after="60" w:line="276" w:lineRule="auto"/>
              <w:jc w:val="center"/>
              <w:rPr>
                <w:sz w:val="22"/>
                <w:szCs w:val="22"/>
              </w:rPr>
            </w:pPr>
            <w:r w:rsidRPr="00233665">
              <w:rPr>
                <w:sz w:val="22"/>
                <w:szCs w:val="22"/>
              </w:rPr>
              <w:t>Период</w:t>
            </w:r>
          </w:p>
        </w:tc>
        <w:tc>
          <w:tcPr>
            <w:tcW w:w="2866" w:type="dxa"/>
            <w:vMerge w:val="restart"/>
            <w:vAlign w:val="center"/>
            <w:hideMark/>
          </w:tcPr>
          <w:p w14:paraId="1B4E38B2" w14:textId="77777777" w:rsidR="00735304" w:rsidRPr="00233665" w:rsidRDefault="00735304" w:rsidP="004667FE">
            <w:pPr>
              <w:spacing w:after="60" w:line="276" w:lineRule="auto"/>
              <w:jc w:val="center"/>
              <w:rPr>
                <w:sz w:val="22"/>
                <w:szCs w:val="22"/>
              </w:rPr>
            </w:pPr>
            <w:r w:rsidRPr="00233665">
              <w:rPr>
                <w:sz w:val="22"/>
                <w:szCs w:val="22"/>
              </w:rPr>
              <w:t>Наименование организации</w:t>
            </w:r>
          </w:p>
        </w:tc>
        <w:tc>
          <w:tcPr>
            <w:tcW w:w="3966" w:type="dxa"/>
            <w:vMerge w:val="restart"/>
            <w:vAlign w:val="center"/>
            <w:hideMark/>
          </w:tcPr>
          <w:p w14:paraId="22E1B8AB" w14:textId="77777777" w:rsidR="00735304" w:rsidRPr="00233665" w:rsidRDefault="00735304" w:rsidP="004667FE">
            <w:pPr>
              <w:spacing w:after="60" w:line="276" w:lineRule="auto"/>
              <w:jc w:val="center"/>
              <w:rPr>
                <w:sz w:val="22"/>
                <w:szCs w:val="22"/>
              </w:rPr>
            </w:pPr>
            <w:r w:rsidRPr="00233665">
              <w:rPr>
                <w:sz w:val="22"/>
                <w:szCs w:val="22"/>
              </w:rPr>
              <w:t>Должность</w:t>
            </w:r>
          </w:p>
        </w:tc>
      </w:tr>
      <w:tr w:rsidR="00735304" w:rsidRPr="00233665" w14:paraId="2006EEBC" w14:textId="77777777" w:rsidTr="004667FE">
        <w:tc>
          <w:tcPr>
            <w:tcW w:w="1260" w:type="dxa"/>
            <w:vAlign w:val="center"/>
            <w:hideMark/>
          </w:tcPr>
          <w:p w14:paraId="78C99A5F" w14:textId="77777777" w:rsidR="00735304" w:rsidRPr="00233665" w:rsidRDefault="00735304" w:rsidP="004667FE">
            <w:pPr>
              <w:spacing w:after="60" w:line="276" w:lineRule="auto"/>
              <w:jc w:val="center"/>
              <w:rPr>
                <w:sz w:val="22"/>
                <w:szCs w:val="22"/>
              </w:rPr>
            </w:pPr>
            <w:r w:rsidRPr="00233665">
              <w:rPr>
                <w:sz w:val="22"/>
                <w:szCs w:val="22"/>
              </w:rPr>
              <w:t>с</w:t>
            </w:r>
          </w:p>
        </w:tc>
        <w:tc>
          <w:tcPr>
            <w:tcW w:w="1259" w:type="dxa"/>
            <w:vAlign w:val="center"/>
            <w:hideMark/>
          </w:tcPr>
          <w:p w14:paraId="693425B8" w14:textId="77777777" w:rsidR="00735304" w:rsidRPr="00233665" w:rsidRDefault="00735304" w:rsidP="004667FE">
            <w:pPr>
              <w:spacing w:after="60" w:line="276" w:lineRule="auto"/>
              <w:jc w:val="center"/>
              <w:rPr>
                <w:sz w:val="22"/>
                <w:szCs w:val="22"/>
              </w:rPr>
            </w:pPr>
            <w:r w:rsidRPr="00233665">
              <w:rPr>
                <w:sz w:val="22"/>
                <w:szCs w:val="22"/>
              </w:rPr>
              <w:t>по</w:t>
            </w:r>
          </w:p>
        </w:tc>
        <w:tc>
          <w:tcPr>
            <w:tcW w:w="2866" w:type="dxa"/>
            <w:vMerge/>
            <w:vAlign w:val="center"/>
          </w:tcPr>
          <w:p w14:paraId="109803C0" w14:textId="77777777" w:rsidR="00735304" w:rsidRPr="00233665" w:rsidRDefault="00735304" w:rsidP="004667FE">
            <w:pPr>
              <w:spacing w:after="60" w:line="276" w:lineRule="auto"/>
              <w:jc w:val="center"/>
              <w:rPr>
                <w:sz w:val="22"/>
                <w:szCs w:val="22"/>
              </w:rPr>
            </w:pPr>
          </w:p>
        </w:tc>
        <w:tc>
          <w:tcPr>
            <w:tcW w:w="3966" w:type="dxa"/>
            <w:vMerge/>
            <w:vAlign w:val="center"/>
          </w:tcPr>
          <w:p w14:paraId="32D4928D" w14:textId="77777777" w:rsidR="00735304" w:rsidRPr="00233665" w:rsidRDefault="00735304" w:rsidP="004667FE">
            <w:pPr>
              <w:spacing w:after="60" w:line="276" w:lineRule="auto"/>
              <w:jc w:val="center"/>
              <w:rPr>
                <w:sz w:val="22"/>
                <w:szCs w:val="22"/>
              </w:rPr>
            </w:pPr>
          </w:p>
        </w:tc>
      </w:tr>
      <w:tr w:rsidR="00735304" w:rsidRPr="00233665" w14:paraId="656982B2" w14:textId="77777777" w:rsidTr="004667FE">
        <w:tc>
          <w:tcPr>
            <w:tcW w:w="1260" w:type="dxa"/>
            <w:vAlign w:val="center"/>
            <w:hideMark/>
          </w:tcPr>
          <w:p w14:paraId="45016F06" w14:textId="77777777" w:rsidR="00735304" w:rsidRPr="00233665" w:rsidRDefault="00735304" w:rsidP="004667FE">
            <w:pPr>
              <w:spacing w:after="60" w:line="276" w:lineRule="auto"/>
              <w:jc w:val="center"/>
              <w:rPr>
                <w:sz w:val="22"/>
                <w:szCs w:val="22"/>
              </w:rPr>
            </w:pPr>
            <w:r w:rsidRPr="00233665">
              <w:rPr>
                <w:sz w:val="22"/>
                <w:szCs w:val="22"/>
              </w:rPr>
              <w:t>10.2013</w:t>
            </w:r>
          </w:p>
        </w:tc>
        <w:tc>
          <w:tcPr>
            <w:tcW w:w="1259" w:type="dxa"/>
            <w:vAlign w:val="center"/>
            <w:hideMark/>
          </w:tcPr>
          <w:p w14:paraId="630D1304" w14:textId="77777777" w:rsidR="00735304" w:rsidRPr="00233665" w:rsidRDefault="00735304" w:rsidP="004667FE">
            <w:pPr>
              <w:spacing w:after="60" w:line="276" w:lineRule="auto"/>
              <w:jc w:val="center"/>
              <w:rPr>
                <w:sz w:val="22"/>
                <w:szCs w:val="22"/>
              </w:rPr>
            </w:pPr>
            <w:r w:rsidRPr="00233665">
              <w:rPr>
                <w:sz w:val="22"/>
                <w:szCs w:val="22"/>
              </w:rPr>
              <w:t>08.2024</w:t>
            </w:r>
          </w:p>
        </w:tc>
        <w:tc>
          <w:tcPr>
            <w:tcW w:w="2866" w:type="dxa"/>
            <w:vAlign w:val="center"/>
            <w:hideMark/>
          </w:tcPr>
          <w:p w14:paraId="079F787E" w14:textId="77777777" w:rsidR="00735304" w:rsidRPr="00233665" w:rsidRDefault="00735304" w:rsidP="004667FE">
            <w:pPr>
              <w:spacing w:after="60" w:line="276" w:lineRule="auto"/>
              <w:jc w:val="center"/>
              <w:rPr>
                <w:sz w:val="22"/>
                <w:szCs w:val="22"/>
              </w:rPr>
            </w:pPr>
            <w:r w:rsidRPr="00233665">
              <w:rPr>
                <w:sz w:val="22"/>
                <w:szCs w:val="22"/>
              </w:rPr>
              <w:t>ООО «Глобалтрак Лоджистик»</w:t>
            </w:r>
          </w:p>
        </w:tc>
        <w:tc>
          <w:tcPr>
            <w:tcW w:w="3966" w:type="dxa"/>
            <w:vAlign w:val="center"/>
            <w:hideMark/>
          </w:tcPr>
          <w:p w14:paraId="0BDE2CCE" w14:textId="77777777" w:rsidR="00735304" w:rsidRPr="00233665" w:rsidRDefault="00735304" w:rsidP="004667FE">
            <w:pPr>
              <w:spacing w:after="60" w:line="276" w:lineRule="auto"/>
              <w:jc w:val="center"/>
              <w:rPr>
                <w:sz w:val="22"/>
                <w:szCs w:val="22"/>
              </w:rPr>
            </w:pPr>
            <w:r w:rsidRPr="00233665">
              <w:rPr>
                <w:sz w:val="22"/>
                <w:szCs w:val="22"/>
              </w:rPr>
              <w:t>Член Совета директоров</w:t>
            </w:r>
          </w:p>
        </w:tc>
      </w:tr>
      <w:tr w:rsidR="00735304" w:rsidRPr="00233665" w14:paraId="790CF291" w14:textId="77777777" w:rsidTr="004667FE">
        <w:tc>
          <w:tcPr>
            <w:tcW w:w="1260" w:type="dxa"/>
            <w:vAlign w:val="center"/>
            <w:hideMark/>
          </w:tcPr>
          <w:p w14:paraId="1BC7D8C8" w14:textId="77777777" w:rsidR="00735304" w:rsidRPr="00233665" w:rsidRDefault="00735304" w:rsidP="004667FE">
            <w:pPr>
              <w:spacing w:after="60" w:line="276" w:lineRule="auto"/>
              <w:jc w:val="center"/>
              <w:rPr>
                <w:sz w:val="22"/>
                <w:szCs w:val="22"/>
              </w:rPr>
            </w:pPr>
            <w:r w:rsidRPr="00233665">
              <w:rPr>
                <w:sz w:val="22"/>
                <w:szCs w:val="22"/>
              </w:rPr>
              <w:t>10.2013</w:t>
            </w:r>
          </w:p>
        </w:tc>
        <w:tc>
          <w:tcPr>
            <w:tcW w:w="1259" w:type="dxa"/>
            <w:vAlign w:val="center"/>
            <w:hideMark/>
          </w:tcPr>
          <w:p w14:paraId="5CD43CA2" w14:textId="77777777" w:rsidR="00735304" w:rsidRPr="00233665" w:rsidRDefault="00735304" w:rsidP="004667FE">
            <w:pPr>
              <w:spacing w:after="60" w:line="276" w:lineRule="auto"/>
              <w:jc w:val="center"/>
              <w:rPr>
                <w:sz w:val="22"/>
                <w:szCs w:val="22"/>
              </w:rPr>
            </w:pPr>
            <w:r w:rsidRPr="00233665">
              <w:rPr>
                <w:sz w:val="22"/>
                <w:szCs w:val="22"/>
              </w:rPr>
              <w:t>02.2024</w:t>
            </w:r>
          </w:p>
        </w:tc>
        <w:tc>
          <w:tcPr>
            <w:tcW w:w="2866" w:type="dxa"/>
            <w:vAlign w:val="center"/>
            <w:hideMark/>
          </w:tcPr>
          <w:p w14:paraId="5526F3BC" w14:textId="77777777" w:rsidR="00735304" w:rsidRPr="00233665" w:rsidRDefault="00735304" w:rsidP="004667FE">
            <w:pPr>
              <w:spacing w:after="60" w:line="276" w:lineRule="auto"/>
              <w:jc w:val="center"/>
              <w:rPr>
                <w:sz w:val="22"/>
                <w:szCs w:val="22"/>
              </w:rPr>
            </w:pPr>
            <w:r w:rsidRPr="00233665">
              <w:rPr>
                <w:sz w:val="22"/>
                <w:szCs w:val="22"/>
              </w:rPr>
              <w:t>АО «Лорри»</w:t>
            </w:r>
          </w:p>
        </w:tc>
        <w:tc>
          <w:tcPr>
            <w:tcW w:w="3966" w:type="dxa"/>
            <w:vAlign w:val="center"/>
            <w:hideMark/>
          </w:tcPr>
          <w:p w14:paraId="526147D1" w14:textId="77777777" w:rsidR="00735304" w:rsidRPr="00233665" w:rsidRDefault="00735304" w:rsidP="004667FE">
            <w:pPr>
              <w:spacing w:after="60" w:line="276" w:lineRule="auto"/>
              <w:jc w:val="center"/>
              <w:rPr>
                <w:sz w:val="22"/>
                <w:szCs w:val="22"/>
              </w:rPr>
            </w:pPr>
            <w:r w:rsidRPr="00233665">
              <w:rPr>
                <w:sz w:val="22"/>
                <w:szCs w:val="22"/>
              </w:rPr>
              <w:t>Член Совета директоров</w:t>
            </w:r>
          </w:p>
        </w:tc>
      </w:tr>
      <w:tr w:rsidR="00735304" w:rsidRPr="00233665" w14:paraId="22BE2251" w14:textId="77777777" w:rsidTr="004667FE">
        <w:tc>
          <w:tcPr>
            <w:tcW w:w="1260" w:type="dxa"/>
            <w:vAlign w:val="center"/>
          </w:tcPr>
          <w:p w14:paraId="00C2961F" w14:textId="77777777" w:rsidR="00735304" w:rsidRPr="00233665" w:rsidRDefault="00735304" w:rsidP="004667FE">
            <w:pPr>
              <w:spacing w:after="60" w:line="276" w:lineRule="auto"/>
              <w:jc w:val="center"/>
              <w:rPr>
                <w:sz w:val="22"/>
                <w:szCs w:val="22"/>
              </w:rPr>
            </w:pPr>
            <w:r w:rsidRPr="00233665">
              <w:rPr>
                <w:sz w:val="22"/>
                <w:szCs w:val="22"/>
              </w:rPr>
              <w:t>09.2017</w:t>
            </w:r>
          </w:p>
        </w:tc>
        <w:tc>
          <w:tcPr>
            <w:tcW w:w="1259" w:type="dxa"/>
            <w:vAlign w:val="center"/>
          </w:tcPr>
          <w:p w14:paraId="4405D70A" w14:textId="77777777" w:rsidR="00735304" w:rsidRPr="00233665" w:rsidRDefault="00735304" w:rsidP="004667FE">
            <w:pPr>
              <w:spacing w:after="60" w:line="276" w:lineRule="auto"/>
              <w:jc w:val="center"/>
              <w:rPr>
                <w:sz w:val="22"/>
                <w:szCs w:val="22"/>
              </w:rPr>
            </w:pPr>
            <w:r w:rsidRPr="00233665">
              <w:rPr>
                <w:sz w:val="22"/>
                <w:szCs w:val="22"/>
              </w:rPr>
              <w:t>наст. вр.</w:t>
            </w:r>
          </w:p>
        </w:tc>
        <w:tc>
          <w:tcPr>
            <w:tcW w:w="2866" w:type="dxa"/>
            <w:vAlign w:val="center"/>
          </w:tcPr>
          <w:p w14:paraId="2F1761D1" w14:textId="77777777" w:rsidR="00735304" w:rsidRPr="00233665" w:rsidRDefault="00735304" w:rsidP="004667FE">
            <w:pPr>
              <w:spacing w:after="60" w:line="276" w:lineRule="auto"/>
              <w:jc w:val="center"/>
              <w:rPr>
                <w:sz w:val="22"/>
                <w:szCs w:val="22"/>
              </w:rPr>
            </w:pPr>
            <w:r w:rsidRPr="00233665">
              <w:rPr>
                <w:sz w:val="22"/>
                <w:szCs w:val="22"/>
              </w:rPr>
              <w:t>ПАО «ГТМ»</w:t>
            </w:r>
          </w:p>
        </w:tc>
        <w:tc>
          <w:tcPr>
            <w:tcW w:w="3966" w:type="dxa"/>
            <w:vAlign w:val="center"/>
          </w:tcPr>
          <w:p w14:paraId="2F10634C" w14:textId="77777777" w:rsidR="00735304" w:rsidRPr="00233665" w:rsidRDefault="00735304" w:rsidP="004667FE">
            <w:pPr>
              <w:spacing w:after="60" w:line="276" w:lineRule="auto"/>
              <w:jc w:val="center"/>
              <w:rPr>
                <w:sz w:val="22"/>
                <w:szCs w:val="22"/>
              </w:rPr>
            </w:pPr>
            <w:r w:rsidRPr="00233665">
              <w:rPr>
                <w:sz w:val="22"/>
                <w:szCs w:val="22"/>
              </w:rPr>
              <w:t>Член Совета директоров</w:t>
            </w:r>
          </w:p>
        </w:tc>
      </w:tr>
      <w:tr w:rsidR="00735304" w:rsidRPr="00233665" w14:paraId="0CBC2201" w14:textId="77777777" w:rsidTr="004667FE">
        <w:tc>
          <w:tcPr>
            <w:tcW w:w="1260" w:type="dxa"/>
            <w:vAlign w:val="center"/>
          </w:tcPr>
          <w:p w14:paraId="733750BE" w14:textId="77777777" w:rsidR="00735304" w:rsidRPr="00233665" w:rsidRDefault="00735304" w:rsidP="004667FE">
            <w:pPr>
              <w:spacing w:after="60" w:line="276" w:lineRule="auto"/>
              <w:jc w:val="center"/>
              <w:rPr>
                <w:sz w:val="22"/>
                <w:szCs w:val="22"/>
              </w:rPr>
            </w:pPr>
            <w:r w:rsidRPr="00233665">
              <w:rPr>
                <w:sz w:val="22"/>
                <w:szCs w:val="22"/>
              </w:rPr>
              <w:t>04.2018</w:t>
            </w:r>
          </w:p>
        </w:tc>
        <w:tc>
          <w:tcPr>
            <w:tcW w:w="1259" w:type="dxa"/>
            <w:vAlign w:val="center"/>
          </w:tcPr>
          <w:p w14:paraId="2C2188A1" w14:textId="77777777" w:rsidR="00735304" w:rsidRPr="00233665" w:rsidRDefault="00735304" w:rsidP="004667FE">
            <w:pPr>
              <w:spacing w:after="60" w:line="276" w:lineRule="auto"/>
              <w:jc w:val="center"/>
              <w:rPr>
                <w:sz w:val="22"/>
                <w:szCs w:val="22"/>
              </w:rPr>
            </w:pPr>
            <w:r w:rsidRPr="00233665">
              <w:rPr>
                <w:sz w:val="22"/>
                <w:szCs w:val="22"/>
              </w:rPr>
              <w:t>04.2024</w:t>
            </w:r>
          </w:p>
        </w:tc>
        <w:tc>
          <w:tcPr>
            <w:tcW w:w="2866" w:type="dxa"/>
            <w:vAlign w:val="center"/>
          </w:tcPr>
          <w:p w14:paraId="1D8348DB" w14:textId="77777777" w:rsidR="00735304" w:rsidRPr="00233665" w:rsidRDefault="00735304" w:rsidP="004667FE">
            <w:pPr>
              <w:spacing w:after="60" w:line="276" w:lineRule="auto"/>
              <w:jc w:val="center"/>
              <w:rPr>
                <w:sz w:val="22"/>
                <w:szCs w:val="22"/>
              </w:rPr>
            </w:pPr>
            <w:r w:rsidRPr="00233665">
              <w:rPr>
                <w:sz w:val="22"/>
                <w:szCs w:val="22"/>
              </w:rPr>
              <w:t>ООО «ГРУЗОПРОВОД»</w:t>
            </w:r>
          </w:p>
        </w:tc>
        <w:tc>
          <w:tcPr>
            <w:tcW w:w="3966" w:type="dxa"/>
            <w:vAlign w:val="center"/>
          </w:tcPr>
          <w:p w14:paraId="508EAE28" w14:textId="77777777" w:rsidR="00735304" w:rsidRPr="00233665" w:rsidRDefault="00735304" w:rsidP="004667FE">
            <w:pPr>
              <w:spacing w:after="60" w:line="276" w:lineRule="auto"/>
              <w:jc w:val="center"/>
              <w:rPr>
                <w:sz w:val="22"/>
                <w:szCs w:val="22"/>
              </w:rPr>
            </w:pPr>
            <w:r w:rsidRPr="00233665">
              <w:rPr>
                <w:sz w:val="22"/>
                <w:szCs w:val="22"/>
              </w:rPr>
              <w:t>Член Совета директоров</w:t>
            </w:r>
          </w:p>
        </w:tc>
      </w:tr>
      <w:tr w:rsidR="00735304" w:rsidRPr="00233665" w14:paraId="3E3D8071" w14:textId="77777777" w:rsidTr="004667FE">
        <w:tc>
          <w:tcPr>
            <w:tcW w:w="1260" w:type="dxa"/>
            <w:vAlign w:val="center"/>
          </w:tcPr>
          <w:p w14:paraId="2871424D" w14:textId="77777777" w:rsidR="00735304" w:rsidRPr="00233665" w:rsidRDefault="00735304" w:rsidP="004667FE">
            <w:pPr>
              <w:spacing w:after="60" w:line="276" w:lineRule="auto"/>
              <w:jc w:val="center"/>
              <w:rPr>
                <w:sz w:val="22"/>
                <w:szCs w:val="22"/>
              </w:rPr>
            </w:pPr>
            <w:r w:rsidRPr="00233665">
              <w:rPr>
                <w:sz w:val="22"/>
                <w:szCs w:val="22"/>
              </w:rPr>
              <w:t>04.2019</w:t>
            </w:r>
          </w:p>
        </w:tc>
        <w:tc>
          <w:tcPr>
            <w:tcW w:w="1259" w:type="dxa"/>
            <w:vAlign w:val="center"/>
          </w:tcPr>
          <w:p w14:paraId="1C0957D2" w14:textId="77777777" w:rsidR="00735304" w:rsidRPr="00233665" w:rsidRDefault="00735304" w:rsidP="004667FE">
            <w:pPr>
              <w:spacing w:after="60" w:line="276" w:lineRule="auto"/>
              <w:jc w:val="center"/>
              <w:rPr>
                <w:sz w:val="22"/>
                <w:szCs w:val="22"/>
              </w:rPr>
            </w:pPr>
            <w:r w:rsidRPr="00233665">
              <w:rPr>
                <w:sz w:val="22"/>
                <w:szCs w:val="22"/>
              </w:rPr>
              <w:t>05.2024</w:t>
            </w:r>
          </w:p>
        </w:tc>
        <w:tc>
          <w:tcPr>
            <w:tcW w:w="2866" w:type="dxa"/>
            <w:vAlign w:val="center"/>
          </w:tcPr>
          <w:p w14:paraId="2D7AD095" w14:textId="77777777" w:rsidR="00735304" w:rsidRPr="00233665" w:rsidRDefault="00735304" w:rsidP="004667FE">
            <w:pPr>
              <w:spacing w:after="60" w:line="276" w:lineRule="auto"/>
              <w:jc w:val="center"/>
              <w:rPr>
                <w:sz w:val="22"/>
                <w:szCs w:val="22"/>
              </w:rPr>
            </w:pPr>
            <w:r w:rsidRPr="00233665">
              <w:rPr>
                <w:sz w:val="22"/>
                <w:szCs w:val="22"/>
              </w:rPr>
              <w:t>ООО «Глобалтрак Лоджистик» (филиал в г. Москва)</w:t>
            </w:r>
          </w:p>
        </w:tc>
        <w:tc>
          <w:tcPr>
            <w:tcW w:w="3966" w:type="dxa"/>
            <w:vAlign w:val="center"/>
          </w:tcPr>
          <w:p w14:paraId="5BA0ADEF" w14:textId="77777777" w:rsidR="00735304" w:rsidRPr="00233665" w:rsidRDefault="00735304" w:rsidP="004667FE">
            <w:pPr>
              <w:spacing w:after="60" w:line="276" w:lineRule="auto"/>
              <w:jc w:val="center"/>
              <w:rPr>
                <w:sz w:val="22"/>
                <w:szCs w:val="22"/>
              </w:rPr>
            </w:pPr>
            <w:r w:rsidRPr="00233665">
              <w:rPr>
                <w:sz w:val="22"/>
                <w:szCs w:val="22"/>
              </w:rPr>
              <w:t>Руководитель корпоративно-правового отдела</w:t>
            </w:r>
          </w:p>
        </w:tc>
      </w:tr>
      <w:tr w:rsidR="00735304" w:rsidRPr="00233665" w14:paraId="275E746A" w14:textId="77777777" w:rsidTr="004667FE">
        <w:tc>
          <w:tcPr>
            <w:tcW w:w="1260" w:type="dxa"/>
            <w:vAlign w:val="center"/>
          </w:tcPr>
          <w:p w14:paraId="587547FD" w14:textId="77777777" w:rsidR="00735304" w:rsidRPr="00233665" w:rsidRDefault="00735304" w:rsidP="004667FE">
            <w:pPr>
              <w:spacing w:after="60" w:line="276" w:lineRule="auto"/>
              <w:jc w:val="center"/>
              <w:rPr>
                <w:sz w:val="22"/>
                <w:szCs w:val="22"/>
              </w:rPr>
            </w:pPr>
            <w:r w:rsidRPr="00233665">
              <w:rPr>
                <w:sz w:val="22"/>
                <w:szCs w:val="22"/>
              </w:rPr>
              <w:t>02.2020</w:t>
            </w:r>
          </w:p>
        </w:tc>
        <w:tc>
          <w:tcPr>
            <w:tcW w:w="1259" w:type="dxa"/>
            <w:vAlign w:val="center"/>
          </w:tcPr>
          <w:p w14:paraId="2657A60E" w14:textId="77777777" w:rsidR="00735304" w:rsidRPr="00233665" w:rsidRDefault="00735304" w:rsidP="004667FE">
            <w:pPr>
              <w:spacing w:after="60" w:line="276" w:lineRule="auto"/>
              <w:jc w:val="center"/>
              <w:rPr>
                <w:sz w:val="22"/>
                <w:szCs w:val="22"/>
              </w:rPr>
            </w:pPr>
            <w:r w:rsidRPr="00233665">
              <w:rPr>
                <w:sz w:val="22"/>
                <w:szCs w:val="22"/>
              </w:rPr>
              <w:t>наст. вр.</w:t>
            </w:r>
          </w:p>
        </w:tc>
        <w:tc>
          <w:tcPr>
            <w:tcW w:w="2866" w:type="dxa"/>
            <w:vAlign w:val="center"/>
          </w:tcPr>
          <w:p w14:paraId="0B8A2534" w14:textId="77777777" w:rsidR="00735304" w:rsidRPr="00233665" w:rsidRDefault="00735304" w:rsidP="004667FE">
            <w:pPr>
              <w:spacing w:after="60" w:line="276" w:lineRule="auto"/>
              <w:jc w:val="center"/>
              <w:rPr>
                <w:sz w:val="22"/>
                <w:szCs w:val="22"/>
              </w:rPr>
            </w:pPr>
            <w:r w:rsidRPr="00233665">
              <w:rPr>
                <w:sz w:val="22"/>
                <w:szCs w:val="22"/>
              </w:rPr>
              <w:t>ПАО «ГТМ»</w:t>
            </w:r>
          </w:p>
        </w:tc>
        <w:tc>
          <w:tcPr>
            <w:tcW w:w="3966" w:type="dxa"/>
            <w:vAlign w:val="center"/>
          </w:tcPr>
          <w:p w14:paraId="4DC2059F" w14:textId="77777777" w:rsidR="00735304" w:rsidRPr="00233665" w:rsidRDefault="00735304" w:rsidP="004667FE">
            <w:pPr>
              <w:spacing w:after="60" w:line="276" w:lineRule="auto"/>
              <w:jc w:val="center"/>
              <w:rPr>
                <w:sz w:val="22"/>
                <w:szCs w:val="22"/>
              </w:rPr>
            </w:pPr>
            <w:r w:rsidRPr="00233665">
              <w:rPr>
                <w:sz w:val="22"/>
                <w:szCs w:val="22"/>
              </w:rPr>
              <w:t>Заместитель Генерального директора по правовым вопросам</w:t>
            </w:r>
          </w:p>
        </w:tc>
      </w:tr>
    </w:tbl>
    <w:p w14:paraId="6DA4BD34" w14:textId="77777777" w:rsidR="004459CA" w:rsidRPr="00233665" w:rsidRDefault="004459CA" w:rsidP="004459CA">
      <w:pPr>
        <w:jc w:val="both"/>
        <w:rPr>
          <w:rStyle w:val="Subst"/>
          <w:bCs/>
          <w:iCs/>
          <w:sz w:val="22"/>
          <w:szCs w:val="22"/>
        </w:rPr>
      </w:pPr>
    </w:p>
    <w:p w14:paraId="63FB64A8" w14:textId="77777777" w:rsidR="004459CA" w:rsidRPr="00233665" w:rsidRDefault="004459CA" w:rsidP="00B77889">
      <w:pPr>
        <w:spacing w:line="276" w:lineRule="auto"/>
        <w:ind w:firstLine="567"/>
        <w:jc w:val="both"/>
        <w:rPr>
          <w:b/>
          <w:i/>
          <w:sz w:val="22"/>
          <w:szCs w:val="22"/>
        </w:rPr>
      </w:pPr>
      <w:r w:rsidRPr="00233665">
        <w:rPr>
          <w:rStyle w:val="Subst"/>
          <w:bCs/>
          <w:iCs/>
          <w:sz w:val="22"/>
          <w:szCs w:val="22"/>
        </w:rPr>
        <w:t xml:space="preserve">Доля участия в уставном капитале эмитента/обыкновенных акций: </w:t>
      </w:r>
      <w:r w:rsidRPr="00233665">
        <w:rPr>
          <w:rFonts w:eastAsia="SimSun"/>
          <w:b/>
          <w:i/>
          <w:sz w:val="22"/>
          <w:szCs w:val="22"/>
          <w:lang w:eastAsia="zh-CN"/>
        </w:rPr>
        <w:t>0,0002 % / 100</w:t>
      </w:r>
    </w:p>
    <w:p w14:paraId="3E51691B" w14:textId="77777777" w:rsidR="004459CA" w:rsidRPr="00233665" w:rsidRDefault="004459CA" w:rsidP="00B77889">
      <w:pPr>
        <w:spacing w:before="120" w:after="0" w:line="276" w:lineRule="auto"/>
        <w:ind w:firstLine="567"/>
        <w:jc w:val="both"/>
        <w:rPr>
          <w:rStyle w:val="Subst"/>
          <w:bCs/>
          <w:iCs/>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Style w:val="Subst"/>
          <w:bCs/>
          <w:iCs/>
          <w:sz w:val="22"/>
          <w:szCs w:val="22"/>
        </w:rPr>
        <w:t xml:space="preserve"> 0</w:t>
      </w:r>
    </w:p>
    <w:p w14:paraId="543A161C" w14:textId="77777777" w:rsidR="004459CA" w:rsidRPr="00233665" w:rsidRDefault="004459CA" w:rsidP="00B77889">
      <w:pPr>
        <w:pStyle w:val="SubHeading"/>
        <w:spacing w:before="120" w:after="0" w:line="276" w:lineRule="auto"/>
        <w:ind w:firstLine="567"/>
        <w:jc w:val="both"/>
        <w:rPr>
          <w:b/>
          <w:bCs/>
          <w:i/>
          <w:iCs/>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bCs/>
          <w:i/>
          <w:iCs/>
          <w:sz w:val="22"/>
          <w:szCs w:val="22"/>
        </w:rPr>
        <w:t>лицо указанных долей не имеет.</w:t>
      </w:r>
    </w:p>
    <w:p w14:paraId="536F2030" w14:textId="77777777" w:rsidR="004459CA" w:rsidRPr="00233665" w:rsidRDefault="004459CA" w:rsidP="00B77889">
      <w:pPr>
        <w:pStyle w:val="SubHeading"/>
        <w:spacing w:before="120" w:after="0" w:line="276" w:lineRule="auto"/>
        <w:ind w:firstLine="567"/>
        <w:jc w:val="both"/>
        <w:rPr>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Pr="00233665">
        <w:rPr>
          <w:b/>
          <w:bCs/>
          <w:i/>
          <w:iCs/>
          <w:sz w:val="22"/>
          <w:szCs w:val="22"/>
        </w:rPr>
        <w:t>указанных сделок в отчетном периоде не совершалось</w:t>
      </w:r>
      <w:r w:rsidRPr="00233665">
        <w:rPr>
          <w:sz w:val="22"/>
          <w:szCs w:val="22"/>
        </w:rPr>
        <w:t>.</w:t>
      </w:r>
    </w:p>
    <w:p w14:paraId="6932C07B" w14:textId="5734CFEE" w:rsidR="004459CA" w:rsidRPr="00233665" w:rsidRDefault="004459CA" w:rsidP="00B77889">
      <w:pPr>
        <w:spacing w:before="120" w:after="0" w:line="276" w:lineRule="auto"/>
        <w:ind w:firstLine="567"/>
        <w:jc w:val="both"/>
        <w:rPr>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r w:rsidRPr="00233665">
        <w:rPr>
          <w:sz w:val="22"/>
          <w:szCs w:val="22"/>
        </w:rPr>
        <w:t>.</w:t>
      </w:r>
      <w:r w:rsidRPr="00233665">
        <w:rPr>
          <w:sz w:val="22"/>
          <w:szCs w:val="22"/>
        </w:rPr>
        <w:br/>
        <w:t xml:space="preserve">Сведения о привлечении к административной ответственности за правонарушения в области </w:t>
      </w:r>
      <w:r w:rsidRPr="00233665">
        <w:rPr>
          <w:sz w:val="22"/>
          <w:szCs w:val="22"/>
        </w:rPr>
        <w:lastRenderedPageBreak/>
        <w:t xml:space="preserve">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sz w:val="22"/>
          <w:szCs w:val="22"/>
        </w:rPr>
        <w:t>.</w:t>
      </w:r>
      <w:r w:rsidRPr="00233665">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bCs/>
          <w:i/>
          <w:iCs/>
          <w:sz w:val="22"/>
          <w:szCs w:val="22"/>
        </w:rPr>
        <w:t>лицо указанных должностей не занимало</w:t>
      </w:r>
      <w:r w:rsidRPr="00233665">
        <w:rPr>
          <w:sz w:val="22"/>
          <w:szCs w:val="22"/>
        </w:rPr>
        <w:t>.</w:t>
      </w:r>
    </w:p>
    <w:p w14:paraId="2019BDF9" w14:textId="65F71583" w:rsidR="00E51775" w:rsidRPr="00233665" w:rsidRDefault="00E51775" w:rsidP="00B77889">
      <w:pPr>
        <w:spacing w:before="120" w:after="0" w:line="276" w:lineRule="auto"/>
        <w:ind w:firstLine="567"/>
        <w:jc w:val="both"/>
        <w:rPr>
          <w:sz w:val="22"/>
          <w:szCs w:val="22"/>
        </w:rPr>
      </w:pPr>
      <w:r w:rsidRPr="00233665">
        <w:rPr>
          <w:sz w:val="22"/>
          <w:szCs w:val="22"/>
        </w:rPr>
        <w:t>Cведения об участии в работе комитетов совета директоров: Член Комитета Совета директоров Общества по кадрам и вознаграждениям.</w:t>
      </w:r>
    </w:p>
    <w:p w14:paraId="6BE081AD" w14:textId="77777777" w:rsidR="004459CA" w:rsidRPr="00233665" w:rsidRDefault="004459CA" w:rsidP="00B77889">
      <w:pPr>
        <w:pStyle w:val="afc"/>
        <w:numPr>
          <w:ilvl w:val="0"/>
          <w:numId w:val="1"/>
        </w:numPr>
        <w:spacing w:before="120" w:after="0" w:line="276" w:lineRule="auto"/>
        <w:ind w:left="0" w:firstLine="567"/>
        <w:jc w:val="both"/>
        <w:rPr>
          <w:rFonts w:ascii="Times New Roman" w:hAnsi="Times New Roman"/>
        </w:rPr>
      </w:pPr>
      <w:r w:rsidRPr="00233665">
        <w:rPr>
          <w:rFonts w:ascii="Times New Roman" w:hAnsi="Times New Roman"/>
        </w:rPr>
        <w:t>Фамилия, имя, отчество (последнее при наличии):</w:t>
      </w:r>
      <w:r w:rsidRPr="00233665">
        <w:rPr>
          <w:rStyle w:val="Subst"/>
          <w:rFonts w:ascii="Times New Roman" w:hAnsi="Times New Roman"/>
          <w:bCs/>
          <w:iCs/>
        </w:rPr>
        <w:t xml:space="preserve"> Михайлова Екатерина Владимировна (с 24.05.2023 г.).</w:t>
      </w:r>
    </w:p>
    <w:p w14:paraId="1EDBB55F" w14:textId="77777777" w:rsidR="004459CA" w:rsidRPr="00233665" w:rsidRDefault="004459CA" w:rsidP="00B77889">
      <w:pPr>
        <w:spacing w:line="276" w:lineRule="auto"/>
        <w:ind w:firstLine="567"/>
        <w:rPr>
          <w:sz w:val="22"/>
          <w:szCs w:val="22"/>
        </w:rPr>
      </w:pPr>
      <w:r w:rsidRPr="00233665">
        <w:rPr>
          <w:sz w:val="22"/>
          <w:szCs w:val="22"/>
        </w:rPr>
        <w:t>Год рождения:</w:t>
      </w:r>
      <w:r w:rsidRPr="00233665">
        <w:rPr>
          <w:b/>
          <w:bCs/>
          <w:i/>
          <w:iCs/>
          <w:sz w:val="22"/>
          <w:szCs w:val="22"/>
        </w:rPr>
        <w:t xml:space="preserve"> 1976.</w:t>
      </w:r>
    </w:p>
    <w:p w14:paraId="6DC9CA29" w14:textId="77777777" w:rsidR="004459CA" w:rsidRPr="00233665" w:rsidRDefault="004459CA" w:rsidP="00B77889">
      <w:pPr>
        <w:spacing w:line="276" w:lineRule="auto"/>
        <w:ind w:firstLine="567"/>
        <w:rPr>
          <w:sz w:val="22"/>
          <w:szCs w:val="22"/>
        </w:rPr>
      </w:pPr>
      <w:r w:rsidRPr="00233665">
        <w:rPr>
          <w:sz w:val="22"/>
          <w:szCs w:val="22"/>
        </w:rPr>
        <w:t>Сведения об уровне образования, квалификации, специальности:</w:t>
      </w:r>
    </w:p>
    <w:p w14:paraId="715D8020" w14:textId="77777777" w:rsidR="004459CA" w:rsidRPr="00233665" w:rsidRDefault="004459CA" w:rsidP="00B77889">
      <w:pPr>
        <w:spacing w:line="276" w:lineRule="auto"/>
        <w:ind w:firstLine="567"/>
        <w:rPr>
          <w:sz w:val="22"/>
          <w:szCs w:val="22"/>
        </w:rPr>
      </w:pPr>
      <w:r w:rsidRPr="00233665">
        <w:rPr>
          <w:sz w:val="22"/>
          <w:szCs w:val="22"/>
        </w:rPr>
        <w:t xml:space="preserve">Образование: </w:t>
      </w:r>
      <w:r w:rsidRPr="00233665">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233665" w14:paraId="231B7617" w14:textId="77777777" w:rsidTr="00B77889">
        <w:trPr>
          <w:trHeight w:val="258"/>
        </w:trPr>
        <w:tc>
          <w:tcPr>
            <w:tcW w:w="581" w:type="dxa"/>
          </w:tcPr>
          <w:p w14:paraId="2B0947EF" w14:textId="77777777" w:rsidR="004459CA" w:rsidRPr="00233665" w:rsidRDefault="004459CA" w:rsidP="004459CA">
            <w:pPr>
              <w:ind w:left="200"/>
              <w:rPr>
                <w:sz w:val="22"/>
                <w:szCs w:val="22"/>
              </w:rPr>
            </w:pPr>
            <w:r w:rsidRPr="00233665">
              <w:rPr>
                <w:sz w:val="22"/>
                <w:szCs w:val="22"/>
              </w:rPr>
              <w:t>1.</w:t>
            </w:r>
          </w:p>
        </w:tc>
        <w:tc>
          <w:tcPr>
            <w:tcW w:w="2532" w:type="dxa"/>
          </w:tcPr>
          <w:p w14:paraId="1E195C7D" w14:textId="77777777" w:rsidR="004459CA" w:rsidRPr="00233665" w:rsidRDefault="004459CA" w:rsidP="004459CA">
            <w:pPr>
              <w:ind w:left="200"/>
              <w:rPr>
                <w:sz w:val="22"/>
                <w:szCs w:val="22"/>
              </w:rPr>
            </w:pPr>
            <w:r w:rsidRPr="00233665">
              <w:rPr>
                <w:sz w:val="22"/>
                <w:szCs w:val="22"/>
              </w:rPr>
              <w:t>Наименование учебного заведения</w:t>
            </w:r>
          </w:p>
        </w:tc>
        <w:tc>
          <w:tcPr>
            <w:tcW w:w="6116" w:type="dxa"/>
          </w:tcPr>
          <w:p w14:paraId="4DFDF7E2" w14:textId="77777777" w:rsidR="004459CA" w:rsidRPr="00233665" w:rsidRDefault="004459CA" w:rsidP="004459CA">
            <w:pPr>
              <w:ind w:left="200"/>
              <w:rPr>
                <w:b/>
                <w:i/>
                <w:sz w:val="22"/>
                <w:szCs w:val="22"/>
              </w:rPr>
            </w:pPr>
            <w:r w:rsidRPr="00233665">
              <w:rPr>
                <w:b/>
                <w:i/>
                <w:sz w:val="22"/>
                <w:szCs w:val="22"/>
              </w:rPr>
              <w:t>Санкт-Петербургский колледж радиоэлектронного приборостроения</w:t>
            </w:r>
          </w:p>
        </w:tc>
      </w:tr>
      <w:tr w:rsidR="004459CA" w:rsidRPr="00233665" w14:paraId="5A0251D2" w14:textId="77777777" w:rsidTr="00B77889">
        <w:trPr>
          <w:trHeight w:val="271"/>
        </w:trPr>
        <w:tc>
          <w:tcPr>
            <w:tcW w:w="581" w:type="dxa"/>
          </w:tcPr>
          <w:p w14:paraId="6F8E13CA" w14:textId="77777777" w:rsidR="004459CA" w:rsidRPr="00233665" w:rsidRDefault="004459CA" w:rsidP="004459CA">
            <w:pPr>
              <w:ind w:left="200"/>
              <w:rPr>
                <w:sz w:val="22"/>
                <w:szCs w:val="22"/>
              </w:rPr>
            </w:pPr>
          </w:p>
        </w:tc>
        <w:tc>
          <w:tcPr>
            <w:tcW w:w="2532" w:type="dxa"/>
          </w:tcPr>
          <w:p w14:paraId="389A1881" w14:textId="77777777" w:rsidR="004459CA" w:rsidRPr="00233665" w:rsidRDefault="004459CA" w:rsidP="004459CA">
            <w:pPr>
              <w:ind w:left="200"/>
              <w:rPr>
                <w:sz w:val="22"/>
                <w:szCs w:val="22"/>
              </w:rPr>
            </w:pPr>
            <w:r w:rsidRPr="00233665">
              <w:rPr>
                <w:sz w:val="22"/>
                <w:szCs w:val="22"/>
              </w:rPr>
              <w:t>Год окончания</w:t>
            </w:r>
          </w:p>
        </w:tc>
        <w:tc>
          <w:tcPr>
            <w:tcW w:w="6116" w:type="dxa"/>
          </w:tcPr>
          <w:p w14:paraId="0AAAEAE7" w14:textId="77777777" w:rsidR="004459CA" w:rsidRPr="00233665" w:rsidRDefault="004459CA" w:rsidP="004459CA">
            <w:pPr>
              <w:ind w:left="200"/>
              <w:rPr>
                <w:b/>
                <w:i/>
                <w:sz w:val="22"/>
                <w:szCs w:val="22"/>
              </w:rPr>
            </w:pPr>
            <w:r w:rsidRPr="00233665">
              <w:rPr>
                <w:b/>
                <w:i/>
                <w:sz w:val="22"/>
                <w:szCs w:val="22"/>
              </w:rPr>
              <w:t>1995</w:t>
            </w:r>
          </w:p>
        </w:tc>
      </w:tr>
      <w:tr w:rsidR="004459CA" w:rsidRPr="00233665" w14:paraId="17B65C69" w14:textId="77777777" w:rsidTr="00B77889">
        <w:trPr>
          <w:trHeight w:val="258"/>
        </w:trPr>
        <w:tc>
          <w:tcPr>
            <w:tcW w:w="581" w:type="dxa"/>
          </w:tcPr>
          <w:p w14:paraId="2609BE15" w14:textId="77777777" w:rsidR="004459CA" w:rsidRPr="00233665" w:rsidRDefault="004459CA" w:rsidP="004459CA">
            <w:pPr>
              <w:ind w:left="200"/>
              <w:rPr>
                <w:sz w:val="22"/>
                <w:szCs w:val="22"/>
              </w:rPr>
            </w:pPr>
          </w:p>
        </w:tc>
        <w:tc>
          <w:tcPr>
            <w:tcW w:w="2532" w:type="dxa"/>
          </w:tcPr>
          <w:p w14:paraId="5ECDE878" w14:textId="77777777" w:rsidR="004459CA" w:rsidRPr="00233665" w:rsidRDefault="004459CA" w:rsidP="004459CA">
            <w:pPr>
              <w:ind w:left="200"/>
              <w:rPr>
                <w:sz w:val="22"/>
                <w:szCs w:val="22"/>
              </w:rPr>
            </w:pPr>
            <w:r w:rsidRPr="00233665">
              <w:rPr>
                <w:sz w:val="22"/>
                <w:szCs w:val="22"/>
              </w:rPr>
              <w:t>Квалификация</w:t>
            </w:r>
          </w:p>
        </w:tc>
        <w:tc>
          <w:tcPr>
            <w:tcW w:w="6116" w:type="dxa"/>
          </w:tcPr>
          <w:p w14:paraId="1C5C3051" w14:textId="77777777" w:rsidR="004459CA" w:rsidRPr="00233665" w:rsidRDefault="004459CA" w:rsidP="004459CA">
            <w:pPr>
              <w:ind w:left="200"/>
              <w:rPr>
                <w:b/>
                <w:i/>
                <w:sz w:val="22"/>
                <w:szCs w:val="22"/>
              </w:rPr>
            </w:pPr>
            <w:r w:rsidRPr="00233665">
              <w:rPr>
                <w:b/>
                <w:i/>
                <w:sz w:val="22"/>
                <w:szCs w:val="22"/>
              </w:rPr>
              <w:t>Техник-программист</w:t>
            </w:r>
          </w:p>
        </w:tc>
      </w:tr>
      <w:tr w:rsidR="004459CA" w:rsidRPr="00233665" w14:paraId="395C9531" w14:textId="77777777" w:rsidTr="00B77889">
        <w:trPr>
          <w:trHeight w:val="258"/>
        </w:trPr>
        <w:tc>
          <w:tcPr>
            <w:tcW w:w="581" w:type="dxa"/>
          </w:tcPr>
          <w:p w14:paraId="4A03D879" w14:textId="77777777" w:rsidR="004459CA" w:rsidRPr="00233665" w:rsidRDefault="004459CA" w:rsidP="004459CA">
            <w:pPr>
              <w:ind w:left="200"/>
              <w:rPr>
                <w:sz w:val="22"/>
                <w:szCs w:val="22"/>
              </w:rPr>
            </w:pPr>
          </w:p>
        </w:tc>
        <w:tc>
          <w:tcPr>
            <w:tcW w:w="2532" w:type="dxa"/>
          </w:tcPr>
          <w:p w14:paraId="109479DE" w14:textId="77777777" w:rsidR="004459CA" w:rsidRPr="00233665" w:rsidRDefault="004459CA" w:rsidP="004459CA">
            <w:pPr>
              <w:ind w:left="200"/>
              <w:rPr>
                <w:sz w:val="22"/>
                <w:szCs w:val="22"/>
              </w:rPr>
            </w:pPr>
            <w:r w:rsidRPr="00233665">
              <w:rPr>
                <w:sz w:val="22"/>
                <w:szCs w:val="22"/>
              </w:rPr>
              <w:t>Специальность</w:t>
            </w:r>
          </w:p>
        </w:tc>
        <w:tc>
          <w:tcPr>
            <w:tcW w:w="6116" w:type="dxa"/>
          </w:tcPr>
          <w:p w14:paraId="2B14004F" w14:textId="77777777" w:rsidR="004459CA" w:rsidRPr="00233665" w:rsidRDefault="004459CA" w:rsidP="004459CA">
            <w:pPr>
              <w:ind w:left="200"/>
              <w:rPr>
                <w:b/>
                <w:i/>
                <w:sz w:val="22"/>
                <w:szCs w:val="22"/>
              </w:rPr>
            </w:pPr>
            <w:r w:rsidRPr="00233665">
              <w:rPr>
                <w:b/>
                <w:i/>
                <w:sz w:val="22"/>
                <w:szCs w:val="22"/>
              </w:rPr>
              <w:t>Техник-программист</w:t>
            </w:r>
          </w:p>
        </w:tc>
      </w:tr>
      <w:tr w:rsidR="004459CA" w:rsidRPr="00233665" w14:paraId="12F4E3C2" w14:textId="77777777" w:rsidTr="00B77889">
        <w:trPr>
          <w:trHeight w:val="258"/>
        </w:trPr>
        <w:tc>
          <w:tcPr>
            <w:tcW w:w="581" w:type="dxa"/>
          </w:tcPr>
          <w:p w14:paraId="2FD43F03" w14:textId="77777777" w:rsidR="004459CA" w:rsidRPr="00233665" w:rsidRDefault="004459CA" w:rsidP="004459CA">
            <w:pPr>
              <w:ind w:left="200"/>
              <w:rPr>
                <w:sz w:val="22"/>
                <w:szCs w:val="22"/>
              </w:rPr>
            </w:pPr>
            <w:r w:rsidRPr="00233665">
              <w:rPr>
                <w:sz w:val="22"/>
                <w:szCs w:val="22"/>
              </w:rPr>
              <w:t>2.</w:t>
            </w:r>
          </w:p>
        </w:tc>
        <w:tc>
          <w:tcPr>
            <w:tcW w:w="2532" w:type="dxa"/>
          </w:tcPr>
          <w:p w14:paraId="7C821121" w14:textId="77777777" w:rsidR="004459CA" w:rsidRPr="00233665" w:rsidRDefault="004459CA" w:rsidP="004459CA">
            <w:pPr>
              <w:ind w:left="200"/>
              <w:rPr>
                <w:sz w:val="22"/>
                <w:szCs w:val="22"/>
              </w:rPr>
            </w:pPr>
            <w:r w:rsidRPr="00233665">
              <w:rPr>
                <w:sz w:val="22"/>
                <w:szCs w:val="22"/>
              </w:rPr>
              <w:t>Наименование учебного заведения</w:t>
            </w:r>
          </w:p>
        </w:tc>
        <w:tc>
          <w:tcPr>
            <w:tcW w:w="6116" w:type="dxa"/>
          </w:tcPr>
          <w:p w14:paraId="24D8244A" w14:textId="77777777" w:rsidR="004459CA" w:rsidRPr="00233665" w:rsidRDefault="004459CA" w:rsidP="004459CA">
            <w:pPr>
              <w:ind w:left="200"/>
              <w:rPr>
                <w:b/>
                <w:i/>
                <w:sz w:val="22"/>
                <w:szCs w:val="22"/>
              </w:rPr>
            </w:pPr>
            <w:r w:rsidRPr="00233665">
              <w:rPr>
                <w:b/>
                <w:i/>
                <w:sz w:val="22"/>
                <w:szCs w:val="22"/>
              </w:rPr>
              <w:t>Санкт-Петербургский государственный электротехнический университет</w:t>
            </w:r>
          </w:p>
        </w:tc>
      </w:tr>
      <w:tr w:rsidR="004459CA" w:rsidRPr="00233665" w14:paraId="16716E61" w14:textId="77777777" w:rsidTr="00B77889">
        <w:trPr>
          <w:trHeight w:val="258"/>
        </w:trPr>
        <w:tc>
          <w:tcPr>
            <w:tcW w:w="581" w:type="dxa"/>
          </w:tcPr>
          <w:p w14:paraId="57D237C8" w14:textId="77777777" w:rsidR="004459CA" w:rsidRPr="00233665" w:rsidRDefault="004459CA" w:rsidP="004459CA">
            <w:pPr>
              <w:ind w:left="200"/>
              <w:rPr>
                <w:sz w:val="22"/>
                <w:szCs w:val="22"/>
              </w:rPr>
            </w:pPr>
          </w:p>
        </w:tc>
        <w:tc>
          <w:tcPr>
            <w:tcW w:w="2532" w:type="dxa"/>
          </w:tcPr>
          <w:p w14:paraId="36B2D73D" w14:textId="77777777" w:rsidR="004459CA" w:rsidRPr="00233665" w:rsidRDefault="004459CA" w:rsidP="004459CA">
            <w:pPr>
              <w:ind w:left="200"/>
              <w:rPr>
                <w:sz w:val="22"/>
                <w:szCs w:val="22"/>
              </w:rPr>
            </w:pPr>
            <w:r w:rsidRPr="00233665">
              <w:rPr>
                <w:sz w:val="22"/>
                <w:szCs w:val="22"/>
              </w:rPr>
              <w:t>Год окончания</w:t>
            </w:r>
          </w:p>
        </w:tc>
        <w:tc>
          <w:tcPr>
            <w:tcW w:w="6116" w:type="dxa"/>
          </w:tcPr>
          <w:p w14:paraId="05F80200" w14:textId="77777777" w:rsidR="004459CA" w:rsidRPr="00233665" w:rsidRDefault="004459CA" w:rsidP="004459CA">
            <w:pPr>
              <w:ind w:left="200"/>
              <w:rPr>
                <w:b/>
                <w:i/>
                <w:sz w:val="22"/>
                <w:szCs w:val="22"/>
              </w:rPr>
            </w:pPr>
            <w:r w:rsidRPr="00233665">
              <w:rPr>
                <w:b/>
                <w:i/>
                <w:sz w:val="22"/>
                <w:szCs w:val="22"/>
              </w:rPr>
              <w:t>2000</w:t>
            </w:r>
          </w:p>
        </w:tc>
      </w:tr>
      <w:tr w:rsidR="004459CA" w:rsidRPr="00233665" w14:paraId="41C4DDBA" w14:textId="77777777" w:rsidTr="00B77889">
        <w:trPr>
          <w:trHeight w:val="258"/>
        </w:trPr>
        <w:tc>
          <w:tcPr>
            <w:tcW w:w="581" w:type="dxa"/>
          </w:tcPr>
          <w:p w14:paraId="18A43171" w14:textId="77777777" w:rsidR="004459CA" w:rsidRPr="00233665" w:rsidRDefault="004459CA" w:rsidP="004459CA">
            <w:pPr>
              <w:ind w:left="200"/>
              <w:rPr>
                <w:sz w:val="22"/>
                <w:szCs w:val="22"/>
              </w:rPr>
            </w:pPr>
          </w:p>
        </w:tc>
        <w:tc>
          <w:tcPr>
            <w:tcW w:w="2532" w:type="dxa"/>
          </w:tcPr>
          <w:p w14:paraId="6E098A59" w14:textId="77777777" w:rsidR="004459CA" w:rsidRPr="00233665" w:rsidRDefault="004459CA" w:rsidP="004459CA">
            <w:pPr>
              <w:ind w:left="200"/>
              <w:rPr>
                <w:sz w:val="22"/>
                <w:szCs w:val="22"/>
              </w:rPr>
            </w:pPr>
            <w:r w:rsidRPr="00233665">
              <w:rPr>
                <w:sz w:val="22"/>
                <w:szCs w:val="22"/>
              </w:rPr>
              <w:t>Квалификация</w:t>
            </w:r>
          </w:p>
        </w:tc>
        <w:tc>
          <w:tcPr>
            <w:tcW w:w="6116" w:type="dxa"/>
          </w:tcPr>
          <w:p w14:paraId="7F0D716A" w14:textId="77777777" w:rsidR="004459CA" w:rsidRPr="00233665" w:rsidRDefault="004459CA" w:rsidP="004459CA">
            <w:pPr>
              <w:ind w:left="200"/>
              <w:rPr>
                <w:b/>
                <w:i/>
                <w:sz w:val="22"/>
                <w:szCs w:val="22"/>
              </w:rPr>
            </w:pPr>
            <w:r w:rsidRPr="00233665">
              <w:rPr>
                <w:b/>
                <w:i/>
                <w:sz w:val="22"/>
                <w:szCs w:val="22"/>
              </w:rPr>
              <w:t>инженер</w:t>
            </w:r>
          </w:p>
        </w:tc>
      </w:tr>
      <w:tr w:rsidR="004459CA" w:rsidRPr="00233665" w14:paraId="3CD0A3EE" w14:textId="77777777" w:rsidTr="00B77889">
        <w:trPr>
          <w:trHeight w:val="258"/>
        </w:trPr>
        <w:tc>
          <w:tcPr>
            <w:tcW w:w="581" w:type="dxa"/>
          </w:tcPr>
          <w:p w14:paraId="387B09E7" w14:textId="77777777" w:rsidR="004459CA" w:rsidRPr="00233665" w:rsidRDefault="004459CA" w:rsidP="004459CA">
            <w:pPr>
              <w:ind w:left="200"/>
              <w:rPr>
                <w:sz w:val="22"/>
                <w:szCs w:val="22"/>
              </w:rPr>
            </w:pPr>
          </w:p>
        </w:tc>
        <w:tc>
          <w:tcPr>
            <w:tcW w:w="2532" w:type="dxa"/>
          </w:tcPr>
          <w:p w14:paraId="6337BAE2" w14:textId="77777777" w:rsidR="004459CA" w:rsidRPr="00233665" w:rsidRDefault="004459CA" w:rsidP="004459CA">
            <w:pPr>
              <w:ind w:left="200"/>
              <w:rPr>
                <w:sz w:val="22"/>
                <w:szCs w:val="22"/>
              </w:rPr>
            </w:pPr>
            <w:r w:rsidRPr="00233665">
              <w:rPr>
                <w:sz w:val="22"/>
                <w:szCs w:val="22"/>
              </w:rPr>
              <w:t>Специальность</w:t>
            </w:r>
          </w:p>
        </w:tc>
        <w:tc>
          <w:tcPr>
            <w:tcW w:w="6116" w:type="dxa"/>
          </w:tcPr>
          <w:p w14:paraId="6C095361" w14:textId="77777777" w:rsidR="004459CA" w:rsidRPr="00233665" w:rsidRDefault="004459CA" w:rsidP="004459CA">
            <w:pPr>
              <w:ind w:left="200"/>
              <w:rPr>
                <w:b/>
                <w:i/>
                <w:sz w:val="22"/>
                <w:szCs w:val="22"/>
              </w:rPr>
            </w:pPr>
            <w:r w:rsidRPr="00233665">
              <w:rPr>
                <w:b/>
                <w:i/>
                <w:sz w:val="22"/>
                <w:szCs w:val="22"/>
              </w:rPr>
              <w:t>Биотехнические и медицинские аппараты и системы</w:t>
            </w:r>
          </w:p>
        </w:tc>
      </w:tr>
    </w:tbl>
    <w:p w14:paraId="2B2DA652" w14:textId="77777777" w:rsidR="004459CA" w:rsidRPr="00233665" w:rsidRDefault="004459CA" w:rsidP="003D09A8">
      <w:pPr>
        <w:spacing w:before="120" w:after="0"/>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1526EDC" w14:textId="77777777" w:rsidR="00735304" w:rsidRPr="00233665" w:rsidRDefault="00735304" w:rsidP="004459CA">
      <w:pPr>
        <w:spacing w:before="120" w:after="0"/>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35304" w:rsidRPr="00233665" w14:paraId="17BBB97D"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2273A3F3" w14:textId="77777777" w:rsidR="00735304" w:rsidRPr="00233665" w:rsidRDefault="00735304" w:rsidP="004667FE">
            <w:pPr>
              <w:spacing w:after="60" w:line="276" w:lineRule="auto"/>
              <w:jc w:val="center"/>
              <w:rPr>
                <w:sz w:val="22"/>
                <w:szCs w:val="22"/>
              </w:rPr>
            </w:pPr>
            <w:r w:rsidRPr="00233665">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49655354" w14:textId="77777777" w:rsidR="00735304" w:rsidRPr="00233665" w:rsidRDefault="00735304" w:rsidP="004667FE">
            <w:pPr>
              <w:spacing w:after="60" w:line="276" w:lineRule="auto"/>
              <w:jc w:val="center"/>
              <w:rPr>
                <w:sz w:val="22"/>
                <w:szCs w:val="22"/>
              </w:rPr>
            </w:pPr>
            <w:r w:rsidRPr="00233665">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F3AA43E" w14:textId="77777777" w:rsidR="00735304" w:rsidRPr="00233665" w:rsidRDefault="00735304" w:rsidP="004667FE">
            <w:pPr>
              <w:spacing w:after="60" w:line="276" w:lineRule="auto"/>
              <w:jc w:val="center"/>
              <w:rPr>
                <w:sz w:val="22"/>
                <w:szCs w:val="22"/>
              </w:rPr>
            </w:pPr>
            <w:r w:rsidRPr="00233665">
              <w:rPr>
                <w:sz w:val="22"/>
                <w:szCs w:val="22"/>
              </w:rPr>
              <w:t>Должность</w:t>
            </w:r>
          </w:p>
        </w:tc>
      </w:tr>
      <w:tr w:rsidR="00735304" w:rsidRPr="00233665" w14:paraId="5BBDDAD9"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17C7B785" w14:textId="77777777" w:rsidR="00735304" w:rsidRPr="00233665" w:rsidRDefault="00735304" w:rsidP="004667FE">
            <w:pPr>
              <w:spacing w:after="60" w:line="276" w:lineRule="auto"/>
              <w:jc w:val="center"/>
              <w:rPr>
                <w:sz w:val="22"/>
                <w:szCs w:val="22"/>
              </w:rPr>
            </w:pPr>
            <w:r w:rsidRPr="00233665">
              <w:rPr>
                <w:sz w:val="22"/>
                <w:szCs w:val="22"/>
              </w:rPr>
              <w:t>c</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3D82B40" w14:textId="77777777" w:rsidR="00735304" w:rsidRPr="00233665" w:rsidRDefault="00735304" w:rsidP="004667FE">
            <w:pPr>
              <w:spacing w:after="60" w:line="276" w:lineRule="auto"/>
              <w:jc w:val="center"/>
              <w:rPr>
                <w:sz w:val="22"/>
                <w:szCs w:val="22"/>
              </w:rPr>
            </w:pPr>
            <w:r w:rsidRPr="00233665">
              <w:rPr>
                <w:sz w:val="22"/>
                <w:szCs w:val="22"/>
              </w:rPr>
              <w:t>по</w:t>
            </w:r>
          </w:p>
        </w:tc>
        <w:tc>
          <w:tcPr>
            <w:tcW w:w="2886" w:type="dxa"/>
            <w:vMerge/>
            <w:tcBorders>
              <w:left w:val="single" w:sz="4" w:space="0" w:color="auto"/>
              <w:bottom w:val="single" w:sz="4" w:space="0" w:color="auto"/>
              <w:right w:val="single" w:sz="4" w:space="0" w:color="auto"/>
            </w:tcBorders>
            <w:vAlign w:val="center"/>
          </w:tcPr>
          <w:p w14:paraId="77003074" w14:textId="77777777" w:rsidR="00735304" w:rsidRPr="00233665" w:rsidRDefault="00735304" w:rsidP="004667FE">
            <w:pPr>
              <w:spacing w:after="60" w:line="276" w:lineRule="auto"/>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5D4FDC28" w14:textId="77777777" w:rsidR="00735304" w:rsidRPr="00233665" w:rsidRDefault="00735304" w:rsidP="004667FE">
            <w:pPr>
              <w:spacing w:after="60" w:line="276" w:lineRule="auto"/>
              <w:jc w:val="center"/>
              <w:rPr>
                <w:sz w:val="22"/>
                <w:szCs w:val="22"/>
              </w:rPr>
            </w:pPr>
          </w:p>
        </w:tc>
      </w:tr>
      <w:tr w:rsidR="00735304" w:rsidRPr="00233665" w14:paraId="17A8ECE4"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19B63" w14:textId="77777777" w:rsidR="00735304" w:rsidRPr="00233665" w:rsidRDefault="00735304" w:rsidP="004667FE">
            <w:pPr>
              <w:spacing w:after="60" w:line="276" w:lineRule="auto"/>
              <w:jc w:val="center"/>
              <w:rPr>
                <w:sz w:val="22"/>
                <w:szCs w:val="22"/>
              </w:rPr>
            </w:pPr>
            <w:r w:rsidRPr="00233665">
              <w:rPr>
                <w:sz w:val="22"/>
                <w:szCs w:val="22"/>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2F5AA" w14:textId="77777777" w:rsidR="00735304" w:rsidRPr="00233665" w:rsidRDefault="00735304" w:rsidP="004667FE">
            <w:pPr>
              <w:spacing w:after="60" w:line="276" w:lineRule="auto"/>
              <w:jc w:val="center"/>
              <w:rPr>
                <w:sz w:val="22"/>
                <w:szCs w:val="22"/>
              </w:rPr>
            </w:pPr>
            <w:r w:rsidRPr="00233665">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7464A" w14:textId="77777777" w:rsidR="00735304" w:rsidRPr="00233665" w:rsidRDefault="00735304" w:rsidP="004667FE">
            <w:pPr>
              <w:spacing w:after="60" w:line="276" w:lineRule="auto"/>
              <w:jc w:val="center"/>
              <w:rPr>
                <w:sz w:val="22"/>
                <w:szCs w:val="22"/>
              </w:rPr>
            </w:pPr>
            <w:r w:rsidRPr="00233665">
              <w:rPr>
                <w:sz w:val="22"/>
                <w:szCs w:val="22"/>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03BF4" w14:textId="77777777" w:rsidR="00735304" w:rsidRPr="00233665" w:rsidRDefault="00735304" w:rsidP="004667FE">
            <w:pPr>
              <w:spacing w:after="60" w:line="276" w:lineRule="auto"/>
              <w:jc w:val="center"/>
              <w:rPr>
                <w:sz w:val="22"/>
                <w:szCs w:val="22"/>
              </w:rPr>
            </w:pPr>
            <w:r w:rsidRPr="00233665">
              <w:rPr>
                <w:sz w:val="22"/>
                <w:szCs w:val="22"/>
              </w:rPr>
              <w:t>Член Совета директоров</w:t>
            </w:r>
          </w:p>
        </w:tc>
      </w:tr>
      <w:tr w:rsidR="00735304" w:rsidRPr="00233665" w14:paraId="107350A6"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493DC" w14:textId="77777777" w:rsidR="00735304" w:rsidRPr="00233665" w:rsidRDefault="00735304" w:rsidP="004667FE">
            <w:pPr>
              <w:spacing w:after="60" w:line="276" w:lineRule="auto"/>
              <w:jc w:val="center"/>
              <w:rPr>
                <w:sz w:val="22"/>
                <w:szCs w:val="22"/>
              </w:rPr>
            </w:pPr>
            <w:r w:rsidRPr="00233665">
              <w:rPr>
                <w:sz w:val="22"/>
                <w:szCs w:val="22"/>
              </w:rPr>
              <w:t>10.2021</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93F21" w14:textId="77777777" w:rsidR="00735304" w:rsidRPr="00233665" w:rsidRDefault="00735304" w:rsidP="004667FE">
            <w:pPr>
              <w:spacing w:after="60" w:line="276" w:lineRule="auto"/>
              <w:jc w:val="center"/>
              <w:rPr>
                <w:sz w:val="22"/>
                <w:szCs w:val="22"/>
              </w:rPr>
            </w:pPr>
            <w:r w:rsidRPr="00233665">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7B786" w14:textId="77777777" w:rsidR="00735304" w:rsidRPr="00233665" w:rsidRDefault="00735304" w:rsidP="004667FE">
            <w:pPr>
              <w:spacing w:after="60" w:line="276" w:lineRule="auto"/>
              <w:jc w:val="center"/>
              <w:rPr>
                <w:sz w:val="22"/>
                <w:szCs w:val="22"/>
              </w:rPr>
            </w:pPr>
            <w:r w:rsidRPr="00233665">
              <w:rPr>
                <w:sz w:val="22"/>
                <w:szCs w:val="22"/>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83DB0" w14:textId="77777777" w:rsidR="00735304" w:rsidRPr="00233665" w:rsidRDefault="00735304" w:rsidP="004667FE">
            <w:pPr>
              <w:spacing w:after="60" w:line="276" w:lineRule="auto"/>
              <w:jc w:val="center"/>
              <w:rPr>
                <w:sz w:val="22"/>
                <w:szCs w:val="22"/>
              </w:rPr>
            </w:pPr>
            <w:r w:rsidRPr="00233665">
              <w:rPr>
                <w:sz w:val="22"/>
                <w:szCs w:val="22"/>
              </w:rPr>
              <w:t>Генеральный директор (04.04.2024 г. произошло изменение наименования должности ЕИО на Исполнительный директор)</w:t>
            </w:r>
          </w:p>
        </w:tc>
      </w:tr>
      <w:tr w:rsidR="00735304" w:rsidRPr="00233665" w14:paraId="0E4F4BF4"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99D43" w14:textId="77777777" w:rsidR="00735304" w:rsidRPr="00233665" w:rsidRDefault="00735304" w:rsidP="004667FE">
            <w:pPr>
              <w:spacing w:after="60" w:line="276" w:lineRule="auto"/>
              <w:jc w:val="center"/>
              <w:rPr>
                <w:sz w:val="22"/>
                <w:szCs w:val="22"/>
              </w:rPr>
            </w:pPr>
            <w:r w:rsidRPr="00233665">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2EC94" w14:textId="77777777" w:rsidR="00735304" w:rsidRPr="00233665" w:rsidRDefault="00735304" w:rsidP="004667FE">
            <w:pPr>
              <w:spacing w:after="60" w:line="276" w:lineRule="auto"/>
              <w:jc w:val="center"/>
              <w:rPr>
                <w:sz w:val="22"/>
                <w:szCs w:val="22"/>
              </w:rPr>
            </w:pPr>
            <w:r w:rsidRPr="00233665">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AD06A" w14:textId="77777777" w:rsidR="00735304" w:rsidRPr="00233665" w:rsidRDefault="00735304" w:rsidP="004667FE">
            <w:pPr>
              <w:spacing w:after="60" w:line="276" w:lineRule="auto"/>
              <w:jc w:val="center"/>
              <w:rPr>
                <w:sz w:val="22"/>
                <w:szCs w:val="22"/>
              </w:rPr>
            </w:pPr>
            <w:r w:rsidRPr="00233665">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A6CDE" w14:textId="77777777" w:rsidR="00735304" w:rsidRPr="00233665" w:rsidRDefault="00735304" w:rsidP="004667FE">
            <w:pPr>
              <w:spacing w:after="60" w:line="276" w:lineRule="auto"/>
              <w:jc w:val="center"/>
              <w:rPr>
                <w:sz w:val="22"/>
                <w:szCs w:val="22"/>
              </w:rPr>
            </w:pPr>
            <w:r w:rsidRPr="00233665">
              <w:rPr>
                <w:sz w:val="22"/>
                <w:szCs w:val="22"/>
              </w:rPr>
              <w:t>Член Совета директоров</w:t>
            </w:r>
          </w:p>
        </w:tc>
      </w:tr>
      <w:tr w:rsidR="00735304" w:rsidRPr="00233665" w14:paraId="43BDD2E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1982D" w14:textId="77777777" w:rsidR="00735304" w:rsidRPr="00233665" w:rsidRDefault="00735304" w:rsidP="004667FE">
            <w:pPr>
              <w:spacing w:after="60" w:line="276" w:lineRule="auto"/>
              <w:jc w:val="center"/>
              <w:rPr>
                <w:sz w:val="22"/>
                <w:szCs w:val="22"/>
              </w:rPr>
            </w:pPr>
            <w:r w:rsidRPr="00233665">
              <w:rPr>
                <w:sz w:val="22"/>
                <w:szCs w:val="22"/>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7A33C" w14:textId="1327938E" w:rsidR="00735304" w:rsidRPr="00233665" w:rsidRDefault="0099251A" w:rsidP="004667FE">
            <w:pPr>
              <w:spacing w:after="60" w:line="276" w:lineRule="auto"/>
              <w:jc w:val="center"/>
              <w:rPr>
                <w:sz w:val="22"/>
                <w:szCs w:val="22"/>
              </w:rPr>
            </w:pPr>
            <w:r w:rsidRPr="00233665">
              <w:rPr>
                <w:sz w:val="22"/>
                <w:szCs w:val="22"/>
              </w:rPr>
              <w:t>12.2025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DE0B5" w14:textId="77777777" w:rsidR="00735304" w:rsidRPr="00233665" w:rsidRDefault="00735304" w:rsidP="004667FE">
            <w:pPr>
              <w:spacing w:after="60" w:line="276" w:lineRule="auto"/>
              <w:jc w:val="center"/>
              <w:rPr>
                <w:sz w:val="22"/>
                <w:szCs w:val="22"/>
              </w:rPr>
            </w:pPr>
            <w:r w:rsidRPr="00233665">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24429" w14:textId="77777777" w:rsidR="00735304" w:rsidRPr="00233665" w:rsidRDefault="00735304" w:rsidP="004667FE">
            <w:pPr>
              <w:spacing w:after="60" w:line="276" w:lineRule="auto"/>
              <w:jc w:val="center"/>
              <w:rPr>
                <w:sz w:val="22"/>
                <w:szCs w:val="22"/>
              </w:rPr>
            </w:pPr>
            <w:r w:rsidRPr="00233665">
              <w:rPr>
                <w:sz w:val="22"/>
                <w:szCs w:val="22"/>
              </w:rPr>
              <w:t>Исполнительный директор</w:t>
            </w:r>
          </w:p>
        </w:tc>
      </w:tr>
    </w:tbl>
    <w:p w14:paraId="045B0043" w14:textId="77777777" w:rsidR="004459CA" w:rsidRPr="00233665" w:rsidRDefault="004459CA" w:rsidP="007F14CD">
      <w:pPr>
        <w:jc w:val="both"/>
        <w:rPr>
          <w:rStyle w:val="Subst"/>
          <w:bCs/>
          <w:iCs/>
          <w:sz w:val="22"/>
          <w:szCs w:val="22"/>
        </w:rPr>
      </w:pPr>
    </w:p>
    <w:p w14:paraId="3225C77C" w14:textId="77777777" w:rsidR="004459CA" w:rsidRPr="00233665" w:rsidRDefault="004459CA" w:rsidP="00B77889">
      <w:pPr>
        <w:spacing w:line="276" w:lineRule="auto"/>
        <w:ind w:firstLine="567"/>
        <w:jc w:val="both"/>
        <w:rPr>
          <w:rStyle w:val="Subst"/>
          <w:b w:val="0"/>
          <w:bCs/>
          <w:i w:val="0"/>
          <w:iCs/>
          <w:sz w:val="22"/>
          <w:szCs w:val="22"/>
        </w:rPr>
      </w:pPr>
      <w:r w:rsidRPr="00233665">
        <w:rPr>
          <w:rStyle w:val="Subst"/>
          <w:b w:val="0"/>
          <w:bCs/>
          <w:i w:val="0"/>
          <w:iCs/>
          <w:sz w:val="22"/>
          <w:szCs w:val="22"/>
        </w:rPr>
        <w:t xml:space="preserve">Доля участия в уставном капитале эмитента/обыкновенных акций: </w:t>
      </w:r>
    </w:p>
    <w:p w14:paraId="1FBC2ED8" w14:textId="77777777" w:rsidR="004108CE" w:rsidRPr="00233665" w:rsidRDefault="004108CE"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С 01 апреля 2024 года: 20,47% / 0.</w:t>
      </w:r>
    </w:p>
    <w:p w14:paraId="115DE4B8" w14:textId="08708748" w:rsidR="004108CE" w:rsidRPr="00233665" w:rsidRDefault="004108CE"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С 15 мая 2025 года: 20,39% / 0.</w:t>
      </w:r>
    </w:p>
    <w:p w14:paraId="60029585" w14:textId="192ACDD9" w:rsidR="00E51775" w:rsidRPr="00233665" w:rsidRDefault="00E51775" w:rsidP="00B77889">
      <w:pPr>
        <w:widowControl/>
        <w:spacing w:before="0" w:after="0" w:line="276" w:lineRule="auto"/>
        <w:ind w:firstLine="567"/>
        <w:jc w:val="both"/>
        <w:rPr>
          <w:rFonts w:eastAsiaTheme="minorHAnsi"/>
          <w:sz w:val="22"/>
          <w:szCs w:val="22"/>
          <w:lang w:eastAsia="en-US"/>
        </w:rPr>
      </w:pPr>
      <w:r w:rsidRPr="00233665">
        <w:rPr>
          <w:rFonts w:eastAsiaTheme="minorHAnsi"/>
          <w:sz w:val="22"/>
          <w:szCs w:val="22"/>
          <w:lang w:eastAsia="en-US"/>
        </w:rPr>
        <w:t>С 10 июня 2025 года: 19,28%/ 0.</w:t>
      </w:r>
    </w:p>
    <w:p w14:paraId="35ECA2FD" w14:textId="77777777" w:rsidR="004459CA" w:rsidRPr="00233665" w:rsidRDefault="004459CA" w:rsidP="00B77889">
      <w:pPr>
        <w:spacing w:before="120" w:after="0" w:line="276" w:lineRule="auto"/>
        <w:ind w:firstLine="567"/>
        <w:jc w:val="both"/>
        <w:rPr>
          <w:rStyle w:val="Subst"/>
          <w:bCs/>
          <w:iCs/>
          <w:sz w:val="22"/>
          <w:szCs w:val="22"/>
        </w:rPr>
      </w:pPr>
      <w:r w:rsidRPr="00233665">
        <w:rPr>
          <w:sz w:val="22"/>
          <w:szCs w:val="22"/>
        </w:rPr>
        <w:lastRenderedPageBreak/>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Style w:val="Subst"/>
          <w:bCs/>
          <w:iCs/>
          <w:sz w:val="22"/>
          <w:szCs w:val="22"/>
        </w:rPr>
        <w:t xml:space="preserve"> 0</w:t>
      </w:r>
    </w:p>
    <w:p w14:paraId="5235A3AB" w14:textId="77777777" w:rsidR="004459CA" w:rsidRPr="00233665" w:rsidRDefault="004459CA" w:rsidP="00B77889">
      <w:pPr>
        <w:pStyle w:val="SubHeading"/>
        <w:spacing w:before="120" w:after="0" w:line="276" w:lineRule="auto"/>
        <w:ind w:firstLine="567"/>
        <w:jc w:val="both"/>
        <w:rPr>
          <w:b/>
          <w:bCs/>
          <w:i/>
          <w:iCs/>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bCs/>
          <w:i/>
          <w:iCs/>
          <w:sz w:val="22"/>
          <w:szCs w:val="22"/>
        </w:rPr>
        <w:t>лицо указанных долей не имеет.</w:t>
      </w:r>
    </w:p>
    <w:p w14:paraId="6ED4B634" w14:textId="77777777" w:rsidR="004459CA" w:rsidRPr="00233665" w:rsidRDefault="004459CA" w:rsidP="00B77889">
      <w:pPr>
        <w:pStyle w:val="SubHeading"/>
        <w:spacing w:before="120" w:after="0" w:line="276" w:lineRule="auto"/>
        <w:ind w:firstLine="567"/>
        <w:jc w:val="both"/>
        <w:rPr>
          <w:b/>
          <w:i/>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00735304" w:rsidRPr="00233665">
        <w:rPr>
          <w:b/>
          <w:i/>
          <w:sz w:val="22"/>
          <w:szCs w:val="22"/>
        </w:rPr>
        <w:t>указанных сделок не совершалось</w:t>
      </w:r>
    </w:p>
    <w:p w14:paraId="715ED5FC" w14:textId="77777777" w:rsidR="004459CA" w:rsidRPr="00233665" w:rsidRDefault="004459CA" w:rsidP="00B77889">
      <w:pPr>
        <w:spacing w:before="120" w:after="0" w:line="276" w:lineRule="auto"/>
        <w:ind w:firstLine="567"/>
        <w:jc w:val="both"/>
        <w:rPr>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r w:rsidRPr="00233665">
        <w:rPr>
          <w:sz w:val="22"/>
          <w:szCs w:val="22"/>
        </w:rPr>
        <w:t>.</w:t>
      </w:r>
      <w:r w:rsidRPr="00233665">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sz w:val="22"/>
          <w:szCs w:val="22"/>
        </w:rPr>
        <w:t>.</w:t>
      </w:r>
      <w:r w:rsidRPr="00233665">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bCs/>
          <w:i/>
          <w:iCs/>
          <w:sz w:val="22"/>
          <w:szCs w:val="22"/>
        </w:rPr>
        <w:t>лицо указанных должностей не занимало</w:t>
      </w:r>
      <w:r w:rsidRPr="00233665">
        <w:rPr>
          <w:sz w:val="22"/>
          <w:szCs w:val="22"/>
        </w:rPr>
        <w:t>.</w:t>
      </w:r>
    </w:p>
    <w:p w14:paraId="142922B4" w14:textId="77777777" w:rsidR="00E51775" w:rsidRPr="00233665" w:rsidRDefault="004459CA" w:rsidP="00E51775">
      <w:pPr>
        <w:spacing w:after="60" w:line="276" w:lineRule="auto"/>
        <w:ind w:firstLine="567"/>
        <w:jc w:val="both"/>
        <w:rPr>
          <w:rFonts w:eastAsia="Times New Roman"/>
          <w:b/>
          <w:i/>
          <w:sz w:val="22"/>
          <w:szCs w:val="22"/>
        </w:rPr>
      </w:pPr>
      <w:r w:rsidRPr="00233665">
        <w:rPr>
          <w:sz w:val="22"/>
          <w:szCs w:val="22"/>
        </w:rPr>
        <w:t>Cведения об участии в работе комитетов совета директоров:</w:t>
      </w:r>
      <w:r w:rsidRPr="00233665">
        <w:rPr>
          <w:rFonts w:eastAsia="SimSun"/>
          <w:b/>
          <w:i/>
          <w:sz w:val="22"/>
          <w:szCs w:val="22"/>
          <w:lang w:eastAsia="zh-CN"/>
        </w:rPr>
        <w:t xml:space="preserve"> </w:t>
      </w:r>
      <w:r w:rsidR="00E51775" w:rsidRPr="00233665">
        <w:rPr>
          <w:rFonts w:eastAsia="Times New Roman"/>
          <w:b/>
          <w:i/>
          <w:sz w:val="22"/>
          <w:szCs w:val="22"/>
        </w:rPr>
        <w:t>Член Комитета Совета директоров Общества по аудиту, Председатель Комитета Совета директоров Общества по аудиту. Председатель Комитета Совета директоров Общества по кадрам и вознаграждениям.</w:t>
      </w:r>
    </w:p>
    <w:p w14:paraId="28E9853C" w14:textId="2D7C4757" w:rsidR="004459CA" w:rsidRPr="00233665" w:rsidRDefault="004459CA" w:rsidP="00E51775">
      <w:pPr>
        <w:spacing w:after="60" w:line="276" w:lineRule="auto"/>
        <w:ind w:firstLine="567"/>
        <w:jc w:val="both"/>
        <w:rPr>
          <w:rFonts w:eastAsia="SimSun"/>
          <w:b/>
          <w:i/>
          <w:sz w:val="22"/>
          <w:szCs w:val="22"/>
          <w:lang w:eastAsia="zh-CN"/>
        </w:rPr>
      </w:pPr>
    </w:p>
    <w:p w14:paraId="21A9263E" w14:textId="77777777" w:rsidR="00735304" w:rsidRPr="00233665" w:rsidRDefault="004459CA" w:rsidP="00B77889">
      <w:pPr>
        <w:pStyle w:val="afc"/>
        <w:numPr>
          <w:ilvl w:val="0"/>
          <w:numId w:val="1"/>
        </w:numPr>
        <w:spacing w:after="60" w:line="276" w:lineRule="auto"/>
        <w:ind w:left="0" w:firstLine="567"/>
        <w:jc w:val="both"/>
        <w:rPr>
          <w:rFonts w:ascii="Times New Roman" w:hAnsi="Times New Roman"/>
          <w:b/>
          <w:i/>
        </w:rPr>
      </w:pPr>
      <w:bookmarkStart w:id="43" w:name="_Hlk144593924"/>
      <w:r w:rsidRPr="00233665">
        <w:rPr>
          <w:rFonts w:ascii="Times New Roman" w:hAnsi="Times New Roman"/>
        </w:rPr>
        <w:t>Фамилия, имя, отчество (последнее при наличии):</w:t>
      </w:r>
      <w:r w:rsidRPr="00233665">
        <w:rPr>
          <w:rStyle w:val="Subst"/>
          <w:rFonts w:ascii="Times New Roman" w:hAnsi="Times New Roman"/>
          <w:bCs/>
          <w:iCs/>
        </w:rPr>
        <w:t xml:space="preserve"> </w:t>
      </w:r>
      <w:r w:rsidR="00735304" w:rsidRPr="00233665">
        <w:rPr>
          <w:rFonts w:ascii="Times New Roman" w:hAnsi="Times New Roman"/>
          <w:b/>
          <w:i/>
        </w:rPr>
        <w:t xml:space="preserve">Ушаков Василий Дмитриевич </w:t>
      </w:r>
    </w:p>
    <w:p w14:paraId="712CCB06" w14:textId="77777777" w:rsidR="004459CA" w:rsidRPr="00233665" w:rsidRDefault="004459CA" w:rsidP="00B77889">
      <w:pPr>
        <w:spacing w:after="60" w:line="276" w:lineRule="auto"/>
        <w:ind w:firstLine="567"/>
        <w:jc w:val="both"/>
        <w:rPr>
          <w:b/>
          <w:i/>
          <w:sz w:val="22"/>
          <w:szCs w:val="22"/>
        </w:rPr>
      </w:pPr>
      <w:r w:rsidRPr="00233665">
        <w:rPr>
          <w:sz w:val="22"/>
          <w:szCs w:val="22"/>
        </w:rPr>
        <w:t>Год рождения:</w:t>
      </w:r>
      <w:r w:rsidRPr="00233665">
        <w:rPr>
          <w:b/>
          <w:bCs/>
          <w:i/>
          <w:iCs/>
          <w:sz w:val="22"/>
          <w:szCs w:val="22"/>
        </w:rPr>
        <w:t xml:space="preserve"> </w:t>
      </w:r>
      <w:r w:rsidR="00735304" w:rsidRPr="00233665">
        <w:rPr>
          <w:b/>
          <w:i/>
          <w:sz w:val="22"/>
          <w:szCs w:val="22"/>
        </w:rPr>
        <w:t>1999.</w:t>
      </w:r>
    </w:p>
    <w:p w14:paraId="5E758F5A" w14:textId="77777777" w:rsidR="004459CA" w:rsidRPr="00233665" w:rsidRDefault="004459CA" w:rsidP="00B77889">
      <w:pPr>
        <w:spacing w:line="276" w:lineRule="auto"/>
        <w:ind w:firstLine="567"/>
        <w:rPr>
          <w:sz w:val="22"/>
          <w:szCs w:val="22"/>
        </w:rPr>
      </w:pPr>
      <w:r w:rsidRPr="00233665">
        <w:rPr>
          <w:sz w:val="22"/>
          <w:szCs w:val="22"/>
        </w:rPr>
        <w:t>Сведения об уровне образования, квалификации, специальности:</w:t>
      </w:r>
    </w:p>
    <w:p w14:paraId="5F09585E" w14:textId="77777777" w:rsidR="004459CA" w:rsidRPr="00233665" w:rsidRDefault="004459CA" w:rsidP="00B77889">
      <w:pPr>
        <w:spacing w:line="276" w:lineRule="auto"/>
        <w:ind w:firstLine="567"/>
        <w:rPr>
          <w:b/>
          <w:i/>
          <w:sz w:val="22"/>
          <w:szCs w:val="22"/>
        </w:rPr>
      </w:pPr>
      <w:r w:rsidRPr="00233665">
        <w:rPr>
          <w:sz w:val="22"/>
          <w:szCs w:val="22"/>
        </w:rPr>
        <w:t xml:space="preserve">Образование: </w:t>
      </w:r>
      <w:r w:rsidRPr="00233665">
        <w:rPr>
          <w:b/>
          <w:i/>
          <w:sz w:val="22"/>
          <w:szCs w:val="22"/>
        </w:rPr>
        <w:t>высшее.</w:t>
      </w:r>
    </w:p>
    <w:p w14:paraId="049004D7" w14:textId="77777777" w:rsidR="00735304" w:rsidRPr="00233665" w:rsidRDefault="00735304" w:rsidP="007F14CD">
      <w:pPr>
        <w:ind w:left="200"/>
        <w:rPr>
          <w:b/>
          <w:i/>
          <w:sz w:val="22"/>
          <w:szCs w:val="22"/>
        </w:rPr>
      </w:pPr>
    </w:p>
    <w:tbl>
      <w:tblPr>
        <w:tblStyle w:val="af3"/>
        <w:tblW w:w="0" w:type="auto"/>
        <w:tblLook w:val="04A0" w:firstRow="1" w:lastRow="0" w:firstColumn="1" w:lastColumn="0" w:noHBand="0" w:noVBand="1"/>
      </w:tblPr>
      <w:tblGrid>
        <w:gridCol w:w="2940"/>
        <w:gridCol w:w="6263"/>
      </w:tblGrid>
      <w:tr w:rsidR="00735304" w:rsidRPr="00233665" w14:paraId="6186099B" w14:textId="77777777" w:rsidTr="004667FE">
        <w:tc>
          <w:tcPr>
            <w:tcW w:w="2972" w:type="dxa"/>
          </w:tcPr>
          <w:p w14:paraId="241654CB" w14:textId="77777777" w:rsidR="00735304" w:rsidRPr="00233665" w:rsidRDefault="00735304" w:rsidP="007F14CD">
            <w:pPr>
              <w:spacing w:after="60"/>
              <w:rPr>
                <w:sz w:val="22"/>
                <w:szCs w:val="22"/>
              </w:rPr>
            </w:pPr>
            <w:r w:rsidRPr="00233665">
              <w:rPr>
                <w:sz w:val="22"/>
                <w:szCs w:val="22"/>
              </w:rPr>
              <w:t>Наименование учебного заведения</w:t>
            </w:r>
          </w:p>
        </w:tc>
        <w:tc>
          <w:tcPr>
            <w:tcW w:w="6373" w:type="dxa"/>
          </w:tcPr>
          <w:p w14:paraId="07BFBB6D" w14:textId="77777777" w:rsidR="00735304" w:rsidRPr="00233665" w:rsidRDefault="00735304" w:rsidP="007F14CD">
            <w:pPr>
              <w:spacing w:after="60"/>
              <w:rPr>
                <w:sz w:val="22"/>
                <w:szCs w:val="22"/>
              </w:rPr>
            </w:pPr>
            <w:r w:rsidRPr="00233665">
              <w:rPr>
                <w:sz w:val="22"/>
                <w:szCs w:val="22"/>
              </w:rPr>
              <w:t>Московский государственный университет имени М.В. Ломоносова</w:t>
            </w:r>
          </w:p>
        </w:tc>
      </w:tr>
      <w:tr w:rsidR="00735304" w:rsidRPr="00233665" w14:paraId="47043B7E" w14:textId="77777777" w:rsidTr="004667FE">
        <w:tc>
          <w:tcPr>
            <w:tcW w:w="2972" w:type="dxa"/>
          </w:tcPr>
          <w:p w14:paraId="6E2B644F" w14:textId="77777777" w:rsidR="00735304" w:rsidRPr="00233665" w:rsidRDefault="00735304" w:rsidP="007F14CD">
            <w:pPr>
              <w:spacing w:after="60"/>
              <w:rPr>
                <w:sz w:val="22"/>
                <w:szCs w:val="22"/>
              </w:rPr>
            </w:pPr>
            <w:r w:rsidRPr="00233665">
              <w:rPr>
                <w:sz w:val="22"/>
                <w:szCs w:val="22"/>
              </w:rPr>
              <w:t>Год окончания</w:t>
            </w:r>
          </w:p>
        </w:tc>
        <w:tc>
          <w:tcPr>
            <w:tcW w:w="6373" w:type="dxa"/>
          </w:tcPr>
          <w:p w14:paraId="11B42536" w14:textId="77777777" w:rsidR="00735304" w:rsidRPr="00233665" w:rsidRDefault="00735304" w:rsidP="007F14CD">
            <w:pPr>
              <w:spacing w:after="60"/>
              <w:rPr>
                <w:sz w:val="22"/>
                <w:szCs w:val="22"/>
              </w:rPr>
            </w:pPr>
            <w:r w:rsidRPr="00233665">
              <w:rPr>
                <w:sz w:val="22"/>
                <w:szCs w:val="22"/>
              </w:rPr>
              <w:t>2020</w:t>
            </w:r>
          </w:p>
        </w:tc>
      </w:tr>
      <w:tr w:rsidR="00735304" w:rsidRPr="00233665" w14:paraId="159AA673" w14:textId="77777777" w:rsidTr="004667FE">
        <w:tc>
          <w:tcPr>
            <w:tcW w:w="2972" w:type="dxa"/>
          </w:tcPr>
          <w:p w14:paraId="086B376E" w14:textId="77777777" w:rsidR="00735304" w:rsidRPr="00233665" w:rsidRDefault="00735304" w:rsidP="007F14CD">
            <w:pPr>
              <w:spacing w:after="60"/>
              <w:rPr>
                <w:sz w:val="22"/>
                <w:szCs w:val="22"/>
              </w:rPr>
            </w:pPr>
            <w:r w:rsidRPr="00233665">
              <w:rPr>
                <w:sz w:val="22"/>
                <w:szCs w:val="22"/>
              </w:rPr>
              <w:t>Квалификация</w:t>
            </w:r>
          </w:p>
        </w:tc>
        <w:tc>
          <w:tcPr>
            <w:tcW w:w="6373" w:type="dxa"/>
          </w:tcPr>
          <w:p w14:paraId="143A2498" w14:textId="77777777" w:rsidR="00735304" w:rsidRPr="00233665" w:rsidRDefault="00735304" w:rsidP="007F14CD">
            <w:pPr>
              <w:spacing w:after="60"/>
              <w:rPr>
                <w:sz w:val="22"/>
                <w:szCs w:val="22"/>
              </w:rPr>
            </w:pPr>
            <w:r w:rsidRPr="00233665">
              <w:rPr>
                <w:sz w:val="22"/>
                <w:szCs w:val="22"/>
              </w:rPr>
              <w:t>бакалавр</w:t>
            </w:r>
          </w:p>
        </w:tc>
      </w:tr>
      <w:tr w:rsidR="00735304" w:rsidRPr="00233665" w14:paraId="0BE2655B" w14:textId="77777777" w:rsidTr="004667FE">
        <w:tc>
          <w:tcPr>
            <w:tcW w:w="2972" w:type="dxa"/>
          </w:tcPr>
          <w:p w14:paraId="68F04B56" w14:textId="77777777" w:rsidR="00735304" w:rsidRPr="00233665" w:rsidRDefault="00735304" w:rsidP="007F14CD">
            <w:pPr>
              <w:spacing w:after="60"/>
              <w:rPr>
                <w:sz w:val="22"/>
                <w:szCs w:val="22"/>
              </w:rPr>
            </w:pPr>
            <w:r w:rsidRPr="00233665">
              <w:rPr>
                <w:sz w:val="22"/>
                <w:szCs w:val="22"/>
              </w:rPr>
              <w:t>Специальность</w:t>
            </w:r>
          </w:p>
        </w:tc>
        <w:tc>
          <w:tcPr>
            <w:tcW w:w="6373" w:type="dxa"/>
          </w:tcPr>
          <w:p w14:paraId="65871FF8" w14:textId="77777777" w:rsidR="00735304" w:rsidRPr="00233665" w:rsidRDefault="00735304" w:rsidP="007F14CD">
            <w:pPr>
              <w:spacing w:after="60"/>
              <w:rPr>
                <w:sz w:val="22"/>
                <w:szCs w:val="22"/>
              </w:rPr>
            </w:pPr>
            <w:r w:rsidRPr="00233665">
              <w:rPr>
                <w:sz w:val="22"/>
                <w:szCs w:val="22"/>
              </w:rPr>
              <w:t>экономика</w:t>
            </w:r>
          </w:p>
        </w:tc>
      </w:tr>
    </w:tbl>
    <w:p w14:paraId="33D9A123" w14:textId="77777777" w:rsidR="004459CA" w:rsidRPr="00233665" w:rsidRDefault="004459CA" w:rsidP="003D09A8">
      <w:pPr>
        <w:spacing w:before="120" w:after="0"/>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F078897" w14:textId="77777777" w:rsidR="00735304" w:rsidRPr="00233665" w:rsidRDefault="00735304" w:rsidP="007F14CD">
      <w:pPr>
        <w:spacing w:before="120" w:after="0"/>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35304" w:rsidRPr="00233665" w14:paraId="70BFFECA"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F0FF0A2" w14:textId="77777777" w:rsidR="00735304" w:rsidRPr="00233665" w:rsidRDefault="00735304" w:rsidP="007F14CD">
            <w:pPr>
              <w:spacing w:after="60"/>
              <w:jc w:val="center"/>
              <w:rPr>
                <w:sz w:val="22"/>
                <w:szCs w:val="22"/>
              </w:rPr>
            </w:pPr>
            <w:r w:rsidRPr="00233665">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418F4048" w14:textId="77777777" w:rsidR="00735304" w:rsidRPr="00233665" w:rsidRDefault="00735304" w:rsidP="007F14CD">
            <w:pPr>
              <w:spacing w:after="60"/>
              <w:jc w:val="center"/>
              <w:rPr>
                <w:sz w:val="22"/>
                <w:szCs w:val="22"/>
              </w:rPr>
            </w:pPr>
            <w:r w:rsidRPr="00233665">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FA1E44C" w14:textId="77777777" w:rsidR="00735304" w:rsidRPr="00233665" w:rsidRDefault="00735304" w:rsidP="007F14CD">
            <w:pPr>
              <w:spacing w:after="60"/>
              <w:jc w:val="center"/>
              <w:rPr>
                <w:sz w:val="22"/>
                <w:szCs w:val="22"/>
              </w:rPr>
            </w:pPr>
            <w:r w:rsidRPr="00233665">
              <w:rPr>
                <w:sz w:val="22"/>
                <w:szCs w:val="22"/>
              </w:rPr>
              <w:t>Должность</w:t>
            </w:r>
          </w:p>
        </w:tc>
      </w:tr>
      <w:tr w:rsidR="00735304" w:rsidRPr="00233665" w14:paraId="72FBCCF7"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109E7AA8" w14:textId="77777777" w:rsidR="00735304" w:rsidRPr="00233665" w:rsidRDefault="00735304" w:rsidP="007F14CD">
            <w:pPr>
              <w:spacing w:after="60"/>
              <w:jc w:val="center"/>
              <w:rPr>
                <w:sz w:val="22"/>
                <w:szCs w:val="22"/>
              </w:rPr>
            </w:pPr>
            <w:r w:rsidRPr="00233665">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AD42878" w14:textId="77777777" w:rsidR="00735304" w:rsidRPr="00233665" w:rsidRDefault="00735304" w:rsidP="007F14CD">
            <w:pPr>
              <w:spacing w:after="60"/>
              <w:jc w:val="center"/>
              <w:rPr>
                <w:sz w:val="22"/>
                <w:szCs w:val="22"/>
              </w:rPr>
            </w:pPr>
            <w:r w:rsidRPr="00233665">
              <w:rPr>
                <w:sz w:val="22"/>
                <w:szCs w:val="22"/>
              </w:rPr>
              <w:t>по</w:t>
            </w:r>
          </w:p>
        </w:tc>
        <w:tc>
          <w:tcPr>
            <w:tcW w:w="2886" w:type="dxa"/>
            <w:vMerge/>
            <w:tcBorders>
              <w:left w:val="single" w:sz="4" w:space="0" w:color="auto"/>
              <w:bottom w:val="single" w:sz="4" w:space="0" w:color="auto"/>
              <w:right w:val="single" w:sz="4" w:space="0" w:color="auto"/>
            </w:tcBorders>
            <w:vAlign w:val="center"/>
          </w:tcPr>
          <w:p w14:paraId="2821483B" w14:textId="77777777" w:rsidR="00735304" w:rsidRPr="00233665" w:rsidRDefault="00735304"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1FDCC199" w14:textId="77777777" w:rsidR="00735304" w:rsidRPr="00233665" w:rsidRDefault="00735304" w:rsidP="007F14CD">
            <w:pPr>
              <w:spacing w:after="60"/>
              <w:jc w:val="center"/>
              <w:rPr>
                <w:sz w:val="22"/>
                <w:szCs w:val="22"/>
              </w:rPr>
            </w:pPr>
          </w:p>
        </w:tc>
      </w:tr>
      <w:tr w:rsidR="00735304" w:rsidRPr="00233665" w14:paraId="77FA3F7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31D63" w14:textId="77777777" w:rsidR="00735304" w:rsidRPr="00233665" w:rsidRDefault="00735304" w:rsidP="007F14CD">
            <w:pPr>
              <w:spacing w:after="60"/>
              <w:jc w:val="center"/>
              <w:rPr>
                <w:sz w:val="22"/>
                <w:szCs w:val="22"/>
              </w:rPr>
            </w:pPr>
            <w:r w:rsidRPr="00233665">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B29F8" w14:textId="1D2071A1" w:rsidR="00735304" w:rsidRPr="00233665" w:rsidRDefault="00E51775" w:rsidP="007F14CD">
            <w:pPr>
              <w:spacing w:after="60"/>
              <w:jc w:val="center"/>
              <w:rPr>
                <w:sz w:val="22"/>
                <w:szCs w:val="22"/>
              </w:rPr>
            </w:pPr>
            <w:r w:rsidRPr="00233665">
              <w:rPr>
                <w:sz w:val="22"/>
                <w:szCs w:val="22"/>
              </w:rPr>
              <w:t>02.2026</w:t>
            </w:r>
            <w:r w:rsidR="00735304" w:rsidRPr="00233665">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5E21E" w14:textId="77777777" w:rsidR="00735304" w:rsidRPr="00233665" w:rsidRDefault="00735304" w:rsidP="007F14CD">
            <w:pPr>
              <w:spacing w:after="60"/>
              <w:jc w:val="center"/>
              <w:rPr>
                <w:sz w:val="22"/>
                <w:szCs w:val="22"/>
              </w:rPr>
            </w:pPr>
            <w:r w:rsidRPr="00233665">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05645" w14:textId="77777777" w:rsidR="00735304" w:rsidRPr="00233665" w:rsidRDefault="00735304" w:rsidP="007F14CD">
            <w:pPr>
              <w:spacing w:after="60"/>
              <w:jc w:val="center"/>
              <w:rPr>
                <w:sz w:val="22"/>
                <w:szCs w:val="22"/>
              </w:rPr>
            </w:pPr>
            <w:r w:rsidRPr="00233665">
              <w:rPr>
                <w:sz w:val="22"/>
                <w:szCs w:val="22"/>
              </w:rPr>
              <w:t>Член Совета директоров</w:t>
            </w:r>
          </w:p>
        </w:tc>
      </w:tr>
      <w:tr w:rsidR="00735304" w:rsidRPr="00233665" w14:paraId="21C7E24A"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1FDD1" w14:textId="77777777" w:rsidR="00735304" w:rsidRPr="00233665" w:rsidRDefault="00735304"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31452" w14:textId="77777777" w:rsidR="00735304" w:rsidRPr="00233665" w:rsidRDefault="00735304" w:rsidP="007F14CD">
            <w:pPr>
              <w:spacing w:after="60"/>
              <w:jc w:val="center"/>
              <w:rPr>
                <w:sz w:val="22"/>
                <w:szCs w:val="22"/>
              </w:rPr>
            </w:pPr>
            <w:r w:rsidRPr="00233665">
              <w:rPr>
                <w:sz w:val="22"/>
                <w:szCs w:val="22"/>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F35A6" w14:textId="77777777" w:rsidR="00735304" w:rsidRPr="00233665" w:rsidRDefault="00735304" w:rsidP="007F14CD">
            <w:pPr>
              <w:spacing w:after="60"/>
              <w:jc w:val="center"/>
              <w:rPr>
                <w:sz w:val="22"/>
                <w:szCs w:val="22"/>
              </w:rPr>
            </w:pPr>
            <w:r w:rsidRPr="00233665">
              <w:rPr>
                <w:sz w:val="22"/>
                <w:szCs w:val="22"/>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A136B" w14:textId="77777777" w:rsidR="00735304" w:rsidRPr="00233665" w:rsidRDefault="00735304" w:rsidP="007F14CD">
            <w:pPr>
              <w:spacing w:after="60"/>
              <w:jc w:val="center"/>
              <w:rPr>
                <w:sz w:val="22"/>
                <w:szCs w:val="22"/>
              </w:rPr>
            </w:pPr>
            <w:r w:rsidRPr="00233665">
              <w:rPr>
                <w:sz w:val="22"/>
                <w:szCs w:val="22"/>
              </w:rPr>
              <w:t>Член Совета директоров</w:t>
            </w:r>
          </w:p>
        </w:tc>
      </w:tr>
      <w:tr w:rsidR="00735304" w:rsidRPr="00233665" w14:paraId="74CDEB2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0F273" w14:textId="77777777" w:rsidR="00735304" w:rsidRPr="00233665" w:rsidRDefault="00735304" w:rsidP="007F14CD">
            <w:pPr>
              <w:spacing w:after="60"/>
              <w:jc w:val="center"/>
              <w:rPr>
                <w:sz w:val="22"/>
                <w:szCs w:val="22"/>
              </w:rPr>
            </w:pPr>
            <w:r w:rsidRPr="00233665">
              <w:rPr>
                <w:sz w:val="22"/>
                <w:szCs w:val="22"/>
              </w:rPr>
              <w:lastRenderedPageBreak/>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1D6C8" w14:textId="77777777" w:rsidR="00735304" w:rsidRPr="00233665" w:rsidRDefault="00735304" w:rsidP="007F14CD">
            <w:pPr>
              <w:spacing w:after="60"/>
              <w:jc w:val="center"/>
              <w:rPr>
                <w:sz w:val="22"/>
                <w:szCs w:val="22"/>
              </w:rPr>
            </w:pPr>
            <w:r w:rsidRPr="00233665">
              <w:rPr>
                <w:sz w:val="22"/>
                <w:szCs w:val="22"/>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9888F" w14:textId="77777777" w:rsidR="00735304" w:rsidRPr="00233665" w:rsidRDefault="00735304" w:rsidP="007F14CD">
            <w:pPr>
              <w:spacing w:after="60"/>
              <w:jc w:val="center"/>
              <w:rPr>
                <w:sz w:val="22"/>
                <w:szCs w:val="22"/>
              </w:rPr>
            </w:pPr>
            <w:r w:rsidRPr="00233665">
              <w:rPr>
                <w:sz w:val="22"/>
                <w:szCs w:val="22"/>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87785" w14:textId="77777777" w:rsidR="00735304" w:rsidRPr="00233665" w:rsidRDefault="00735304" w:rsidP="007F14CD">
            <w:pPr>
              <w:spacing w:after="60"/>
              <w:jc w:val="center"/>
              <w:rPr>
                <w:sz w:val="22"/>
                <w:szCs w:val="22"/>
              </w:rPr>
            </w:pPr>
            <w:r w:rsidRPr="00233665">
              <w:rPr>
                <w:sz w:val="22"/>
                <w:szCs w:val="22"/>
              </w:rPr>
              <w:t>Член Совета директоров</w:t>
            </w:r>
          </w:p>
        </w:tc>
      </w:tr>
      <w:tr w:rsidR="00735304" w:rsidRPr="00233665" w14:paraId="1E60FF3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41097" w14:textId="77777777" w:rsidR="00735304" w:rsidRPr="00233665" w:rsidRDefault="00735304"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D326A" w14:textId="77777777" w:rsidR="00735304" w:rsidRPr="00233665" w:rsidRDefault="00735304" w:rsidP="007F14CD">
            <w:pPr>
              <w:spacing w:after="60"/>
              <w:jc w:val="center"/>
              <w:rPr>
                <w:sz w:val="22"/>
                <w:szCs w:val="22"/>
              </w:rPr>
            </w:pPr>
            <w:r w:rsidRPr="00233665">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40A3C" w14:textId="77777777" w:rsidR="00735304" w:rsidRPr="00233665" w:rsidRDefault="00735304" w:rsidP="007F14CD">
            <w:pPr>
              <w:spacing w:after="60"/>
              <w:jc w:val="center"/>
              <w:rPr>
                <w:sz w:val="22"/>
                <w:szCs w:val="22"/>
              </w:rPr>
            </w:pPr>
            <w:r w:rsidRPr="00233665">
              <w:rPr>
                <w:sz w:val="22"/>
                <w:szCs w:val="22"/>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9835" w14:textId="77777777" w:rsidR="00735304" w:rsidRPr="00233665" w:rsidRDefault="00735304" w:rsidP="007F14CD">
            <w:pPr>
              <w:spacing w:after="60"/>
              <w:jc w:val="center"/>
              <w:rPr>
                <w:sz w:val="22"/>
                <w:szCs w:val="22"/>
              </w:rPr>
            </w:pPr>
            <w:r w:rsidRPr="00233665">
              <w:rPr>
                <w:sz w:val="22"/>
                <w:szCs w:val="22"/>
              </w:rPr>
              <w:t>Член Совета директоров</w:t>
            </w:r>
          </w:p>
        </w:tc>
      </w:tr>
      <w:tr w:rsidR="00735304" w:rsidRPr="00233665" w14:paraId="38FBDB17"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B081F" w14:textId="77777777" w:rsidR="00735304" w:rsidRPr="00233665" w:rsidRDefault="00735304"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33068" w14:textId="77777777" w:rsidR="00735304" w:rsidRPr="00233665" w:rsidRDefault="00735304" w:rsidP="007F14CD">
            <w:pPr>
              <w:spacing w:after="60"/>
              <w:jc w:val="center"/>
              <w:rPr>
                <w:sz w:val="22"/>
                <w:szCs w:val="22"/>
              </w:rPr>
            </w:pPr>
            <w:r w:rsidRPr="00233665">
              <w:rPr>
                <w:sz w:val="22"/>
                <w:szCs w:val="22"/>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4C087" w14:textId="77777777" w:rsidR="00735304" w:rsidRPr="00233665" w:rsidRDefault="00735304" w:rsidP="007F14CD">
            <w:pPr>
              <w:spacing w:after="60"/>
              <w:jc w:val="center"/>
              <w:rPr>
                <w:sz w:val="22"/>
                <w:szCs w:val="22"/>
              </w:rPr>
            </w:pPr>
            <w:r w:rsidRPr="00233665">
              <w:rPr>
                <w:sz w:val="22"/>
                <w:szCs w:val="22"/>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ABE1A" w14:textId="77777777" w:rsidR="00735304" w:rsidRPr="00233665" w:rsidRDefault="00735304" w:rsidP="007F14CD">
            <w:pPr>
              <w:spacing w:after="60"/>
              <w:jc w:val="center"/>
              <w:rPr>
                <w:sz w:val="22"/>
                <w:szCs w:val="22"/>
              </w:rPr>
            </w:pPr>
            <w:r w:rsidRPr="00233665">
              <w:rPr>
                <w:sz w:val="22"/>
                <w:szCs w:val="22"/>
              </w:rPr>
              <w:t>Член Совета директоров</w:t>
            </w:r>
          </w:p>
        </w:tc>
      </w:tr>
      <w:tr w:rsidR="00F351E7" w:rsidRPr="00233665" w14:paraId="38903F51" w14:textId="77777777" w:rsidTr="00F351E7">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6540D" w14:textId="77777777" w:rsidR="00F351E7" w:rsidRPr="00233665" w:rsidRDefault="00F351E7" w:rsidP="00F351E7">
            <w:pPr>
              <w:spacing w:after="60"/>
              <w:jc w:val="center"/>
              <w:rPr>
                <w:sz w:val="22"/>
                <w:szCs w:val="22"/>
              </w:rPr>
            </w:pPr>
            <w:r w:rsidRPr="00233665">
              <w:rPr>
                <w:sz w:val="22"/>
                <w:szCs w:val="22"/>
              </w:rPr>
              <w:t>09.2025</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34866" w14:textId="6D7F7DFD" w:rsidR="00F351E7" w:rsidRPr="00233665" w:rsidRDefault="00F351E7" w:rsidP="00F351E7">
            <w:pPr>
              <w:spacing w:after="60"/>
              <w:jc w:val="center"/>
              <w:rPr>
                <w:sz w:val="22"/>
                <w:szCs w:val="22"/>
              </w:rPr>
            </w:pPr>
            <w:r w:rsidRPr="00233665">
              <w:rPr>
                <w:sz w:val="22"/>
                <w:szCs w:val="22"/>
              </w:rPr>
              <w:t>02.2026.</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AD2415" w14:textId="77777777" w:rsidR="00F351E7" w:rsidRPr="00233665" w:rsidRDefault="00F351E7" w:rsidP="00F351E7">
            <w:pPr>
              <w:spacing w:after="60"/>
              <w:jc w:val="center"/>
              <w:rPr>
                <w:sz w:val="22"/>
                <w:szCs w:val="22"/>
              </w:rPr>
            </w:pPr>
            <w:r w:rsidRPr="00233665">
              <w:rPr>
                <w:sz w:val="22"/>
                <w:szCs w:val="22"/>
              </w:rPr>
              <w:t>АО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E07DB" w14:textId="77777777" w:rsidR="00F351E7" w:rsidRPr="00233665" w:rsidRDefault="00F351E7" w:rsidP="00F351E7">
            <w:pPr>
              <w:spacing w:after="60"/>
              <w:jc w:val="center"/>
              <w:rPr>
                <w:sz w:val="22"/>
                <w:szCs w:val="22"/>
              </w:rPr>
            </w:pPr>
            <w:r w:rsidRPr="00233665">
              <w:rPr>
                <w:sz w:val="22"/>
                <w:szCs w:val="22"/>
              </w:rPr>
              <w:t>Член Совета директоров</w:t>
            </w:r>
          </w:p>
        </w:tc>
      </w:tr>
    </w:tbl>
    <w:p w14:paraId="3110CD8F" w14:textId="77777777" w:rsidR="004459CA" w:rsidRPr="00233665" w:rsidRDefault="004459CA" w:rsidP="007F14CD">
      <w:pPr>
        <w:jc w:val="both"/>
        <w:rPr>
          <w:rStyle w:val="Subst"/>
          <w:bCs/>
          <w:iCs/>
          <w:sz w:val="22"/>
          <w:szCs w:val="22"/>
        </w:rPr>
      </w:pPr>
    </w:p>
    <w:p w14:paraId="6CAAB65F" w14:textId="77777777" w:rsidR="004459CA" w:rsidRPr="00233665" w:rsidRDefault="004459CA" w:rsidP="003D09A8">
      <w:pPr>
        <w:ind w:firstLine="567"/>
        <w:jc w:val="both"/>
        <w:rPr>
          <w:b/>
          <w:bCs/>
          <w:i/>
          <w:iCs/>
          <w:sz w:val="22"/>
          <w:szCs w:val="22"/>
        </w:rPr>
      </w:pPr>
      <w:r w:rsidRPr="00233665">
        <w:rPr>
          <w:rStyle w:val="Subst"/>
          <w:sz w:val="22"/>
          <w:szCs w:val="22"/>
        </w:rPr>
        <w:t>Доля участия в уставном капитале эмитента/обыкновенных акций:</w:t>
      </w:r>
      <w:r w:rsidRPr="00233665">
        <w:rPr>
          <w:rStyle w:val="Subst"/>
          <w:bCs/>
          <w:iCs/>
          <w:sz w:val="22"/>
          <w:szCs w:val="22"/>
        </w:rPr>
        <w:t xml:space="preserve"> 0% / 0</w:t>
      </w:r>
    </w:p>
    <w:p w14:paraId="6C234907" w14:textId="77777777" w:rsidR="004459CA" w:rsidRPr="00233665" w:rsidRDefault="004459CA" w:rsidP="003D09A8">
      <w:pPr>
        <w:spacing w:before="120" w:after="0"/>
        <w:ind w:firstLine="567"/>
        <w:jc w:val="both"/>
        <w:rPr>
          <w:rStyle w:val="Subst"/>
          <w:bCs/>
          <w:iCs/>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Style w:val="Subst"/>
          <w:bCs/>
          <w:iCs/>
          <w:sz w:val="22"/>
          <w:szCs w:val="22"/>
        </w:rPr>
        <w:t xml:space="preserve"> 0</w:t>
      </w:r>
    </w:p>
    <w:p w14:paraId="20B58EC0" w14:textId="77777777" w:rsidR="004459CA" w:rsidRPr="00233665" w:rsidRDefault="004459CA" w:rsidP="003D09A8">
      <w:pPr>
        <w:pStyle w:val="SubHeading"/>
        <w:spacing w:before="120" w:after="0"/>
        <w:ind w:firstLine="567"/>
        <w:jc w:val="both"/>
        <w:rPr>
          <w:b/>
          <w:bCs/>
          <w:i/>
          <w:iCs/>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bCs/>
          <w:i/>
          <w:iCs/>
          <w:sz w:val="22"/>
          <w:szCs w:val="22"/>
        </w:rPr>
        <w:t>лицо указанных долей не имеет.</w:t>
      </w:r>
    </w:p>
    <w:p w14:paraId="7032234E" w14:textId="77777777" w:rsidR="004459CA" w:rsidRPr="00233665" w:rsidRDefault="004459CA" w:rsidP="003D09A8">
      <w:pPr>
        <w:pStyle w:val="SubHeading"/>
        <w:spacing w:before="120" w:after="0"/>
        <w:ind w:firstLine="567"/>
        <w:jc w:val="both"/>
        <w:rPr>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Pr="00233665">
        <w:rPr>
          <w:b/>
          <w:bCs/>
          <w:i/>
          <w:iCs/>
          <w:sz w:val="22"/>
          <w:szCs w:val="22"/>
        </w:rPr>
        <w:t>указанных сделок в отчетном периоде не совершалось</w:t>
      </w:r>
      <w:r w:rsidRPr="00233665">
        <w:rPr>
          <w:sz w:val="22"/>
          <w:szCs w:val="22"/>
        </w:rPr>
        <w:t>.</w:t>
      </w:r>
    </w:p>
    <w:p w14:paraId="4E815315" w14:textId="77777777" w:rsidR="004459CA" w:rsidRPr="00233665" w:rsidRDefault="004459CA" w:rsidP="003D09A8">
      <w:pPr>
        <w:spacing w:before="120" w:after="0"/>
        <w:ind w:firstLine="567"/>
        <w:jc w:val="both"/>
        <w:rPr>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r w:rsidRPr="00233665">
        <w:rPr>
          <w:sz w:val="22"/>
          <w:szCs w:val="22"/>
        </w:rPr>
        <w:t>.</w:t>
      </w:r>
      <w:r w:rsidRPr="00233665">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sz w:val="22"/>
          <w:szCs w:val="22"/>
        </w:rPr>
        <w:t>.</w:t>
      </w:r>
      <w:r w:rsidRPr="00233665">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bCs/>
          <w:i/>
          <w:iCs/>
          <w:sz w:val="22"/>
          <w:szCs w:val="22"/>
        </w:rPr>
        <w:t>лицо указанных должностей не занимало</w:t>
      </w:r>
      <w:r w:rsidRPr="00233665">
        <w:rPr>
          <w:sz w:val="22"/>
          <w:szCs w:val="22"/>
        </w:rPr>
        <w:t>.</w:t>
      </w:r>
    </w:p>
    <w:p w14:paraId="08D6447F" w14:textId="77777777" w:rsidR="00F351E7" w:rsidRPr="00233665" w:rsidRDefault="004459CA" w:rsidP="00F351E7">
      <w:pPr>
        <w:spacing w:before="120" w:after="0"/>
        <w:ind w:firstLine="567"/>
        <w:jc w:val="both"/>
        <w:rPr>
          <w:rFonts w:eastAsia="SimSun"/>
          <w:b/>
          <w:i/>
          <w:sz w:val="22"/>
          <w:szCs w:val="22"/>
          <w:lang w:eastAsia="zh-CN"/>
        </w:rPr>
      </w:pPr>
      <w:r w:rsidRPr="00233665">
        <w:rPr>
          <w:sz w:val="22"/>
          <w:szCs w:val="22"/>
        </w:rPr>
        <w:t>Cведения об участии в работе комитетов совета директоров:</w:t>
      </w:r>
      <w:r w:rsidRPr="00233665">
        <w:rPr>
          <w:rFonts w:eastAsia="SimSun"/>
          <w:b/>
          <w:i/>
          <w:sz w:val="22"/>
          <w:szCs w:val="22"/>
          <w:lang w:eastAsia="zh-CN"/>
        </w:rPr>
        <w:t xml:space="preserve"> </w:t>
      </w:r>
      <w:r w:rsidR="00F351E7" w:rsidRPr="00233665">
        <w:rPr>
          <w:rFonts w:eastAsia="SimSun"/>
          <w:b/>
          <w:i/>
          <w:sz w:val="22"/>
          <w:szCs w:val="22"/>
          <w:lang w:eastAsia="zh-CN"/>
        </w:rPr>
        <w:t>в комитетах Совета директоров не состоит.</w:t>
      </w:r>
    </w:p>
    <w:bookmarkEnd w:id="43"/>
    <w:p w14:paraId="5BC48DD0" w14:textId="77777777" w:rsidR="004459CA" w:rsidRPr="00233665" w:rsidRDefault="004459CA" w:rsidP="006E0676">
      <w:pPr>
        <w:spacing w:before="120" w:after="0"/>
        <w:ind w:firstLine="567"/>
        <w:jc w:val="both"/>
        <w:rPr>
          <w:rFonts w:eastAsia="SimSun"/>
          <w:b/>
          <w:i/>
          <w:sz w:val="22"/>
          <w:szCs w:val="22"/>
          <w:lang w:eastAsia="zh-CN"/>
        </w:rPr>
      </w:pPr>
    </w:p>
    <w:p w14:paraId="1E815DB9" w14:textId="77777777" w:rsidR="003E048A" w:rsidRPr="00233665" w:rsidRDefault="003E048A" w:rsidP="003D09A8">
      <w:pPr>
        <w:pStyle w:val="afc"/>
        <w:numPr>
          <w:ilvl w:val="0"/>
          <w:numId w:val="1"/>
        </w:numPr>
        <w:spacing w:after="60" w:line="240" w:lineRule="auto"/>
        <w:ind w:left="0" w:firstLine="567"/>
        <w:jc w:val="both"/>
        <w:rPr>
          <w:rFonts w:ascii="Times New Roman" w:hAnsi="Times New Roman"/>
        </w:rPr>
      </w:pPr>
      <w:r w:rsidRPr="00233665">
        <w:rPr>
          <w:rFonts w:ascii="Times New Roman" w:hAnsi="Times New Roman"/>
        </w:rPr>
        <w:t xml:space="preserve">Фамилия, имя, отчество (последнее при наличии): </w:t>
      </w:r>
      <w:r w:rsidRPr="00233665">
        <w:rPr>
          <w:rFonts w:ascii="Times New Roman" w:hAnsi="Times New Roman"/>
          <w:b/>
        </w:rPr>
        <w:t>Рымарев Андрей Евгеньевич</w:t>
      </w:r>
      <w:r w:rsidRPr="00233665">
        <w:rPr>
          <w:rFonts w:ascii="Times New Roman" w:hAnsi="Times New Roman"/>
        </w:rPr>
        <w:t xml:space="preserve"> (с 25 июня 2024 года). </w:t>
      </w:r>
    </w:p>
    <w:p w14:paraId="63F55108" w14:textId="77777777" w:rsidR="003E048A" w:rsidRPr="00233665" w:rsidRDefault="003E048A" w:rsidP="003D09A8">
      <w:pPr>
        <w:spacing w:after="60"/>
        <w:ind w:firstLine="567"/>
        <w:jc w:val="both"/>
        <w:rPr>
          <w:b/>
          <w:i/>
          <w:sz w:val="22"/>
          <w:szCs w:val="22"/>
        </w:rPr>
      </w:pPr>
      <w:r w:rsidRPr="00233665">
        <w:rPr>
          <w:sz w:val="22"/>
          <w:szCs w:val="22"/>
        </w:rPr>
        <w:t xml:space="preserve">Год рождения: </w:t>
      </w:r>
      <w:r w:rsidRPr="00233665">
        <w:rPr>
          <w:b/>
          <w:i/>
          <w:sz w:val="22"/>
          <w:szCs w:val="22"/>
        </w:rPr>
        <w:t>1978.</w:t>
      </w:r>
    </w:p>
    <w:p w14:paraId="55327D0B" w14:textId="77777777" w:rsidR="003E048A" w:rsidRPr="00233665" w:rsidRDefault="003E048A" w:rsidP="003D09A8">
      <w:pPr>
        <w:spacing w:after="60"/>
        <w:ind w:firstLine="567"/>
        <w:jc w:val="both"/>
        <w:rPr>
          <w:sz w:val="22"/>
          <w:szCs w:val="22"/>
        </w:rPr>
      </w:pPr>
      <w:r w:rsidRPr="00233665">
        <w:rPr>
          <w:sz w:val="22"/>
          <w:szCs w:val="22"/>
        </w:rPr>
        <w:t>Сведения об уровне образования, квалификации, специальности:</w:t>
      </w:r>
    </w:p>
    <w:p w14:paraId="0CF3E05F" w14:textId="77777777" w:rsidR="003E048A" w:rsidRPr="00233665" w:rsidRDefault="003E048A" w:rsidP="003D09A8">
      <w:pPr>
        <w:spacing w:after="60"/>
        <w:ind w:firstLine="567"/>
        <w:jc w:val="both"/>
        <w:rPr>
          <w:b/>
          <w:i/>
          <w:sz w:val="22"/>
          <w:szCs w:val="22"/>
        </w:rPr>
      </w:pPr>
      <w:r w:rsidRPr="00233665">
        <w:rPr>
          <w:sz w:val="22"/>
          <w:szCs w:val="22"/>
        </w:rPr>
        <w:t xml:space="preserve">Образование: </w:t>
      </w:r>
      <w:r w:rsidRPr="00233665">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233665" w14:paraId="208A90DF" w14:textId="77777777" w:rsidTr="004667FE">
        <w:tc>
          <w:tcPr>
            <w:tcW w:w="2972" w:type="dxa"/>
          </w:tcPr>
          <w:p w14:paraId="02F35A08" w14:textId="77777777" w:rsidR="003E048A" w:rsidRPr="00233665" w:rsidRDefault="003E048A" w:rsidP="007F14CD">
            <w:pPr>
              <w:spacing w:after="60"/>
              <w:rPr>
                <w:sz w:val="22"/>
                <w:szCs w:val="22"/>
              </w:rPr>
            </w:pPr>
            <w:r w:rsidRPr="00233665">
              <w:rPr>
                <w:sz w:val="22"/>
                <w:szCs w:val="22"/>
              </w:rPr>
              <w:t>Наименование учебного заведения</w:t>
            </w:r>
          </w:p>
        </w:tc>
        <w:tc>
          <w:tcPr>
            <w:tcW w:w="6373" w:type="dxa"/>
          </w:tcPr>
          <w:p w14:paraId="4CD19D40" w14:textId="77777777" w:rsidR="003E048A" w:rsidRPr="00233665" w:rsidRDefault="003E048A" w:rsidP="007F14CD">
            <w:pPr>
              <w:spacing w:after="60"/>
              <w:rPr>
                <w:sz w:val="22"/>
                <w:szCs w:val="22"/>
              </w:rPr>
            </w:pPr>
            <w:r w:rsidRPr="00233665">
              <w:rPr>
                <w:sz w:val="22"/>
                <w:szCs w:val="22"/>
              </w:rPr>
              <w:t>Санкт-Петербургский университет МВД России</w:t>
            </w:r>
          </w:p>
        </w:tc>
      </w:tr>
      <w:tr w:rsidR="003E048A" w:rsidRPr="00233665" w14:paraId="0648D021" w14:textId="77777777" w:rsidTr="004667FE">
        <w:tc>
          <w:tcPr>
            <w:tcW w:w="2972" w:type="dxa"/>
          </w:tcPr>
          <w:p w14:paraId="7EE485B6" w14:textId="77777777" w:rsidR="003E048A" w:rsidRPr="00233665" w:rsidRDefault="003E048A" w:rsidP="007F14CD">
            <w:pPr>
              <w:spacing w:after="60"/>
              <w:rPr>
                <w:sz w:val="22"/>
                <w:szCs w:val="22"/>
              </w:rPr>
            </w:pPr>
            <w:r w:rsidRPr="00233665">
              <w:rPr>
                <w:sz w:val="22"/>
                <w:szCs w:val="22"/>
              </w:rPr>
              <w:t>Год окончания</w:t>
            </w:r>
          </w:p>
        </w:tc>
        <w:tc>
          <w:tcPr>
            <w:tcW w:w="6373" w:type="dxa"/>
          </w:tcPr>
          <w:p w14:paraId="1FEA9AFE" w14:textId="77777777" w:rsidR="003E048A" w:rsidRPr="00233665" w:rsidRDefault="003E048A" w:rsidP="007F14CD">
            <w:pPr>
              <w:spacing w:after="60"/>
              <w:rPr>
                <w:sz w:val="22"/>
                <w:szCs w:val="22"/>
              </w:rPr>
            </w:pPr>
            <w:r w:rsidRPr="00233665">
              <w:rPr>
                <w:sz w:val="22"/>
                <w:szCs w:val="22"/>
              </w:rPr>
              <w:t>1999</w:t>
            </w:r>
          </w:p>
        </w:tc>
      </w:tr>
      <w:tr w:rsidR="003E048A" w:rsidRPr="00233665" w14:paraId="19C50FBA" w14:textId="77777777" w:rsidTr="004667FE">
        <w:tc>
          <w:tcPr>
            <w:tcW w:w="2972" w:type="dxa"/>
          </w:tcPr>
          <w:p w14:paraId="32652AE6" w14:textId="77777777" w:rsidR="003E048A" w:rsidRPr="00233665" w:rsidRDefault="003E048A" w:rsidP="007F14CD">
            <w:pPr>
              <w:spacing w:after="60"/>
              <w:rPr>
                <w:sz w:val="22"/>
                <w:szCs w:val="22"/>
              </w:rPr>
            </w:pPr>
            <w:r w:rsidRPr="00233665">
              <w:rPr>
                <w:sz w:val="22"/>
                <w:szCs w:val="22"/>
              </w:rPr>
              <w:t>Квалификация</w:t>
            </w:r>
          </w:p>
        </w:tc>
        <w:tc>
          <w:tcPr>
            <w:tcW w:w="6373" w:type="dxa"/>
          </w:tcPr>
          <w:p w14:paraId="6E2B9A22" w14:textId="77777777" w:rsidR="003E048A" w:rsidRPr="00233665" w:rsidRDefault="003E048A" w:rsidP="007F14CD">
            <w:pPr>
              <w:spacing w:after="60"/>
              <w:rPr>
                <w:sz w:val="22"/>
                <w:szCs w:val="22"/>
              </w:rPr>
            </w:pPr>
            <w:r w:rsidRPr="00233665">
              <w:rPr>
                <w:sz w:val="22"/>
                <w:szCs w:val="22"/>
              </w:rPr>
              <w:t>юрист</w:t>
            </w:r>
          </w:p>
        </w:tc>
      </w:tr>
      <w:tr w:rsidR="003E048A" w:rsidRPr="00233665" w14:paraId="05E0FE5E" w14:textId="77777777" w:rsidTr="004667FE">
        <w:tc>
          <w:tcPr>
            <w:tcW w:w="2972" w:type="dxa"/>
          </w:tcPr>
          <w:p w14:paraId="37F91256" w14:textId="77777777" w:rsidR="003E048A" w:rsidRPr="00233665" w:rsidRDefault="003E048A" w:rsidP="007F14CD">
            <w:pPr>
              <w:spacing w:after="60"/>
              <w:rPr>
                <w:sz w:val="22"/>
                <w:szCs w:val="22"/>
              </w:rPr>
            </w:pPr>
            <w:r w:rsidRPr="00233665">
              <w:rPr>
                <w:sz w:val="22"/>
                <w:szCs w:val="22"/>
              </w:rPr>
              <w:t>Специальность</w:t>
            </w:r>
          </w:p>
        </w:tc>
        <w:tc>
          <w:tcPr>
            <w:tcW w:w="6373" w:type="dxa"/>
          </w:tcPr>
          <w:p w14:paraId="694136D2" w14:textId="77777777" w:rsidR="003E048A" w:rsidRPr="00233665" w:rsidRDefault="003E048A" w:rsidP="007F14CD">
            <w:pPr>
              <w:spacing w:after="60"/>
              <w:rPr>
                <w:sz w:val="22"/>
                <w:szCs w:val="22"/>
              </w:rPr>
            </w:pPr>
            <w:r w:rsidRPr="00233665">
              <w:rPr>
                <w:sz w:val="22"/>
                <w:szCs w:val="22"/>
              </w:rPr>
              <w:t>юриспруденция</w:t>
            </w:r>
          </w:p>
        </w:tc>
      </w:tr>
    </w:tbl>
    <w:p w14:paraId="238B1B17" w14:textId="77777777" w:rsidR="003E048A" w:rsidRPr="00233665" w:rsidRDefault="003E048A" w:rsidP="007F14CD">
      <w:pPr>
        <w:spacing w:after="60"/>
        <w:jc w:val="both"/>
        <w:rPr>
          <w:sz w:val="22"/>
          <w:szCs w:val="22"/>
        </w:rPr>
      </w:pPr>
    </w:p>
    <w:p w14:paraId="2A9B0B03" w14:textId="77777777" w:rsidR="003E048A" w:rsidRPr="00233665" w:rsidRDefault="003E048A" w:rsidP="003D09A8">
      <w:pPr>
        <w:spacing w:after="60"/>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93"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10"/>
      </w:tblGrid>
      <w:tr w:rsidR="003E048A" w:rsidRPr="00233665" w14:paraId="6870E8D0"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9023AC6" w14:textId="77777777" w:rsidR="003E048A" w:rsidRPr="00233665" w:rsidRDefault="003E048A" w:rsidP="007F14CD">
            <w:pPr>
              <w:spacing w:after="60"/>
              <w:jc w:val="center"/>
              <w:rPr>
                <w:sz w:val="22"/>
                <w:szCs w:val="22"/>
              </w:rPr>
            </w:pPr>
            <w:r w:rsidRPr="00233665">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059578C1" w14:textId="77777777" w:rsidR="003E048A" w:rsidRPr="00233665" w:rsidRDefault="003E048A" w:rsidP="007F14CD">
            <w:pPr>
              <w:spacing w:after="60"/>
              <w:jc w:val="center"/>
              <w:rPr>
                <w:sz w:val="22"/>
                <w:szCs w:val="22"/>
              </w:rPr>
            </w:pPr>
            <w:r w:rsidRPr="00233665">
              <w:rPr>
                <w:sz w:val="22"/>
                <w:szCs w:val="22"/>
              </w:rPr>
              <w:t>Наименование организации</w:t>
            </w:r>
          </w:p>
        </w:tc>
        <w:tc>
          <w:tcPr>
            <w:tcW w:w="3810" w:type="dxa"/>
            <w:vMerge w:val="restart"/>
            <w:tcBorders>
              <w:top w:val="single" w:sz="4" w:space="0" w:color="auto"/>
              <w:left w:val="single" w:sz="4" w:space="0" w:color="auto"/>
              <w:right w:val="single" w:sz="4" w:space="0" w:color="auto"/>
            </w:tcBorders>
            <w:vAlign w:val="center"/>
          </w:tcPr>
          <w:p w14:paraId="524627C7" w14:textId="77777777" w:rsidR="003E048A" w:rsidRPr="00233665" w:rsidRDefault="003E048A" w:rsidP="007F14CD">
            <w:pPr>
              <w:spacing w:after="60"/>
              <w:jc w:val="center"/>
              <w:rPr>
                <w:sz w:val="22"/>
                <w:szCs w:val="22"/>
              </w:rPr>
            </w:pPr>
            <w:r w:rsidRPr="00233665">
              <w:rPr>
                <w:sz w:val="22"/>
                <w:szCs w:val="22"/>
              </w:rPr>
              <w:t>Должность</w:t>
            </w:r>
          </w:p>
        </w:tc>
      </w:tr>
      <w:tr w:rsidR="003E048A" w:rsidRPr="00233665" w14:paraId="0531C57B"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4EA06680" w14:textId="77777777" w:rsidR="003E048A" w:rsidRPr="00233665" w:rsidRDefault="003E048A" w:rsidP="007F14CD">
            <w:pPr>
              <w:spacing w:after="60"/>
              <w:jc w:val="center"/>
              <w:rPr>
                <w:sz w:val="22"/>
                <w:szCs w:val="22"/>
              </w:rPr>
            </w:pPr>
            <w:r w:rsidRPr="00233665">
              <w:rPr>
                <w:sz w:val="22"/>
                <w:szCs w:val="22"/>
              </w:rPr>
              <w:lastRenderedPageBreak/>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A892EC3" w14:textId="77777777" w:rsidR="003E048A" w:rsidRPr="00233665" w:rsidRDefault="003E048A" w:rsidP="007F14CD">
            <w:pPr>
              <w:spacing w:after="60"/>
              <w:jc w:val="center"/>
              <w:rPr>
                <w:sz w:val="22"/>
                <w:szCs w:val="22"/>
              </w:rPr>
            </w:pPr>
            <w:r w:rsidRPr="00233665">
              <w:rPr>
                <w:sz w:val="22"/>
                <w:szCs w:val="22"/>
              </w:rPr>
              <w:t>по</w:t>
            </w:r>
          </w:p>
        </w:tc>
        <w:tc>
          <w:tcPr>
            <w:tcW w:w="2886" w:type="dxa"/>
            <w:vMerge/>
            <w:tcBorders>
              <w:left w:val="single" w:sz="4" w:space="0" w:color="auto"/>
              <w:bottom w:val="single" w:sz="4" w:space="0" w:color="auto"/>
              <w:right w:val="single" w:sz="4" w:space="0" w:color="auto"/>
            </w:tcBorders>
            <w:vAlign w:val="center"/>
          </w:tcPr>
          <w:p w14:paraId="7BD3EF1D" w14:textId="77777777" w:rsidR="003E048A" w:rsidRPr="00233665" w:rsidRDefault="003E048A" w:rsidP="007F14CD">
            <w:pPr>
              <w:spacing w:after="60"/>
              <w:jc w:val="center"/>
              <w:rPr>
                <w:sz w:val="22"/>
                <w:szCs w:val="22"/>
              </w:rPr>
            </w:pPr>
          </w:p>
        </w:tc>
        <w:tc>
          <w:tcPr>
            <w:tcW w:w="3810" w:type="dxa"/>
            <w:vMerge/>
            <w:tcBorders>
              <w:left w:val="single" w:sz="4" w:space="0" w:color="auto"/>
              <w:bottom w:val="single" w:sz="4" w:space="0" w:color="auto"/>
              <w:right w:val="single" w:sz="4" w:space="0" w:color="auto"/>
            </w:tcBorders>
            <w:vAlign w:val="center"/>
          </w:tcPr>
          <w:p w14:paraId="0C892A8B" w14:textId="77777777" w:rsidR="003E048A" w:rsidRPr="00233665" w:rsidRDefault="003E048A" w:rsidP="007F14CD">
            <w:pPr>
              <w:spacing w:after="60"/>
              <w:jc w:val="center"/>
              <w:rPr>
                <w:sz w:val="22"/>
                <w:szCs w:val="22"/>
              </w:rPr>
            </w:pPr>
          </w:p>
        </w:tc>
      </w:tr>
      <w:tr w:rsidR="003E048A" w:rsidRPr="00233665" w14:paraId="450D1E2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1AEE3" w14:textId="77777777" w:rsidR="003E048A" w:rsidRPr="00233665" w:rsidRDefault="003E048A"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F24F0" w14:textId="77777777" w:rsidR="003E048A" w:rsidRPr="00233665" w:rsidRDefault="003E048A" w:rsidP="007F14CD">
            <w:pPr>
              <w:spacing w:after="60"/>
              <w:jc w:val="center"/>
              <w:rPr>
                <w:sz w:val="22"/>
                <w:szCs w:val="22"/>
              </w:rPr>
            </w:pPr>
            <w:r w:rsidRPr="00233665">
              <w:rPr>
                <w:sz w:val="22"/>
                <w:szCs w:val="22"/>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8E94C" w14:textId="77777777" w:rsidR="003E048A" w:rsidRPr="00233665" w:rsidRDefault="003E048A" w:rsidP="007F14CD">
            <w:pPr>
              <w:spacing w:after="60"/>
              <w:jc w:val="center"/>
              <w:rPr>
                <w:sz w:val="22"/>
                <w:szCs w:val="22"/>
              </w:rPr>
            </w:pPr>
            <w:r w:rsidRPr="00233665">
              <w:rPr>
                <w:sz w:val="22"/>
                <w:szCs w:val="22"/>
              </w:rPr>
              <w:t>АО «Лорри»</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AE7D7"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r w:rsidR="003E048A" w:rsidRPr="00233665" w14:paraId="08D74F57"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A0872" w14:textId="77777777" w:rsidR="003E048A" w:rsidRPr="00233665" w:rsidRDefault="003E048A"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2CE2F" w14:textId="77777777" w:rsidR="003E048A" w:rsidRPr="00233665" w:rsidRDefault="003E048A" w:rsidP="007F14CD">
            <w:pPr>
              <w:spacing w:after="60"/>
              <w:jc w:val="center"/>
              <w:rPr>
                <w:sz w:val="22"/>
                <w:szCs w:val="22"/>
              </w:rPr>
            </w:pPr>
            <w:r w:rsidRPr="00233665">
              <w:rPr>
                <w:sz w:val="22"/>
                <w:szCs w:val="22"/>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CD9EF" w14:textId="77777777" w:rsidR="003E048A" w:rsidRPr="00233665" w:rsidRDefault="003E048A" w:rsidP="007F14CD">
            <w:pPr>
              <w:spacing w:after="60"/>
              <w:jc w:val="center"/>
              <w:rPr>
                <w:sz w:val="22"/>
                <w:szCs w:val="22"/>
              </w:rPr>
            </w:pPr>
            <w:r w:rsidRPr="00233665">
              <w:rPr>
                <w:sz w:val="22"/>
                <w:szCs w:val="22"/>
              </w:rPr>
              <w:t>ООО «Глобалтрак Лоджистик»</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17F23"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r w:rsidR="003E048A" w:rsidRPr="00233665" w14:paraId="54F4362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B6631" w14:textId="77777777" w:rsidR="003E048A" w:rsidRPr="00233665" w:rsidRDefault="003E048A"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C3860" w14:textId="77777777" w:rsidR="003E048A" w:rsidRPr="00233665" w:rsidRDefault="003E048A" w:rsidP="007F14CD">
            <w:pPr>
              <w:spacing w:after="60"/>
              <w:jc w:val="center"/>
              <w:rPr>
                <w:sz w:val="22"/>
                <w:szCs w:val="22"/>
              </w:rPr>
            </w:pPr>
            <w:r w:rsidRPr="00233665">
              <w:rPr>
                <w:sz w:val="22"/>
                <w:szCs w:val="22"/>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B74CC" w14:textId="77777777" w:rsidR="003E048A" w:rsidRPr="00233665" w:rsidRDefault="003E048A" w:rsidP="007F14CD">
            <w:pPr>
              <w:spacing w:after="60"/>
              <w:jc w:val="center"/>
              <w:rPr>
                <w:sz w:val="22"/>
                <w:szCs w:val="22"/>
              </w:rPr>
            </w:pPr>
            <w:r w:rsidRPr="00233665">
              <w:rPr>
                <w:sz w:val="22"/>
                <w:szCs w:val="22"/>
              </w:rPr>
              <w:t>ООО «МАГНА»</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C793F"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r w:rsidR="003E048A" w:rsidRPr="00233665" w14:paraId="3992182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DA4CC" w14:textId="77777777" w:rsidR="003E048A" w:rsidRPr="00233665" w:rsidRDefault="003E048A"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7F5E8" w14:textId="77777777" w:rsidR="003E048A" w:rsidRPr="00233665" w:rsidRDefault="003E048A" w:rsidP="007F14CD">
            <w:pPr>
              <w:spacing w:after="60"/>
              <w:jc w:val="center"/>
              <w:rPr>
                <w:sz w:val="22"/>
                <w:szCs w:val="22"/>
              </w:rPr>
            </w:pPr>
            <w:r w:rsidRPr="00233665">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1B047" w14:textId="77777777" w:rsidR="003E048A" w:rsidRPr="00233665" w:rsidRDefault="003E048A" w:rsidP="007F14CD">
            <w:pPr>
              <w:spacing w:after="60"/>
              <w:jc w:val="center"/>
              <w:rPr>
                <w:sz w:val="22"/>
                <w:szCs w:val="22"/>
              </w:rPr>
            </w:pPr>
            <w:r w:rsidRPr="00233665">
              <w:rPr>
                <w:sz w:val="22"/>
                <w:szCs w:val="22"/>
              </w:rPr>
              <w:t>ООО «Лонгран Логистик»</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47C52"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r w:rsidR="003E048A" w:rsidRPr="00233665" w14:paraId="40127B7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64DA4" w14:textId="77777777" w:rsidR="003E048A" w:rsidRPr="00233665" w:rsidRDefault="003E048A"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D5781" w14:textId="77777777" w:rsidR="003E048A" w:rsidRPr="00233665" w:rsidRDefault="003E048A" w:rsidP="007F14CD">
            <w:pPr>
              <w:spacing w:after="60"/>
              <w:jc w:val="center"/>
              <w:rPr>
                <w:sz w:val="22"/>
                <w:szCs w:val="22"/>
              </w:rPr>
            </w:pPr>
            <w:r w:rsidRPr="00233665">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2E247" w14:textId="77777777" w:rsidR="003E048A" w:rsidRPr="00233665" w:rsidRDefault="003E048A" w:rsidP="007F14CD">
            <w:pPr>
              <w:spacing w:after="60"/>
              <w:jc w:val="center"/>
              <w:rPr>
                <w:sz w:val="22"/>
                <w:szCs w:val="22"/>
              </w:rPr>
            </w:pPr>
            <w:r w:rsidRPr="00233665">
              <w:rPr>
                <w:sz w:val="22"/>
                <w:szCs w:val="22"/>
              </w:rPr>
              <w:t>ООО «ГРУЗОПРОВОД»</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FA5A5"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r w:rsidR="003E048A" w:rsidRPr="00233665" w14:paraId="3E6B59C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84E5E" w14:textId="77777777" w:rsidR="003E048A" w:rsidRPr="00233665" w:rsidRDefault="003E048A" w:rsidP="007F14CD">
            <w:pPr>
              <w:spacing w:after="60"/>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32B76" w14:textId="77777777" w:rsidR="003E048A" w:rsidRPr="00233665" w:rsidRDefault="003E048A" w:rsidP="007F14CD">
            <w:pPr>
              <w:spacing w:after="60"/>
              <w:jc w:val="center"/>
              <w:rPr>
                <w:sz w:val="22"/>
                <w:szCs w:val="22"/>
              </w:rPr>
            </w:pPr>
            <w:r w:rsidRPr="00233665">
              <w:rPr>
                <w:sz w:val="22"/>
                <w:szCs w:val="22"/>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73A5D" w14:textId="77777777" w:rsidR="003E048A" w:rsidRPr="00233665" w:rsidRDefault="003E048A" w:rsidP="007F14CD">
            <w:pPr>
              <w:spacing w:after="60"/>
              <w:jc w:val="center"/>
              <w:rPr>
                <w:sz w:val="22"/>
                <w:szCs w:val="22"/>
              </w:rPr>
            </w:pPr>
            <w:r w:rsidRPr="00233665">
              <w:rPr>
                <w:sz w:val="22"/>
                <w:szCs w:val="22"/>
              </w:rPr>
              <w:t>ООО «ГТ ИТ»</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6DC39"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r w:rsidR="003E048A" w:rsidRPr="00233665" w14:paraId="0A267C4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F6CA0" w14:textId="77777777" w:rsidR="003E048A" w:rsidRPr="00233665" w:rsidRDefault="003E048A" w:rsidP="007F14CD">
            <w:pPr>
              <w:spacing w:after="60"/>
              <w:jc w:val="center"/>
              <w:rPr>
                <w:sz w:val="22"/>
                <w:szCs w:val="22"/>
              </w:rPr>
            </w:pPr>
            <w:r w:rsidRPr="00233665">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70758" w14:textId="77777777" w:rsidR="003E048A" w:rsidRPr="00233665" w:rsidRDefault="003E048A" w:rsidP="007F14CD">
            <w:pPr>
              <w:spacing w:after="60"/>
              <w:jc w:val="center"/>
              <w:rPr>
                <w:sz w:val="22"/>
                <w:szCs w:val="22"/>
              </w:rPr>
            </w:pPr>
            <w:r w:rsidRPr="00233665">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1B746" w14:textId="77777777" w:rsidR="003E048A" w:rsidRPr="00233665" w:rsidRDefault="003E048A" w:rsidP="007F14CD">
            <w:pPr>
              <w:spacing w:after="60"/>
              <w:jc w:val="center"/>
              <w:rPr>
                <w:sz w:val="22"/>
                <w:szCs w:val="22"/>
              </w:rPr>
            </w:pPr>
            <w:r w:rsidRPr="00233665">
              <w:rPr>
                <w:sz w:val="22"/>
                <w:szCs w:val="22"/>
              </w:rPr>
              <w:t>ПАО «ГТМ»</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0DF61"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bl>
    <w:p w14:paraId="0179B8A9" w14:textId="77777777" w:rsidR="003E048A" w:rsidRPr="00233665" w:rsidRDefault="003E048A" w:rsidP="007F14CD">
      <w:pPr>
        <w:spacing w:after="60"/>
        <w:jc w:val="both"/>
        <w:rPr>
          <w:sz w:val="22"/>
          <w:szCs w:val="22"/>
        </w:rPr>
      </w:pPr>
    </w:p>
    <w:p w14:paraId="35ADE637" w14:textId="77777777" w:rsidR="003E048A" w:rsidRPr="00233665" w:rsidRDefault="003E048A" w:rsidP="003D09A8">
      <w:pPr>
        <w:spacing w:after="60"/>
        <w:ind w:firstLine="567"/>
        <w:jc w:val="both"/>
        <w:rPr>
          <w:b/>
          <w:i/>
          <w:sz w:val="22"/>
          <w:szCs w:val="22"/>
        </w:rPr>
      </w:pPr>
      <w:r w:rsidRPr="00233665">
        <w:rPr>
          <w:sz w:val="22"/>
          <w:szCs w:val="22"/>
        </w:rPr>
        <w:t xml:space="preserve">Доля участия в уставном капитале эмитента/обыкновенных акций: </w:t>
      </w:r>
      <w:r w:rsidRPr="00233665">
        <w:rPr>
          <w:b/>
          <w:i/>
          <w:sz w:val="22"/>
          <w:szCs w:val="22"/>
        </w:rPr>
        <w:t>0% / 0</w:t>
      </w:r>
    </w:p>
    <w:p w14:paraId="6B659602" w14:textId="77777777" w:rsidR="003E048A" w:rsidRPr="00233665" w:rsidRDefault="003E048A" w:rsidP="003D09A8">
      <w:pPr>
        <w:spacing w:after="60"/>
        <w:ind w:firstLine="567"/>
        <w:jc w:val="both"/>
        <w:rPr>
          <w:b/>
          <w:i/>
          <w:sz w:val="22"/>
          <w:szCs w:val="22"/>
        </w:rPr>
      </w:pPr>
      <w:r w:rsidRPr="00233665">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233665">
        <w:rPr>
          <w:b/>
          <w:i/>
          <w:sz w:val="22"/>
          <w:szCs w:val="22"/>
        </w:rPr>
        <w:t>0</w:t>
      </w:r>
    </w:p>
    <w:p w14:paraId="3338C1B7" w14:textId="77777777" w:rsidR="003E048A" w:rsidRPr="00233665" w:rsidRDefault="003E048A" w:rsidP="003D09A8">
      <w:pPr>
        <w:spacing w:after="60"/>
        <w:ind w:firstLine="567"/>
        <w:jc w:val="both"/>
        <w:rPr>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i/>
          <w:sz w:val="22"/>
          <w:szCs w:val="22"/>
        </w:rPr>
        <w:t>лицо указанных долей не имеет.</w:t>
      </w:r>
    </w:p>
    <w:p w14:paraId="236C4E0B" w14:textId="77777777" w:rsidR="003E048A" w:rsidRPr="00233665" w:rsidRDefault="003E048A" w:rsidP="003D09A8">
      <w:pPr>
        <w:spacing w:after="60"/>
        <w:ind w:firstLine="567"/>
        <w:jc w:val="both"/>
        <w:rPr>
          <w:b/>
          <w:i/>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Pr="00233665">
        <w:rPr>
          <w:b/>
          <w:i/>
          <w:sz w:val="22"/>
          <w:szCs w:val="22"/>
        </w:rPr>
        <w:t>указанных сделок в отчетном периоде не совершалось.</w:t>
      </w:r>
    </w:p>
    <w:p w14:paraId="0CFAB731" w14:textId="77777777" w:rsidR="003E048A" w:rsidRPr="00233665" w:rsidRDefault="003E048A" w:rsidP="003D09A8">
      <w:pPr>
        <w:spacing w:after="60"/>
        <w:ind w:firstLine="567"/>
        <w:jc w:val="both"/>
        <w:rPr>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i/>
          <w:sz w:val="22"/>
          <w:szCs w:val="22"/>
        </w:rPr>
        <w:t>указанных родственных связей нет</w:t>
      </w:r>
      <w:r w:rsidRPr="00233665">
        <w:rPr>
          <w:sz w:val="22"/>
          <w:szCs w:val="22"/>
        </w:rPr>
        <w:t>.</w:t>
      </w:r>
    </w:p>
    <w:p w14:paraId="09529950" w14:textId="77777777" w:rsidR="003E048A" w:rsidRPr="00233665" w:rsidRDefault="003E048A" w:rsidP="003D09A8">
      <w:pPr>
        <w:spacing w:after="60"/>
        <w:ind w:firstLine="567"/>
        <w:jc w:val="both"/>
        <w:rPr>
          <w:b/>
          <w:i/>
          <w:sz w:val="22"/>
          <w:szCs w:val="22"/>
        </w:rPr>
      </w:pPr>
      <w:r w:rsidRPr="00233665">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i/>
          <w:sz w:val="22"/>
          <w:szCs w:val="22"/>
        </w:rPr>
        <w:t>лицо к указанным видам ответственности не привлекалось.</w:t>
      </w:r>
      <w:r w:rsidRPr="00233665">
        <w:rPr>
          <w:b/>
          <w:i/>
          <w:sz w:val="22"/>
          <w:szCs w:val="22"/>
        </w:rPr>
        <w:br/>
      </w:r>
      <w:r w:rsidRPr="00233665">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i/>
          <w:sz w:val="22"/>
          <w:szCs w:val="22"/>
        </w:rPr>
        <w:t>лицо указанных должностей не занимало.</w:t>
      </w:r>
    </w:p>
    <w:p w14:paraId="40D0429E" w14:textId="77777777" w:rsidR="003E048A" w:rsidRPr="00233665" w:rsidRDefault="003E048A" w:rsidP="003D09A8">
      <w:pPr>
        <w:spacing w:after="60"/>
        <w:ind w:firstLine="567"/>
        <w:jc w:val="both"/>
        <w:rPr>
          <w:b/>
          <w:i/>
          <w:sz w:val="22"/>
          <w:szCs w:val="22"/>
        </w:rPr>
      </w:pPr>
      <w:r w:rsidRPr="00233665">
        <w:rPr>
          <w:sz w:val="22"/>
          <w:szCs w:val="22"/>
        </w:rPr>
        <w:t xml:space="preserve">Cведения об участии в работе комитетов совета директоров: </w:t>
      </w:r>
      <w:r w:rsidRPr="00233665">
        <w:rPr>
          <w:b/>
          <w:i/>
          <w:sz w:val="22"/>
          <w:szCs w:val="22"/>
        </w:rPr>
        <w:t>в комитетах Совета директоров не состоит.</w:t>
      </w:r>
    </w:p>
    <w:p w14:paraId="109875DA" w14:textId="77777777" w:rsidR="003E048A" w:rsidRPr="00233665" w:rsidRDefault="003E048A" w:rsidP="003D09A8">
      <w:pPr>
        <w:spacing w:after="60"/>
        <w:ind w:firstLine="567"/>
        <w:jc w:val="both"/>
        <w:rPr>
          <w:sz w:val="22"/>
          <w:szCs w:val="22"/>
        </w:rPr>
      </w:pPr>
    </w:p>
    <w:p w14:paraId="43EDE67D" w14:textId="3CF8679E" w:rsidR="003E048A" w:rsidRPr="00233665" w:rsidRDefault="003E048A" w:rsidP="003D09A8">
      <w:pPr>
        <w:pStyle w:val="afc"/>
        <w:numPr>
          <w:ilvl w:val="0"/>
          <w:numId w:val="1"/>
        </w:numPr>
        <w:spacing w:after="60" w:line="240" w:lineRule="auto"/>
        <w:ind w:left="0" w:firstLine="567"/>
        <w:jc w:val="both"/>
        <w:rPr>
          <w:rFonts w:ascii="Times New Roman" w:hAnsi="Times New Roman"/>
        </w:rPr>
      </w:pPr>
      <w:r w:rsidRPr="00233665">
        <w:rPr>
          <w:rFonts w:ascii="Times New Roman" w:hAnsi="Times New Roman"/>
        </w:rPr>
        <w:t xml:space="preserve">Фамилия, имя, отчество (последнее при наличии): </w:t>
      </w:r>
      <w:bookmarkStart w:id="44" w:name="_Hlk194478149"/>
      <w:r w:rsidRPr="00233665">
        <w:rPr>
          <w:rFonts w:ascii="Times New Roman" w:hAnsi="Times New Roman"/>
          <w:b/>
        </w:rPr>
        <w:t>Моисеев Евгений Вячеславович</w:t>
      </w:r>
      <w:r w:rsidRPr="00233665">
        <w:rPr>
          <w:rFonts w:ascii="Times New Roman" w:hAnsi="Times New Roman"/>
        </w:rPr>
        <w:t xml:space="preserve"> </w:t>
      </w:r>
      <w:bookmarkEnd w:id="44"/>
      <w:r w:rsidRPr="00233665">
        <w:rPr>
          <w:rFonts w:ascii="Times New Roman" w:hAnsi="Times New Roman"/>
        </w:rPr>
        <w:t>(с 25 июня 2024 года</w:t>
      </w:r>
      <w:r w:rsidR="00F351E7" w:rsidRPr="00233665">
        <w:rPr>
          <w:rFonts w:ascii="Times New Roman" w:hAnsi="Times New Roman"/>
        </w:rPr>
        <w:t xml:space="preserve"> до 16 июня 2025г</w:t>
      </w:r>
      <w:r w:rsidRPr="00233665">
        <w:rPr>
          <w:rFonts w:ascii="Times New Roman" w:hAnsi="Times New Roman"/>
        </w:rPr>
        <w:t xml:space="preserve">). </w:t>
      </w:r>
    </w:p>
    <w:p w14:paraId="18B02F64" w14:textId="77777777" w:rsidR="003E048A" w:rsidRPr="00233665" w:rsidRDefault="003E048A" w:rsidP="003D09A8">
      <w:pPr>
        <w:spacing w:after="60"/>
        <w:ind w:firstLine="567"/>
        <w:jc w:val="both"/>
        <w:rPr>
          <w:sz w:val="22"/>
          <w:szCs w:val="22"/>
          <w:lang w:eastAsia="en-US"/>
        </w:rPr>
      </w:pPr>
      <w:r w:rsidRPr="00233665">
        <w:rPr>
          <w:sz w:val="22"/>
          <w:szCs w:val="22"/>
          <w:lang w:eastAsia="en-US"/>
        </w:rPr>
        <w:t>Год рождения: 1984.</w:t>
      </w:r>
    </w:p>
    <w:p w14:paraId="3A16CAF9" w14:textId="77777777" w:rsidR="003E048A" w:rsidRPr="00233665" w:rsidRDefault="003E048A" w:rsidP="003D09A8">
      <w:pPr>
        <w:spacing w:after="60"/>
        <w:ind w:firstLine="567"/>
        <w:jc w:val="both"/>
        <w:rPr>
          <w:sz w:val="22"/>
          <w:szCs w:val="22"/>
        </w:rPr>
      </w:pPr>
      <w:r w:rsidRPr="00233665">
        <w:rPr>
          <w:sz w:val="22"/>
          <w:szCs w:val="22"/>
        </w:rPr>
        <w:t>Сведения об уровне образования, квалификации, специальности:</w:t>
      </w:r>
    </w:p>
    <w:p w14:paraId="17757C6A" w14:textId="77777777" w:rsidR="003E048A" w:rsidRPr="00233665" w:rsidRDefault="003E048A" w:rsidP="003D09A8">
      <w:pPr>
        <w:spacing w:after="60"/>
        <w:ind w:firstLine="567"/>
        <w:jc w:val="both"/>
        <w:rPr>
          <w:b/>
          <w:i/>
          <w:sz w:val="22"/>
          <w:szCs w:val="22"/>
        </w:rPr>
      </w:pPr>
      <w:r w:rsidRPr="00233665">
        <w:rPr>
          <w:sz w:val="22"/>
          <w:szCs w:val="22"/>
        </w:rPr>
        <w:t xml:space="preserve">Образование: </w:t>
      </w:r>
      <w:r w:rsidRPr="00233665">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233665" w14:paraId="1885EE1A" w14:textId="77777777" w:rsidTr="004667FE">
        <w:tc>
          <w:tcPr>
            <w:tcW w:w="2972" w:type="dxa"/>
          </w:tcPr>
          <w:p w14:paraId="1132ACB4" w14:textId="77777777" w:rsidR="003E048A" w:rsidRPr="00233665" w:rsidRDefault="003E048A" w:rsidP="007F14CD">
            <w:pPr>
              <w:spacing w:after="60"/>
              <w:rPr>
                <w:sz w:val="22"/>
                <w:szCs w:val="22"/>
              </w:rPr>
            </w:pPr>
            <w:r w:rsidRPr="00233665">
              <w:rPr>
                <w:sz w:val="22"/>
                <w:szCs w:val="22"/>
              </w:rPr>
              <w:t>Наименование учебного заведения</w:t>
            </w:r>
          </w:p>
        </w:tc>
        <w:tc>
          <w:tcPr>
            <w:tcW w:w="6373" w:type="dxa"/>
          </w:tcPr>
          <w:p w14:paraId="60181FB9" w14:textId="77777777" w:rsidR="003E048A" w:rsidRPr="00233665" w:rsidRDefault="003E048A" w:rsidP="007F14CD">
            <w:pPr>
              <w:spacing w:after="60"/>
              <w:rPr>
                <w:sz w:val="22"/>
                <w:szCs w:val="22"/>
              </w:rPr>
            </w:pPr>
            <w:r w:rsidRPr="00233665">
              <w:rPr>
                <w:sz w:val="22"/>
                <w:szCs w:val="22"/>
              </w:rPr>
              <w:t>Государственное образовательное учреждение высшего профессионального образования «Орловский государственный технический университет»</w:t>
            </w:r>
          </w:p>
        </w:tc>
      </w:tr>
      <w:tr w:rsidR="003E048A" w:rsidRPr="00233665" w14:paraId="7E985AEB" w14:textId="77777777" w:rsidTr="004667FE">
        <w:tc>
          <w:tcPr>
            <w:tcW w:w="2972" w:type="dxa"/>
          </w:tcPr>
          <w:p w14:paraId="650C1284" w14:textId="77777777" w:rsidR="003E048A" w:rsidRPr="00233665" w:rsidRDefault="003E048A" w:rsidP="007F14CD">
            <w:pPr>
              <w:spacing w:after="60"/>
              <w:rPr>
                <w:sz w:val="22"/>
                <w:szCs w:val="22"/>
              </w:rPr>
            </w:pPr>
            <w:r w:rsidRPr="00233665">
              <w:rPr>
                <w:sz w:val="22"/>
                <w:szCs w:val="22"/>
              </w:rPr>
              <w:lastRenderedPageBreak/>
              <w:t>Год окончания</w:t>
            </w:r>
          </w:p>
        </w:tc>
        <w:tc>
          <w:tcPr>
            <w:tcW w:w="6373" w:type="dxa"/>
          </w:tcPr>
          <w:p w14:paraId="1B2F3F33" w14:textId="77777777" w:rsidR="003E048A" w:rsidRPr="00233665" w:rsidRDefault="003E048A" w:rsidP="007F14CD">
            <w:pPr>
              <w:spacing w:after="60"/>
              <w:rPr>
                <w:sz w:val="22"/>
                <w:szCs w:val="22"/>
              </w:rPr>
            </w:pPr>
            <w:r w:rsidRPr="00233665">
              <w:rPr>
                <w:sz w:val="22"/>
                <w:szCs w:val="22"/>
              </w:rPr>
              <w:t>2005</w:t>
            </w:r>
          </w:p>
        </w:tc>
      </w:tr>
      <w:tr w:rsidR="003E048A" w:rsidRPr="00233665" w14:paraId="680FA0FF" w14:textId="77777777" w:rsidTr="004667FE">
        <w:tc>
          <w:tcPr>
            <w:tcW w:w="2972" w:type="dxa"/>
          </w:tcPr>
          <w:p w14:paraId="35E4EFF1" w14:textId="77777777" w:rsidR="003E048A" w:rsidRPr="00233665" w:rsidRDefault="003E048A" w:rsidP="007F14CD">
            <w:pPr>
              <w:spacing w:after="60"/>
              <w:rPr>
                <w:sz w:val="22"/>
                <w:szCs w:val="22"/>
              </w:rPr>
            </w:pPr>
            <w:r w:rsidRPr="00233665">
              <w:rPr>
                <w:sz w:val="22"/>
                <w:szCs w:val="22"/>
              </w:rPr>
              <w:t>Квалификация</w:t>
            </w:r>
          </w:p>
        </w:tc>
        <w:tc>
          <w:tcPr>
            <w:tcW w:w="6373" w:type="dxa"/>
          </w:tcPr>
          <w:p w14:paraId="2AD5D315" w14:textId="77777777" w:rsidR="003E048A" w:rsidRPr="00233665" w:rsidRDefault="003E048A" w:rsidP="007F14CD">
            <w:pPr>
              <w:spacing w:after="60"/>
              <w:rPr>
                <w:sz w:val="22"/>
                <w:szCs w:val="22"/>
              </w:rPr>
            </w:pPr>
            <w:r w:rsidRPr="00233665">
              <w:rPr>
                <w:sz w:val="22"/>
                <w:szCs w:val="22"/>
              </w:rPr>
              <w:t>специалист</w:t>
            </w:r>
          </w:p>
        </w:tc>
      </w:tr>
      <w:tr w:rsidR="003E048A" w:rsidRPr="00233665" w14:paraId="7CAE5D23" w14:textId="77777777" w:rsidTr="004667FE">
        <w:tc>
          <w:tcPr>
            <w:tcW w:w="2972" w:type="dxa"/>
          </w:tcPr>
          <w:p w14:paraId="3AA044B5" w14:textId="77777777" w:rsidR="003E048A" w:rsidRPr="00233665" w:rsidRDefault="003E048A" w:rsidP="007F14CD">
            <w:pPr>
              <w:spacing w:after="60"/>
              <w:rPr>
                <w:sz w:val="22"/>
                <w:szCs w:val="22"/>
              </w:rPr>
            </w:pPr>
            <w:r w:rsidRPr="00233665">
              <w:rPr>
                <w:sz w:val="22"/>
                <w:szCs w:val="22"/>
              </w:rPr>
              <w:t>Специальность</w:t>
            </w:r>
          </w:p>
        </w:tc>
        <w:tc>
          <w:tcPr>
            <w:tcW w:w="6373" w:type="dxa"/>
          </w:tcPr>
          <w:p w14:paraId="3178A713" w14:textId="77777777" w:rsidR="003E048A" w:rsidRPr="00233665" w:rsidRDefault="003E048A" w:rsidP="007F14CD">
            <w:pPr>
              <w:spacing w:after="60"/>
              <w:rPr>
                <w:sz w:val="22"/>
                <w:szCs w:val="22"/>
              </w:rPr>
            </w:pPr>
            <w:r w:rsidRPr="00233665">
              <w:rPr>
                <w:sz w:val="22"/>
                <w:szCs w:val="22"/>
              </w:rPr>
              <w:t>машины и технологии обработки металла давлением</w:t>
            </w:r>
          </w:p>
        </w:tc>
      </w:tr>
    </w:tbl>
    <w:p w14:paraId="2A801E14" w14:textId="77777777" w:rsidR="003E048A" w:rsidRPr="00233665" w:rsidRDefault="003E048A" w:rsidP="003D09A8">
      <w:pPr>
        <w:spacing w:after="60"/>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233665" w14:paraId="55563D4D"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00EBE6F" w14:textId="77777777" w:rsidR="003E048A" w:rsidRPr="00233665" w:rsidRDefault="003E048A" w:rsidP="007F14CD">
            <w:pPr>
              <w:spacing w:after="60"/>
              <w:jc w:val="center"/>
              <w:rPr>
                <w:sz w:val="22"/>
                <w:szCs w:val="22"/>
              </w:rPr>
            </w:pPr>
            <w:r w:rsidRPr="00233665">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20AC61A6" w14:textId="77777777" w:rsidR="003E048A" w:rsidRPr="00233665" w:rsidRDefault="003E048A" w:rsidP="007F14CD">
            <w:pPr>
              <w:spacing w:after="60"/>
              <w:jc w:val="center"/>
              <w:rPr>
                <w:sz w:val="22"/>
                <w:szCs w:val="22"/>
              </w:rPr>
            </w:pPr>
            <w:r w:rsidRPr="00233665">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102ACF0F" w14:textId="77777777" w:rsidR="003E048A" w:rsidRPr="00233665" w:rsidRDefault="003E048A" w:rsidP="007F14CD">
            <w:pPr>
              <w:spacing w:after="60"/>
              <w:jc w:val="center"/>
              <w:rPr>
                <w:sz w:val="22"/>
                <w:szCs w:val="22"/>
              </w:rPr>
            </w:pPr>
            <w:r w:rsidRPr="00233665">
              <w:rPr>
                <w:sz w:val="22"/>
                <w:szCs w:val="22"/>
              </w:rPr>
              <w:t>Должность</w:t>
            </w:r>
          </w:p>
        </w:tc>
      </w:tr>
      <w:tr w:rsidR="003E048A" w:rsidRPr="00233665" w14:paraId="52AEA839"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687A9E6B" w14:textId="77777777" w:rsidR="003E048A" w:rsidRPr="00233665" w:rsidRDefault="003E048A" w:rsidP="007F14CD">
            <w:pPr>
              <w:spacing w:after="60"/>
              <w:jc w:val="center"/>
              <w:rPr>
                <w:sz w:val="22"/>
                <w:szCs w:val="22"/>
              </w:rPr>
            </w:pPr>
            <w:r w:rsidRPr="00233665">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31C5AD8" w14:textId="77777777" w:rsidR="003E048A" w:rsidRPr="00233665" w:rsidRDefault="003E048A" w:rsidP="007F14CD">
            <w:pPr>
              <w:spacing w:after="60"/>
              <w:jc w:val="center"/>
              <w:rPr>
                <w:sz w:val="22"/>
                <w:szCs w:val="22"/>
              </w:rPr>
            </w:pPr>
            <w:r w:rsidRPr="00233665">
              <w:rPr>
                <w:sz w:val="22"/>
                <w:szCs w:val="22"/>
              </w:rPr>
              <w:t>по</w:t>
            </w:r>
          </w:p>
        </w:tc>
        <w:tc>
          <w:tcPr>
            <w:tcW w:w="2886" w:type="dxa"/>
            <w:vMerge/>
            <w:tcBorders>
              <w:left w:val="single" w:sz="4" w:space="0" w:color="auto"/>
              <w:bottom w:val="single" w:sz="4" w:space="0" w:color="auto"/>
              <w:right w:val="single" w:sz="4" w:space="0" w:color="auto"/>
            </w:tcBorders>
            <w:vAlign w:val="center"/>
          </w:tcPr>
          <w:p w14:paraId="31D5E07E" w14:textId="77777777" w:rsidR="003E048A" w:rsidRPr="00233665"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75121B4F" w14:textId="77777777" w:rsidR="003E048A" w:rsidRPr="00233665" w:rsidRDefault="003E048A" w:rsidP="007F14CD">
            <w:pPr>
              <w:spacing w:after="60"/>
              <w:jc w:val="center"/>
              <w:rPr>
                <w:sz w:val="22"/>
                <w:szCs w:val="22"/>
              </w:rPr>
            </w:pPr>
          </w:p>
        </w:tc>
      </w:tr>
      <w:tr w:rsidR="003E048A" w:rsidRPr="00233665" w14:paraId="6686F8B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87CBC" w14:textId="77777777" w:rsidR="003E048A" w:rsidRPr="00233665" w:rsidRDefault="003E048A" w:rsidP="007F14CD">
            <w:pPr>
              <w:spacing w:after="60"/>
              <w:jc w:val="center"/>
              <w:rPr>
                <w:sz w:val="22"/>
                <w:szCs w:val="22"/>
              </w:rPr>
            </w:pPr>
            <w:r w:rsidRPr="00233665">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5EC99" w14:textId="77777777" w:rsidR="003E048A" w:rsidRPr="00233665" w:rsidRDefault="003E048A" w:rsidP="007F14CD">
            <w:pPr>
              <w:spacing w:after="60"/>
              <w:jc w:val="center"/>
              <w:rPr>
                <w:sz w:val="22"/>
                <w:szCs w:val="22"/>
              </w:rPr>
            </w:pPr>
            <w:r w:rsidRPr="00233665">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27B2E" w14:textId="77777777" w:rsidR="003E048A" w:rsidRPr="00233665" w:rsidRDefault="003E048A" w:rsidP="007F14CD">
            <w:pPr>
              <w:spacing w:after="60"/>
              <w:jc w:val="center"/>
              <w:rPr>
                <w:sz w:val="22"/>
                <w:szCs w:val="22"/>
              </w:rPr>
            </w:pPr>
            <w:r w:rsidRPr="00233665">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C6623"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bl>
    <w:p w14:paraId="62FFB667" w14:textId="77777777" w:rsidR="003E048A" w:rsidRPr="00233665" w:rsidRDefault="003E048A" w:rsidP="007F14CD">
      <w:pPr>
        <w:spacing w:after="60"/>
        <w:jc w:val="both"/>
        <w:rPr>
          <w:sz w:val="22"/>
          <w:szCs w:val="22"/>
        </w:rPr>
      </w:pPr>
    </w:p>
    <w:p w14:paraId="07058349" w14:textId="77777777" w:rsidR="003E048A" w:rsidRPr="00233665" w:rsidRDefault="003E048A" w:rsidP="00B77889">
      <w:pPr>
        <w:spacing w:after="60" w:line="276" w:lineRule="auto"/>
        <w:ind w:firstLine="567"/>
        <w:jc w:val="both"/>
        <w:rPr>
          <w:sz w:val="22"/>
          <w:szCs w:val="22"/>
        </w:rPr>
      </w:pPr>
      <w:r w:rsidRPr="00233665">
        <w:rPr>
          <w:sz w:val="22"/>
          <w:szCs w:val="22"/>
        </w:rPr>
        <w:t xml:space="preserve">Доля участия в уставном капитале эмитента/обыкновенных акций: </w:t>
      </w:r>
      <w:r w:rsidRPr="00233665">
        <w:rPr>
          <w:b/>
          <w:i/>
          <w:sz w:val="22"/>
          <w:szCs w:val="22"/>
        </w:rPr>
        <w:t>0% / 0</w:t>
      </w:r>
    </w:p>
    <w:p w14:paraId="798A3047" w14:textId="77777777" w:rsidR="003E048A" w:rsidRPr="00233665" w:rsidRDefault="003E048A" w:rsidP="00B77889">
      <w:pPr>
        <w:spacing w:after="60" w:line="276" w:lineRule="auto"/>
        <w:ind w:firstLine="567"/>
        <w:jc w:val="both"/>
        <w:rPr>
          <w:b/>
          <w:i/>
          <w:sz w:val="22"/>
          <w:szCs w:val="22"/>
        </w:rPr>
      </w:pPr>
      <w:r w:rsidRPr="00233665">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233665">
        <w:rPr>
          <w:b/>
          <w:i/>
          <w:sz w:val="22"/>
          <w:szCs w:val="22"/>
        </w:rPr>
        <w:t>0</w:t>
      </w:r>
    </w:p>
    <w:p w14:paraId="456B0CCD" w14:textId="77777777" w:rsidR="003E048A" w:rsidRPr="00233665" w:rsidRDefault="003E048A" w:rsidP="00B77889">
      <w:pPr>
        <w:spacing w:after="60" w:line="276" w:lineRule="auto"/>
        <w:ind w:firstLine="567"/>
        <w:jc w:val="both"/>
        <w:rPr>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i/>
          <w:sz w:val="22"/>
          <w:szCs w:val="22"/>
        </w:rPr>
        <w:t>лицо указанных долей не имеет.</w:t>
      </w:r>
    </w:p>
    <w:p w14:paraId="36D6FBCD" w14:textId="77777777" w:rsidR="003E048A" w:rsidRPr="00233665" w:rsidRDefault="003E048A" w:rsidP="00B77889">
      <w:pPr>
        <w:spacing w:after="60" w:line="276" w:lineRule="auto"/>
        <w:ind w:firstLine="567"/>
        <w:jc w:val="both"/>
        <w:rPr>
          <w:b/>
          <w:i/>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Pr="00233665">
        <w:rPr>
          <w:b/>
          <w:i/>
          <w:sz w:val="22"/>
          <w:szCs w:val="22"/>
        </w:rPr>
        <w:t>указанных сделок в отчетном периоде не совершалось.</w:t>
      </w:r>
    </w:p>
    <w:p w14:paraId="7086AD74" w14:textId="77777777" w:rsidR="003E048A" w:rsidRPr="00233665" w:rsidRDefault="003E048A" w:rsidP="00B77889">
      <w:pPr>
        <w:spacing w:after="60" w:line="276" w:lineRule="auto"/>
        <w:ind w:firstLine="567"/>
        <w:jc w:val="both"/>
        <w:rPr>
          <w:b/>
          <w:i/>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i/>
          <w:sz w:val="22"/>
          <w:szCs w:val="22"/>
        </w:rPr>
        <w:t>указанных родственных связей нет.</w:t>
      </w:r>
    </w:p>
    <w:p w14:paraId="79B92E01" w14:textId="77777777" w:rsidR="003E048A" w:rsidRPr="00233665" w:rsidRDefault="003E048A" w:rsidP="00B77889">
      <w:pPr>
        <w:spacing w:after="60" w:line="276" w:lineRule="auto"/>
        <w:ind w:firstLine="567"/>
        <w:jc w:val="both"/>
        <w:rPr>
          <w:sz w:val="22"/>
          <w:szCs w:val="22"/>
        </w:rPr>
      </w:pPr>
      <w:r w:rsidRPr="00233665">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i/>
          <w:sz w:val="22"/>
          <w:szCs w:val="22"/>
        </w:rPr>
        <w:t>лицо к указанным видам ответственности не привлекалось.</w:t>
      </w:r>
      <w:r w:rsidRPr="00233665">
        <w:rPr>
          <w:b/>
          <w:i/>
          <w:sz w:val="22"/>
          <w:szCs w:val="22"/>
        </w:rPr>
        <w:br/>
      </w:r>
      <w:r w:rsidRPr="00233665">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i/>
          <w:sz w:val="22"/>
          <w:szCs w:val="22"/>
        </w:rPr>
        <w:t>лицо указанных должностей не занимало.</w:t>
      </w:r>
    </w:p>
    <w:p w14:paraId="5026C7BC" w14:textId="77777777" w:rsidR="003E048A" w:rsidRPr="00233665" w:rsidRDefault="003E048A" w:rsidP="00B77889">
      <w:pPr>
        <w:spacing w:after="60" w:line="276" w:lineRule="auto"/>
        <w:ind w:firstLine="567"/>
        <w:jc w:val="both"/>
        <w:rPr>
          <w:b/>
          <w:i/>
          <w:sz w:val="22"/>
          <w:szCs w:val="22"/>
        </w:rPr>
      </w:pPr>
      <w:r w:rsidRPr="00233665">
        <w:rPr>
          <w:sz w:val="22"/>
          <w:szCs w:val="22"/>
        </w:rPr>
        <w:t xml:space="preserve">Cведения об участии в работе комитетов совета директоров: </w:t>
      </w:r>
      <w:r w:rsidRPr="00233665">
        <w:rPr>
          <w:b/>
          <w:i/>
          <w:sz w:val="22"/>
          <w:szCs w:val="22"/>
        </w:rPr>
        <w:t>в комитетах Совета директоров не состоит.</w:t>
      </w:r>
    </w:p>
    <w:p w14:paraId="7AC95C5F" w14:textId="77777777" w:rsidR="003E048A" w:rsidRPr="00233665" w:rsidRDefault="003E048A" w:rsidP="00B77889">
      <w:pPr>
        <w:spacing w:after="60" w:line="276" w:lineRule="auto"/>
        <w:jc w:val="both"/>
        <w:rPr>
          <w:sz w:val="22"/>
          <w:szCs w:val="22"/>
        </w:rPr>
      </w:pPr>
    </w:p>
    <w:p w14:paraId="19E9A9FE" w14:textId="77777777" w:rsidR="003E048A" w:rsidRPr="00233665" w:rsidRDefault="003E048A" w:rsidP="00B77889">
      <w:pPr>
        <w:pStyle w:val="afc"/>
        <w:numPr>
          <w:ilvl w:val="0"/>
          <w:numId w:val="1"/>
        </w:numPr>
        <w:spacing w:after="60" w:line="276" w:lineRule="auto"/>
        <w:ind w:left="0" w:firstLine="567"/>
        <w:jc w:val="both"/>
        <w:rPr>
          <w:rFonts w:ascii="Times New Roman" w:hAnsi="Times New Roman"/>
        </w:rPr>
      </w:pPr>
      <w:r w:rsidRPr="00233665">
        <w:rPr>
          <w:rFonts w:ascii="Times New Roman" w:hAnsi="Times New Roman"/>
        </w:rPr>
        <w:t xml:space="preserve">Фамилия, имя, отчество (последнее при наличии): </w:t>
      </w:r>
      <w:r w:rsidRPr="00233665">
        <w:rPr>
          <w:rFonts w:ascii="Times New Roman" w:hAnsi="Times New Roman"/>
          <w:b/>
        </w:rPr>
        <w:t>Хаустов Олег Игоревич</w:t>
      </w:r>
      <w:r w:rsidRPr="00233665">
        <w:rPr>
          <w:rFonts w:ascii="Times New Roman" w:hAnsi="Times New Roman"/>
        </w:rPr>
        <w:t xml:space="preserve"> (с 25 июня 2024 года). </w:t>
      </w:r>
    </w:p>
    <w:p w14:paraId="342B23F4" w14:textId="77777777" w:rsidR="003E048A" w:rsidRPr="00233665" w:rsidRDefault="003E048A" w:rsidP="00B77889">
      <w:pPr>
        <w:spacing w:after="60" w:line="276" w:lineRule="auto"/>
        <w:ind w:firstLine="567"/>
        <w:jc w:val="both"/>
        <w:rPr>
          <w:b/>
          <w:i/>
          <w:sz w:val="22"/>
          <w:szCs w:val="22"/>
        </w:rPr>
      </w:pPr>
      <w:r w:rsidRPr="00233665">
        <w:rPr>
          <w:sz w:val="22"/>
          <w:szCs w:val="22"/>
        </w:rPr>
        <w:t xml:space="preserve">Год рождения: </w:t>
      </w:r>
      <w:r w:rsidRPr="00233665">
        <w:rPr>
          <w:b/>
          <w:i/>
          <w:sz w:val="22"/>
          <w:szCs w:val="22"/>
        </w:rPr>
        <w:t>1988.</w:t>
      </w:r>
    </w:p>
    <w:p w14:paraId="760F27B2" w14:textId="77777777" w:rsidR="003E048A" w:rsidRPr="00233665" w:rsidRDefault="003E048A" w:rsidP="00B77889">
      <w:pPr>
        <w:spacing w:after="60" w:line="276" w:lineRule="auto"/>
        <w:ind w:firstLine="567"/>
        <w:jc w:val="both"/>
        <w:rPr>
          <w:sz w:val="22"/>
          <w:szCs w:val="22"/>
        </w:rPr>
      </w:pPr>
      <w:r w:rsidRPr="00233665">
        <w:rPr>
          <w:sz w:val="22"/>
          <w:szCs w:val="22"/>
        </w:rPr>
        <w:t>Сведения об уровне образования, квалификации, специальности:</w:t>
      </w:r>
    </w:p>
    <w:p w14:paraId="3E72D29F" w14:textId="77777777" w:rsidR="003E048A" w:rsidRPr="00233665" w:rsidRDefault="003E048A" w:rsidP="00B77889">
      <w:pPr>
        <w:spacing w:after="60" w:line="276" w:lineRule="auto"/>
        <w:ind w:firstLine="567"/>
        <w:jc w:val="both"/>
        <w:rPr>
          <w:b/>
          <w:i/>
          <w:sz w:val="22"/>
          <w:szCs w:val="22"/>
        </w:rPr>
      </w:pPr>
      <w:r w:rsidRPr="00233665">
        <w:rPr>
          <w:sz w:val="22"/>
          <w:szCs w:val="22"/>
        </w:rPr>
        <w:t xml:space="preserve">Образование: </w:t>
      </w:r>
      <w:r w:rsidRPr="00233665">
        <w:rPr>
          <w:b/>
          <w:i/>
          <w:sz w:val="22"/>
          <w:szCs w:val="22"/>
        </w:rPr>
        <w:t>высшее.</w:t>
      </w:r>
    </w:p>
    <w:p w14:paraId="5606FA72" w14:textId="77777777" w:rsidR="003E048A" w:rsidRPr="00233665" w:rsidRDefault="003E048A" w:rsidP="007F14CD">
      <w:pPr>
        <w:spacing w:after="60"/>
        <w:jc w:val="both"/>
        <w:rPr>
          <w:sz w:val="22"/>
          <w:szCs w:val="22"/>
        </w:rPr>
      </w:pPr>
    </w:p>
    <w:tbl>
      <w:tblPr>
        <w:tblStyle w:val="af3"/>
        <w:tblW w:w="9345" w:type="dxa"/>
        <w:tblLook w:val="04A0" w:firstRow="1" w:lastRow="0" w:firstColumn="1" w:lastColumn="0" w:noHBand="0" w:noVBand="1"/>
      </w:tblPr>
      <w:tblGrid>
        <w:gridCol w:w="2972"/>
        <w:gridCol w:w="6373"/>
      </w:tblGrid>
      <w:tr w:rsidR="003E048A" w:rsidRPr="00233665" w14:paraId="3F024950" w14:textId="77777777" w:rsidTr="004667FE">
        <w:tc>
          <w:tcPr>
            <w:tcW w:w="2972" w:type="dxa"/>
          </w:tcPr>
          <w:p w14:paraId="64C2DBB3" w14:textId="77777777" w:rsidR="003E048A" w:rsidRPr="00233665" w:rsidRDefault="003E048A" w:rsidP="007F14CD">
            <w:pPr>
              <w:spacing w:after="60"/>
              <w:rPr>
                <w:sz w:val="22"/>
                <w:szCs w:val="22"/>
              </w:rPr>
            </w:pPr>
            <w:r w:rsidRPr="00233665">
              <w:rPr>
                <w:sz w:val="22"/>
                <w:szCs w:val="22"/>
              </w:rPr>
              <w:t>Наименование учебного заведения</w:t>
            </w:r>
          </w:p>
        </w:tc>
        <w:tc>
          <w:tcPr>
            <w:tcW w:w="6373" w:type="dxa"/>
          </w:tcPr>
          <w:p w14:paraId="22735EA3" w14:textId="77777777" w:rsidR="003E048A" w:rsidRPr="00233665" w:rsidRDefault="003E048A" w:rsidP="007F14CD">
            <w:pPr>
              <w:spacing w:after="60"/>
              <w:rPr>
                <w:sz w:val="22"/>
                <w:szCs w:val="22"/>
              </w:rPr>
            </w:pPr>
            <w:r w:rsidRPr="00233665">
              <w:rPr>
                <w:sz w:val="22"/>
                <w:szCs w:val="22"/>
              </w:rPr>
              <w:t>Государственное образовательное учреждение высшего профессионального образования «Славянский-на-Кубани государственный педагогический институт»</w:t>
            </w:r>
          </w:p>
        </w:tc>
      </w:tr>
      <w:tr w:rsidR="003E048A" w:rsidRPr="00233665" w14:paraId="5BC4DC27" w14:textId="77777777" w:rsidTr="004667FE">
        <w:tc>
          <w:tcPr>
            <w:tcW w:w="2972" w:type="dxa"/>
          </w:tcPr>
          <w:p w14:paraId="55C36172" w14:textId="77777777" w:rsidR="003E048A" w:rsidRPr="00233665" w:rsidRDefault="003E048A" w:rsidP="007F14CD">
            <w:pPr>
              <w:spacing w:after="60"/>
              <w:rPr>
                <w:sz w:val="22"/>
                <w:szCs w:val="22"/>
              </w:rPr>
            </w:pPr>
            <w:r w:rsidRPr="00233665">
              <w:rPr>
                <w:sz w:val="22"/>
                <w:szCs w:val="22"/>
              </w:rPr>
              <w:t>Год окончания</w:t>
            </w:r>
          </w:p>
        </w:tc>
        <w:tc>
          <w:tcPr>
            <w:tcW w:w="6373" w:type="dxa"/>
          </w:tcPr>
          <w:p w14:paraId="437E3505" w14:textId="77777777" w:rsidR="003E048A" w:rsidRPr="00233665" w:rsidRDefault="003E048A" w:rsidP="007F14CD">
            <w:pPr>
              <w:spacing w:after="60"/>
              <w:rPr>
                <w:sz w:val="22"/>
                <w:szCs w:val="22"/>
              </w:rPr>
            </w:pPr>
            <w:r w:rsidRPr="00233665">
              <w:rPr>
                <w:sz w:val="22"/>
                <w:szCs w:val="22"/>
              </w:rPr>
              <w:t>2010</w:t>
            </w:r>
          </w:p>
        </w:tc>
      </w:tr>
      <w:tr w:rsidR="003E048A" w:rsidRPr="00233665" w14:paraId="464704F0" w14:textId="77777777" w:rsidTr="004667FE">
        <w:tc>
          <w:tcPr>
            <w:tcW w:w="2972" w:type="dxa"/>
          </w:tcPr>
          <w:p w14:paraId="2A3EAE1E" w14:textId="77777777" w:rsidR="003E048A" w:rsidRPr="00233665" w:rsidRDefault="003E048A" w:rsidP="007F14CD">
            <w:pPr>
              <w:spacing w:after="60"/>
              <w:rPr>
                <w:sz w:val="22"/>
                <w:szCs w:val="22"/>
              </w:rPr>
            </w:pPr>
            <w:r w:rsidRPr="00233665">
              <w:rPr>
                <w:sz w:val="22"/>
                <w:szCs w:val="22"/>
              </w:rPr>
              <w:t>Квалификация</w:t>
            </w:r>
          </w:p>
        </w:tc>
        <w:tc>
          <w:tcPr>
            <w:tcW w:w="6373" w:type="dxa"/>
          </w:tcPr>
          <w:p w14:paraId="41AA8898" w14:textId="77777777" w:rsidR="003E048A" w:rsidRPr="00233665" w:rsidRDefault="003E048A" w:rsidP="007F14CD">
            <w:pPr>
              <w:spacing w:after="60"/>
              <w:rPr>
                <w:sz w:val="22"/>
                <w:szCs w:val="22"/>
              </w:rPr>
            </w:pPr>
            <w:r w:rsidRPr="00233665">
              <w:rPr>
                <w:sz w:val="22"/>
                <w:szCs w:val="22"/>
              </w:rPr>
              <w:t>бакалавр</w:t>
            </w:r>
          </w:p>
        </w:tc>
      </w:tr>
      <w:tr w:rsidR="003E048A" w:rsidRPr="00233665" w14:paraId="2A9BE5BE" w14:textId="77777777" w:rsidTr="004667FE">
        <w:tc>
          <w:tcPr>
            <w:tcW w:w="2972" w:type="dxa"/>
          </w:tcPr>
          <w:p w14:paraId="2D953D3C" w14:textId="77777777" w:rsidR="003E048A" w:rsidRPr="00233665" w:rsidRDefault="003E048A" w:rsidP="007F14CD">
            <w:pPr>
              <w:spacing w:after="60"/>
              <w:rPr>
                <w:sz w:val="22"/>
                <w:szCs w:val="22"/>
              </w:rPr>
            </w:pPr>
            <w:r w:rsidRPr="00233665">
              <w:rPr>
                <w:sz w:val="22"/>
                <w:szCs w:val="22"/>
              </w:rPr>
              <w:lastRenderedPageBreak/>
              <w:t>Специальность</w:t>
            </w:r>
          </w:p>
        </w:tc>
        <w:tc>
          <w:tcPr>
            <w:tcW w:w="6373" w:type="dxa"/>
          </w:tcPr>
          <w:p w14:paraId="515AFCAA" w14:textId="77777777" w:rsidR="003E048A" w:rsidRPr="00233665" w:rsidRDefault="003E048A" w:rsidP="007F14CD">
            <w:pPr>
              <w:spacing w:after="60"/>
              <w:rPr>
                <w:sz w:val="22"/>
                <w:szCs w:val="22"/>
              </w:rPr>
            </w:pPr>
            <w:r w:rsidRPr="00233665">
              <w:rPr>
                <w:sz w:val="22"/>
                <w:szCs w:val="22"/>
              </w:rPr>
              <w:t>менеджмент</w:t>
            </w:r>
          </w:p>
        </w:tc>
      </w:tr>
    </w:tbl>
    <w:p w14:paraId="00FFFC0B" w14:textId="77777777" w:rsidR="003E048A" w:rsidRPr="00233665" w:rsidRDefault="003E048A" w:rsidP="003D09A8">
      <w:pPr>
        <w:spacing w:after="60"/>
        <w:ind w:firstLine="567"/>
        <w:jc w:val="both"/>
        <w:rPr>
          <w:sz w:val="22"/>
          <w:szCs w:val="22"/>
        </w:rPr>
      </w:pPr>
      <w:r w:rsidRPr="00233665">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233665" w14:paraId="7F9846CE"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7774D236" w14:textId="77777777" w:rsidR="003E048A" w:rsidRPr="00233665" w:rsidRDefault="003E048A" w:rsidP="007F14CD">
            <w:pPr>
              <w:spacing w:after="60"/>
              <w:jc w:val="center"/>
              <w:rPr>
                <w:sz w:val="22"/>
                <w:szCs w:val="22"/>
              </w:rPr>
            </w:pPr>
            <w:r w:rsidRPr="00233665">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57B165DE" w14:textId="77777777" w:rsidR="003E048A" w:rsidRPr="00233665" w:rsidRDefault="003E048A" w:rsidP="007F14CD">
            <w:pPr>
              <w:spacing w:after="60"/>
              <w:jc w:val="center"/>
              <w:rPr>
                <w:sz w:val="22"/>
                <w:szCs w:val="22"/>
              </w:rPr>
            </w:pPr>
            <w:r w:rsidRPr="00233665">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B9DCB97" w14:textId="77777777" w:rsidR="003E048A" w:rsidRPr="00233665" w:rsidRDefault="003E048A" w:rsidP="007F14CD">
            <w:pPr>
              <w:spacing w:after="60"/>
              <w:jc w:val="center"/>
              <w:rPr>
                <w:sz w:val="22"/>
                <w:szCs w:val="22"/>
              </w:rPr>
            </w:pPr>
            <w:r w:rsidRPr="00233665">
              <w:rPr>
                <w:sz w:val="22"/>
                <w:szCs w:val="22"/>
              </w:rPr>
              <w:t>Должность</w:t>
            </w:r>
          </w:p>
        </w:tc>
      </w:tr>
      <w:tr w:rsidR="003E048A" w:rsidRPr="00233665" w14:paraId="31D823A0"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0FE13CB5" w14:textId="77777777" w:rsidR="003E048A" w:rsidRPr="00233665" w:rsidRDefault="003E048A" w:rsidP="007F14CD">
            <w:pPr>
              <w:spacing w:after="60"/>
              <w:jc w:val="center"/>
              <w:rPr>
                <w:sz w:val="22"/>
                <w:szCs w:val="22"/>
              </w:rPr>
            </w:pPr>
            <w:r w:rsidRPr="00233665">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EE2A692" w14:textId="77777777" w:rsidR="003E048A" w:rsidRPr="00233665" w:rsidRDefault="003E048A" w:rsidP="007F14CD">
            <w:pPr>
              <w:spacing w:after="60"/>
              <w:jc w:val="center"/>
              <w:rPr>
                <w:sz w:val="22"/>
                <w:szCs w:val="22"/>
              </w:rPr>
            </w:pPr>
            <w:r w:rsidRPr="00233665">
              <w:rPr>
                <w:sz w:val="22"/>
                <w:szCs w:val="22"/>
              </w:rPr>
              <w:t>по</w:t>
            </w:r>
          </w:p>
        </w:tc>
        <w:tc>
          <w:tcPr>
            <w:tcW w:w="2886" w:type="dxa"/>
            <w:vMerge/>
            <w:tcBorders>
              <w:left w:val="single" w:sz="4" w:space="0" w:color="auto"/>
              <w:bottom w:val="single" w:sz="4" w:space="0" w:color="auto"/>
              <w:right w:val="single" w:sz="4" w:space="0" w:color="auto"/>
            </w:tcBorders>
            <w:vAlign w:val="center"/>
          </w:tcPr>
          <w:p w14:paraId="681D1F6E" w14:textId="77777777" w:rsidR="003E048A" w:rsidRPr="00233665"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404BAA7C" w14:textId="77777777" w:rsidR="003E048A" w:rsidRPr="00233665" w:rsidRDefault="003E048A" w:rsidP="007F14CD">
            <w:pPr>
              <w:spacing w:after="60"/>
              <w:jc w:val="center"/>
              <w:rPr>
                <w:sz w:val="22"/>
                <w:szCs w:val="22"/>
              </w:rPr>
            </w:pPr>
          </w:p>
        </w:tc>
      </w:tr>
      <w:tr w:rsidR="003E048A" w:rsidRPr="00233665" w14:paraId="14FDA8B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B7D07" w14:textId="77777777" w:rsidR="003E048A" w:rsidRPr="00233665" w:rsidRDefault="003E048A" w:rsidP="007F14CD">
            <w:pPr>
              <w:spacing w:after="60"/>
              <w:jc w:val="center"/>
              <w:rPr>
                <w:sz w:val="22"/>
                <w:szCs w:val="22"/>
              </w:rPr>
            </w:pPr>
            <w:r w:rsidRPr="00233665">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84F75" w14:textId="77777777" w:rsidR="003E048A" w:rsidRPr="00233665" w:rsidRDefault="003E048A" w:rsidP="007F14CD">
            <w:pPr>
              <w:spacing w:after="60"/>
              <w:jc w:val="center"/>
              <w:rPr>
                <w:sz w:val="22"/>
                <w:szCs w:val="22"/>
              </w:rPr>
            </w:pPr>
            <w:r w:rsidRPr="00233665">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D1425" w14:textId="77777777" w:rsidR="003E048A" w:rsidRPr="00233665" w:rsidRDefault="003E048A" w:rsidP="007F14CD">
            <w:pPr>
              <w:spacing w:after="60"/>
              <w:jc w:val="center"/>
              <w:rPr>
                <w:sz w:val="22"/>
                <w:szCs w:val="22"/>
              </w:rPr>
            </w:pPr>
            <w:r w:rsidRPr="00233665">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AA4B7" w14:textId="77777777" w:rsidR="003E048A" w:rsidRPr="00233665" w:rsidRDefault="003E048A" w:rsidP="007F14CD">
            <w:pPr>
              <w:spacing w:after="60"/>
              <w:jc w:val="center"/>
              <w:rPr>
                <w:sz w:val="22"/>
                <w:szCs w:val="22"/>
              </w:rPr>
            </w:pPr>
            <w:r w:rsidRPr="00233665">
              <w:rPr>
                <w:sz w:val="22"/>
                <w:szCs w:val="22"/>
              </w:rPr>
              <w:t>Член Совета директоров</w:t>
            </w:r>
          </w:p>
        </w:tc>
      </w:tr>
      <w:tr w:rsidR="0099251A" w:rsidRPr="00233665" w14:paraId="3A478F30"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01D03" w14:textId="38B6A7FA" w:rsidR="0099251A" w:rsidRPr="00233665" w:rsidRDefault="0099251A" w:rsidP="007F14CD">
            <w:pPr>
              <w:spacing w:after="60"/>
              <w:jc w:val="center"/>
              <w:rPr>
                <w:sz w:val="22"/>
                <w:szCs w:val="22"/>
              </w:rPr>
            </w:pPr>
            <w:r w:rsidRPr="00233665">
              <w:rPr>
                <w:sz w:val="22"/>
                <w:szCs w:val="22"/>
              </w:rPr>
              <w:t>07.2021</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6001E" w14:textId="4C052C69" w:rsidR="0099251A" w:rsidRPr="00233665" w:rsidRDefault="0099251A" w:rsidP="007F14CD">
            <w:pPr>
              <w:spacing w:after="60"/>
              <w:jc w:val="center"/>
              <w:rPr>
                <w:sz w:val="22"/>
                <w:szCs w:val="22"/>
              </w:rPr>
            </w:pPr>
            <w:r w:rsidRPr="00233665">
              <w:rPr>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F3479" w14:textId="0467A853" w:rsidR="0099251A" w:rsidRPr="00233665" w:rsidRDefault="00BC1757" w:rsidP="007F14CD">
            <w:pPr>
              <w:spacing w:after="60"/>
              <w:jc w:val="center"/>
              <w:rPr>
                <w:sz w:val="22"/>
                <w:szCs w:val="22"/>
              </w:rPr>
            </w:pPr>
            <w:r w:rsidRPr="00233665">
              <w:rPr>
                <w:sz w:val="22"/>
                <w:szCs w:val="22"/>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CDAED" w14:textId="5887080D" w:rsidR="0099251A" w:rsidRPr="00233665" w:rsidRDefault="00BC1757" w:rsidP="007F14CD">
            <w:pPr>
              <w:spacing w:after="60"/>
              <w:jc w:val="center"/>
              <w:rPr>
                <w:sz w:val="22"/>
                <w:szCs w:val="22"/>
              </w:rPr>
            </w:pPr>
            <w:r w:rsidRPr="00233665">
              <w:rPr>
                <w:sz w:val="22"/>
                <w:szCs w:val="22"/>
              </w:rPr>
              <w:t>Генеральный директор</w:t>
            </w:r>
          </w:p>
        </w:tc>
      </w:tr>
    </w:tbl>
    <w:p w14:paraId="0E6BADA4" w14:textId="77777777" w:rsidR="003E048A" w:rsidRPr="00233665" w:rsidRDefault="003E048A" w:rsidP="003D09A8">
      <w:pPr>
        <w:spacing w:after="60"/>
        <w:ind w:firstLine="567"/>
        <w:jc w:val="both"/>
        <w:rPr>
          <w:b/>
          <w:i/>
          <w:sz w:val="22"/>
          <w:szCs w:val="22"/>
        </w:rPr>
      </w:pPr>
      <w:r w:rsidRPr="00233665">
        <w:rPr>
          <w:sz w:val="22"/>
          <w:szCs w:val="22"/>
        </w:rPr>
        <w:t xml:space="preserve">Доля участия в уставном капитале эмитента/обыкновенных акций: </w:t>
      </w:r>
      <w:r w:rsidRPr="00233665">
        <w:rPr>
          <w:b/>
          <w:i/>
          <w:sz w:val="22"/>
          <w:szCs w:val="22"/>
        </w:rPr>
        <w:t>0% / 0</w:t>
      </w:r>
    </w:p>
    <w:p w14:paraId="53F128F8" w14:textId="77777777" w:rsidR="003E048A" w:rsidRPr="00233665" w:rsidRDefault="003E048A" w:rsidP="003D09A8">
      <w:pPr>
        <w:spacing w:after="60"/>
        <w:ind w:firstLine="567"/>
        <w:jc w:val="both"/>
        <w:rPr>
          <w:b/>
          <w:i/>
          <w:sz w:val="22"/>
          <w:szCs w:val="22"/>
        </w:rPr>
      </w:pPr>
      <w:r w:rsidRPr="00233665">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233665">
        <w:rPr>
          <w:b/>
          <w:i/>
          <w:sz w:val="22"/>
          <w:szCs w:val="22"/>
        </w:rPr>
        <w:t>0</w:t>
      </w:r>
    </w:p>
    <w:p w14:paraId="65BD9B5E" w14:textId="77777777" w:rsidR="003E048A" w:rsidRPr="00233665" w:rsidRDefault="003E048A" w:rsidP="003D09A8">
      <w:pPr>
        <w:spacing w:after="60"/>
        <w:ind w:firstLine="567"/>
        <w:jc w:val="both"/>
        <w:rPr>
          <w:b/>
          <w:i/>
          <w:sz w:val="22"/>
          <w:szCs w:val="22"/>
        </w:rPr>
      </w:pPr>
      <w:r w:rsidRPr="00233665">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b/>
          <w:i/>
          <w:sz w:val="22"/>
          <w:szCs w:val="22"/>
        </w:rPr>
        <w:t>лицо указанных долей не имеет.</w:t>
      </w:r>
    </w:p>
    <w:p w14:paraId="35FE46DB" w14:textId="77777777" w:rsidR="003E048A" w:rsidRPr="00233665" w:rsidRDefault="003E048A" w:rsidP="003D09A8">
      <w:pPr>
        <w:spacing w:after="60"/>
        <w:ind w:firstLine="567"/>
        <w:jc w:val="both"/>
        <w:rPr>
          <w:b/>
          <w:i/>
          <w:sz w:val="22"/>
          <w:szCs w:val="22"/>
        </w:rPr>
      </w:pPr>
      <w:r w:rsidRPr="00233665">
        <w:rPr>
          <w:sz w:val="22"/>
          <w:szCs w:val="22"/>
        </w:rPr>
        <w:t xml:space="preserve">Cведения о совершении лицом в отчетном периоде сделки по приобретению или отчуждению акций (долей) эмитента: </w:t>
      </w:r>
      <w:r w:rsidRPr="00233665">
        <w:rPr>
          <w:b/>
          <w:i/>
          <w:sz w:val="22"/>
          <w:szCs w:val="22"/>
        </w:rPr>
        <w:t>указанных сделок в отчетном периоде не совершалось.</w:t>
      </w:r>
    </w:p>
    <w:p w14:paraId="76F11400" w14:textId="77777777" w:rsidR="003E048A" w:rsidRPr="00233665" w:rsidRDefault="003E048A" w:rsidP="003D09A8">
      <w:pPr>
        <w:spacing w:after="60"/>
        <w:ind w:firstLine="567"/>
        <w:jc w:val="both"/>
        <w:rPr>
          <w:b/>
          <w:i/>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i/>
          <w:sz w:val="22"/>
          <w:szCs w:val="22"/>
        </w:rPr>
        <w:t>указанных родственных связей нет.</w:t>
      </w:r>
    </w:p>
    <w:p w14:paraId="1999390A" w14:textId="77777777" w:rsidR="003E048A" w:rsidRPr="00233665" w:rsidRDefault="003E048A" w:rsidP="003D09A8">
      <w:pPr>
        <w:spacing w:after="60"/>
        <w:ind w:firstLine="567"/>
        <w:jc w:val="both"/>
        <w:rPr>
          <w:b/>
          <w:i/>
          <w:sz w:val="22"/>
          <w:szCs w:val="22"/>
        </w:rPr>
      </w:pPr>
      <w:r w:rsidRPr="00233665">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i/>
          <w:sz w:val="22"/>
          <w:szCs w:val="22"/>
        </w:rPr>
        <w:t>лицо к указанным видам ответственности не привлекалось.</w:t>
      </w:r>
      <w:r w:rsidRPr="00233665">
        <w:rPr>
          <w:b/>
          <w:i/>
          <w:sz w:val="22"/>
          <w:szCs w:val="22"/>
        </w:rPr>
        <w:br/>
      </w:r>
      <w:r w:rsidRPr="00233665">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b/>
          <w:i/>
          <w:sz w:val="22"/>
          <w:szCs w:val="22"/>
        </w:rPr>
        <w:t>лицо указанных должностей не занимало.</w:t>
      </w:r>
    </w:p>
    <w:p w14:paraId="262E03FC" w14:textId="77777777" w:rsidR="003E048A" w:rsidRPr="00233665" w:rsidRDefault="003E048A" w:rsidP="003D09A8">
      <w:pPr>
        <w:spacing w:after="60"/>
        <w:ind w:firstLine="567"/>
        <w:jc w:val="both"/>
        <w:rPr>
          <w:b/>
          <w:i/>
          <w:sz w:val="22"/>
          <w:szCs w:val="22"/>
        </w:rPr>
      </w:pPr>
      <w:r w:rsidRPr="00233665">
        <w:rPr>
          <w:sz w:val="22"/>
          <w:szCs w:val="22"/>
        </w:rPr>
        <w:t xml:space="preserve">Cведения об участии в работе комитетов совета директоров: </w:t>
      </w:r>
      <w:r w:rsidRPr="00233665">
        <w:rPr>
          <w:b/>
          <w:i/>
          <w:sz w:val="22"/>
          <w:szCs w:val="22"/>
        </w:rPr>
        <w:t>в комитетах Совета директоров не состоит.</w:t>
      </w:r>
    </w:p>
    <w:p w14:paraId="4E5B9BBC" w14:textId="77777777" w:rsidR="003E048A" w:rsidRPr="00233665" w:rsidRDefault="003E048A" w:rsidP="007F14CD">
      <w:pPr>
        <w:spacing w:after="60"/>
        <w:jc w:val="both"/>
        <w:rPr>
          <w:sz w:val="22"/>
          <w:szCs w:val="22"/>
        </w:rPr>
      </w:pPr>
    </w:p>
    <w:p w14:paraId="01FE4476" w14:textId="77777777" w:rsidR="00F351E7" w:rsidRPr="00233665" w:rsidRDefault="00F351E7" w:rsidP="006E0676">
      <w:pPr>
        <w:widowControl/>
        <w:numPr>
          <w:ilvl w:val="0"/>
          <w:numId w:val="1"/>
        </w:numPr>
        <w:autoSpaceDE/>
        <w:autoSpaceDN/>
        <w:adjustRightInd/>
        <w:spacing w:before="0" w:after="60"/>
        <w:contextualSpacing/>
        <w:jc w:val="both"/>
        <w:rPr>
          <w:rFonts w:cs="Calibri"/>
          <w:sz w:val="22"/>
          <w:szCs w:val="22"/>
          <w:lang w:eastAsia="en-US"/>
        </w:rPr>
      </w:pPr>
      <w:bookmarkStart w:id="45" w:name="_Hlk144594636"/>
      <w:r w:rsidRPr="00233665">
        <w:rPr>
          <w:rFonts w:cs="Calibri"/>
          <w:sz w:val="22"/>
          <w:szCs w:val="22"/>
          <w:lang w:eastAsia="en-US"/>
        </w:rPr>
        <w:t xml:space="preserve">Фамилия, имя, отчество (последнее при наличии): </w:t>
      </w:r>
      <w:r w:rsidRPr="00233665">
        <w:rPr>
          <w:rFonts w:cs="Calibri"/>
          <w:b/>
          <w:sz w:val="22"/>
          <w:szCs w:val="22"/>
          <w:lang w:eastAsia="en-US"/>
        </w:rPr>
        <w:t>Онуфриенко Максим Николаевич</w:t>
      </w:r>
      <w:r w:rsidRPr="00233665">
        <w:rPr>
          <w:rFonts w:cs="Calibri"/>
          <w:sz w:val="22"/>
          <w:szCs w:val="22"/>
          <w:lang w:eastAsia="en-US"/>
        </w:rPr>
        <w:t xml:space="preserve"> (с 16 июня 2025 г). </w:t>
      </w:r>
    </w:p>
    <w:p w14:paraId="1295228F"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 xml:space="preserve">Год рождения: </w:t>
      </w:r>
      <w:r w:rsidRPr="00233665">
        <w:rPr>
          <w:rFonts w:eastAsia="Times New Roman"/>
          <w:b/>
          <w:i/>
          <w:sz w:val="22"/>
          <w:szCs w:val="22"/>
        </w:rPr>
        <w:t>1975.</w:t>
      </w:r>
    </w:p>
    <w:p w14:paraId="7E5B8A8F" w14:textId="77777777" w:rsidR="00F351E7" w:rsidRPr="00233665" w:rsidRDefault="00F351E7" w:rsidP="00F351E7">
      <w:pPr>
        <w:spacing w:after="60"/>
        <w:ind w:firstLine="567"/>
        <w:jc w:val="both"/>
        <w:rPr>
          <w:rFonts w:eastAsia="Times New Roman"/>
          <w:sz w:val="22"/>
          <w:szCs w:val="22"/>
        </w:rPr>
      </w:pPr>
      <w:r w:rsidRPr="00233665">
        <w:rPr>
          <w:rFonts w:eastAsia="Times New Roman"/>
          <w:sz w:val="22"/>
          <w:szCs w:val="22"/>
        </w:rPr>
        <w:t>Сведения об уровне образования, квалификации, специальности:</w:t>
      </w:r>
    </w:p>
    <w:p w14:paraId="18DF9327"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 xml:space="preserve">Образование: </w:t>
      </w:r>
      <w:r w:rsidRPr="00233665">
        <w:rPr>
          <w:rFonts w:eastAsia="Times New Roman"/>
          <w:b/>
          <w:i/>
          <w:sz w:val="22"/>
          <w:szCs w:val="22"/>
        </w:rPr>
        <w:t>высшее.</w:t>
      </w:r>
    </w:p>
    <w:tbl>
      <w:tblPr>
        <w:tblStyle w:val="33"/>
        <w:tblW w:w="9345" w:type="dxa"/>
        <w:tblInd w:w="0" w:type="dxa"/>
        <w:tblLook w:val="04A0" w:firstRow="1" w:lastRow="0" w:firstColumn="1" w:lastColumn="0" w:noHBand="0" w:noVBand="1"/>
      </w:tblPr>
      <w:tblGrid>
        <w:gridCol w:w="2972"/>
        <w:gridCol w:w="6373"/>
      </w:tblGrid>
      <w:tr w:rsidR="00F351E7" w:rsidRPr="00233665" w14:paraId="1181765E" w14:textId="77777777" w:rsidTr="00F351E7">
        <w:tc>
          <w:tcPr>
            <w:tcW w:w="2972" w:type="dxa"/>
            <w:tcBorders>
              <w:top w:val="single" w:sz="4" w:space="0" w:color="auto"/>
              <w:left w:val="single" w:sz="4" w:space="0" w:color="auto"/>
              <w:bottom w:val="single" w:sz="4" w:space="0" w:color="auto"/>
              <w:right w:val="single" w:sz="4" w:space="0" w:color="auto"/>
            </w:tcBorders>
            <w:hideMark/>
          </w:tcPr>
          <w:p w14:paraId="541CF4BE" w14:textId="77777777" w:rsidR="00F351E7" w:rsidRPr="00233665" w:rsidRDefault="00F351E7" w:rsidP="00F351E7">
            <w:pPr>
              <w:spacing w:after="60"/>
              <w:rPr>
                <w:sz w:val="22"/>
                <w:szCs w:val="22"/>
              </w:rPr>
            </w:pPr>
            <w:r w:rsidRPr="00233665">
              <w:t>Наименование учебного заведения</w:t>
            </w:r>
          </w:p>
        </w:tc>
        <w:tc>
          <w:tcPr>
            <w:tcW w:w="6373" w:type="dxa"/>
            <w:tcBorders>
              <w:top w:val="single" w:sz="4" w:space="0" w:color="auto"/>
              <w:left w:val="single" w:sz="4" w:space="0" w:color="auto"/>
              <w:bottom w:val="single" w:sz="4" w:space="0" w:color="auto"/>
              <w:right w:val="single" w:sz="4" w:space="0" w:color="auto"/>
            </w:tcBorders>
            <w:hideMark/>
          </w:tcPr>
          <w:p w14:paraId="75E5F1FD" w14:textId="77777777" w:rsidR="00F351E7" w:rsidRPr="00233665" w:rsidRDefault="00F351E7" w:rsidP="00F351E7">
            <w:pPr>
              <w:widowControl/>
              <w:autoSpaceDE/>
              <w:adjustRightInd/>
              <w:spacing w:before="0" w:after="160" w:line="256" w:lineRule="auto"/>
              <w:ind w:left="103"/>
              <w:contextualSpacing/>
            </w:pPr>
            <w:r w:rsidRPr="00233665">
              <w:t xml:space="preserve">Санкт-Петербургская государственная Академия культуры </w:t>
            </w:r>
          </w:p>
        </w:tc>
      </w:tr>
      <w:tr w:rsidR="00F351E7" w:rsidRPr="00233665" w14:paraId="28F57F08" w14:textId="77777777" w:rsidTr="00F351E7">
        <w:tc>
          <w:tcPr>
            <w:tcW w:w="2972" w:type="dxa"/>
            <w:tcBorders>
              <w:top w:val="single" w:sz="4" w:space="0" w:color="auto"/>
              <w:left w:val="single" w:sz="4" w:space="0" w:color="auto"/>
              <w:bottom w:val="single" w:sz="4" w:space="0" w:color="auto"/>
              <w:right w:val="single" w:sz="4" w:space="0" w:color="auto"/>
            </w:tcBorders>
            <w:hideMark/>
          </w:tcPr>
          <w:p w14:paraId="2EA6A694" w14:textId="77777777" w:rsidR="00F351E7" w:rsidRPr="00233665" w:rsidRDefault="00F351E7" w:rsidP="00F351E7">
            <w:pPr>
              <w:spacing w:after="60"/>
            </w:pPr>
            <w:r w:rsidRPr="00233665">
              <w:t>Год окончания</w:t>
            </w:r>
          </w:p>
        </w:tc>
        <w:tc>
          <w:tcPr>
            <w:tcW w:w="6373" w:type="dxa"/>
            <w:tcBorders>
              <w:top w:val="single" w:sz="4" w:space="0" w:color="auto"/>
              <w:left w:val="single" w:sz="4" w:space="0" w:color="auto"/>
              <w:bottom w:val="single" w:sz="4" w:space="0" w:color="auto"/>
              <w:right w:val="single" w:sz="4" w:space="0" w:color="auto"/>
            </w:tcBorders>
            <w:hideMark/>
          </w:tcPr>
          <w:p w14:paraId="4A51389B" w14:textId="77777777" w:rsidR="00F351E7" w:rsidRPr="00233665" w:rsidRDefault="00F351E7" w:rsidP="00F351E7">
            <w:pPr>
              <w:spacing w:after="60"/>
            </w:pPr>
            <w:r w:rsidRPr="00233665">
              <w:t>------</w:t>
            </w:r>
          </w:p>
        </w:tc>
      </w:tr>
      <w:tr w:rsidR="00F351E7" w:rsidRPr="00233665" w14:paraId="09E6FB85" w14:textId="77777777" w:rsidTr="00F351E7">
        <w:tc>
          <w:tcPr>
            <w:tcW w:w="2972" w:type="dxa"/>
            <w:tcBorders>
              <w:top w:val="single" w:sz="4" w:space="0" w:color="auto"/>
              <w:left w:val="single" w:sz="4" w:space="0" w:color="auto"/>
              <w:bottom w:val="single" w:sz="4" w:space="0" w:color="auto"/>
              <w:right w:val="single" w:sz="4" w:space="0" w:color="auto"/>
            </w:tcBorders>
            <w:hideMark/>
          </w:tcPr>
          <w:p w14:paraId="6D171EE2" w14:textId="77777777" w:rsidR="00F351E7" w:rsidRPr="00233665" w:rsidRDefault="00F351E7" w:rsidP="00F351E7">
            <w:pPr>
              <w:spacing w:after="60"/>
            </w:pPr>
            <w:r w:rsidRPr="00233665">
              <w:t>Квалификация</w:t>
            </w:r>
          </w:p>
        </w:tc>
        <w:tc>
          <w:tcPr>
            <w:tcW w:w="6373" w:type="dxa"/>
            <w:tcBorders>
              <w:top w:val="single" w:sz="4" w:space="0" w:color="auto"/>
              <w:left w:val="single" w:sz="4" w:space="0" w:color="auto"/>
              <w:bottom w:val="single" w:sz="4" w:space="0" w:color="auto"/>
              <w:right w:val="single" w:sz="4" w:space="0" w:color="auto"/>
            </w:tcBorders>
            <w:hideMark/>
          </w:tcPr>
          <w:p w14:paraId="2B08C129" w14:textId="77777777" w:rsidR="00F351E7" w:rsidRPr="00233665" w:rsidRDefault="00F351E7" w:rsidP="00F351E7">
            <w:pPr>
              <w:spacing w:after="60"/>
            </w:pPr>
            <w:r w:rsidRPr="00233665">
              <w:t>-----</w:t>
            </w:r>
          </w:p>
        </w:tc>
      </w:tr>
      <w:tr w:rsidR="00F351E7" w:rsidRPr="00233665" w14:paraId="3720EF29" w14:textId="77777777" w:rsidTr="00F351E7">
        <w:tc>
          <w:tcPr>
            <w:tcW w:w="2972" w:type="dxa"/>
            <w:tcBorders>
              <w:top w:val="single" w:sz="4" w:space="0" w:color="auto"/>
              <w:left w:val="single" w:sz="4" w:space="0" w:color="auto"/>
              <w:bottom w:val="single" w:sz="4" w:space="0" w:color="auto"/>
              <w:right w:val="single" w:sz="4" w:space="0" w:color="auto"/>
            </w:tcBorders>
            <w:hideMark/>
          </w:tcPr>
          <w:p w14:paraId="7D4BC493" w14:textId="77777777" w:rsidR="00F351E7" w:rsidRPr="00233665" w:rsidRDefault="00F351E7" w:rsidP="00F351E7">
            <w:pPr>
              <w:spacing w:after="60"/>
            </w:pPr>
            <w:r w:rsidRPr="00233665">
              <w:t>Специальность</w:t>
            </w:r>
          </w:p>
        </w:tc>
        <w:tc>
          <w:tcPr>
            <w:tcW w:w="6373" w:type="dxa"/>
            <w:tcBorders>
              <w:top w:val="single" w:sz="4" w:space="0" w:color="auto"/>
              <w:left w:val="single" w:sz="4" w:space="0" w:color="auto"/>
              <w:bottom w:val="single" w:sz="4" w:space="0" w:color="auto"/>
              <w:right w:val="single" w:sz="4" w:space="0" w:color="auto"/>
            </w:tcBorders>
            <w:hideMark/>
          </w:tcPr>
          <w:p w14:paraId="5EC1427F" w14:textId="77777777" w:rsidR="00F351E7" w:rsidRPr="00233665" w:rsidRDefault="00F351E7" w:rsidP="00F351E7">
            <w:pPr>
              <w:spacing w:after="60"/>
            </w:pPr>
            <w:r w:rsidRPr="00233665">
              <w:t xml:space="preserve">культурология </w:t>
            </w:r>
          </w:p>
        </w:tc>
      </w:tr>
    </w:tbl>
    <w:p w14:paraId="0583B663" w14:textId="77777777" w:rsidR="00F351E7" w:rsidRPr="00233665" w:rsidRDefault="00F351E7" w:rsidP="00F351E7">
      <w:pPr>
        <w:spacing w:after="60"/>
        <w:ind w:firstLine="567"/>
        <w:jc w:val="both"/>
        <w:rPr>
          <w:rFonts w:eastAsia="Times New Roman"/>
          <w:sz w:val="22"/>
          <w:szCs w:val="22"/>
        </w:rPr>
      </w:pPr>
      <w:r w:rsidRPr="00233665">
        <w:rPr>
          <w:rFonts w:eastAsia="Times New Roman"/>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0"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F351E7" w:rsidRPr="00233665" w14:paraId="6C821B7F" w14:textId="77777777" w:rsidTr="00F351E7">
        <w:tc>
          <w:tcPr>
            <w:tcW w:w="2597" w:type="dxa"/>
            <w:gridSpan w:val="2"/>
            <w:tcBorders>
              <w:top w:val="single" w:sz="4" w:space="0" w:color="auto"/>
              <w:left w:val="single" w:sz="4" w:space="0" w:color="auto"/>
              <w:bottom w:val="single" w:sz="4" w:space="0" w:color="auto"/>
              <w:right w:val="single" w:sz="4" w:space="0" w:color="auto"/>
            </w:tcBorders>
            <w:vAlign w:val="center"/>
            <w:hideMark/>
          </w:tcPr>
          <w:p w14:paraId="28F8BA2D"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Период</w:t>
            </w:r>
          </w:p>
        </w:tc>
        <w:tc>
          <w:tcPr>
            <w:tcW w:w="2886" w:type="dxa"/>
            <w:vMerge w:val="restart"/>
            <w:tcBorders>
              <w:top w:val="single" w:sz="4" w:space="0" w:color="auto"/>
              <w:left w:val="single" w:sz="4" w:space="0" w:color="auto"/>
              <w:bottom w:val="single" w:sz="4" w:space="0" w:color="auto"/>
              <w:right w:val="single" w:sz="4" w:space="0" w:color="auto"/>
            </w:tcBorders>
            <w:vAlign w:val="center"/>
            <w:hideMark/>
          </w:tcPr>
          <w:p w14:paraId="690B0B64"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Наименование организации</w:t>
            </w:r>
          </w:p>
        </w:tc>
        <w:tc>
          <w:tcPr>
            <w:tcW w:w="3873" w:type="dxa"/>
            <w:vMerge w:val="restart"/>
            <w:tcBorders>
              <w:top w:val="single" w:sz="4" w:space="0" w:color="auto"/>
              <w:left w:val="single" w:sz="4" w:space="0" w:color="auto"/>
              <w:bottom w:val="single" w:sz="4" w:space="0" w:color="auto"/>
              <w:right w:val="single" w:sz="4" w:space="0" w:color="auto"/>
            </w:tcBorders>
            <w:vAlign w:val="center"/>
            <w:hideMark/>
          </w:tcPr>
          <w:p w14:paraId="67C0DA43"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Должность</w:t>
            </w:r>
          </w:p>
        </w:tc>
      </w:tr>
      <w:tr w:rsidR="00F351E7" w:rsidRPr="00233665" w14:paraId="3301243A" w14:textId="77777777" w:rsidTr="00F351E7">
        <w:tc>
          <w:tcPr>
            <w:tcW w:w="1336" w:type="dxa"/>
            <w:tcBorders>
              <w:top w:val="single" w:sz="4" w:space="0" w:color="auto"/>
              <w:left w:val="single" w:sz="4" w:space="0" w:color="auto"/>
              <w:bottom w:val="single" w:sz="4" w:space="0" w:color="auto"/>
              <w:right w:val="single" w:sz="4" w:space="0" w:color="auto"/>
            </w:tcBorders>
            <w:vAlign w:val="center"/>
            <w:hideMark/>
          </w:tcPr>
          <w:p w14:paraId="5665CB33"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A314B4E"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по</w:t>
            </w:r>
          </w:p>
        </w:tc>
        <w:tc>
          <w:tcPr>
            <w:tcW w:w="2886" w:type="dxa"/>
            <w:vMerge/>
            <w:tcBorders>
              <w:top w:val="single" w:sz="4" w:space="0" w:color="auto"/>
              <w:left w:val="single" w:sz="4" w:space="0" w:color="auto"/>
              <w:bottom w:val="single" w:sz="4" w:space="0" w:color="auto"/>
              <w:right w:val="single" w:sz="4" w:space="0" w:color="auto"/>
            </w:tcBorders>
            <w:vAlign w:val="center"/>
            <w:hideMark/>
          </w:tcPr>
          <w:p w14:paraId="7022B8C3" w14:textId="77777777" w:rsidR="00F351E7" w:rsidRPr="00233665" w:rsidRDefault="00F351E7" w:rsidP="00F351E7">
            <w:pPr>
              <w:widowControl/>
              <w:autoSpaceDE/>
              <w:autoSpaceDN/>
              <w:adjustRightInd/>
              <w:spacing w:before="0" w:after="0" w:line="256" w:lineRule="auto"/>
              <w:rPr>
                <w:rFonts w:eastAsia="Times New Roman"/>
                <w:sz w:val="22"/>
                <w:szCs w:val="22"/>
              </w:rPr>
            </w:pPr>
          </w:p>
        </w:tc>
        <w:tc>
          <w:tcPr>
            <w:tcW w:w="3873" w:type="dxa"/>
            <w:vMerge/>
            <w:tcBorders>
              <w:top w:val="single" w:sz="4" w:space="0" w:color="auto"/>
              <w:left w:val="single" w:sz="4" w:space="0" w:color="auto"/>
              <w:bottom w:val="single" w:sz="4" w:space="0" w:color="auto"/>
              <w:right w:val="single" w:sz="4" w:space="0" w:color="auto"/>
            </w:tcBorders>
            <w:vAlign w:val="center"/>
            <w:hideMark/>
          </w:tcPr>
          <w:p w14:paraId="7F171157" w14:textId="77777777" w:rsidR="00F351E7" w:rsidRPr="00233665" w:rsidRDefault="00F351E7" w:rsidP="00F351E7">
            <w:pPr>
              <w:widowControl/>
              <w:autoSpaceDE/>
              <w:autoSpaceDN/>
              <w:adjustRightInd/>
              <w:spacing w:before="0" w:after="0" w:line="256" w:lineRule="auto"/>
              <w:rPr>
                <w:rFonts w:eastAsia="Times New Roman"/>
                <w:sz w:val="22"/>
                <w:szCs w:val="22"/>
              </w:rPr>
            </w:pPr>
          </w:p>
        </w:tc>
      </w:tr>
      <w:tr w:rsidR="00F351E7" w:rsidRPr="00233665" w14:paraId="2CFDBD37" w14:textId="77777777" w:rsidTr="00F351E7">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79505"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lastRenderedPageBreak/>
              <w:t>05.2024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CB363" w14:textId="691FC9D3"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12.2025.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ABD3F"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3B0364"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Директор по связям с общественностью</w:t>
            </w:r>
          </w:p>
        </w:tc>
      </w:tr>
      <w:tr w:rsidR="00F351E7" w:rsidRPr="00233665" w14:paraId="11B303F2" w14:textId="77777777" w:rsidTr="00F351E7">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0AF11"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lang w:val="en-US"/>
              </w:rPr>
              <w:t>06</w:t>
            </w:r>
            <w:r w:rsidRPr="00233665">
              <w:rPr>
                <w:rFonts w:eastAsia="Times New Roman"/>
                <w:sz w:val="22"/>
                <w:szCs w:val="22"/>
              </w:rPr>
              <w:t>.2025</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58DF9D"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наст. вр.</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876BF7"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45CC14" w14:textId="77777777" w:rsidR="00F351E7" w:rsidRPr="00233665" w:rsidRDefault="00F351E7" w:rsidP="00F351E7">
            <w:pPr>
              <w:spacing w:after="60" w:line="256" w:lineRule="auto"/>
              <w:jc w:val="center"/>
              <w:rPr>
                <w:rFonts w:eastAsia="Times New Roman"/>
                <w:sz w:val="22"/>
                <w:szCs w:val="22"/>
              </w:rPr>
            </w:pPr>
            <w:r w:rsidRPr="00233665">
              <w:rPr>
                <w:rFonts w:eastAsia="Times New Roman"/>
                <w:sz w:val="22"/>
                <w:szCs w:val="22"/>
              </w:rPr>
              <w:t>Член Совета директоров</w:t>
            </w:r>
          </w:p>
        </w:tc>
      </w:tr>
    </w:tbl>
    <w:p w14:paraId="1BAB04F4" w14:textId="77777777" w:rsidR="00F351E7" w:rsidRPr="00233665" w:rsidRDefault="00F351E7" w:rsidP="00F351E7">
      <w:pPr>
        <w:spacing w:after="60"/>
        <w:jc w:val="both"/>
        <w:rPr>
          <w:rFonts w:eastAsia="Times New Roman"/>
          <w:sz w:val="22"/>
          <w:szCs w:val="22"/>
        </w:rPr>
      </w:pPr>
    </w:p>
    <w:p w14:paraId="0AE9B44C"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 xml:space="preserve">Доля участия в уставном капитале эмитента/обыкновенных акций: </w:t>
      </w:r>
      <w:r w:rsidRPr="00233665">
        <w:rPr>
          <w:rFonts w:eastAsia="Times New Roman"/>
          <w:b/>
          <w:i/>
          <w:sz w:val="22"/>
          <w:szCs w:val="22"/>
        </w:rPr>
        <w:t>0% / 0</w:t>
      </w:r>
    </w:p>
    <w:p w14:paraId="42B68F2B"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233665">
        <w:rPr>
          <w:rFonts w:eastAsia="Times New Roman"/>
          <w:b/>
          <w:i/>
          <w:sz w:val="22"/>
          <w:szCs w:val="22"/>
        </w:rPr>
        <w:t>0</w:t>
      </w:r>
    </w:p>
    <w:p w14:paraId="709F2A01"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233665">
        <w:rPr>
          <w:rFonts w:eastAsia="Times New Roman"/>
          <w:b/>
          <w:i/>
          <w:sz w:val="22"/>
          <w:szCs w:val="22"/>
        </w:rPr>
        <w:t>лицо указанных долей не имеет.</w:t>
      </w:r>
    </w:p>
    <w:p w14:paraId="251B49D9"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 xml:space="preserve">Cведения о совершении лицом в отчетном периоде сделки по приобретению или отчуждению акций (долей) эмитента: </w:t>
      </w:r>
      <w:r w:rsidRPr="00233665">
        <w:rPr>
          <w:rFonts w:eastAsia="Times New Roman"/>
          <w:b/>
          <w:i/>
          <w:sz w:val="22"/>
          <w:szCs w:val="22"/>
        </w:rPr>
        <w:t>указанных сделок в отчетном периоде не совершалось.</w:t>
      </w:r>
    </w:p>
    <w:p w14:paraId="22ECC973" w14:textId="77777777" w:rsidR="00F351E7" w:rsidRPr="00233665" w:rsidRDefault="00F351E7" w:rsidP="00F351E7">
      <w:pPr>
        <w:spacing w:after="60"/>
        <w:ind w:firstLine="567"/>
        <w:jc w:val="both"/>
        <w:rPr>
          <w:rFonts w:eastAsia="Times New Roman"/>
          <w:sz w:val="22"/>
          <w:szCs w:val="22"/>
        </w:rPr>
      </w:pPr>
      <w:r w:rsidRPr="00233665">
        <w:rPr>
          <w:rFonts w:eastAsia="Times New Roman"/>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rFonts w:eastAsia="Times New Roman"/>
          <w:b/>
          <w:i/>
          <w:sz w:val="22"/>
          <w:szCs w:val="22"/>
        </w:rPr>
        <w:t>указанных родственных связей нет</w:t>
      </w:r>
      <w:r w:rsidRPr="00233665">
        <w:rPr>
          <w:rFonts w:eastAsia="Times New Roman"/>
          <w:sz w:val="22"/>
          <w:szCs w:val="22"/>
        </w:rPr>
        <w:t>.</w:t>
      </w:r>
    </w:p>
    <w:p w14:paraId="70F8FC6B"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rFonts w:eastAsia="Times New Roman"/>
          <w:b/>
          <w:i/>
          <w:sz w:val="22"/>
          <w:szCs w:val="22"/>
        </w:rPr>
        <w:t>лицо к указанным видам ответственности не привлекалось.</w:t>
      </w:r>
      <w:r w:rsidRPr="00233665">
        <w:rPr>
          <w:rFonts w:eastAsia="Times New Roman"/>
          <w:b/>
          <w:i/>
          <w:sz w:val="22"/>
          <w:szCs w:val="22"/>
        </w:rPr>
        <w:br/>
      </w:r>
      <w:r w:rsidRPr="00233665">
        <w:rPr>
          <w:rFonts w:eastAsia="Times New Roman"/>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233665">
        <w:rPr>
          <w:rFonts w:eastAsia="Times New Roman"/>
          <w:b/>
          <w:i/>
          <w:sz w:val="22"/>
          <w:szCs w:val="22"/>
        </w:rPr>
        <w:t>лицо указанных должностей не занимало.</w:t>
      </w:r>
    </w:p>
    <w:p w14:paraId="1AF88531" w14:textId="77777777" w:rsidR="00F351E7" w:rsidRPr="00233665" w:rsidRDefault="00F351E7" w:rsidP="00F351E7">
      <w:pPr>
        <w:spacing w:after="60"/>
        <w:ind w:firstLine="567"/>
        <w:jc w:val="both"/>
        <w:rPr>
          <w:rFonts w:eastAsia="Times New Roman"/>
          <w:b/>
          <w:i/>
          <w:sz w:val="22"/>
          <w:szCs w:val="22"/>
        </w:rPr>
      </w:pPr>
      <w:r w:rsidRPr="00233665">
        <w:rPr>
          <w:rFonts w:eastAsia="Times New Roman"/>
          <w:sz w:val="22"/>
          <w:szCs w:val="22"/>
        </w:rPr>
        <w:t>Сведения об участии в работе комитетов совета директоров:</w:t>
      </w:r>
      <w:r w:rsidRPr="00233665">
        <w:rPr>
          <w:rFonts w:eastAsia="Times New Roman"/>
          <w:b/>
          <w:i/>
          <w:sz w:val="22"/>
          <w:szCs w:val="22"/>
        </w:rPr>
        <w:t xml:space="preserve"> в комитетах Совета директоров не состоит.</w:t>
      </w:r>
    </w:p>
    <w:p w14:paraId="4B1A6711" w14:textId="77777777" w:rsidR="00F351E7" w:rsidRPr="00233665" w:rsidRDefault="00F351E7" w:rsidP="00F351E7">
      <w:pPr>
        <w:spacing w:after="60"/>
        <w:jc w:val="both"/>
        <w:rPr>
          <w:rFonts w:eastAsia="Times New Roman"/>
          <w:sz w:val="22"/>
          <w:szCs w:val="22"/>
        </w:rPr>
      </w:pPr>
    </w:p>
    <w:p w14:paraId="4EF0CED7" w14:textId="77777777" w:rsidR="00F351E7" w:rsidRPr="00233665" w:rsidRDefault="00F351E7" w:rsidP="00F351E7">
      <w:pPr>
        <w:spacing w:after="60"/>
        <w:ind w:firstLine="567"/>
        <w:jc w:val="both"/>
        <w:rPr>
          <w:rFonts w:eastAsia="Times New Roman"/>
          <w:sz w:val="22"/>
          <w:szCs w:val="22"/>
        </w:rPr>
      </w:pPr>
      <w:r w:rsidRPr="00233665">
        <w:rPr>
          <w:rFonts w:eastAsia="Times New Roman"/>
          <w:sz w:val="22"/>
          <w:szCs w:val="22"/>
        </w:rPr>
        <w:t>Информация в настоящем разделе приведена с учетом требований законодательства Российской Федерации о защите персональных данных.</w:t>
      </w:r>
    </w:p>
    <w:bookmarkEnd w:id="45"/>
    <w:p w14:paraId="175C0B80" w14:textId="77777777" w:rsidR="004459CA" w:rsidRPr="00233665" w:rsidRDefault="004459CA" w:rsidP="00672286">
      <w:pPr>
        <w:spacing w:before="120" w:after="0"/>
        <w:jc w:val="both"/>
        <w:rPr>
          <w:rFonts w:eastAsia="SimSun"/>
          <w:b/>
          <w:i/>
          <w:sz w:val="22"/>
          <w:szCs w:val="22"/>
          <w:lang w:eastAsia="zh-CN"/>
        </w:rPr>
      </w:pPr>
    </w:p>
    <w:p w14:paraId="4131F608" w14:textId="77777777" w:rsidR="00672286" w:rsidRPr="00233665" w:rsidRDefault="00672286" w:rsidP="003D09A8">
      <w:pPr>
        <w:pStyle w:val="1"/>
        <w:keepNext/>
        <w:widowControl/>
        <w:autoSpaceDE/>
        <w:autoSpaceDN/>
        <w:adjustRightInd/>
        <w:spacing w:before="0" w:after="0" w:line="276" w:lineRule="auto"/>
        <w:jc w:val="left"/>
        <w:rPr>
          <w:rFonts w:eastAsia="Times New Roman"/>
          <w:kern w:val="32"/>
          <w:sz w:val="22"/>
          <w:szCs w:val="22"/>
        </w:rPr>
      </w:pPr>
      <w:bookmarkStart w:id="46" w:name="_Toc231031378"/>
      <w:r w:rsidRPr="00233665">
        <w:rPr>
          <w:rFonts w:eastAsia="Times New Roman"/>
          <w:kern w:val="32"/>
          <w:sz w:val="22"/>
          <w:szCs w:val="22"/>
        </w:rPr>
        <w:t>2.1.2. Информация о единоличном исполнительном органе эмитента</w:t>
      </w:r>
      <w:bookmarkEnd w:id="46"/>
    </w:p>
    <w:p w14:paraId="34B86427" w14:textId="77777777" w:rsidR="00A858C2" w:rsidRPr="00233665" w:rsidRDefault="00A858C2" w:rsidP="00A858C2">
      <w:pPr>
        <w:ind w:firstLine="720"/>
        <w:jc w:val="both"/>
        <w:rPr>
          <w:sz w:val="22"/>
          <w:szCs w:val="22"/>
        </w:rPr>
      </w:pPr>
      <w:r w:rsidRPr="00233665">
        <w:rPr>
          <w:sz w:val="22"/>
          <w:szCs w:val="22"/>
        </w:rPr>
        <w:t xml:space="preserve">Генеральный директор является единоличным исполнительным органом Общества, осуществляющим руководство текущей деятельностью Общества, организующим выполнение решений, принимаемых Общим собранием акционеров и Советом директоров. </w:t>
      </w:r>
    </w:p>
    <w:p w14:paraId="20E6FE71" w14:textId="77777777" w:rsidR="00A858C2" w:rsidRPr="00233665" w:rsidRDefault="00A858C2" w:rsidP="00A858C2">
      <w:pPr>
        <w:ind w:firstLine="720"/>
        <w:jc w:val="both"/>
        <w:rPr>
          <w:sz w:val="22"/>
          <w:szCs w:val="22"/>
        </w:rPr>
      </w:pPr>
      <w:r w:rsidRPr="00233665">
        <w:rPr>
          <w:sz w:val="22"/>
          <w:szCs w:val="22"/>
        </w:rPr>
        <w:t xml:space="preserve">Генеральный директор в своей деятельности подотчетен Общему собранию акционеров и Совету директоров по вопросам его компетенции. </w:t>
      </w:r>
    </w:p>
    <w:p w14:paraId="58BBF976" w14:textId="77777777" w:rsidR="00A858C2" w:rsidRPr="00233665" w:rsidRDefault="00A858C2" w:rsidP="00A858C2">
      <w:pPr>
        <w:ind w:firstLine="720"/>
        <w:jc w:val="both"/>
        <w:rPr>
          <w:sz w:val="22"/>
          <w:szCs w:val="22"/>
        </w:rPr>
      </w:pPr>
      <w:r w:rsidRPr="00233665">
        <w:rPr>
          <w:sz w:val="22"/>
          <w:szCs w:val="22"/>
        </w:rPr>
        <w:t xml:space="preserve">При осуществлении своей деятельности Генеральный директор руководствуется законодательством Российской Федерации, Уставом Общества, Положением о единоличном исполнительном органе (Генеральном директоре) Общества (утвержденном  решением внеочередного общего собрания акционеров АО «ГТМ» от 25 сентября 2017 года, Протокол №2 от 25 сентября 2017 года) и иными внутренними документами Общества. </w:t>
      </w:r>
    </w:p>
    <w:p w14:paraId="3E5DF77D" w14:textId="77777777" w:rsidR="00A858C2" w:rsidRPr="00233665" w:rsidRDefault="00A858C2" w:rsidP="00A858C2">
      <w:pPr>
        <w:ind w:firstLine="720"/>
        <w:jc w:val="both"/>
        <w:rPr>
          <w:sz w:val="22"/>
          <w:szCs w:val="22"/>
        </w:rPr>
      </w:pPr>
      <w:r w:rsidRPr="00233665">
        <w:rPr>
          <w:sz w:val="22"/>
          <w:szCs w:val="22"/>
        </w:rPr>
        <w:t xml:space="preserve">Генеральный директор принимает решения в рамках компетенции, определенной Уставом Общества, решениями Общего собрания акционеров, Совета директоров, действует в интересах Общества и его акционеров, </w:t>
      </w:r>
    </w:p>
    <w:p w14:paraId="35EC4529" w14:textId="77777777" w:rsidR="00A858C2" w:rsidRPr="00233665" w:rsidRDefault="00A858C2" w:rsidP="00A858C2">
      <w:pPr>
        <w:ind w:firstLine="720"/>
        <w:jc w:val="both"/>
        <w:rPr>
          <w:sz w:val="22"/>
          <w:szCs w:val="22"/>
        </w:rPr>
      </w:pPr>
      <w:r w:rsidRPr="00233665">
        <w:rPr>
          <w:sz w:val="22"/>
          <w:szCs w:val="22"/>
        </w:rPr>
        <w:t>Единоличный исполнительный орган Общества действует с учетом ограничений, предусмотренных Уставом Общества и Федеральным законом «Об акционерных обществах».</w:t>
      </w:r>
    </w:p>
    <w:p w14:paraId="44260C10" w14:textId="77777777" w:rsidR="00A858C2" w:rsidRPr="00233665" w:rsidRDefault="00A858C2" w:rsidP="00A858C2">
      <w:pPr>
        <w:ind w:firstLine="720"/>
        <w:jc w:val="both"/>
        <w:rPr>
          <w:sz w:val="22"/>
          <w:szCs w:val="22"/>
        </w:rPr>
      </w:pPr>
      <w:r w:rsidRPr="00233665">
        <w:rPr>
          <w:sz w:val="22"/>
          <w:szCs w:val="22"/>
        </w:rPr>
        <w:t>Единоличный исполнительный орган избирается на срок не более трех лет.</w:t>
      </w:r>
    </w:p>
    <w:p w14:paraId="02A9974F" w14:textId="3DF2C68F" w:rsidR="00A858C2" w:rsidRPr="00233665" w:rsidRDefault="00A858C2" w:rsidP="00A858C2">
      <w:pPr>
        <w:ind w:firstLine="720"/>
        <w:jc w:val="both"/>
        <w:rPr>
          <w:sz w:val="22"/>
          <w:szCs w:val="22"/>
        </w:rPr>
      </w:pPr>
      <w:r w:rsidRPr="00233665">
        <w:rPr>
          <w:sz w:val="22"/>
          <w:szCs w:val="22"/>
        </w:rPr>
        <w:t>В течение Отчетного периода Генеральным директором Общества является Ивлев Евгений Александрович.</w:t>
      </w:r>
    </w:p>
    <w:p w14:paraId="0D8F1058" w14:textId="614A9FFA" w:rsidR="00A858C2" w:rsidRPr="00233665" w:rsidRDefault="00A858C2" w:rsidP="006E0676">
      <w:pPr>
        <w:ind w:firstLine="720"/>
        <w:jc w:val="both"/>
        <w:rPr>
          <w:sz w:val="22"/>
          <w:szCs w:val="22"/>
        </w:rPr>
      </w:pPr>
      <w:r w:rsidRPr="00233665">
        <w:rPr>
          <w:sz w:val="22"/>
          <w:szCs w:val="22"/>
        </w:rPr>
        <w:t xml:space="preserve">Ивлев Евгений Александрович избран Генеральным директором Общества Решением </w:t>
      </w:r>
      <w:r w:rsidRPr="00233665">
        <w:rPr>
          <w:sz w:val="22"/>
          <w:szCs w:val="22"/>
        </w:rPr>
        <w:lastRenderedPageBreak/>
        <w:t>Совета директоров Общества (продлены полномочия) на срок с 29 сентября 2024 года по 28 сентября 2026 года включительно (Протокол № б/н от 26 сентября 2024 года).</w:t>
      </w:r>
    </w:p>
    <w:p w14:paraId="0E768EAF" w14:textId="2E90C0AB" w:rsidR="00F351E7" w:rsidRPr="00233665" w:rsidRDefault="00F351E7" w:rsidP="00A858C2">
      <w:pPr>
        <w:rPr>
          <w:sz w:val="22"/>
          <w:szCs w:val="22"/>
        </w:rPr>
      </w:pPr>
      <w:r w:rsidRPr="00233665">
        <w:rPr>
          <w:sz w:val="22"/>
          <w:szCs w:val="22"/>
        </w:rPr>
        <w:t>На дату утверждения настоящего отчета по решению внеочередного общего собрания акционеров ПАО «ГТМ» от 19.03.2026 (протокол № 12 от 23.03.2026) полномочия единоличного исполнительного органа ПАО «ГТМ» переданы управляющей организации – Акционерному обществу «МОНОПОЛИЯ» (ОГРН 1137847428905, ИНН 7810766685), на срок 3 (три) года с 19 марта 2026 года по 19 марта 2029 года.</w:t>
      </w:r>
    </w:p>
    <w:p w14:paraId="4472A91B" w14:textId="77777777" w:rsidR="007F14CD" w:rsidRPr="00233665" w:rsidRDefault="007F14CD" w:rsidP="00A858C2">
      <w:pPr>
        <w:rPr>
          <w:sz w:val="22"/>
          <w:szCs w:val="22"/>
        </w:rPr>
      </w:pPr>
    </w:p>
    <w:p w14:paraId="7DCE3FEE" w14:textId="77777777" w:rsidR="007F14CD" w:rsidRPr="00233665" w:rsidRDefault="007F14CD" w:rsidP="003D09A8">
      <w:pPr>
        <w:spacing w:after="60" w:line="276" w:lineRule="auto"/>
        <w:ind w:firstLine="567"/>
        <w:jc w:val="both"/>
        <w:rPr>
          <w:b/>
          <w:i/>
          <w:sz w:val="22"/>
          <w:szCs w:val="22"/>
        </w:rPr>
      </w:pPr>
      <w:r w:rsidRPr="00233665">
        <w:rPr>
          <w:sz w:val="22"/>
          <w:szCs w:val="22"/>
        </w:rPr>
        <w:t xml:space="preserve">Фамилия, имя, отчество: </w:t>
      </w:r>
      <w:r w:rsidRPr="00233665">
        <w:rPr>
          <w:b/>
          <w:i/>
          <w:sz w:val="22"/>
          <w:szCs w:val="22"/>
        </w:rPr>
        <w:t>Ивлев Евгений Александрович</w:t>
      </w:r>
    </w:p>
    <w:p w14:paraId="6C778678" w14:textId="77777777" w:rsidR="007F14CD" w:rsidRPr="00233665" w:rsidRDefault="007F14CD" w:rsidP="003D09A8">
      <w:pPr>
        <w:spacing w:after="60" w:line="276" w:lineRule="auto"/>
        <w:ind w:firstLine="567"/>
        <w:jc w:val="both"/>
        <w:rPr>
          <w:b/>
          <w:i/>
          <w:sz w:val="22"/>
          <w:szCs w:val="22"/>
        </w:rPr>
      </w:pPr>
      <w:r w:rsidRPr="00233665">
        <w:rPr>
          <w:sz w:val="22"/>
          <w:szCs w:val="22"/>
        </w:rPr>
        <w:t xml:space="preserve">Год рождения: </w:t>
      </w:r>
      <w:r w:rsidRPr="00233665">
        <w:rPr>
          <w:b/>
          <w:i/>
          <w:sz w:val="22"/>
          <w:szCs w:val="22"/>
        </w:rPr>
        <w:t>1986</w:t>
      </w:r>
    </w:p>
    <w:p w14:paraId="406E90EC" w14:textId="77777777" w:rsidR="007F14CD" w:rsidRPr="00233665" w:rsidRDefault="007F14CD" w:rsidP="003D09A8">
      <w:pPr>
        <w:spacing w:after="60" w:line="276" w:lineRule="auto"/>
        <w:ind w:firstLine="567"/>
        <w:jc w:val="both"/>
        <w:rPr>
          <w:b/>
          <w:i/>
          <w:sz w:val="22"/>
          <w:szCs w:val="22"/>
        </w:rPr>
      </w:pPr>
      <w:r w:rsidRPr="00233665">
        <w:rPr>
          <w:sz w:val="22"/>
          <w:szCs w:val="22"/>
        </w:rPr>
        <w:t xml:space="preserve">Образование: </w:t>
      </w:r>
      <w:r w:rsidRPr="00233665">
        <w:rPr>
          <w:b/>
          <w:i/>
          <w:sz w:val="22"/>
          <w:szCs w:val="22"/>
        </w:rPr>
        <w:t xml:space="preserve">Высшее </w:t>
      </w:r>
    </w:p>
    <w:p w14:paraId="6CBA73CA" w14:textId="77777777" w:rsidR="007F14CD" w:rsidRPr="00233665" w:rsidRDefault="007F14CD" w:rsidP="003D09A8">
      <w:pPr>
        <w:spacing w:after="60" w:line="276" w:lineRule="auto"/>
        <w:ind w:firstLine="567"/>
        <w:jc w:val="both"/>
        <w:rPr>
          <w:sz w:val="22"/>
          <w:szCs w:val="22"/>
        </w:rPr>
      </w:pPr>
      <w:r w:rsidRPr="00233665">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7F90637" w14:textId="77777777" w:rsidR="003C6CE1" w:rsidRPr="00233665" w:rsidRDefault="003C6CE1" w:rsidP="007F14CD">
      <w:pPr>
        <w:spacing w:after="60" w:line="276" w:lineRule="auto"/>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F14CD" w:rsidRPr="00233665" w14:paraId="57A90D46"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3770534F" w14:textId="77777777" w:rsidR="007F14CD" w:rsidRPr="00233665" w:rsidRDefault="007F14CD" w:rsidP="004667FE">
            <w:pPr>
              <w:spacing w:after="60" w:line="276" w:lineRule="auto"/>
              <w:jc w:val="center"/>
              <w:rPr>
                <w:sz w:val="22"/>
                <w:szCs w:val="22"/>
              </w:rPr>
            </w:pPr>
            <w:r w:rsidRPr="00233665">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6B38C3AE" w14:textId="77777777" w:rsidR="007F14CD" w:rsidRPr="00233665" w:rsidRDefault="007F14CD" w:rsidP="004667FE">
            <w:pPr>
              <w:spacing w:after="60" w:line="276" w:lineRule="auto"/>
              <w:jc w:val="center"/>
              <w:rPr>
                <w:sz w:val="22"/>
                <w:szCs w:val="22"/>
              </w:rPr>
            </w:pPr>
            <w:r w:rsidRPr="00233665">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7BB7DD13" w14:textId="77777777" w:rsidR="007F14CD" w:rsidRPr="00233665" w:rsidRDefault="007F14CD" w:rsidP="004667FE">
            <w:pPr>
              <w:spacing w:after="60" w:line="276" w:lineRule="auto"/>
              <w:jc w:val="center"/>
              <w:rPr>
                <w:sz w:val="22"/>
                <w:szCs w:val="22"/>
              </w:rPr>
            </w:pPr>
            <w:r w:rsidRPr="00233665">
              <w:rPr>
                <w:sz w:val="22"/>
                <w:szCs w:val="22"/>
              </w:rPr>
              <w:t>Должность</w:t>
            </w:r>
          </w:p>
        </w:tc>
      </w:tr>
      <w:tr w:rsidR="007F14CD" w:rsidRPr="00233665" w14:paraId="2AEA8B61"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0B6F1B83" w14:textId="77777777" w:rsidR="007F14CD" w:rsidRPr="00233665" w:rsidRDefault="007F14CD" w:rsidP="004667FE">
            <w:pPr>
              <w:spacing w:after="60" w:line="276" w:lineRule="auto"/>
              <w:jc w:val="center"/>
              <w:rPr>
                <w:sz w:val="22"/>
                <w:szCs w:val="22"/>
              </w:rPr>
            </w:pPr>
            <w:r w:rsidRPr="00233665">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07F2557" w14:textId="77777777" w:rsidR="007F14CD" w:rsidRPr="00233665" w:rsidRDefault="007F14CD" w:rsidP="004667FE">
            <w:pPr>
              <w:spacing w:after="60" w:line="276" w:lineRule="auto"/>
              <w:jc w:val="center"/>
              <w:rPr>
                <w:sz w:val="22"/>
                <w:szCs w:val="22"/>
              </w:rPr>
            </w:pPr>
            <w:r w:rsidRPr="00233665">
              <w:rPr>
                <w:sz w:val="22"/>
                <w:szCs w:val="22"/>
              </w:rPr>
              <w:t>по</w:t>
            </w:r>
          </w:p>
        </w:tc>
        <w:tc>
          <w:tcPr>
            <w:tcW w:w="2886" w:type="dxa"/>
            <w:vMerge/>
            <w:tcBorders>
              <w:left w:val="single" w:sz="4" w:space="0" w:color="auto"/>
              <w:bottom w:val="single" w:sz="4" w:space="0" w:color="auto"/>
              <w:right w:val="single" w:sz="4" w:space="0" w:color="auto"/>
            </w:tcBorders>
            <w:vAlign w:val="center"/>
          </w:tcPr>
          <w:p w14:paraId="68C84FA6" w14:textId="77777777" w:rsidR="007F14CD" w:rsidRPr="00233665" w:rsidRDefault="007F14CD" w:rsidP="004667FE">
            <w:pPr>
              <w:spacing w:after="60" w:line="276" w:lineRule="auto"/>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67A4735C" w14:textId="77777777" w:rsidR="007F14CD" w:rsidRPr="00233665" w:rsidRDefault="007F14CD" w:rsidP="004667FE">
            <w:pPr>
              <w:spacing w:after="60" w:line="276" w:lineRule="auto"/>
              <w:jc w:val="center"/>
              <w:rPr>
                <w:sz w:val="22"/>
                <w:szCs w:val="22"/>
              </w:rPr>
            </w:pPr>
          </w:p>
        </w:tc>
      </w:tr>
      <w:tr w:rsidR="007F14CD" w:rsidRPr="00233665" w14:paraId="7EF585F9"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02F1E4DB" w14:textId="77777777" w:rsidR="007F14CD" w:rsidRPr="00233665" w:rsidRDefault="007F14CD" w:rsidP="004667FE">
            <w:pPr>
              <w:spacing w:after="60" w:line="276" w:lineRule="auto"/>
              <w:jc w:val="center"/>
              <w:rPr>
                <w:sz w:val="22"/>
                <w:szCs w:val="22"/>
              </w:rPr>
            </w:pPr>
            <w:r w:rsidRPr="00233665">
              <w:rPr>
                <w:sz w:val="22"/>
                <w:szCs w:val="22"/>
              </w:rPr>
              <w:t>2015</w:t>
            </w:r>
          </w:p>
        </w:tc>
        <w:tc>
          <w:tcPr>
            <w:tcW w:w="1261" w:type="dxa"/>
            <w:tcBorders>
              <w:top w:val="single" w:sz="4" w:space="0" w:color="auto"/>
              <w:left w:val="single" w:sz="4" w:space="0" w:color="auto"/>
              <w:bottom w:val="single" w:sz="4" w:space="0" w:color="auto"/>
              <w:right w:val="single" w:sz="4" w:space="0" w:color="auto"/>
            </w:tcBorders>
            <w:vAlign w:val="center"/>
          </w:tcPr>
          <w:p w14:paraId="14E54628" w14:textId="77777777" w:rsidR="007F14CD" w:rsidRPr="00233665" w:rsidRDefault="007F14CD" w:rsidP="004667FE">
            <w:pPr>
              <w:spacing w:after="60" w:line="276" w:lineRule="auto"/>
              <w:jc w:val="center"/>
              <w:rPr>
                <w:sz w:val="22"/>
                <w:szCs w:val="22"/>
              </w:rPr>
            </w:pPr>
            <w:r w:rsidRPr="00233665">
              <w:rPr>
                <w:sz w:val="22"/>
                <w:szCs w:val="22"/>
              </w:rPr>
              <w:t>10.2022</w:t>
            </w:r>
          </w:p>
        </w:tc>
        <w:tc>
          <w:tcPr>
            <w:tcW w:w="2886" w:type="dxa"/>
            <w:tcBorders>
              <w:left w:val="single" w:sz="4" w:space="0" w:color="auto"/>
              <w:bottom w:val="single" w:sz="4" w:space="0" w:color="auto"/>
              <w:right w:val="single" w:sz="4" w:space="0" w:color="auto"/>
            </w:tcBorders>
            <w:vAlign w:val="center"/>
          </w:tcPr>
          <w:p w14:paraId="3AC12089" w14:textId="77777777" w:rsidR="007F14CD" w:rsidRPr="00233665" w:rsidRDefault="007F14CD" w:rsidP="004667FE">
            <w:pPr>
              <w:spacing w:after="60" w:line="276" w:lineRule="auto"/>
              <w:jc w:val="center"/>
              <w:rPr>
                <w:sz w:val="22"/>
                <w:szCs w:val="22"/>
              </w:rPr>
            </w:pPr>
            <w:r w:rsidRPr="00233665">
              <w:rPr>
                <w:sz w:val="22"/>
                <w:szCs w:val="22"/>
              </w:rPr>
              <w:t>ООО «МОНОПОЛИЯ.Онлайн» (до 05.12.2016 – ООО «Современные решения»)</w:t>
            </w:r>
          </w:p>
        </w:tc>
        <w:tc>
          <w:tcPr>
            <w:tcW w:w="3873" w:type="dxa"/>
            <w:tcBorders>
              <w:left w:val="single" w:sz="4" w:space="0" w:color="auto"/>
              <w:bottom w:val="single" w:sz="4" w:space="0" w:color="auto"/>
              <w:right w:val="single" w:sz="4" w:space="0" w:color="auto"/>
            </w:tcBorders>
            <w:vAlign w:val="center"/>
          </w:tcPr>
          <w:p w14:paraId="1E09F480" w14:textId="77777777" w:rsidR="007F14CD" w:rsidRPr="00233665" w:rsidRDefault="007F14CD" w:rsidP="004667FE">
            <w:pPr>
              <w:spacing w:after="60" w:line="276" w:lineRule="auto"/>
              <w:jc w:val="center"/>
              <w:rPr>
                <w:sz w:val="22"/>
                <w:szCs w:val="22"/>
              </w:rPr>
            </w:pPr>
            <w:r w:rsidRPr="00233665">
              <w:rPr>
                <w:sz w:val="22"/>
                <w:szCs w:val="22"/>
              </w:rPr>
              <w:t>Коммерческий директор</w:t>
            </w:r>
          </w:p>
        </w:tc>
      </w:tr>
      <w:tr w:rsidR="007F14CD" w:rsidRPr="00233665" w14:paraId="459135DB"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2C21997E" w14:textId="77777777" w:rsidR="007F14CD" w:rsidRPr="00233665" w:rsidRDefault="007F14CD" w:rsidP="004667FE">
            <w:pPr>
              <w:spacing w:after="60" w:line="276" w:lineRule="auto"/>
              <w:jc w:val="center"/>
              <w:rPr>
                <w:sz w:val="22"/>
                <w:szCs w:val="22"/>
              </w:rPr>
            </w:pPr>
            <w:r w:rsidRPr="00233665">
              <w:rPr>
                <w:sz w:val="22"/>
                <w:szCs w:val="22"/>
              </w:rPr>
              <w:t>10.2022</w:t>
            </w:r>
          </w:p>
        </w:tc>
        <w:tc>
          <w:tcPr>
            <w:tcW w:w="1261" w:type="dxa"/>
            <w:tcBorders>
              <w:top w:val="single" w:sz="4" w:space="0" w:color="auto"/>
              <w:left w:val="single" w:sz="4" w:space="0" w:color="auto"/>
              <w:bottom w:val="single" w:sz="4" w:space="0" w:color="auto"/>
              <w:right w:val="single" w:sz="4" w:space="0" w:color="auto"/>
            </w:tcBorders>
            <w:vAlign w:val="center"/>
          </w:tcPr>
          <w:p w14:paraId="200A5051" w14:textId="77777777" w:rsidR="007F14CD" w:rsidRPr="00233665" w:rsidRDefault="007F14CD" w:rsidP="004667FE">
            <w:pPr>
              <w:spacing w:after="60" w:line="276" w:lineRule="auto"/>
              <w:jc w:val="center"/>
              <w:rPr>
                <w:sz w:val="22"/>
                <w:szCs w:val="22"/>
              </w:rPr>
            </w:pPr>
            <w:r w:rsidRPr="00233665">
              <w:rPr>
                <w:sz w:val="22"/>
                <w:szCs w:val="22"/>
              </w:rPr>
              <w:t>наст. вр.</w:t>
            </w:r>
          </w:p>
        </w:tc>
        <w:tc>
          <w:tcPr>
            <w:tcW w:w="2886" w:type="dxa"/>
            <w:tcBorders>
              <w:left w:val="single" w:sz="4" w:space="0" w:color="auto"/>
              <w:bottom w:val="single" w:sz="4" w:space="0" w:color="auto"/>
              <w:right w:val="single" w:sz="4" w:space="0" w:color="auto"/>
            </w:tcBorders>
            <w:vAlign w:val="center"/>
          </w:tcPr>
          <w:p w14:paraId="46B7E939" w14:textId="77777777" w:rsidR="007F14CD" w:rsidRPr="00233665" w:rsidRDefault="007F14CD" w:rsidP="004667FE">
            <w:pPr>
              <w:spacing w:after="60" w:line="276" w:lineRule="auto"/>
              <w:jc w:val="center"/>
              <w:rPr>
                <w:sz w:val="22"/>
                <w:szCs w:val="22"/>
              </w:rPr>
            </w:pPr>
            <w:r w:rsidRPr="00233665">
              <w:rPr>
                <w:sz w:val="22"/>
                <w:szCs w:val="22"/>
              </w:rPr>
              <w:t>ООО «Фортис»</w:t>
            </w:r>
          </w:p>
        </w:tc>
        <w:tc>
          <w:tcPr>
            <w:tcW w:w="3873" w:type="dxa"/>
            <w:tcBorders>
              <w:left w:val="single" w:sz="4" w:space="0" w:color="auto"/>
              <w:bottom w:val="single" w:sz="4" w:space="0" w:color="auto"/>
              <w:right w:val="single" w:sz="4" w:space="0" w:color="auto"/>
            </w:tcBorders>
            <w:vAlign w:val="center"/>
          </w:tcPr>
          <w:p w14:paraId="187B1995" w14:textId="77777777" w:rsidR="007F14CD" w:rsidRPr="00233665" w:rsidRDefault="007F14CD" w:rsidP="004667FE">
            <w:pPr>
              <w:spacing w:after="60" w:line="276" w:lineRule="auto"/>
              <w:jc w:val="center"/>
              <w:rPr>
                <w:sz w:val="22"/>
                <w:szCs w:val="22"/>
              </w:rPr>
            </w:pPr>
            <w:r w:rsidRPr="00233665">
              <w:rPr>
                <w:sz w:val="22"/>
                <w:szCs w:val="22"/>
              </w:rPr>
              <w:t>Руководитель направления интеграции и исследований грузовладельцев</w:t>
            </w:r>
          </w:p>
        </w:tc>
      </w:tr>
      <w:tr w:rsidR="007F14CD" w:rsidRPr="00233665" w14:paraId="4D3A2BC1"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6ECBEC65" w14:textId="77777777" w:rsidR="007F14CD" w:rsidRPr="00233665" w:rsidRDefault="007F14CD" w:rsidP="004667FE">
            <w:pPr>
              <w:spacing w:after="60" w:line="276" w:lineRule="auto"/>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2038D6BB" w14:textId="77777777" w:rsidR="007F14CD" w:rsidRPr="00233665" w:rsidRDefault="007F14CD" w:rsidP="004667FE">
            <w:pPr>
              <w:spacing w:after="60" w:line="276" w:lineRule="auto"/>
              <w:jc w:val="center"/>
              <w:rPr>
                <w:sz w:val="22"/>
                <w:szCs w:val="22"/>
              </w:rPr>
            </w:pPr>
            <w:r w:rsidRPr="00233665">
              <w:rPr>
                <w:sz w:val="22"/>
                <w:szCs w:val="22"/>
              </w:rPr>
              <w:t>02.2024</w:t>
            </w:r>
          </w:p>
        </w:tc>
        <w:tc>
          <w:tcPr>
            <w:tcW w:w="2886" w:type="dxa"/>
            <w:tcBorders>
              <w:left w:val="single" w:sz="4" w:space="0" w:color="auto"/>
              <w:bottom w:val="single" w:sz="4" w:space="0" w:color="auto"/>
              <w:right w:val="single" w:sz="4" w:space="0" w:color="auto"/>
            </w:tcBorders>
            <w:vAlign w:val="center"/>
          </w:tcPr>
          <w:p w14:paraId="3F92771C" w14:textId="77777777" w:rsidR="007F14CD" w:rsidRPr="00233665" w:rsidRDefault="007F14CD" w:rsidP="004667FE">
            <w:pPr>
              <w:spacing w:after="60" w:line="276" w:lineRule="auto"/>
              <w:jc w:val="center"/>
              <w:rPr>
                <w:sz w:val="22"/>
                <w:szCs w:val="22"/>
              </w:rPr>
            </w:pPr>
            <w:r w:rsidRPr="00233665">
              <w:rPr>
                <w:sz w:val="22"/>
                <w:szCs w:val="22"/>
              </w:rPr>
              <w:t>АО «Лорри»</w:t>
            </w:r>
          </w:p>
        </w:tc>
        <w:tc>
          <w:tcPr>
            <w:tcW w:w="3873" w:type="dxa"/>
            <w:tcBorders>
              <w:left w:val="single" w:sz="4" w:space="0" w:color="auto"/>
              <w:bottom w:val="single" w:sz="4" w:space="0" w:color="auto"/>
              <w:right w:val="single" w:sz="4" w:space="0" w:color="auto"/>
            </w:tcBorders>
            <w:vAlign w:val="center"/>
          </w:tcPr>
          <w:p w14:paraId="70F04955" w14:textId="77777777" w:rsidR="007F14CD" w:rsidRPr="00233665" w:rsidRDefault="007F14CD" w:rsidP="004667FE">
            <w:pPr>
              <w:spacing w:after="60" w:line="276" w:lineRule="auto"/>
              <w:jc w:val="center"/>
              <w:rPr>
                <w:sz w:val="22"/>
                <w:szCs w:val="22"/>
              </w:rPr>
            </w:pPr>
            <w:r w:rsidRPr="00233665">
              <w:rPr>
                <w:sz w:val="22"/>
                <w:szCs w:val="22"/>
              </w:rPr>
              <w:t>Член (Председатель) Совета директоров</w:t>
            </w:r>
          </w:p>
        </w:tc>
      </w:tr>
      <w:tr w:rsidR="007F14CD" w:rsidRPr="00233665" w14:paraId="23AF83B3"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4BAD57EA" w14:textId="77777777" w:rsidR="007F14CD" w:rsidRPr="00233665" w:rsidRDefault="007F14CD" w:rsidP="004667FE">
            <w:pPr>
              <w:spacing w:after="60" w:line="276" w:lineRule="auto"/>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54128CD0" w14:textId="77777777" w:rsidR="007F14CD" w:rsidRPr="00233665" w:rsidRDefault="007F14CD" w:rsidP="004667FE">
            <w:pPr>
              <w:spacing w:after="60" w:line="276" w:lineRule="auto"/>
              <w:jc w:val="center"/>
              <w:rPr>
                <w:sz w:val="22"/>
                <w:szCs w:val="22"/>
              </w:rPr>
            </w:pPr>
            <w:r w:rsidRPr="00233665">
              <w:rPr>
                <w:sz w:val="22"/>
                <w:szCs w:val="22"/>
              </w:rPr>
              <w:t>08.2024</w:t>
            </w:r>
          </w:p>
        </w:tc>
        <w:tc>
          <w:tcPr>
            <w:tcW w:w="2886" w:type="dxa"/>
            <w:tcBorders>
              <w:left w:val="single" w:sz="4" w:space="0" w:color="auto"/>
              <w:bottom w:val="single" w:sz="4" w:space="0" w:color="auto"/>
              <w:right w:val="single" w:sz="4" w:space="0" w:color="auto"/>
            </w:tcBorders>
            <w:vAlign w:val="center"/>
          </w:tcPr>
          <w:p w14:paraId="66B0FB79" w14:textId="77777777" w:rsidR="007F14CD" w:rsidRPr="00233665" w:rsidRDefault="007F14CD" w:rsidP="004667FE">
            <w:pPr>
              <w:spacing w:after="60" w:line="276" w:lineRule="auto"/>
              <w:jc w:val="center"/>
              <w:rPr>
                <w:sz w:val="22"/>
                <w:szCs w:val="22"/>
              </w:rPr>
            </w:pPr>
            <w:r w:rsidRPr="00233665">
              <w:rPr>
                <w:sz w:val="22"/>
                <w:szCs w:val="22"/>
              </w:rPr>
              <w:t>ООО «Глобалтрак Лоджистик»</w:t>
            </w:r>
          </w:p>
        </w:tc>
        <w:tc>
          <w:tcPr>
            <w:tcW w:w="3873" w:type="dxa"/>
            <w:tcBorders>
              <w:left w:val="single" w:sz="4" w:space="0" w:color="auto"/>
              <w:bottom w:val="single" w:sz="4" w:space="0" w:color="auto"/>
              <w:right w:val="single" w:sz="4" w:space="0" w:color="auto"/>
            </w:tcBorders>
            <w:vAlign w:val="center"/>
          </w:tcPr>
          <w:p w14:paraId="2EAC5116" w14:textId="77777777" w:rsidR="007F14CD" w:rsidRPr="00233665" w:rsidRDefault="007F14CD" w:rsidP="004667FE">
            <w:pPr>
              <w:spacing w:after="60" w:line="276" w:lineRule="auto"/>
              <w:jc w:val="center"/>
              <w:rPr>
                <w:sz w:val="22"/>
                <w:szCs w:val="22"/>
              </w:rPr>
            </w:pPr>
            <w:r w:rsidRPr="00233665">
              <w:rPr>
                <w:sz w:val="22"/>
                <w:szCs w:val="22"/>
              </w:rPr>
              <w:t>Член (Председатель) Совета директоров</w:t>
            </w:r>
          </w:p>
        </w:tc>
      </w:tr>
      <w:tr w:rsidR="007F14CD" w:rsidRPr="00233665" w14:paraId="17D08519"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1F5C212D" w14:textId="77777777" w:rsidR="007F14CD" w:rsidRPr="00233665" w:rsidRDefault="007F14CD" w:rsidP="004667FE">
            <w:pPr>
              <w:spacing w:after="60" w:line="276" w:lineRule="auto"/>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2C718933" w14:textId="77777777" w:rsidR="007F14CD" w:rsidRPr="00233665" w:rsidRDefault="007F14CD" w:rsidP="004667FE">
            <w:pPr>
              <w:spacing w:after="60" w:line="276" w:lineRule="auto"/>
              <w:jc w:val="center"/>
              <w:rPr>
                <w:sz w:val="22"/>
                <w:szCs w:val="22"/>
              </w:rPr>
            </w:pPr>
            <w:r w:rsidRPr="00233665">
              <w:rPr>
                <w:sz w:val="22"/>
                <w:szCs w:val="22"/>
              </w:rPr>
              <w:t>10.2024</w:t>
            </w:r>
          </w:p>
        </w:tc>
        <w:tc>
          <w:tcPr>
            <w:tcW w:w="2886" w:type="dxa"/>
            <w:tcBorders>
              <w:left w:val="single" w:sz="4" w:space="0" w:color="auto"/>
              <w:bottom w:val="single" w:sz="4" w:space="0" w:color="auto"/>
              <w:right w:val="single" w:sz="4" w:space="0" w:color="auto"/>
            </w:tcBorders>
            <w:vAlign w:val="center"/>
          </w:tcPr>
          <w:p w14:paraId="1AA938CE" w14:textId="77777777" w:rsidR="007F14CD" w:rsidRPr="00233665" w:rsidRDefault="007F14CD" w:rsidP="004667FE">
            <w:pPr>
              <w:spacing w:after="60" w:line="276" w:lineRule="auto"/>
              <w:jc w:val="center"/>
              <w:rPr>
                <w:sz w:val="22"/>
                <w:szCs w:val="22"/>
              </w:rPr>
            </w:pPr>
            <w:r w:rsidRPr="00233665">
              <w:rPr>
                <w:sz w:val="22"/>
                <w:szCs w:val="22"/>
              </w:rPr>
              <w:t>ООО «МАГНА»</w:t>
            </w:r>
          </w:p>
        </w:tc>
        <w:tc>
          <w:tcPr>
            <w:tcW w:w="3873" w:type="dxa"/>
            <w:tcBorders>
              <w:left w:val="single" w:sz="4" w:space="0" w:color="auto"/>
              <w:bottom w:val="single" w:sz="4" w:space="0" w:color="auto"/>
              <w:right w:val="single" w:sz="4" w:space="0" w:color="auto"/>
            </w:tcBorders>
            <w:vAlign w:val="center"/>
          </w:tcPr>
          <w:p w14:paraId="68F4F10E" w14:textId="77777777" w:rsidR="007F14CD" w:rsidRPr="00233665" w:rsidRDefault="007F14CD" w:rsidP="004667FE">
            <w:pPr>
              <w:spacing w:after="60" w:line="276" w:lineRule="auto"/>
              <w:jc w:val="center"/>
              <w:rPr>
                <w:sz w:val="22"/>
                <w:szCs w:val="22"/>
              </w:rPr>
            </w:pPr>
            <w:r w:rsidRPr="00233665">
              <w:rPr>
                <w:sz w:val="22"/>
                <w:szCs w:val="22"/>
              </w:rPr>
              <w:t>Член Совета директоров</w:t>
            </w:r>
          </w:p>
        </w:tc>
      </w:tr>
      <w:tr w:rsidR="007F14CD" w:rsidRPr="00233665" w14:paraId="2AFA77F6"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358ECFD9" w14:textId="77777777" w:rsidR="007F14CD" w:rsidRPr="00233665" w:rsidRDefault="007F14CD" w:rsidP="004667FE">
            <w:pPr>
              <w:spacing w:after="60" w:line="276" w:lineRule="auto"/>
              <w:jc w:val="center"/>
              <w:rPr>
                <w:sz w:val="22"/>
                <w:szCs w:val="22"/>
              </w:rPr>
            </w:pPr>
            <w:r w:rsidRPr="00233665">
              <w:rPr>
                <w:sz w:val="22"/>
                <w:szCs w:val="22"/>
              </w:rPr>
              <w:t>04.2023</w:t>
            </w:r>
          </w:p>
        </w:tc>
        <w:tc>
          <w:tcPr>
            <w:tcW w:w="1261" w:type="dxa"/>
            <w:tcBorders>
              <w:top w:val="single" w:sz="4" w:space="0" w:color="auto"/>
              <w:left w:val="single" w:sz="4" w:space="0" w:color="auto"/>
              <w:bottom w:val="single" w:sz="4" w:space="0" w:color="auto"/>
              <w:right w:val="single" w:sz="4" w:space="0" w:color="auto"/>
            </w:tcBorders>
            <w:vAlign w:val="center"/>
          </w:tcPr>
          <w:p w14:paraId="42C88169" w14:textId="77777777" w:rsidR="007F14CD" w:rsidRPr="00233665" w:rsidRDefault="007F14CD" w:rsidP="004667FE">
            <w:pPr>
              <w:spacing w:after="60" w:line="276" w:lineRule="auto"/>
              <w:jc w:val="center"/>
              <w:rPr>
                <w:sz w:val="22"/>
                <w:szCs w:val="22"/>
              </w:rPr>
            </w:pPr>
            <w:r w:rsidRPr="00233665">
              <w:rPr>
                <w:sz w:val="22"/>
                <w:szCs w:val="22"/>
              </w:rPr>
              <w:t>04.2024</w:t>
            </w:r>
          </w:p>
        </w:tc>
        <w:tc>
          <w:tcPr>
            <w:tcW w:w="2886" w:type="dxa"/>
            <w:tcBorders>
              <w:left w:val="single" w:sz="4" w:space="0" w:color="auto"/>
              <w:bottom w:val="single" w:sz="4" w:space="0" w:color="auto"/>
              <w:right w:val="single" w:sz="4" w:space="0" w:color="auto"/>
            </w:tcBorders>
            <w:vAlign w:val="center"/>
          </w:tcPr>
          <w:p w14:paraId="21198139" w14:textId="77777777" w:rsidR="007F14CD" w:rsidRPr="00233665" w:rsidRDefault="007F14CD" w:rsidP="004667FE">
            <w:pPr>
              <w:spacing w:after="60" w:line="276" w:lineRule="auto"/>
              <w:jc w:val="center"/>
              <w:rPr>
                <w:sz w:val="22"/>
                <w:szCs w:val="22"/>
              </w:rPr>
            </w:pPr>
            <w:r w:rsidRPr="00233665">
              <w:rPr>
                <w:sz w:val="22"/>
                <w:szCs w:val="22"/>
              </w:rPr>
              <w:t>ООО «Лонгран Логистик»</w:t>
            </w:r>
          </w:p>
        </w:tc>
        <w:tc>
          <w:tcPr>
            <w:tcW w:w="3873" w:type="dxa"/>
            <w:tcBorders>
              <w:left w:val="single" w:sz="4" w:space="0" w:color="auto"/>
              <w:bottom w:val="single" w:sz="4" w:space="0" w:color="auto"/>
              <w:right w:val="single" w:sz="4" w:space="0" w:color="auto"/>
            </w:tcBorders>
            <w:vAlign w:val="center"/>
          </w:tcPr>
          <w:p w14:paraId="6A7F26A5" w14:textId="77777777" w:rsidR="007F14CD" w:rsidRPr="00233665" w:rsidRDefault="007F14CD" w:rsidP="004667FE">
            <w:pPr>
              <w:spacing w:after="60" w:line="276" w:lineRule="auto"/>
              <w:jc w:val="center"/>
              <w:rPr>
                <w:sz w:val="22"/>
                <w:szCs w:val="22"/>
              </w:rPr>
            </w:pPr>
            <w:r w:rsidRPr="00233665">
              <w:rPr>
                <w:sz w:val="22"/>
                <w:szCs w:val="22"/>
              </w:rPr>
              <w:t>Член (Председатель) Совета директоров</w:t>
            </w:r>
          </w:p>
        </w:tc>
      </w:tr>
      <w:tr w:rsidR="007F14CD" w:rsidRPr="00233665" w14:paraId="7B24B777"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65D8E10C" w14:textId="77777777" w:rsidR="007F14CD" w:rsidRPr="00233665" w:rsidRDefault="007F14CD" w:rsidP="004667FE">
            <w:pPr>
              <w:spacing w:after="60" w:line="276" w:lineRule="auto"/>
              <w:jc w:val="center"/>
              <w:rPr>
                <w:sz w:val="22"/>
                <w:szCs w:val="22"/>
              </w:rPr>
            </w:pPr>
            <w:r w:rsidRPr="00233665">
              <w:rPr>
                <w:sz w:val="22"/>
                <w:szCs w:val="22"/>
              </w:rPr>
              <w:t>05.2023</w:t>
            </w:r>
          </w:p>
        </w:tc>
        <w:tc>
          <w:tcPr>
            <w:tcW w:w="1261" w:type="dxa"/>
            <w:tcBorders>
              <w:top w:val="single" w:sz="4" w:space="0" w:color="auto"/>
              <w:left w:val="single" w:sz="4" w:space="0" w:color="auto"/>
              <w:bottom w:val="single" w:sz="4" w:space="0" w:color="auto"/>
              <w:right w:val="single" w:sz="4" w:space="0" w:color="auto"/>
            </w:tcBorders>
            <w:vAlign w:val="center"/>
          </w:tcPr>
          <w:p w14:paraId="4C3E6A8A" w14:textId="77777777" w:rsidR="007F14CD" w:rsidRPr="00233665" w:rsidRDefault="007F14CD" w:rsidP="004667FE">
            <w:pPr>
              <w:spacing w:after="60" w:line="276" w:lineRule="auto"/>
              <w:jc w:val="center"/>
              <w:rPr>
                <w:sz w:val="22"/>
                <w:szCs w:val="22"/>
              </w:rPr>
            </w:pPr>
            <w:r w:rsidRPr="00233665">
              <w:rPr>
                <w:sz w:val="22"/>
                <w:szCs w:val="22"/>
              </w:rPr>
              <w:t>наст. вр.</w:t>
            </w:r>
          </w:p>
        </w:tc>
        <w:tc>
          <w:tcPr>
            <w:tcW w:w="2886" w:type="dxa"/>
            <w:tcBorders>
              <w:left w:val="single" w:sz="4" w:space="0" w:color="auto"/>
              <w:bottom w:val="single" w:sz="4" w:space="0" w:color="auto"/>
              <w:right w:val="single" w:sz="4" w:space="0" w:color="auto"/>
            </w:tcBorders>
            <w:vAlign w:val="center"/>
          </w:tcPr>
          <w:p w14:paraId="118A2087" w14:textId="77777777" w:rsidR="007F14CD" w:rsidRPr="00233665" w:rsidRDefault="007F14CD" w:rsidP="004667FE">
            <w:pPr>
              <w:spacing w:after="60" w:line="276" w:lineRule="auto"/>
              <w:jc w:val="center"/>
              <w:rPr>
                <w:sz w:val="22"/>
                <w:szCs w:val="22"/>
              </w:rPr>
            </w:pPr>
            <w:r w:rsidRPr="00233665">
              <w:rPr>
                <w:sz w:val="22"/>
                <w:szCs w:val="22"/>
              </w:rPr>
              <w:t>ПАО «ГТМ»</w:t>
            </w:r>
          </w:p>
        </w:tc>
        <w:tc>
          <w:tcPr>
            <w:tcW w:w="3873" w:type="dxa"/>
            <w:tcBorders>
              <w:left w:val="single" w:sz="4" w:space="0" w:color="auto"/>
              <w:bottom w:val="single" w:sz="4" w:space="0" w:color="auto"/>
              <w:right w:val="single" w:sz="4" w:space="0" w:color="auto"/>
            </w:tcBorders>
            <w:vAlign w:val="center"/>
          </w:tcPr>
          <w:p w14:paraId="7B0EA033" w14:textId="77777777" w:rsidR="007F14CD" w:rsidRPr="00233665" w:rsidRDefault="007F14CD" w:rsidP="004667FE">
            <w:pPr>
              <w:spacing w:after="60" w:line="276" w:lineRule="auto"/>
              <w:jc w:val="center"/>
              <w:rPr>
                <w:sz w:val="22"/>
                <w:szCs w:val="22"/>
              </w:rPr>
            </w:pPr>
            <w:r w:rsidRPr="00233665">
              <w:rPr>
                <w:sz w:val="22"/>
                <w:szCs w:val="22"/>
              </w:rPr>
              <w:t>Член Совета директоров</w:t>
            </w:r>
          </w:p>
        </w:tc>
      </w:tr>
      <w:tr w:rsidR="007F14CD" w:rsidRPr="00233665" w14:paraId="12D326B4"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4A9F42A5" w14:textId="77777777" w:rsidR="007F14CD" w:rsidRPr="00233665" w:rsidRDefault="007F14CD" w:rsidP="004667FE">
            <w:pPr>
              <w:spacing w:after="60" w:line="276" w:lineRule="auto"/>
              <w:jc w:val="center"/>
              <w:rPr>
                <w:sz w:val="22"/>
                <w:szCs w:val="22"/>
              </w:rPr>
            </w:pPr>
            <w:r w:rsidRPr="00233665">
              <w:rPr>
                <w:sz w:val="22"/>
                <w:szCs w:val="22"/>
              </w:rPr>
              <w:t>07.2023</w:t>
            </w:r>
          </w:p>
        </w:tc>
        <w:tc>
          <w:tcPr>
            <w:tcW w:w="1261" w:type="dxa"/>
            <w:tcBorders>
              <w:top w:val="single" w:sz="4" w:space="0" w:color="auto"/>
              <w:left w:val="single" w:sz="4" w:space="0" w:color="auto"/>
              <w:bottom w:val="single" w:sz="4" w:space="0" w:color="auto"/>
              <w:right w:val="single" w:sz="4" w:space="0" w:color="auto"/>
            </w:tcBorders>
            <w:vAlign w:val="center"/>
          </w:tcPr>
          <w:p w14:paraId="5ACC9BDE" w14:textId="77777777" w:rsidR="007F14CD" w:rsidRPr="00233665" w:rsidRDefault="007F14CD" w:rsidP="004667FE">
            <w:pPr>
              <w:spacing w:after="60" w:line="276" w:lineRule="auto"/>
              <w:jc w:val="center"/>
              <w:rPr>
                <w:sz w:val="22"/>
                <w:szCs w:val="22"/>
              </w:rPr>
            </w:pPr>
            <w:r w:rsidRPr="00233665">
              <w:rPr>
                <w:sz w:val="22"/>
                <w:szCs w:val="22"/>
              </w:rPr>
              <w:t>наст. вр.</w:t>
            </w:r>
          </w:p>
        </w:tc>
        <w:tc>
          <w:tcPr>
            <w:tcW w:w="2886" w:type="dxa"/>
            <w:tcBorders>
              <w:left w:val="single" w:sz="4" w:space="0" w:color="auto"/>
              <w:bottom w:val="single" w:sz="4" w:space="0" w:color="auto"/>
              <w:right w:val="single" w:sz="4" w:space="0" w:color="auto"/>
            </w:tcBorders>
            <w:vAlign w:val="center"/>
          </w:tcPr>
          <w:p w14:paraId="76846B03" w14:textId="77777777" w:rsidR="007F14CD" w:rsidRPr="00233665" w:rsidRDefault="007F14CD" w:rsidP="004667FE">
            <w:pPr>
              <w:spacing w:after="60" w:line="276" w:lineRule="auto"/>
              <w:jc w:val="center"/>
              <w:rPr>
                <w:sz w:val="22"/>
                <w:szCs w:val="22"/>
              </w:rPr>
            </w:pPr>
            <w:r w:rsidRPr="00233665">
              <w:rPr>
                <w:sz w:val="22"/>
                <w:szCs w:val="22"/>
              </w:rPr>
              <w:t>АО «МОНОПОЛИЯ»</w:t>
            </w:r>
          </w:p>
        </w:tc>
        <w:tc>
          <w:tcPr>
            <w:tcW w:w="3873" w:type="dxa"/>
            <w:tcBorders>
              <w:left w:val="single" w:sz="4" w:space="0" w:color="auto"/>
              <w:bottom w:val="single" w:sz="4" w:space="0" w:color="auto"/>
              <w:right w:val="single" w:sz="4" w:space="0" w:color="auto"/>
            </w:tcBorders>
            <w:vAlign w:val="center"/>
          </w:tcPr>
          <w:p w14:paraId="510A4A59" w14:textId="77777777" w:rsidR="007F14CD" w:rsidRPr="00233665" w:rsidRDefault="007F14CD" w:rsidP="004667FE">
            <w:pPr>
              <w:spacing w:after="60" w:line="276" w:lineRule="auto"/>
              <w:jc w:val="center"/>
              <w:rPr>
                <w:sz w:val="22"/>
                <w:szCs w:val="22"/>
              </w:rPr>
            </w:pPr>
            <w:r w:rsidRPr="00233665">
              <w:rPr>
                <w:sz w:val="22"/>
                <w:szCs w:val="22"/>
              </w:rPr>
              <w:t>Директор по продажам</w:t>
            </w:r>
          </w:p>
        </w:tc>
      </w:tr>
      <w:tr w:rsidR="007F14CD" w:rsidRPr="00233665" w14:paraId="4F77B41A" w14:textId="77777777" w:rsidTr="004667FE">
        <w:tc>
          <w:tcPr>
            <w:tcW w:w="1336" w:type="dxa"/>
            <w:tcBorders>
              <w:top w:val="single" w:sz="4" w:space="0" w:color="auto"/>
              <w:left w:val="single" w:sz="4" w:space="0" w:color="auto"/>
              <w:bottom w:val="single" w:sz="4" w:space="0" w:color="auto"/>
              <w:right w:val="single" w:sz="4" w:space="0" w:color="auto"/>
            </w:tcBorders>
            <w:vAlign w:val="center"/>
          </w:tcPr>
          <w:p w14:paraId="49809038" w14:textId="77777777" w:rsidR="007F14CD" w:rsidRPr="00233665" w:rsidRDefault="007F14CD" w:rsidP="004667FE">
            <w:pPr>
              <w:spacing w:after="60" w:line="276" w:lineRule="auto"/>
              <w:jc w:val="center"/>
              <w:rPr>
                <w:sz w:val="22"/>
                <w:szCs w:val="22"/>
              </w:rPr>
            </w:pPr>
            <w:r w:rsidRPr="00233665">
              <w:rPr>
                <w:sz w:val="22"/>
                <w:szCs w:val="22"/>
              </w:rPr>
              <w:t>09.2023</w:t>
            </w:r>
          </w:p>
        </w:tc>
        <w:tc>
          <w:tcPr>
            <w:tcW w:w="1261" w:type="dxa"/>
            <w:tcBorders>
              <w:top w:val="single" w:sz="4" w:space="0" w:color="auto"/>
              <w:left w:val="single" w:sz="4" w:space="0" w:color="auto"/>
              <w:bottom w:val="single" w:sz="4" w:space="0" w:color="auto"/>
              <w:right w:val="single" w:sz="4" w:space="0" w:color="auto"/>
            </w:tcBorders>
            <w:vAlign w:val="center"/>
          </w:tcPr>
          <w:p w14:paraId="6429A376" w14:textId="719BC1F6" w:rsidR="007F14CD" w:rsidRPr="00233665" w:rsidRDefault="0099251A" w:rsidP="0099251A">
            <w:pPr>
              <w:spacing w:after="60" w:line="276" w:lineRule="auto"/>
              <w:jc w:val="center"/>
              <w:rPr>
                <w:sz w:val="22"/>
                <w:szCs w:val="22"/>
              </w:rPr>
            </w:pPr>
            <w:r w:rsidRPr="00233665">
              <w:rPr>
                <w:sz w:val="22"/>
                <w:szCs w:val="22"/>
              </w:rPr>
              <w:t>03.2026</w:t>
            </w:r>
            <w:r w:rsidR="007F14CD" w:rsidRPr="00233665">
              <w:rPr>
                <w:sz w:val="22"/>
                <w:szCs w:val="22"/>
              </w:rPr>
              <w:t>.</w:t>
            </w:r>
          </w:p>
        </w:tc>
        <w:tc>
          <w:tcPr>
            <w:tcW w:w="2886" w:type="dxa"/>
            <w:tcBorders>
              <w:left w:val="single" w:sz="4" w:space="0" w:color="auto"/>
              <w:bottom w:val="single" w:sz="4" w:space="0" w:color="auto"/>
              <w:right w:val="single" w:sz="4" w:space="0" w:color="auto"/>
            </w:tcBorders>
            <w:vAlign w:val="center"/>
          </w:tcPr>
          <w:p w14:paraId="2C70CE05" w14:textId="77777777" w:rsidR="007F14CD" w:rsidRPr="00233665" w:rsidRDefault="007F14CD" w:rsidP="004667FE">
            <w:pPr>
              <w:spacing w:after="60" w:line="276" w:lineRule="auto"/>
              <w:jc w:val="center"/>
              <w:rPr>
                <w:sz w:val="22"/>
                <w:szCs w:val="22"/>
              </w:rPr>
            </w:pPr>
            <w:r w:rsidRPr="00233665">
              <w:rPr>
                <w:sz w:val="22"/>
                <w:szCs w:val="22"/>
              </w:rPr>
              <w:t>ПАО «ГТМ»</w:t>
            </w:r>
          </w:p>
        </w:tc>
        <w:tc>
          <w:tcPr>
            <w:tcW w:w="3873" w:type="dxa"/>
            <w:tcBorders>
              <w:left w:val="single" w:sz="4" w:space="0" w:color="auto"/>
              <w:bottom w:val="single" w:sz="4" w:space="0" w:color="auto"/>
              <w:right w:val="single" w:sz="4" w:space="0" w:color="auto"/>
            </w:tcBorders>
            <w:vAlign w:val="center"/>
          </w:tcPr>
          <w:p w14:paraId="7E9C5BB9" w14:textId="77777777" w:rsidR="007F14CD" w:rsidRPr="00233665" w:rsidRDefault="007F14CD" w:rsidP="004667FE">
            <w:pPr>
              <w:spacing w:after="60" w:line="276" w:lineRule="auto"/>
              <w:jc w:val="center"/>
              <w:rPr>
                <w:sz w:val="22"/>
                <w:szCs w:val="22"/>
              </w:rPr>
            </w:pPr>
            <w:r w:rsidRPr="00233665">
              <w:rPr>
                <w:sz w:val="22"/>
                <w:szCs w:val="22"/>
              </w:rPr>
              <w:t>Генеральный директор</w:t>
            </w:r>
          </w:p>
        </w:tc>
      </w:tr>
    </w:tbl>
    <w:p w14:paraId="3E4538DD" w14:textId="77777777" w:rsidR="007F14CD" w:rsidRPr="00233665" w:rsidRDefault="007F14CD" w:rsidP="007F14CD">
      <w:pPr>
        <w:spacing w:after="60" w:line="276" w:lineRule="auto"/>
        <w:jc w:val="both"/>
        <w:rPr>
          <w:sz w:val="24"/>
          <w:szCs w:val="24"/>
        </w:rPr>
      </w:pPr>
    </w:p>
    <w:p w14:paraId="00A353F3" w14:textId="77777777" w:rsidR="00920A93" w:rsidRPr="00233665" w:rsidRDefault="00920A93" w:rsidP="003D09A8">
      <w:pPr>
        <w:ind w:firstLine="567"/>
        <w:jc w:val="both"/>
        <w:rPr>
          <w:rFonts w:eastAsia="Times New Roman"/>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Fonts w:eastAsia="Times New Roman"/>
          <w:b/>
          <w:bCs/>
          <w:i/>
          <w:iCs/>
          <w:sz w:val="22"/>
          <w:szCs w:val="22"/>
        </w:rPr>
        <w:t xml:space="preserve"> 0</w:t>
      </w:r>
    </w:p>
    <w:p w14:paraId="14D846B4" w14:textId="77777777" w:rsidR="00920A93" w:rsidRPr="00233665" w:rsidRDefault="00920A93" w:rsidP="003D09A8">
      <w:pPr>
        <w:ind w:firstLine="567"/>
        <w:jc w:val="both"/>
        <w:rPr>
          <w:b/>
          <w:bCs/>
          <w:i/>
          <w:iCs/>
          <w:sz w:val="22"/>
          <w:szCs w:val="22"/>
        </w:rPr>
      </w:pPr>
      <w:r w:rsidRPr="00233665">
        <w:rPr>
          <w:sz w:val="22"/>
          <w:szCs w:val="22"/>
        </w:rPr>
        <w:t>Доли участия лица в уставном капитале подконтрольных эмитенту организаций, имеющих для него существенное значение: л</w:t>
      </w:r>
      <w:r w:rsidRPr="00233665">
        <w:rPr>
          <w:b/>
          <w:bCs/>
          <w:i/>
          <w:iCs/>
          <w:sz w:val="22"/>
          <w:szCs w:val="22"/>
        </w:rPr>
        <w:t xml:space="preserve">ицо </w:t>
      </w:r>
      <w:r w:rsidRPr="00233665">
        <w:rPr>
          <w:b/>
          <w:i/>
          <w:sz w:val="22"/>
          <w:szCs w:val="22"/>
        </w:rPr>
        <w:t>указанных</w:t>
      </w:r>
      <w:r w:rsidRPr="00233665">
        <w:rPr>
          <w:b/>
          <w:bCs/>
          <w:i/>
          <w:iCs/>
          <w:sz w:val="22"/>
          <w:szCs w:val="22"/>
        </w:rPr>
        <w:t xml:space="preserve"> долей не имеет.</w:t>
      </w:r>
    </w:p>
    <w:p w14:paraId="481D2E6C" w14:textId="77777777" w:rsidR="00920A93" w:rsidRPr="00233665" w:rsidRDefault="00920A93" w:rsidP="003D09A8">
      <w:pPr>
        <w:ind w:firstLine="567"/>
        <w:jc w:val="both"/>
        <w:rPr>
          <w:rFonts w:eastAsia="Times New Roman"/>
          <w:sz w:val="22"/>
          <w:szCs w:val="22"/>
        </w:rPr>
      </w:pPr>
      <w:r w:rsidRPr="00233665">
        <w:rPr>
          <w:sz w:val="22"/>
          <w:szCs w:val="22"/>
        </w:rPr>
        <w:t>Cведения о совершении лицом в отчетном периоде сделки по приобретению или отчуждению акций (долей) эмитента л</w:t>
      </w:r>
      <w:r w:rsidRPr="00233665">
        <w:rPr>
          <w:b/>
          <w:bCs/>
          <w:i/>
          <w:iCs/>
          <w:sz w:val="22"/>
          <w:szCs w:val="22"/>
        </w:rPr>
        <w:t>ицо указанных сделок не совершало</w:t>
      </w:r>
    </w:p>
    <w:p w14:paraId="228AD212" w14:textId="77777777" w:rsidR="00920A93" w:rsidRPr="00233665" w:rsidRDefault="00920A93" w:rsidP="003D09A8">
      <w:pPr>
        <w:ind w:firstLine="567"/>
        <w:jc w:val="both"/>
        <w:rPr>
          <w:rFonts w:eastAsia="Times New Roman"/>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p>
    <w:p w14:paraId="04BDE504" w14:textId="7F9CAF0C" w:rsidR="00782E30" w:rsidRPr="00233665" w:rsidRDefault="00920A93" w:rsidP="003D09A8">
      <w:pPr>
        <w:ind w:firstLine="567"/>
        <w:jc w:val="both"/>
        <w:rPr>
          <w:b/>
          <w:bCs/>
          <w:i/>
          <w:iCs/>
          <w:sz w:val="22"/>
          <w:szCs w:val="22"/>
        </w:rPr>
      </w:pPr>
      <w:r w:rsidRPr="00233665">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w:t>
      </w:r>
      <w:r w:rsidRPr="00233665">
        <w:rPr>
          <w:sz w:val="22"/>
          <w:szCs w:val="22"/>
        </w:rPr>
        <w:lastRenderedPageBreak/>
        <w:t xml:space="preserve">(о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b/>
          <w:bCs/>
          <w:i/>
          <w:iCs/>
          <w:sz w:val="22"/>
          <w:szCs w:val="22"/>
        </w:rPr>
        <w:br/>
      </w:r>
      <w:r w:rsidRPr="00233665">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233665">
        <w:rPr>
          <w:b/>
          <w:bCs/>
          <w:i/>
          <w:iCs/>
          <w:sz w:val="22"/>
          <w:szCs w:val="22"/>
        </w:rPr>
        <w:t>): лицо указанных должностей не занимало.</w:t>
      </w:r>
    </w:p>
    <w:p w14:paraId="38F46D80" w14:textId="77777777" w:rsidR="003D09A8" w:rsidRPr="00233665" w:rsidRDefault="003D09A8" w:rsidP="003D09A8">
      <w:pPr>
        <w:ind w:firstLine="567"/>
        <w:jc w:val="both"/>
        <w:rPr>
          <w:b/>
          <w:bCs/>
          <w:i/>
          <w:iCs/>
          <w:sz w:val="22"/>
          <w:szCs w:val="22"/>
        </w:rPr>
      </w:pPr>
    </w:p>
    <w:p w14:paraId="04076F52" w14:textId="77777777" w:rsidR="00672286" w:rsidRPr="00233665" w:rsidRDefault="00672286" w:rsidP="003D09A8">
      <w:pPr>
        <w:pStyle w:val="1"/>
        <w:keepNext/>
        <w:widowControl/>
        <w:autoSpaceDE/>
        <w:autoSpaceDN/>
        <w:adjustRightInd/>
        <w:spacing w:before="0" w:after="0" w:line="276" w:lineRule="auto"/>
        <w:jc w:val="left"/>
        <w:rPr>
          <w:rFonts w:eastAsia="Times New Roman"/>
          <w:kern w:val="32"/>
          <w:sz w:val="22"/>
          <w:szCs w:val="22"/>
        </w:rPr>
      </w:pPr>
      <w:bookmarkStart w:id="47" w:name="_Toc231031379"/>
      <w:r w:rsidRPr="00233665">
        <w:rPr>
          <w:rFonts w:eastAsia="Times New Roman"/>
          <w:kern w:val="32"/>
          <w:sz w:val="22"/>
          <w:szCs w:val="22"/>
        </w:rPr>
        <w:t>2.1.3. Состав коллегиального исполнительного органа эмитента</w:t>
      </w:r>
      <w:bookmarkEnd w:id="47"/>
    </w:p>
    <w:p w14:paraId="2C465E5A" w14:textId="77777777" w:rsidR="00672286" w:rsidRPr="00233665" w:rsidRDefault="00672286" w:rsidP="00672286">
      <w:pPr>
        <w:pStyle w:val="ThinDelim"/>
        <w:rPr>
          <w:sz w:val="22"/>
          <w:szCs w:val="22"/>
        </w:rPr>
      </w:pPr>
    </w:p>
    <w:p w14:paraId="229E7A10" w14:textId="77777777" w:rsidR="002339C3" w:rsidRPr="00233665" w:rsidRDefault="00672286" w:rsidP="000B4CC4">
      <w:pPr>
        <w:pStyle w:val="ThinDelim"/>
        <w:rPr>
          <w:sz w:val="22"/>
          <w:szCs w:val="22"/>
        </w:rPr>
      </w:pPr>
      <w:r w:rsidRPr="00233665">
        <w:rPr>
          <w:b/>
          <w:i/>
          <w:sz w:val="22"/>
          <w:szCs w:val="22"/>
        </w:rPr>
        <w:t>Коллегиальный исполнительный орган отсутствует</w:t>
      </w:r>
      <w:r w:rsidRPr="00233665" w:rsidDel="00672286">
        <w:rPr>
          <w:sz w:val="22"/>
          <w:szCs w:val="22"/>
        </w:rPr>
        <w:t xml:space="preserve"> </w:t>
      </w:r>
    </w:p>
    <w:p w14:paraId="34BD89B6" w14:textId="77777777" w:rsidR="00D00B7B" w:rsidRPr="00233665" w:rsidRDefault="00D00B7B" w:rsidP="00D00B7B">
      <w:pPr>
        <w:pStyle w:val="ThinDelim"/>
        <w:rPr>
          <w:sz w:val="22"/>
          <w:szCs w:val="22"/>
        </w:rPr>
      </w:pPr>
    </w:p>
    <w:p w14:paraId="6658D30C" w14:textId="77777777" w:rsidR="00D00B7B" w:rsidRPr="00233665" w:rsidRDefault="00D00B7B" w:rsidP="003D09A8">
      <w:pPr>
        <w:pStyle w:val="ThinDelim"/>
        <w:ind w:firstLine="567"/>
        <w:rPr>
          <w:sz w:val="22"/>
          <w:szCs w:val="22"/>
        </w:rPr>
      </w:pPr>
      <w:r w:rsidRPr="00233665">
        <w:rPr>
          <w:sz w:val="22"/>
          <w:szCs w:val="22"/>
        </w:rPr>
        <w:t>Изменений в информации настоящего пункта отчёта эмитента в период между отчётной датой и датой раскрытия Отчетности МСФО</w:t>
      </w:r>
      <w:r w:rsidR="00726E0B" w:rsidRPr="00233665">
        <w:rPr>
          <w:sz w:val="22"/>
          <w:szCs w:val="22"/>
        </w:rPr>
        <w:t xml:space="preserve"> за </w:t>
      </w:r>
      <w:r w:rsidR="00782E30" w:rsidRPr="00233665">
        <w:rPr>
          <w:sz w:val="22"/>
          <w:szCs w:val="22"/>
        </w:rPr>
        <w:t>202</w:t>
      </w:r>
      <w:r w:rsidR="00A03D21" w:rsidRPr="00233665">
        <w:rPr>
          <w:sz w:val="22"/>
          <w:szCs w:val="22"/>
        </w:rPr>
        <w:t>4</w:t>
      </w:r>
      <w:r w:rsidR="00726E0B" w:rsidRPr="00233665">
        <w:rPr>
          <w:sz w:val="22"/>
          <w:szCs w:val="22"/>
        </w:rPr>
        <w:t xml:space="preserve"> год</w:t>
      </w:r>
      <w:r w:rsidRPr="00233665">
        <w:rPr>
          <w:sz w:val="22"/>
          <w:szCs w:val="22"/>
        </w:rPr>
        <w:t xml:space="preserve"> не происходило.</w:t>
      </w:r>
    </w:p>
    <w:p w14:paraId="78A55B95" w14:textId="77777777" w:rsidR="00D00B7B" w:rsidRPr="00233665" w:rsidRDefault="00D00B7B" w:rsidP="00D00B7B">
      <w:pPr>
        <w:pStyle w:val="ThinDelim"/>
        <w:rPr>
          <w:sz w:val="22"/>
          <w:szCs w:val="22"/>
        </w:rPr>
      </w:pPr>
    </w:p>
    <w:p w14:paraId="7AB7565E" w14:textId="77777777" w:rsidR="00BD2C08" w:rsidRPr="00233665" w:rsidRDefault="00BD2C08" w:rsidP="003D09A8">
      <w:pPr>
        <w:pStyle w:val="1"/>
        <w:keepNext/>
        <w:widowControl/>
        <w:autoSpaceDE/>
        <w:autoSpaceDN/>
        <w:adjustRightInd/>
        <w:spacing w:before="0" w:after="0" w:line="276" w:lineRule="auto"/>
        <w:jc w:val="left"/>
        <w:rPr>
          <w:rFonts w:eastAsia="Times New Roman"/>
          <w:kern w:val="32"/>
          <w:sz w:val="22"/>
          <w:szCs w:val="22"/>
        </w:rPr>
      </w:pPr>
    </w:p>
    <w:p w14:paraId="66793C12" w14:textId="35044905" w:rsidR="00593E60" w:rsidRPr="00233665" w:rsidRDefault="002339C3" w:rsidP="003D09A8">
      <w:pPr>
        <w:pStyle w:val="1"/>
        <w:keepNext/>
        <w:widowControl/>
        <w:autoSpaceDE/>
        <w:autoSpaceDN/>
        <w:adjustRightInd/>
        <w:spacing w:before="0" w:after="0" w:line="276" w:lineRule="auto"/>
        <w:jc w:val="left"/>
        <w:rPr>
          <w:rFonts w:eastAsia="Times New Roman"/>
          <w:kern w:val="32"/>
          <w:sz w:val="22"/>
          <w:szCs w:val="22"/>
        </w:rPr>
      </w:pPr>
      <w:bookmarkStart w:id="48" w:name="_Toc231031380"/>
      <w:r w:rsidRPr="00233665">
        <w:rPr>
          <w:rFonts w:eastAsia="Times New Roman"/>
          <w:kern w:val="32"/>
          <w:sz w:val="22"/>
          <w:szCs w:val="22"/>
        </w:rPr>
        <w:t xml:space="preserve">2.2. </w:t>
      </w:r>
      <w:bookmarkStart w:id="49" w:name="_Hlk103775673"/>
      <w:r w:rsidRPr="00233665">
        <w:rPr>
          <w:rFonts w:eastAsia="Times New Roman"/>
          <w:kern w:val="32"/>
          <w:sz w:val="22"/>
          <w:szCs w:val="22"/>
        </w:rPr>
        <w:t xml:space="preserve">Сведения о политике в области вознаграждения </w:t>
      </w:r>
      <w:bookmarkEnd w:id="49"/>
      <w:r w:rsidRPr="00233665">
        <w:rPr>
          <w:rFonts w:eastAsia="Times New Roman"/>
          <w:kern w:val="32"/>
          <w:sz w:val="22"/>
          <w:szCs w:val="22"/>
        </w:rPr>
        <w:t>и (или) компенсации расходов, а также о размере вознаграждения и (или) компенсации расходов по каждому органу управления эмитента</w:t>
      </w:r>
      <w:bookmarkEnd w:id="48"/>
    </w:p>
    <w:p w14:paraId="54027C58" w14:textId="77777777" w:rsidR="002339C3" w:rsidRPr="00233665" w:rsidRDefault="002339C3" w:rsidP="003D09A8">
      <w:pPr>
        <w:pStyle w:val="1"/>
        <w:keepNext/>
        <w:widowControl/>
        <w:autoSpaceDE/>
        <w:autoSpaceDN/>
        <w:adjustRightInd/>
        <w:spacing w:before="0" w:after="0" w:line="276" w:lineRule="auto"/>
        <w:jc w:val="left"/>
        <w:rPr>
          <w:rFonts w:eastAsia="Times New Roman"/>
          <w:kern w:val="32"/>
          <w:sz w:val="22"/>
          <w:szCs w:val="22"/>
        </w:rPr>
      </w:pPr>
      <w:r w:rsidRPr="00233665">
        <w:rPr>
          <w:rFonts w:eastAsia="Times New Roman"/>
          <w:kern w:val="32"/>
          <w:sz w:val="22"/>
          <w:szCs w:val="22"/>
        </w:rPr>
        <w:t xml:space="preserve"> </w:t>
      </w:r>
    </w:p>
    <w:p w14:paraId="00D42626" w14:textId="77777777" w:rsidR="003E0461" w:rsidRPr="00233665" w:rsidRDefault="003E0461" w:rsidP="003E0461">
      <w:pPr>
        <w:ind w:firstLine="720"/>
        <w:jc w:val="both"/>
        <w:rPr>
          <w:rFonts w:eastAsia="Times New Roman"/>
          <w:sz w:val="22"/>
          <w:szCs w:val="22"/>
          <w:u w:val="single"/>
        </w:rPr>
      </w:pPr>
      <w:r w:rsidRPr="00233665">
        <w:rPr>
          <w:rFonts w:eastAsia="Times New Roman"/>
          <w:sz w:val="22"/>
          <w:szCs w:val="22"/>
          <w:u w:val="single"/>
        </w:rPr>
        <w:t>Сведения о политике в области вознаграждения эмитента</w:t>
      </w:r>
    </w:p>
    <w:p w14:paraId="65C823FE" w14:textId="77777777" w:rsidR="003E0461" w:rsidRPr="00233665" w:rsidRDefault="003E0461" w:rsidP="003E0461">
      <w:pPr>
        <w:ind w:firstLine="720"/>
        <w:jc w:val="both"/>
        <w:rPr>
          <w:rFonts w:eastAsia="Times New Roman"/>
          <w:sz w:val="22"/>
          <w:szCs w:val="22"/>
          <w:u w:val="single"/>
        </w:rPr>
      </w:pPr>
    </w:p>
    <w:p w14:paraId="4A19BD36" w14:textId="77777777" w:rsidR="003E0461" w:rsidRPr="00233665" w:rsidRDefault="003E0461" w:rsidP="003E0461">
      <w:pPr>
        <w:ind w:firstLine="539"/>
        <w:jc w:val="both"/>
        <w:rPr>
          <w:rFonts w:eastAsia="Times New Roman"/>
          <w:b/>
          <w:i/>
          <w:sz w:val="22"/>
          <w:szCs w:val="22"/>
        </w:rPr>
      </w:pPr>
      <w:r w:rsidRPr="00233665">
        <w:rPr>
          <w:rFonts w:eastAsia="Times New Roman"/>
          <w:b/>
          <w:i/>
          <w:sz w:val="22"/>
          <w:szCs w:val="22"/>
        </w:rPr>
        <w:t xml:space="preserve">Между Эмитентом и лицом, исполняющим обязанности единоличного исполнительного органа (Исполнительный директор), заключен трудовой договор, в котором определен размер вознаграждения, получаемого этим лицом. Предварительно, трудовой договор, заключаемый с Исполнительным директором, утверждается Советом директоров Эмитента. </w:t>
      </w:r>
    </w:p>
    <w:p w14:paraId="587CA22C" w14:textId="77777777" w:rsidR="003E0461" w:rsidRPr="00233665" w:rsidRDefault="003E0461" w:rsidP="003E0461">
      <w:pPr>
        <w:ind w:firstLine="539"/>
        <w:jc w:val="both"/>
        <w:rPr>
          <w:rFonts w:eastAsia="Times New Roman"/>
          <w:sz w:val="22"/>
          <w:szCs w:val="22"/>
          <w:u w:val="single"/>
        </w:rPr>
      </w:pPr>
      <w:r w:rsidRPr="00233665">
        <w:rPr>
          <w:rFonts w:eastAsia="Times New Roman"/>
          <w:b/>
          <w:i/>
          <w:sz w:val="22"/>
          <w:szCs w:val="22"/>
        </w:rPr>
        <w:t>Решение о выплате вознаграждения членам Совета директоров Эмитента принимается Общим собранием акционеров Эмитента. Заработная плата и премии членам Совета директоров Эмитента, являющихся (являвшихся) его работниками, выплачивается согласно трудовым договорам.</w:t>
      </w:r>
    </w:p>
    <w:p w14:paraId="40665EDB" w14:textId="77777777" w:rsidR="003E0461" w:rsidRPr="00233665" w:rsidRDefault="003E0461" w:rsidP="003E0461">
      <w:pPr>
        <w:ind w:firstLine="720"/>
        <w:jc w:val="both"/>
        <w:rPr>
          <w:rFonts w:eastAsia="Times New Roman"/>
          <w:sz w:val="22"/>
          <w:szCs w:val="22"/>
          <w:u w:val="single"/>
        </w:rPr>
      </w:pPr>
      <w:r w:rsidRPr="00233665">
        <w:rPr>
          <w:rFonts w:eastAsia="Times New Roman"/>
          <w:sz w:val="22"/>
          <w:szCs w:val="22"/>
          <w:u w:val="single"/>
        </w:rPr>
        <w:t>Сведения о компенсации расходов, а также о размере вознаграждения и (или) компенсации расходов по каждому органу управления эмитента</w:t>
      </w:r>
    </w:p>
    <w:p w14:paraId="3251CE7A" w14:textId="77777777" w:rsidR="003E0461" w:rsidRPr="00233665" w:rsidRDefault="003E0461" w:rsidP="003E0461">
      <w:pPr>
        <w:spacing w:before="240"/>
        <w:rPr>
          <w:rFonts w:eastAsia="Times New Roman"/>
          <w:b/>
          <w:i/>
          <w:sz w:val="22"/>
          <w:szCs w:val="22"/>
        </w:rPr>
      </w:pPr>
      <w:r w:rsidRPr="00233665">
        <w:rPr>
          <w:rFonts w:eastAsia="Times New Roman"/>
          <w:b/>
          <w:i/>
          <w:sz w:val="22"/>
          <w:szCs w:val="22"/>
        </w:rPr>
        <w:t>Совет директоров</w:t>
      </w:r>
    </w:p>
    <w:p w14:paraId="076AECC6" w14:textId="77777777" w:rsidR="003E0461" w:rsidRPr="00233665" w:rsidRDefault="003E0461" w:rsidP="003E0461">
      <w:pPr>
        <w:ind w:left="600"/>
        <w:rPr>
          <w:rFonts w:eastAsia="Times New Roman"/>
          <w:sz w:val="22"/>
          <w:szCs w:val="22"/>
        </w:rPr>
      </w:pPr>
    </w:p>
    <w:p w14:paraId="2C0A223A" w14:textId="77777777" w:rsidR="003E0461" w:rsidRPr="00233665" w:rsidRDefault="003E0461" w:rsidP="003E0461">
      <w:pPr>
        <w:ind w:left="600"/>
        <w:rPr>
          <w:rFonts w:eastAsia="Times New Roman"/>
          <w:sz w:val="22"/>
          <w:szCs w:val="22"/>
        </w:rPr>
      </w:pPr>
      <w:r w:rsidRPr="00233665">
        <w:rPr>
          <w:rFonts w:eastAsia="Times New Roman"/>
          <w:sz w:val="22"/>
          <w:szCs w:val="22"/>
        </w:rPr>
        <w:t>Единица измерения:</w:t>
      </w:r>
      <w:r w:rsidRPr="00233665">
        <w:rPr>
          <w:rFonts w:eastAsia="Times New Roman"/>
          <w:b/>
          <w:i/>
          <w:sz w:val="22"/>
          <w:szCs w:val="22"/>
        </w:rPr>
        <w:t xml:space="preserve"> тыс. руб.</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1682"/>
        <w:gridCol w:w="1672"/>
        <w:gridCol w:w="1577"/>
      </w:tblGrid>
      <w:tr w:rsidR="003E0461" w:rsidRPr="00233665" w14:paraId="53E17CC5" w14:textId="77777777" w:rsidTr="00FF07E2">
        <w:trPr>
          <w:trHeight w:val="254"/>
        </w:trPr>
        <w:tc>
          <w:tcPr>
            <w:tcW w:w="4414" w:type="dxa"/>
            <w:hideMark/>
          </w:tcPr>
          <w:p w14:paraId="1BCFCAB0" w14:textId="77777777" w:rsidR="003E0461" w:rsidRPr="00233665" w:rsidRDefault="003E0461" w:rsidP="003E0461">
            <w:pPr>
              <w:spacing w:line="252" w:lineRule="auto"/>
              <w:rPr>
                <w:rFonts w:eastAsia="Times New Roman"/>
                <w:b/>
                <w:bCs/>
                <w:sz w:val="22"/>
                <w:szCs w:val="22"/>
              </w:rPr>
            </w:pPr>
            <w:r w:rsidRPr="00233665">
              <w:rPr>
                <w:rFonts w:eastAsia="Times New Roman"/>
                <w:b/>
                <w:bCs/>
                <w:sz w:val="22"/>
                <w:szCs w:val="22"/>
              </w:rPr>
              <w:t>Наименование показателя</w:t>
            </w:r>
          </w:p>
        </w:tc>
        <w:tc>
          <w:tcPr>
            <w:tcW w:w="1682" w:type="dxa"/>
            <w:hideMark/>
          </w:tcPr>
          <w:p w14:paraId="0D9F7D95" w14:textId="77777777" w:rsidR="003E0461" w:rsidRPr="00233665" w:rsidRDefault="003E0461" w:rsidP="003E0461">
            <w:pPr>
              <w:jc w:val="center"/>
              <w:rPr>
                <w:rFonts w:eastAsia="Times New Roman"/>
                <w:b/>
              </w:rPr>
            </w:pPr>
            <w:r w:rsidRPr="00233665">
              <w:rPr>
                <w:rFonts w:eastAsia="Times New Roman"/>
                <w:b/>
              </w:rPr>
              <w:t>2023</w:t>
            </w:r>
          </w:p>
        </w:tc>
        <w:tc>
          <w:tcPr>
            <w:tcW w:w="1672" w:type="dxa"/>
            <w:hideMark/>
          </w:tcPr>
          <w:p w14:paraId="3AA18715" w14:textId="77777777" w:rsidR="003E0461" w:rsidRPr="00233665" w:rsidRDefault="003E0461" w:rsidP="003E0461">
            <w:pPr>
              <w:jc w:val="center"/>
              <w:rPr>
                <w:rFonts w:eastAsia="Times New Roman"/>
                <w:b/>
              </w:rPr>
            </w:pPr>
            <w:r w:rsidRPr="00233665">
              <w:rPr>
                <w:rFonts w:eastAsia="Times New Roman"/>
                <w:b/>
              </w:rPr>
              <w:t>2024</w:t>
            </w:r>
          </w:p>
        </w:tc>
        <w:tc>
          <w:tcPr>
            <w:tcW w:w="1577" w:type="dxa"/>
          </w:tcPr>
          <w:p w14:paraId="61C8152E" w14:textId="77777777" w:rsidR="003E0461" w:rsidRPr="00233665" w:rsidRDefault="003E0461" w:rsidP="003E0461">
            <w:pPr>
              <w:jc w:val="center"/>
              <w:rPr>
                <w:rFonts w:eastAsia="Times New Roman"/>
                <w:b/>
              </w:rPr>
            </w:pPr>
            <w:r w:rsidRPr="00233665">
              <w:rPr>
                <w:rFonts w:eastAsia="Times New Roman"/>
                <w:b/>
              </w:rPr>
              <w:t>2025</w:t>
            </w:r>
          </w:p>
        </w:tc>
      </w:tr>
      <w:tr w:rsidR="003E0461" w:rsidRPr="00233665" w14:paraId="11CCE421" w14:textId="77777777" w:rsidTr="00FF07E2">
        <w:trPr>
          <w:trHeight w:val="254"/>
        </w:trPr>
        <w:tc>
          <w:tcPr>
            <w:tcW w:w="4414" w:type="dxa"/>
            <w:hideMark/>
          </w:tcPr>
          <w:p w14:paraId="0C7C8376"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Вознаграждение за участие в работе органа управления</w:t>
            </w:r>
          </w:p>
        </w:tc>
        <w:tc>
          <w:tcPr>
            <w:tcW w:w="1682" w:type="dxa"/>
            <w:hideMark/>
          </w:tcPr>
          <w:p w14:paraId="1FCBFCF1" w14:textId="77777777" w:rsidR="003E0461" w:rsidRPr="00233665" w:rsidRDefault="003E0461" w:rsidP="003E0461">
            <w:pPr>
              <w:jc w:val="center"/>
              <w:rPr>
                <w:rFonts w:eastAsia="Times New Roman"/>
              </w:rPr>
            </w:pPr>
            <w:r w:rsidRPr="00233665">
              <w:rPr>
                <w:rFonts w:eastAsia="Times New Roman"/>
              </w:rPr>
              <w:t>2 893, 2</w:t>
            </w:r>
          </w:p>
        </w:tc>
        <w:tc>
          <w:tcPr>
            <w:tcW w:w="1672" w:type="dxa"/>
            <w:hideMark/>
          </w:tcPr>
          <w:p w14:paraId="6FB3706E" w14:textId="77777777" w:rsidR="003E0461" w:rsidRPr="00233665" w:rsidRDefault="003E0461" w:rsidP="003E0461">
            <w:pPr>
              <w:jc w:val="center"/>
              <w:rPr>
                <w:rFonts w:eastAsia="Times New Roman"/>
              </w:rPr>
            </w:pPr>
            <w:r w:rsidRPr="00233665">
              <w:rPr>
                <w:rFonts w:eastAsia="Times New Roman"/>
              </w:rPr>
              <w:t>433,97</w:t>
            </w:r>
          </w:p>
        </w:tc>
        <w:tc>
          <w:tcPr>
            <w:tcW w:w="1577" w:type="dxa"/>
          </w:tcPr>
          <w:p w14:paraId="51ED25B8" w14:textId="77777777" w:rsidR="003E0461" w:rsidRPr="00233665" w:rsidRDefault="003E0461" w:rsidP="003E0461">
            <w:pPr>
              <w:jc w:val="center"/>
              <w:rPr>
                <w:rFonts w:eastAsia="Times New Roman"/>
              </w:rPr>
            </w:pPr>
          </w:p>
        </w:tc>
      </w:tr>
      <w:tr w:rsidR="003E0461" w:rsidRPr="00233665" w14:paraId="276777BC" w14:textId="77777777" w:rsidTr="00FF07E2">
        <w:trPr>
          <w:trHeight w:val="244"/>
        </w:trPr>
        <w:tc>
          <w:tcPr>
            <w:tcW w:w="4414" w:type="dxa"/>
            <w:hideMark/>
          </w:tcPr>
          <w:p w14:paraId="7C58891F"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Заработная плата</w:t>
            </w:r>
          </w:p>
        </w:tc>
        <w:tc>
          <w:tcPr>
            <w:tcW w:w="1682" w:type="dxa"/>
          </w:tcPr>
          <w:p w14:paraId="6B9160DF" w14:textId="77777777" w:rsidR="003E0461" w:rsidRPr="00233665" w:rsidRDefault="003E0461" w:rsidP="003E0461">
            <w:pPr>
              <w:jc w:val="center"/>
              <w:rPr>
                <w:rFonts w:eastAsia="Times New Roman"/>
              </w:rPr>
            </w:pPr>
            <w:r w:rsidRPr="00233665">
              <w:rPr>
                <w:rFonts w:eastAsia="Times New Roman"/>
              </w:rPr>
              <w:t>0</w:t>
            </w:r>
          </w:p>
        </w:tc>
        <w:tc>
          <w:tcPr>
            <w:tcW w:w="1672" w:type="dxa"/>
          </w:tcPr>
          <w:p w14:paraId="433E3988" w14:textId="77777777" w:rsidR="003E0461" w:rsidRPr="00233665" w:rsidRDefault="003E0461" w:rsidP="003E0461">
            <w:pPr>
              <w:jc w:val="center"/>
              <w:rPr>
                <w:rFonts w:eastAsia="Times New Roman"/>
              </w:rPr>
            </w:pPr>
            <w:r w:rsidRPr="00233665">
              <w:rPr>
                <w:rFonts w:eastAsia="Times New Roman"/>
              </w:rPr>
              <w:t>29 948,57</w:t>
            </w:r>
          </w:p>
        </w:tc>
        <w:tc>
          <w:tcPr>
            <w:tcW w:w="1577" w:type="dxa"/>
          </w:tcPr>
          <w:p w14:paraId="4531ED40" w14:textId="77777777" w:rsidR="003E0461" w:rsidRPr="00233665" w:rsidRDefault="003E0461" w:rsidP="003E0461">
            <w:pPr>
              <w:jc w:val="center"/>
              <w:rPr>
                <w:rFonts w:eastAsia="Times New Roman"/>
              </w:rPr>
            </w:pPr>
            <w:r w:rsidRPr="00233665">
              <w:rPr>
                <w:rFonts w:eastAsia="Times New Roman"/>
              </w:rPr>
              <w:t>30 975,1</w:t>
            </w:r>
          </w:p>
        </w:tc>
      </w:tr>
      <w:tr w:rsidR="003E0461" w:rsidRPr="00233665" w14:paraId="4A63A838" w14:textId="77777777" w:rsidTr="00FF07E2">
        <w:trPr>
          <w:trHeight w:val="244"/>
        </w:trPr>
        <w:tc>
          <w:tcPr>
            <w:tcW w:w="4414" w:type="dxa"/>
            <w:hideMark/>
          </w:tcPr>
          <w:p w14:paraId="476925B6"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Премии</w:t>
            </w:r>
          </w:p>
        </w:tc>
        <w:tc>
          <w:tcPr>
            <w:tcW w:w="1682" w:type="dxa"/>
          </w:tcPr>
          <w:p w14:paraId="27D89CB9" w14:textId="77777777" w:rsidR="003E0461" w:rsidRPr="00233665" w:rsidRDefault="003E0461" w:rsidP="003E0461">
            <w:pPr>
              <w:jc w:val="center"/>
              <w:rPr>
                <w:rFonts w:eastAsia="Times New Roman"/>
              </w:rPr>
            </w:pPr>
            <w:r w:rsidRPr="00233665">
              <w:rPr>
                <w:rFonts w:eastAsia="Times New Roman"/>
              </w:rPr>
              <w:t>0</w:t>
            </w:r>
          </w:p>
        </w:tc>
        <w:tc>
          <w:tcPr>
            <w:tcW w:w="1672" w:type="dxa"/>
          </w:tcPr>
          <w:p w14:paraId="3C01245F" w14:textId="77777777" w:rsidR="003E0461" w:rsidRPr="00233665" w:rsidRDefault="003E0461" w:rsidP="003E0461">
            <w:pPr>
              <w:jc w:val="center"/>
              <w:rPr>
                <w:rFonts w:eastAsia="Times New Roman"/>
              </w:rPr>
            </w:pPr>
          </w:p>
        </w:tc>
        <w:tc>
          <w:tcPr>
            <w:tcW w:w="1577" w:type="dxa"/>
          </w:tcPr>
          <w:p w14:paraId="12DD2F13" w14:textId="77777777" w:rsidR="003E0461" w:rsidRPr="00233665" w:rsidRDefault="003E0461" w:rsidP="003E0461">
            <w:pPr>
              <w:jc w:val="center"/>
              <w:rPr>
                <w:rFonts w:eastAsia="Times New Roman"/>
              </w:rPr>
            </w:pPr>
          </w:p>
        </w:tc>
      </w:tr>
      <w:tr w:rsidR="003E0461" w:rsidRPr="00233665" w14:paraId="26FBDE87" w14:textId="77777777" w:rsidTr="00FF07E2">
        <w:trPr>
          <w:trHeight w:val="244"/>
        </w:trPr>
        <w:tc>
          <w:tcPr>
            <w:tcW w:w="4414" w:type="dxa"/>
            <w:hideMark/>
          </w:tcPr>
          <w:p w14:paraId="6C394EA6"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Комиссионные</w:t>
            </w:r>
          </w:p>
        </w:tc>
        <w:tc>
          <w:tcPr>
            <w:tcW w:w="1682" w:type="dxa"/>
          </w:tcPr>
          <w:p w14:paraId="6D8B1C21" w14:textId="77777777" w:rsidR="003E0461" w:rsidRPr="00233665" w:rsidRDefault="003E0461" w:rsidP="003E0461">
            <w:pPr>
              <w:jc w:val="center"/>
              <w:rPr>
                <w:rFonts w:eastAsia="Times New Roman"/>
              </w:rPr>
            </w:pPr>
            <w:r w:rsidRPr="00233665">
              <w:rPr>
                <w:rFonts w:eastAsia="Times New Roman"/>
              </w:rPr>
              <w:t>0</w:t>
            </w:r>
          </w:p>
        </w:tc>
        <w:tc>
          <w:tcPr>
            <w:tcW w:w="1672" w:type="dxa"/>
          </w:tcPr>
          <w:p w14:paraId="0CC31880" w14:textId="77777777" w:rsidR="003E0461" w:rsidRPr="00233665" w:rsidRDefault="003E0461" w:rsidP="003E0461">
            <w:pPr>
              <w:jc w:val="center"/>
              <w:rPr>
                <w:rFonts w:eastAsia="Times New Roman"/>
              </w:rPr>
            </w:pPr>
          </w:p>
        </w:tc>
        <w:tc>
          <w:tcPr>
            <w:tcW w:w="1577" w:type="dxa"/>
          </w:tcPr>
          <w:p w14:paraId="338F9961" w14:textId="77777777" w:rsidR="003E0461" w:rsidRPr="00233665" w:rsidRDefault="003E0461" w:rsidP="003E0461">
            <w:pPr>
              <w:jc w:val="center"/>
              <w:rPr>
                <w:rFonts w:eastAsia="Times New Roman"/>
              </w:rPr>
            </w:pPr>
          </w:p>
        </w:tc>
      </w:tr>
      <w:tr w:rsidR="003E0461" w:rsidRPr="00233665" w14:paraId="40303093" w14:textId="77777777" w:rsidTr="00FF07E2">
        <w:trPr>
          <w:trHeight w:val="244"/>
        </w:trPr>
        <w:tc>
          <w:tcPr>
            <w:tcW w:w="4414" w:type="dxa"/>
            <w:hideMark/>
          </w:tcPr>
          <w:p w14:paraId="2794B50A"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Иные виды вознаграждений</w:t>
            </w:r>
          </w:p>
        </w:tc>
        <w:tc>
          <w:tcPr>
            <w:tcW w:w="1682" w:type="dxa"/>
          </w:tcPr>
          <w:p w14:paraId="0EF20BDD" w14:textId="77777777" w:rsidR="003E0461" w:rsidRPr="00233665" w:rsidRDefault="003E0461" w:rsidP="003E0461">
            <w:pPr>
              <w:jc w:val="center"/>
              <w:rPr>
                <w:rFonts w:eastAsia="Times New Roman"/>
              </w:rPr>
            </w:pPr>
            <w:r w:rsidRPr="00233665">
              <w:rPr>
                <w:rFonts w:eastAsia="Times New Roman"/>
              </w:rPr>
              <w:t>0</w:t>
            </w:r>
          </w:p>
        </w:tc>
        <w:tc>
          <w:tcPr>
            <w:tcW w:w="1672" w:type="dxa"/>
          </w:tcPr>
          <w:p w14:paraId="76BDDED8" w14:textId="77777777" w:rsidR="003E0461" w:rsidRPr="00233665" w:rsidRDefault="003E0461" w:rsidP="003E0461">
            <w:pPr>
              <w:jc w:val="center"/>
              <w:rPr>
                <w:rFonts w:eastAsia="Times New Roman"/>
              </w:rPr>
            </w:pPr>
            <w:r w:rsidRPr="00233665">
              <w:rPr>
                <w:rFonts w:eastAsia="Times New Roman"/>
              </w:rPr>
              <w:t>3 314,38</w:t>
            </w:r>
          </w:p>
        </w:tc>
        <w:tc>
          <w:tcPr>
            <w:tcW w:w="1577" w:type="dxa"/>
          </w:tcPr>
          <w:p w14:paraId="6D1B0232" w14:textId="77777777" w:rsidR="003E0461" w:rsidRPr="00233665" w:rsidRDefault="003E0461" w:rsidP="003E0461">
            <w:pPr>
              <w:jc w:val="center"/>
              <w:rPr>
                <w:rFonts w:eastAsia="Times New Roman"/>
              </w:rPr>
            </w:pPr>
            <w:r w:rsidRPr="00233665">
              <w:rPr>
                <w:rFonts w:eastAsia="Times New Roman"/>
              </w:rPr>
              <w:t>7 006,21</w:t>
            </w:r>
          </w:p>
        </w:tc>
      </w:tr>
      <w:tr w:rsidR="003E0461" w:rsidRPr="00233665" w14:paraId="7E61B4FF" w14:textId="77777777" w:rsidTr="00FF07E2">
        <w:trPr>
          <w:trHeight w:val="244"/>
        </w:trPr>
        <w:tc>
          <w:tcPr>
            <w:tcW w:w="4414" w:type="dxa"/>
            <w:hideMark/>
          </w:tcPr>
          <w:p w14:paraId="13C44D59" w14:textId="77777777" w:rsidR="003E0461" w:rsidRPr="00233665" w:rsidRDefault="003E0461" w:rsidP="003E0461">
            <w:pPr>
              <w:spacing w:line="252" w:lineRule="auto"/>
              <w:rPr>
                <w:rFonts w:eastAsia="Times New Roman"/>
                <w:b/>
                <w:bCs/>
                <w:sz w:val="22"/>
                <w:szCs w:val="22"/>
              </w:rPr>
            </w:pPr>
            <w:r w:rsidRPr="00233665">
              <w:rPr>
                <w:rFonts w:eastAsia="Times New Roman"/>
                <w:b/>
                <w:bCs/>
                <w:sz w:val="22"/>
                <w:szCs w:val="22"/>
              </w:rPr>
              <w:t>ИТОГО</w:t>
            </w:r>
          </w:p>
        </w:tc>
        <w:tc>
          <w:tcPr>
            <w:tcW w:w="1682" w:type="dxa"/>
            <w:hideMark/>
          </w:tcPr>
          <w:p w14:paraId="6CD80FEB" w14:textId="77777777" w:rsidR="003E0461" w:rsidRPr="00233665" w:rsidRDefault="003E0461" w:rsidP="003E0461">
            <w:pPr>
              <w:jc w:val="center"/>
              <w:rPr>
                <w:rFonts w:eastAsia="Times New Roman"/>
              </w:rPr>
            </w:pPr>
            <w:r w:rsidRPr="00233665">
              <w:rPr>
                <w:rFonts w:eastAsia="Times New Roman"/>
              </w:rPr>
              <w:t>2 893, 2</w:t>
            </w:r>
          </w:p>
        </w:tc>
        <w:tc>
          <w:tcPr>
            <w:tcW w:w="1672" w:type="dxa"/>
            <w:hideMark/>
          </w:tcPr>
          <w:p w14:paraId="37E79A3D" w14:textId="77777777" w:rsidR="003E0461" w:rsidRPr="00233665" w:rsidRDefault="003E0461" w:rsidP="003E0461">
            <w:pPr>
              <w:jc w:val="center"/>
              <w:rPr>
                <w:rFonts w:eastAsia="Times New Roman"/>
              </w:rPr>
            </w:pPr>
            <w:r w:rsidRPr="00233665">
              <w:rPr>
                <w:rFonts w:eastAsia="Times New Roman"/>
              </w:rPr>
              <w:t>33 696,93</w:t>
            </w:r>
          </w:p>
        </w:tc>
        <w:tc>
          <w:tcPr>
            <w:tcW w:w="1577" w:type="dxa"/>
          </w:tcPr>
          <w:p w14:paraId="4B14F758" w14:textId="77777777" w:rsidR="003E0461" w:rsidRPr="00233665" w:rsidRDefault="003E0461" w:rsidP="003E0461">
            <w:pPr>
              <w:jc w:val="center"/>
              <w:rPr>
                <w:rFonts w:eastAsia="Times New Roman"/>
              </w:rPr>
            </w:pPr>
            <w:r w:rsidRPr="00233665">
              <w:rPr>
                <w:rFonts w:eastAsia="Times New Roman"/>
              </w:rPr>
              <w:t>37 981,32</w:t>
            </w:r>
          </w:p>
        </w:tc>
      </w:tr>
    </w:tbl>
    <w:p w14:paraId="32440060" w14:textId="77777777" w:rsidR="00566251" w:rsidRPr="00233665" w:rsidRDefault="00566251" w:rsidP="003E0461">
      <w:pPr>
        <w:spacing w:before="240"/>
        <w:rPr>
          <w:rFonts w:eastAsia="Times New Roman"/>
          <w:b/>
          <w:i/>
          <w:sz w:val="22"/>
          <w:szCs w:val="22"/>
        </w:rPr>
      </w:pPr>
    </w:p>
    <w:p w14:paraId="0569862A" w14:textId="77777777" w:rsidR="003E0461" w:rsidRPr="00233665" w:rsidRDefault="003E0461" w:rsidP="003E0461">
      <w:pPr>
        <w:spacing w:before="240"/>
        <w:rPr>
          <w:rFonts w:eastAsia="Times New Roman"/>
          <w:b/>
          <w:i/>
          <w:sz w:val="22"/>
          <w:szCs w:val="22"/>
        </w:rPr>
      </w:pPr>
      <w:r w:rsidRPr="00233665">
        <w:rPr>
          <w:rFonts w:eastAsia="Times New Roman"/>
          <w:b/>
          <w:i/>
          <w:sz w:val="22"/>
          <w:szCs w:val="22"/>
        </w:rPr>
        <w:t>Исполнительный орган</w:t>
      </w:r>
    </w:p>
    <w:p w14:paraId="3C4C9F8C" w14:textId="77777777" w:rsidR="003E0461" w:rsidRPr="00233665" w:rsidRDefault="003E0461" w:rsidP="003E0461">
      <w:pPr>
        <w:ind w:left="600"/>
        <w:rPr>
          <w:rFonts w:eastAsia="Times New Roman"/>
          <w:sz w:val="22"/>
          <w:szCs w:val="22"/>
        </w:rPr>
      </w:pPr>
      <w:r w:rsidRPr="00233665">
        <w:rPr>
          <w:rFonts w:eastAsia="Times New Roman"/>
          <w:sz w:val="22"/>
          <w:szCs w:val="22"/>
        </w:rPr>
        <w:t>Единица измерения:</w:t>
      </w:r>
      <w:r w:rsidRPr="00233665">
        <w:rPr>
          <w:rFonts w:eastAsia="Times New Roman"/>
          <w:b/>
          <w:i/>
          <w:sz w:val="22"/>
          <w:szCs w:val="22"/>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4"/>
        <w:gridCol w:w="1353"/>
        <w:gridCol w:w="1353"/>
        <w:gridCol w:w="1353"/>
      </w:tblGrid>
      <w:tr w:rsidR="003E0461" w:rsidRPr="00233665" w14:paraId="5CABEF84" w14:textId="77777777" w:rsidTr="00FF07E2">
        <w:trPr>
          <w:trHeight w:val="254"/>
        </w:trPr>
        <w:tc>
          <w:tcPr>
            <w:tcW w:w="2795" w:type="pct"/>
            <w:tcMar>
              <w:top w:w="0" w:type="dxa"/>
              <w:left w:w="108" w:type="dxa"/>
              <w:bottom w:w="0" w:type="dxa"/>
              <w:right w:w="108" w:type="dxa"/>
            </w:tcMar>
            <w:hideMark/>
          </w:tcPr>
          <w:p w14:paraId="629190BA" w14:textId="77777777" w:rsidR="003E0461" w:rsidRPr="00233665" w:rsidRDefault="003E0461" w:rsidP="003E0461">
            <w:pPr>
              <w:spacing w:line="252" w:lineRule="auto"/>
              <w:rPr>
                <w:rFonts w:eastAsia="Times New Roman"/>
                <w:b/>
                <w:sz w:val="22"/>
                <w:szCs w:val="22"/>
              </w:rPr>
            </w:pPr>
            <w:r w:rsidRPr="00233665">
              <w:rPr>
                <w:rFonts w:eastAsia="Times New Roman"/>
                <w:b/>
                <w:sz w:val="22"/>
                <w:szCs w:val="22"/>
              </w:rPr>
              <w:t>Наименование показателя</w:t>
            </w:r>
          </w:p>
        </w:tc>
        <w:tc>
          <w:tcPr>
            <w:tcW w:w="735" w:type="pct"/>
            <w:tcMar>
              <w:top w:w="0" w:type="dxa"/>
              <w:left w:w="108" w:type="dxa"/>
              <w:bottom w:w="0" w:type="dxa"/>
              <w:right w:w="108" w:type="dxa"/>
            </w:tcMar>
            <w:hideMark/>
          </w:tcPr>
          <w:p w14:paraId="056A2BBB" w14:textId="77777777" w:rsidR="003E0461" w:rsidRPr="00233665" w:rsidRDefault="003E0461" w:rsidP="003E0461">
            <w:pPr>
              <w:jc w:val="center"/>
              <w:rPr>
                <w:rFonts w:eastAsia="Times New Roman"/>
                <w:b/>
              </w:rPr>
            </w:pPr>
            <w:r w:rsidRPr="00233665">
              <w:rPr>
                <w:rFonts w:eastAsia="Times New Roman"/>
                <w:b/>
              </w:rPr>
              <w:t>2023</w:t>
            </w:r>
          </w:p>
        </w:tc>
        <w:tc>
          <w:tcPr>
            <w:tcW w:w="735" w:type="pct"/>
            <w:tcMar>
              <w:top w:w="0" w:type="dxa"/>
              <w:left w:w="108" w:type="dxa"/>
              <w:bottom w:w="0" w:type="dxa"/>
              <w:right w:w="108" w:type="dxa"/>
            </w:tcMar>
            <w:hideMark/>
          </w:tcPr>
          <w:p w14:paraId="551C5796" w14:textId="77777777" w:rsidR="003E0461" w:rsidRPr="00233665" w:rsidRDefault="003E0461" w:rsidP="003E0461">
            <w:pPr>
              <w:jc w:val="center"/>
              <w:rPr>
                <w:rFonts w:eastAsia="Times New Roman"/>
                <w:b/>
              </w:rPr>
            </w:pPr>
            <w:r w:rsidRPr="00233665">
              <w:rPr>
                <w:rFonts w:eastAsia="Times New Roman"/>
                <w:b/>
              </w:rPr>
              <w:t>2024</w:t>
            </w:r>
          </w:p>
        </w:tc>
        <w:tc>
          <w:tcPr>
            <w:tcW w:w="735" w:type="pct"/>
          </w:tcPr>
          <w:p w14:paraId="3B58E73D" w14:textId="77777777" w:rsidR="003E0461" w:rsidRPr="00233665" w:rsidRDefault="003E0461" w:rsidP="003E0461">
            <w:pPr>
              <w:jc w:val="center"/>
              <w:rPr>
                <w:rFonts w:eastAsia="Times New Roman"/>
                <w:b/>
              </w:rPr>
            </w:pPr>
            <w:r w:rsidRPr="00233665">
              <w:rPr>
                <w:rFonts w:eastAsia="Times New Roman"/>
                <w:b/>
              </w:rPr>
              <w:t>2025</w:t>
            </w:r>
          </w:p>
        </w:tc>
      </w:tr>
      <w:tr w:rsidR="003E0461" w:rsidRPr="00233665" w14:paraId="605F66DD" w14:textId="77777777" w:rsidTr="00FF07E2">
        <w:trPr>
          <w:trHeight w:val="254"/>
        </w:trPr>
        <w:tc>
          <w:tcPr>
            <w:tcW w:w="2795" w:type="pct"/>
            <w:tcMar>
              <w:top w:w="0" w:type="dxa"/>
              <w:left w:w="108" w:type="dxa"/>
              <w:bottom w:w="0" w:type="dxa"/>
              <w:right w:w="108" w:type="dxa"/>
            </w:tcMar>
            <w:hideMark/>
          </w:tcPr>
          <w:p w14:paraId="4B108B6C"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 xml:space="preserve">Вознаграждение за участие в работе органа </w:t>
            </w:r>
            <w:r w:rsidRPr="00233665">
              <w:rPr>
                <w:rFonts w:eastAsia="Times New Roman"/>
                <w:sz w:val="22"/>
                <w:szCs w:val="22"/>
              </w:rPr>
              <w:lastRenderedPageBreak/>
              <w:t>управления</w:t>
            </w:r>
          </w:p>
        </w:tc>
        <w:tc>
          <w:tcPr>
            <w:tcW w:w="735" w:type="pct"/>
            <w:tcMar>
              <w:top w:w="0" w:type="dxa"/>
              <w:left w:w="108" w:type="dxa"/>
              <w:bottom w:w="0" w:type="dxa"/>
              <w:right w:w="108" w:type="dxa"/>
            </w:tcMar>
          </w:tcPr>
          <w:p w14:paraId="54C17A5C" w14:textId="77777777" w:rsidR="003E0461" w:rsidRPr="00233665" w:rsidRDefault="003E0461" w:rsidP="003E0461">
            <w:pPr>
              <w:jc w:val="center"/>
              <w:rPr>
                <w:rFonts w:eastAsia="Times New Roman"/>
              </w:rPr>
            </w:pPr>
            <w:r w:rsidRPr="00233665">
              <w:rPr>
                <w:rFonts w:eastAsia="Times New Roman"/>
              </w:rPr>
              <w:lastRenderedPageBreak/>
              <w:t>0</w:t>
            </w:r>
          </w:p>
        </w:tc>
        <w:tc>
          <w:tcPr>
            <w:tcW w:w="735" w:type="pct"/>
            <w:tcMar>
              <w:top w:w="0" w:type="dxa"/>
              <w:left w:w="108" w:type="dxa"/>
              <w:bottom w:w="0" w:type="dxa"/>
              <w:right w:w="108" w:type="dxa"/>
            </w:tcMar>
          </w:tcPr>
          <w:p w14:paraId="1D800A3E" w14:textId="77777777" w:rsidR="003E0461" w:rsidRPr="00233665" w:rsidRDefault="003E0461" w:rsidP="003E0461">
            <w:pPr>
              <w:jc w:val="center"/>
              <w:rPr>
                <w:rFonts w:eastAsia="Times New Roman"/>
              </w:rPr>
            </w:pPr>
          </w:p>
        </w:tc>
        <w:tc>
          <w:tcPr>
            <w:tcW w:w="735" w:type="pct"/>
          </w:tcPr>
          <w:p w14:paraId="5415B8CD" w14:textId="77777777" w:rsidR="003E0461" w:rsidRPr="00233665" w:rsidRDefault="003E0461" w:rsidP="003E0461">
            <w:pPr>
              <w:jc w:val="center"/>
              <w:rPr>
                <w:rFonts w:eastAsia="Times New Roman"/>
              </w:rPr>
            </w:pPr>
          </w:p>
        </w:tc>
      </w:tr>
      <w:tr w:rsidR="003E0461" w:rsidRPr="00233665" w14:paraId="37C4325E" w14:textId="77777777" w:rsidTr="00FF07E2">
        <w:trPr>
          <w:trHeight w:val="244"/>
        </w:trPr>
        <w:tc>
          <w:tcPr>
            <w:tcW w:w="2795" w:type="pct"/>
            <w:tcMar>
              <w:top w:w="0" w:type="dxa"/>
              <w:left w:w="108" w:type="dxa"/>
              <w:bottom w:w="0" w:type="dxa"/>
              <w:right w:w="108" w:type="dxa"/>
            </w:tcMar>
            <w:hideMark/>
          </w:tcPr>
          <w:p w14:paraId="46FA16AF"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Заработная плата</w:t>
            </w:r>
          </w:p>
        </w:tc>
        <w:tc>
          <w:tcPr>
            <w:tcW w:w="735" w:type="pct"/>
            <w:tcMar>
              <w:top w:w="0" w:type="dxa"/>
              <w:left w:w="108" w:type="dxa"/>
              <w:bottom w:w="0" w:type="dxa"/>
              <w:right w:w="108" w:type="dxa"/>
            </w:tcMar>
            <w:hideMark/>
          </w:tcPr>
          <w:p w14:paraId="03450EB8" w14:textId="77777777" w:rsidR="003E0461" w:rsidRPr="00233665" w:rsidRDefault="003E0461" w:rsidP="003E0461">
            <w:pPr>
              <w:jc w:val="center"/>
              <w:rPr>
                <w:rFonts w:eastAsia="Times New Roman"/>
              </w:rPr>
            </w:pPr>
            <w:r w:rsidRPr="00233665">
              <w:rPr>
                <w:rFonts w:eastAsia="Times New Roman"/>
              </w:rPr>
              <w:t>28 298, 8</w:t>
            </w:r>
          </w:p>
        </w:tc>
        <w:tc>
          <w:tcPr>
            <w:tcW w:w="735" w:type="pct"/>
            <w:tcMar>
              <w:top w:w="0" w:type="dxa"/>
              <w:left w:w="108" w:type="dxa"/>
              <w:bottom w:w="0" w:type="dxa"/>
              <w:right w:w="108" w:type="dxa"/>
            </w:tcMar>
            <w:hideMark/>
          </w:tcPr>
          <w:p w14:paraId="0B5265D7" w14:textId="77777777" w:rsidR="003E0461" w:rsidRPr="00233665" w:rsidRDefault="003E0461" w:rsidP="003E0461">
            <w:pPr>
              <w:jc w:val="center"/>
              <w:rPr>
                <w:rFonts w:eastAsia="Times New Roman"/>
              </w:rPr>
            </w:pPr>
            <w:r w:rsidRPr="00233665">
              <w:rPr>
                <w:rFonts w:eastAsia="Times New Roman"/>
              </w:rPr>
              <w:t>5 974,37</w:t>
            </w:r>
          </w:p>
        </w:tc>
        <w:tc>
          <w:tcPr>
            <w:tcW w:w="735" w:type="pct"/>
          </w:tcPr>
          <w:p w14:paraId="73199709" w14:textId="77777777" w:rsidR="003E0461" w:rsidRPr="00233665" w:rsidRDefault="003E0461" w:rsidP="003E0461">
            <w:pPr>
              <w:jc w:val="center"/>
              <w:rPr>
                <w:rFonts w:eastAsia="Times New Roman"/>
              </w:rPr>
            </w:pPr>
            <w:r w:rsidRPr="00233665">
              <w:rPr>
                <w:rFonts w:eastAsia="Times New Roman"/>
              </w:rPr>
              <w:t>4 955,53</w:t>
            </w:r>
          </w:p>
        </w:tc>
      </w:tr>
      <w:tr w:rsidR="003E0461" w:rsidRPr="00233665" w14:paraId="243CA5AB" w14:textId="77777777" w:rsidTr="00FF07E2">
        <w:trPr>
          <w:trHeight w:val="244"/>
        </w:trPr>
        <w:tc>
          <w:tcPr>
            <w:tcW w:w="2795" w:type="pct"/>
            <w:tcMar>
              <w:top w:w="0" w:type="dxa"/>
              <w:left w:w="108" w:type="dxa"/>
              <w:bottom w:w="0" w:type="dxa"/>
              <w:right w:w="108" w:type="dxa"/>
            </w:tcMar>
            <w:hideMark/>
          </w:tcPr>
          <w:p w14:paraId="7CCCFF4F" w14:textId="77777777" w:rsidR="003E0461" w:rsidRPr="00233665" w:rsidRDefault="003E0461" w:rsidP="003E0461">
            <w:pPr>
              <w:spacing w:line="252" w:lineRule="auto"/>
              <w:rPr>
                <w:rFonts w:eastAsia="Times New Roman"/>
                <w:sz w:val="22"/>
                <w:szCs w:val="22"/>
                <w:lang w:eastAsia="en-US"/>
              </w:rPr>
            </w:pPr>
            <w:r w:rsidRPr="00233665">
              <w:rPr>
                <w:rFonts w:eastAsia="Times New Roman"/>
                <w:sz w:val="22"/>
                <w:szCs w:val="22"/>
              </w:rPr>
              <w:t>Премии</w:t>
            </w:r>
          </w:p>
        </w:tc>
        <w:tc>
          <w:tcPr>
            <w:tcW w:w="735" w:type="pct"/>
            <w:tcMar>
              <w:top w:w="0" w:type="dxa"/>
              <w:left w:w="108" w:type="dxa"/>
              <w:bottom w:w="0" w:type="dxa"/>
              <w:right w:w="108" w:type="dxa"/>
            </w:tcMar>
          </w:tcPr>
          <w:p w14:paraId="5F6B7E9F" w14:textId="77777777" w:rsidR="003E0461" w:rsidRPr="00233665" w:rsidRDefault="003E0461" w:rsidP="003E0461">
            <w:pPr>
              <w:jc w:val="center"/>
              <w:rPr>
                <w:rFonts w:eastAsia="Times New Roman"/>
              </w:rPr>
            </w:pPr>
            <w:r w:rsidRPr="00233665">
              <w:rPr>
                <w:rFonts w:eastAsia="Times New Roman"/>
              </w:rPr>
              <w:t>26 427, 3</w:t>
            </w:r>
          </w:p>
        </w:tc>
        <w:tc>
          <w:tcPr>
            <w:tcW w:w="735" w:type="pct"/>
            <w:tcMar>
              <w:top w:w="0" w:type="dxa"/>
              <w:left w:w="108" w:type="dxa"/>
              <w:bottom w:w="0" w:type="dxa"/>
              <w:right w:w="108" w:type="dxa"/>
            </w:tcMar>
          </w:tcPr>
          <w:p w14:paraId="39E57C98" w14:textId="77777777" w:rsidR="003E0461" w:rsidRPr="00233665" w:rsidRDefault="003E0461" w:rsidP="003E0461">
            <w:pPr>
              <w:jc w:val="center"/>
              <w:rPr>
                <w:rFonts w:eastAsia="Times New Roman"/>
              </w:rPr>
            </w:pPr>
          </w:p>
        </w:tc>
        <w:tc>
          <w:tcPr>
            <w:tcW w:w="735" w:type="pct"/>
          </w:tcPr>
          <w:p w14:paraId="33E99D19" w14:textId="77777777" w:rsidR="003E0461" w:rsidRPr="00233665" w:rsidRDefault="003E0461" w:rsidP="003E0461">
            <w:pPr>
              <w:jc w:val="center"/>
              <w:rPr>
                <w:rFonts w:eastAsia="Times New Roman"/>
              </w:rPr>
            </w:pPr>
          </w:p>
        </w:tc>
      </w:tr>
      <w:tr w:rsidR="003E0461" w:rsidRPr="00233665" w14:paraId="0EC854D1" w14:textId="77777777" w:rsidTr="00FF07E2">
        <w:trPr>
          <w:trHeight w:val="244"/>
        </w:trPr>
        <w:tc>
          <w:tcPr>
            <w:tcW w:w="2795" w:type="pct"/>
            <w:tcMar>
              <w:top w:w="0" w:type="dxa"/>
              <w:left w:w="108" w:type="dxa"/>
              <w:bottom w:w="0" w:type="dxa"/>
              <w:right w:w="108" w:type="dxa"/>
            </w:tcMar>
            <w:hideMark/>
          </w:tcPr>
          <w:p w14:paraId="45AC65F1" w14:textId="77777777" w:rsidR="003E0461" w:rsidRPr="00233665" w:rsidRDefault="003E0461" w:rsidP="003E0461">
            <w:pPr>
              <w:spacing w:line="252" w:lineRule="auto"/>
              <w:rPr>
                <w:rFonts w:eastAsia="Times New Roman"/>
                <w:sz w:val="22"/>
                <w:szCs w:val="22"/>
                <w:lang w:eastAsia="en-US"/>
              </w:rPr>
            </w:pPr>
            <w:r w:rsidRPr="00233665">
              <w:rPr>
                <w:rFonts w:eastAsia="Times New Roman"/>
                <w:sz w:val="22"/>
                <w:szCs w:val="22"/>
              </w:rPr>
              <w:t>Комиссионные</w:t>
            </w:r>
          </w:p>
        </w:tc>
        <w:tc>
          <w:tcPr>
            <w:tcW w:w="735" w:type="pct"/>
            <w:tcMar>
              <w:top w:w="0" w:type="dxa"/>
              <w:left w:w="108" w:type="dxa"/>
              <w:bottom w:w="0" w:type="dxa"/>
              <w:right w:w="108" w:type="dxa"/>
            </w:tcMar>
          </w:tcPr>
          <w:p w14:paraId="01CF99B5" w14:textId="77777777" w:rsidR="003E0461" w:rsidRPr="00233665" w:rsidRDefault="003E0461" w:rsidP="003E0461">
            <w:pPr>
              <w:jc w:val="center"/>
              <w:rPr>
                <w:rFonts w:eastAsia="Times New Roman"/>
              </w:rPr>
            </w:pPr>
            <w:r w:rsidRPr="00233665">
              <w:rPr>
                <w:rFonts w:eastAsia="Times New Roman"/>
              </w:rPr>
              <w:t>0</w:t>
            </w:r>
          </w:p>
        </w:tc>
        <w:tc>
          <w:tcPr>
            <w:tcW w:w="735" w:type="pct"/>
            <w:tcMar>
              <w:top w:w="0" w:type="dxa"/>
              <w:left w:w="108" w:type="dxa"/>
              <w:bottom w:w="0" w:type="dxa"/>
              <w:right w:w="108" w:type="dxa"/>
            </w:tcMar>
          </w:tcPr>
          <w:p w14:paraId="14486F5A" w14:textId="77777777" w:rsidR="003E0461" w:rsidRPr="00233665" w:rsidRDefault="003E0461" w:rsidP="003E0461">
            <w:pPr>
              <w:jc w:val="center"/>
              <w:rPr>
                <w:rFonts w:eastAsia="Times New Roman"/>
              </w:rPr>
            </w:pPr>
          </w:p>
        </w:tc>
        <w:tc>
          <w:tcPr>
            <w:tcW w:w="735" w:type="pct"/>
          </w:tcPr>
          <w:p w14:paraId="39E484D3" w14:textId="77777777" w:rsidR="003E0461" w:rsidRPr="00233665" w:rsidRDefault="003E0461" w:rsidP="003E0461">
            <w:pPr>
              <w:jc w:val="center"/>
              <w:rPr>
                <w:rFonts w:eastAsia="Times New Roman"/>
              </w:rPr>
            </w:pPr>
          </w:p>
        </w:tc>
      </w:tr>
      <w:tr w:rsidR="003E0461" w:rsidRPr="00233665" w14:paraId="19FE574C" w14:textId="77777777" w:rsidTr="00FF07E2">
        <w:trPr>
          <w:trHeight w:val="244"/>
        </w:trPr>
        <w:tc>
          <w:tcPr>
            <w:tcW w:w="2795" w:type="pct"/>
            <w:tcMar>
              <w:top w:w="0" w:type="dxa"/>
              <w:left w:w="108" w:type="dxa"/>
              <w:bottom w:w="0" w:type="dxa"/>
              <w:right w:w="108" w:type="dxa"/>
            </w:tcMar>
            <w:hideMark/>
          </w:tcPr>
          <w:p w14:paraId="366A9850" w14:textId="77777777" w:rsidR="003E0461" w:rsidRPr="00233665" w:rsidRDefault="003E0461" w:rsidP="003E0461">
            <w:pPr>
              <w:spacing w:line="252" w:lineRule="auto"/>
              <w:rPr>
                <w:rFonts w:eastAsia="Times New Roman"/>
                <w:sz w:val="22"/>
                <w:szCs w:val="22"/>
              </w:rPr>
            </w:pPr>
            <w:r w:rsidRPr="00233665">
              <w:rPr>
                <w:rFonts w:eastAsia="Times New Roman"/>
                <w:sz w:val="22"/>
                <w:szCs w:val="22"/>
              </w:rPr>
              <w:t>Иные виды вознаграждений</w:t>
            </w:r>
          </w:p>
        </w:tc>
        <w:tc>
          <w:tcPr>
            <w:tcW w:w="735" w:type="pct"/>
            <w:tcMar>
              <w:top w:w="0" w:type="dxa"/>
              <w:left w:w="108" w:type="dxa"/>
              <w:bottom w:w="0" w:type="dxa"/>
              <w:right w:w="108" w:type="dxa"/>
            </w:tcMar>
            <w:hideMark/>
          </w:tcPr>
          <w:p w14:paraId="32620C5B" w14:textId="77777777" w:rsidR="003E0461" w:rsidRPr="00233665" w:rsidRDefault="003E0461" w:rsidP="003E0461">
            <w:pPr>
              <w:jc w:val="center"/>
              <w:rPr>
                <w:rFonts w:eastAsia="Times New Roman"/>
              </w:rPr>
            </w:pPr>
            <w:r w:rsidRPr="00233665">
              <w:rPr>
                <w:rFonts w:eastAsia="Times New Roman"/>
              </w:rPr>
              <w:t>0</w:t>
            </w:r>
          </w:p>
        </w:tc>
        <w:tc>
          <w:tcPr>
            <w:tcW w:w="735" w:type="pct"/>
            <w:tcMar>
              <w:top w:w="0" w:type="dxa"/>
              <w:left w:w="108" w:type="dxa"/>
              <w:bottom w:w="0" w:type="dxa"/>
              <w:right w:w="108" w:type="dxa"/>
            </w:tcMar>
            <w:hideMark/>
          </w:tcPr>
          <w:p w14:paraId="7680C9FC" w14:textId="77777777" w:rsidR="003E0461" w:rsidRPr="00233665" w:rsidRDefault="003E0461" w:rsidP="003E0461">
            <w:pPr>
              <w:jc w:val="center"/>
              <w:rPr>
                <w:rFonts w:eastAsia="Times New Roman"/>
              </w:rPr>
            </w:pPr>
            <w:r w:rsidRPr="00233665">
              <w:rPr>
                <w:rFonts w:eastAsia="Times New Roman"/>
              </w:rPr>
              <w:t>305,08</w:t>
            </w:r>
          </w:p>
        </w:tc>
        <w:tc>
          <w:tcPr>
            <w:tcW w:w="735" w:type="pct"/>
          </w:tcPr>
          <w:p w14:paraId="45D1BAF6" w14:textId="77777777" w:rsidR="003E0461" w:rsidRPr="00233665" w:rsidRDefault="003E0461" w:rsidP="003E0461">
            <w:pPr>
              <w:jc w:val="center"/>
              <w:rPr>
                <w:rFonts w:eastAsia="Times New Roman"/>
              </w:rPr>
            </w:pPr>
            <w:r w:rsidRPr="00233665">
              <w:rPr>
                <w:rFonts w:eastAsia="Times New Roman"/>
              </w:rPr>
              <w:t>844,84</w:t>
            </w:r>
          </w:p>
        </w:tc>
      </w:tr>
      <w:tr w:rsidR="003E0461" w:rsidRPr="00233665" w14:paraId="0DA7C97C" w14:textId="77777777" w:rsidTr="00FF07E2">
        <w:trPr>
          <w:trHeight w:val="244"/>
        </w:trPr>
        <w:tc>
          <w:tcPr>
            <w:tcW w:w="2795" w:type="pct"/>
            <w:tcMar>
              <w:top w:w="0" w:type="dxa"/>
              <w:left w:w="108" w:type="dxa"/>
              <w:bottom w:w="0" w:type="dxa"/>
              <w:right w:w="108" w:type="dxa"/>
            </w:tcMar>
            <w:hideMark/>
          </w:tcPr>
          <w:p w14:paraId="4D67AF9D" w14:textId="77777777" w:rsidR="003E0461" w:rsidRPr="00233665" w:rsidRDefault="003E0461" w:rsidP="003E0461">
            <w:pPr>
              <w:spacing w:line="252" w:lineRule="auto"/>
              <w:rPr>
                <w:rFonts w:eastAsia="Times New Roman"/>
                <w:sz w:val="22"/>
                <w:szCs w:val="22"/>
                <w:lang w:eastAsia="en-US"/>
              </w:rPr>
            </w:pPr>
            <w:r w:rsidRPr="00233665">
              <w:rPr>
                <w:rFonts w:eastAsia="Times New Roman"/>
                <w:sz w:val="22"/>
                <w:szCs w:val="22"/>
              </w:rPr>
              <w:t>ИТОГО</w:t>
            </w:r>
          </w:p>
        </w:tc>
        <w:tc>
          <w:tcPr>
            <w:tcW w:w="735" w:type="pct"/>
            <w:tcMar>
              <w:top w:w="0" w:type="dxa"/>
              <w:left w:w="108" w:type="dxa"/>
              <w:bottom w:w="0" w:type="dxa"/>
              <w:right w:w="108" w:type="dxa"/>
            </w:tcMar>
            <w:hideMark/>
          </w:tcPr>
          <w:p w14:paraId="1DC8EBEF" w14:textId="77777777" w:rsidR="003E0461" w:rsidRPr="00233665" w:rsidRDefault="003E0461" w:rsidP="003E0461">
            <w:pPr>
              <w:jc w:val="center"/>
              <w:rPr>
                <w:rFonts w:eastAsia="Times New Roman"/>
              </w:rPr>
            </w:pPr>
            <w:r w:rsidRPr="00233665">
              <w:rPr>
                <w:rFonts w:eastAsia="Times New Roman"/>
              </w:rPr>
              <w:t>57 619, 3</w:t>
            </w:r>
          </w:p>
        </w:tc>
        <w:tc>
          <w:tcPr>
            <w:tcW w:w="735" w:type="pct"/>
            <w:tcMar>
              <w:top w:w="0" w:type="dxa"/>
              <w:left w:w="108" w:type="dxa"/>
              <w:bottom w:w="0" w:type="dxa"/>
              <w:right w:w="108" w:type="dxa"/>
            </w:tcMar>
            <w:hideMark/>
          </w:tcPr>
          <w:p w14:paraId="400FF7C1" w14:textId="77777777" w:rsidR="003E0461" w:rsidRPr="00233665" w:rsidRDefault="003E0461" w:rsidP="003E0461">
            <w:pPr>
              <w:jc w:val="center"/>
              <w:rPr>
                <w:rFonts w:eastAsia="Times New Roman"/>
              </w:rPr>
            </w:pPr>
            <w:r w:rsidRPr="00233665">
              <w:rPr>
                <w:rFonts w:eastAsia="Times New Roman"/>
              </w:rPr>
              <w:t>6 279,45</w:t>
            </w:r>
          </w:p>
        </w:tc>
        <w:tc>
          <w:tcPr>
            <w:tcW w:w="735" w:type="pct"/>
          </w:tcPr>
          <w:p w14:paraId="3FA08F57" w14:textId="77777777" w:rsidR="003E0461" w:rsidRPr="00233665" w:rsidRDefault="003E0461" w:rsidP="003E0461">
            <w:pPr>
              <w:jc w:val="center"/>
              <w:rPr>
                <w:rFonts w:eastAsia="Times New Roman"/>
              </w:rPr>
            </w:pPr>
            <w:r w:rsidRPr="00233665">
              <w:rPr>
                <w:rFonts w:eastAsia="Times New Roman"/>
              </w:rPr>
              <w:t>5 800,38</w:t>
            </w:r>
          </w:p>
        </w:tc>
      </w:tr>
    </w:tbl>
    <w:p w14:paraId="78E95B75" w14:textId="77777777" w:rsidR="003E0461" w:rsidRPr="00233665" w:rsidRDefault="003E0461" w:rsidP="003E0461">
      <w:pPr>
        <w:rPr>
          <w:rFonts w:eastAsia="Times New Roman"/>
          <w:sz w:val="22"/>
          <w:szCs w:val="22"/>
          <w:lang w:eastAsia="en-US"/>
        </w:rPr>
      </w:pPr>
    </w:p>
    <w:p w14:paraId="2B66874C" w14:textId="77777777" w:rsidR="003E0461" w:rsidRPr="00233665" w:rsidRDefault="003E0461" w:rsidP="003E0461">
      <w:pPr>
        <w:ind w:firstLine="567"/>
        <w:jc w:val="both"/>
        <w:rPr>
          <w:rFonts w:eastAsia="Times New Roman"/>
          <w:sz w:val="22"/>
          <w:szCs w:val="22"/>
        </w:rPr>
      </w:pPr>
      <w:r w:rsidRPr="00233665">
        <w:rPr>
          <w:rFonts w:eastAsia="Times New Roman"/>
          <w:sz w:val="22"/>
          <w:szCs w:val="22"/>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233665">
        <w:rPr>
          <w:rFonts w:eastAsia="Times New Roman"/>
          <w:b/>
          <w:bCs/>
          <w:i/>
          <w:iCs/>
          <w:sz w:val="22"/>
          <w:szCs w:val="22"/>
        </w:rPr>
        <w:t>о</w:t>
      </w:r>
      <w:r w:rsidRPr="00233665">
        <w:rPr>
          <w:rFonts w:eastAsia="Times New Roman"/>
          <w:b/>
          <w:i/>
          <w:sz w:val="22"/>
          <w:szCs w:val="22"/>
        </w:rPr>
        <w:t>тсутствуют.</w:t>
      </w:r>
    </w:p>
    <w:p w14:paraId="176148C0" w14:textId="77777777" w:rsidR="003E0461" w:rsidRPr="00233665" w:rsidRDefault="003E0461" w:rsidP="003E0461">
      <w:pPr>
        <w:rPr>
          <w:rFonts w:eastAsia="Times New Roman"/>
        </w:rPr>
      </w:pPr>
    </w:p>
    <w:p w14:paraId="5050EF13" w14:textId="77777777" w:rsidR="002339C3" w:rsidRPr="00233665" w:rsidRDefault="002339C3" w:rsidP="003D09A8">
      <w:pPr>
        <w:pStyle w:val="1"/>
        <w:keepNext/>
        <w:widowControl/>
        <w:autoSpaceDE/>
        <w:autoSpaceDN/>
        <w:adjustRightInd/>
        <w:spacing w:before="0" w:after="0" w:line="276" w:lineRule="auto"/>
        <w:jc w:val="left"/>
        <w:rPr>
          <w:rFonts w:eastAsia="Times New Roman"/>
          <w:kern w:val="32"/>
          <w:sz w:val="22"/>
          <w:szCs w:val="22"/>
        </w:rPr>
      </w:pPr>
      <w:bookmarkStart w:id="50" w:name="_Toc231031381"/>
      <w:r w:rsidRPr="00233665">
        <w:rPr>
          <w:rFonts w:eastAsia="Times New Roman"/>
          <w:kern w:val="32"/>
          <w:sz w:val="22"/>
          <w:szCs w:val="22"/>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50"/>
      <w:r w:rsidRPr="00233665">
        <w:rPr>
          <w:rFonts w:eastAsia="Times New Roman"/>
          <w:kern w:val="32"/>
          <w:sz w:val="22"/>
          <w:szCs w:val="22"/>
        </w:rPr>
        <w:t xml:space="preserve"> </w:t>
      </w:r>
    </w:p>
    <w:p w14:paraId="4BF09D0B" w14:textId="77777777" w:rsidR="00A86C66" w:rsidRPr="00233665" w:rsidRDefault="00A86C66" w:rsidP="00ED7AA7">
      <w:pPr>
        <w:widowControl/>
        <w:adjustRightInd/>
        <w:spacing w:before="200" w:after="160"/>
        <w:ind w:firstLine="540"/>
        <w:contextualSpacing/>
        <w:jc w:val="both"/>
        <w:rPr>
          <w:color w:val="000000"/>
          <w:sz w:val="22"/>
          <w:szCs w:val="22"/>
          <w:u w:val="single"/>
          <w:lang w:eastAsia="en-US"/>
        </w:rPr>
      </w:pPr>
    </w:p>
    <w:p w14:paraId="68C59379" w14:textId="77777777" w:rsidR="00227600" w:rsidRPr="00233665" w:rsidRDefault="00227600" w:rsidP="00ED7AA7">
      <w:pPr>
        <w:widowControl/>
        <w:adjustRightInd/>
        <w:spacing w:before="200" w:after="160"/>
        <w:ind w:firstLine="540"/>
        <w:contextualSpacing/>
        <w:jc w:val="both"/>
        <w:rPr>
          <w:color w:val="000000"/>
          <w:sz w:val="22"/>
          <w:szCs w:val="22"/>
          <w:u w:val="single"/>
          <w:lang w:eastAsia="en-US"/>
        </w:rPr>
      </w:pPr>
      <w:r w:rsidRPr="00233665">
        <w:rPr>
          <w:color w:val="000000"/>
          <w:sz w:val="22"/>
          <w:szCs w:val="22"/>
          <w:u w:val="single"/>
          <w:lang w:eastAsia="en-US"/>
        </w:rPr>
        <w:t>Приводится 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p>
    <w:p w14:paraId="7EB7790C" w14:textId="07388B41" w:rsidR="006209A8" w:rsidRPr="00233665" w:rsidRDefault="006209A8" w:rsidP="006209A8">
      <w:pPr>
        <w:widowControl/>
        <w:adjustRightInd/>
        <w:spacing w:before="0" w:after="0"/>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 xml:space="preserve">Основные цели, задачи, принципы и подходы к организации внутреннего контроля и управления рисками определены Политикой </w:t>
      </w:r>
      <w:r w:rsidRPr="00233665">
        <w:rPr>
          <w:sz w:val="22"/>
          <w:szCs w:val="22"/>
        </w:rPr>
        <w:t>в области организации управления рисками и внутреннего контроля</w:t>
      </w:r>
      <w:r w:rsidRPr="00233665">
        <w:rPr>
          <w:rFonts w:eastAsia="Times New Roman"/>
          <w:bCs/>
          <w:iCs/>
          <w:sz w:val="22"/>
          <w:szCs w:val="22"/>
          <w:shd w:val="clear" w:color="auto" w:fill="FFFFFF"/>
        </w:rPr>
        <w:t xml:space="preserve">, утвержденной решением Совета директоров Эмитента от 30 декабря 2020 года (протокол №б/н от 30 декабря 2020 года). </w:t>
      </w:r>
    </w:p>
    <w:p w14:paraId="5FABB75F" w14:textId="77777777" w:rsidR="006209A8" w:rsidRPr="00233665" w:rsidRDefault="006209A8" w:rsidP="006209A8">
      <w:pPr>
        <w:spacing w:before="0" w:after="0" w:line="276" w:lineRule="auto"/>
        <w:jc w:val="both"/>
        <w:rPr>
          <w:rFonts w:eastAsia="Times New Roman"/>
          <w:bCs/>
          <w:iCs/>
          <w:sz w:val="22"/>
          <w:szCs w:val="22"/>
          <w:shd w:val="clear" w:color="auto" w:fill="FFFFFF"/>
        </w:rPr>
      </w:pPr>
      <w:r w:rsidRPr="00233665">
        <w:rPr>
          <w:rFonts w:eastAsia="Times New Roman"/>
          <w:bCs/>
          <w:iCs/>
          <w:sz w:val="22"/>
          <w:szCs w:val="22"/>
          <w:shd w:val="clear" w:color="auto" w:fill="FFFFFF"/>
        </w:rPr>
        <w:t>Целью системы внутреннего контроля и управления рисками Общества в первую очередь является обеспечение оптимального баланса между ростом прибыльности Общества и других показателей эффективности деятельности и рисками при соблюдении баланса интересов, риск-аппетита участников отношений.</w:t>
      </w:r>
    </w:p>
    <w:p w14:paraId="59A694A5" w14:textId="77777777" w:rsidR="006209A8" w:rsidRPr="00233665" w:rsidRDefault="006209A8" w:rsidP="006209A8">
      <w:pPr>
        <w:spacing w:after="60" w:line="276" w:lineRule="auto"/>
        <w:jc w:val="both"/>
        <w:rPr>
          <w:rFonts w:eastAsia="Times New Roman"/>
          <w:sz w:val="22"/>
          <w:szCs w:val="22"/>
        </w:rPr>
      </w:pPr>
      <w:r w:rsidRPr="00233665">
        <w:rPr>
          <w:sz w:val="22"/>
          <w:szCs w:val="22"/>
        </w:rPr>
        <w:t xml:space="preserve">  </w:t>
      </w:r>
      <w:r w:rsidRPr="00233665">
        <w:rPr>
          <w:rFonts w:eastAsia="Times New Roman"/>
          <w:sz w:val="22"/>
          <w:szCs w:val="22"/>
        </w:rPr>
        <w:t>Задачами системы внутреннего контроля и управления рисками являются:</w:t>
      </w:r>
    </w:p>
    <w:p w14:paraId="66A175AD" w14:textId="51C56DA7"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обеспечение разумной уверенности в достижение целей Общества;</w:t>
      </w:r>
    </w:p>
    <w:p w14:paraId="5B2C51BA" w14:textId="1E0C8785"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обеспечение эффективной финансово-хозяйственной деятельности и экономического использования ресурсов;</w:t>
      </w:r>
    </w:p>
    <w:p w14:paraId="4E482B47" w14:textId="61B7C9B6"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выявление и анализ рисков, управление такими рисками;</w:t>
      </w:r>
    </w:p>
    <w:p w14:paraId="41B13369" w14:textId="62C2477F"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снижение числа непредвиденных событий в хозяйственной деятельности Общества до уровня не выше уровня риск-аппетита;</w:t>
      </w:r>
    </w:p>
    <w:p w14:paraId="460E1D35" w14:textId="523DC10E"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обеспечение сохранности активов Общества;</w:t>
      </w:r>
    </w:p>
    <w:p w14:paraId="268360D5" w14:textId="262421D6"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обеспечение полноты и достоверности бухгалтерской (финансовой), управленческой и другой отчётности;</w:t>
      </w:r>
    </w:p>
    <w:p w14:paraId="19269868" w14:textId="5332C9DC"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своевременная адаптация Общества к изменениям во внутренней и внешней среде;</w:t>
      </w:r>
    </w:p>
    <w:p w14:paraId="78B19D21" w14:textId="5E76E2D3"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контроль за соблюдением законодательства, а также внутренних политик, регламентов и процедур Общества.</w:t>
      </w:r>
    </w:p>
    <w:p w14:paraId="50E5E28A" w14:textId="77777777" w:rsidR="006209A8" w:rsidRPr="00233665" w:rsidRDefault="006209A8" w:rsidP="00D85733">
      <w:pPr>
        <w:spacing w:after="60" w:line="276" w:lineRule="auto"/>
        <w:ind w:firstLine="567"/>
        <w:jc w:val="both"/>
        <w:rPr>
          <w:rFonts w:eastAsia="Times New Roman"/>
          <w:sz w:val="22"/>
          <w:szCs w:val="22"/>
        </w:rPr>
      </w:pPr>
      <w:r w:rsidRPr="00233665">
        <w:rPr>
          <w:rFonts w:eastAsia="Times New Roman"/>
          <w:sz w:val="22"/>
          <w:szCs w:val="22"/>
        </w:rPr>
        <w:t>Основными принципами функционирования системы внутреннего контроля и управления рисками являются принципы: интегрированности, комплексности, единства методологической базы, адаптивности, разделение обязанностей, непрерывность функционирования, своевременность и превентивность.</w:t>
      </w:r>
    </w:p>
    <w:p w14:paraId="1E30A32C" w14:textId="77777777" w:rsidR="006209A8" w:rsidRPr="00233665" w:rsidRDefault="006209A8" w:rsidP="00D85733">
      <w:pPr>
        <w:spacing w:after="60" w:line="276" w:lineRule="auto"/>
        <w:ind w:firstLine="567"/>
        <w:jc w:val="both"/>
        <w:rPr>
          <w:rFonts w:eastAsia="Times New Roman"/>
          <w:sz w:val="22"/>
          <w:szCs w:val="22"/>
        </w:rPr>
      </w:pPr>
      <w:r w:rsidRPr="00233665">
        <w:rPr>
          <w:sz w:val="22"/>
          <w:szCs w:val="22"/>
        </w:rPr>
        <w:t>В соответствии с Политикой в области организации управления рисками и внутреннего контроля ПАО «ГТМ», утвержденной решением Совета директоров ПАО «ГТМ» в настоящее время в ПАО «ГТМ» система органов управления рисками и внутреннего контроля Общества состоит из следующих уровней:</w:t>
      </w:r>
    </w:p>
    <w:p w14:paraId="4AF09D0F" w14:textId="77777777" w:rsidR="006209A8" w:rsidRPr="00233665" w:rsidRDefault="006209A8" w:rsidP="006209A8">
      <w:pPr>
        <w:pStyle w:val="afc"/>
        <w:numPr>
          <w:ilvl w:val="0"/>
          <w:numId w:val="32"/>
        </w:numPr>
        <w:tabs>
          <w:tab w:val="left" w:pos="5812"/>
        </w:tabs>
        <w:spacing w:after="0" w:line="276" w:lineRule="auto"/>
        <w:jc w:val="both"/>
        <w:rPr>
          <w:rFonts w:ascii="Times New Roman" w:hAnsi="Times New Roman"/>
        </w:rPr>
      </w:pPr>
      <w:r w:rsidRPr="00233665">
        <w:rPr>
          <w:rFonts w:ascii="Times New Roman" w:hAnsi="Times New Roman"/>
          <w:u w:val="single"/>
        </w:rPr>
        <w:lastRenderedPageBreak/>
        <w:t>Стратегический уровень</w:t>
      </w:r>
      <w:r w:rsidRPr="00233665">
        <w:rPr>
          <w:rFonts w:ascii="Times New Roman" w:hAnsi="Times New Roman"/>
        </w:rPr>
        <w:t xml:space="preserve"> – Совет директоров Общества (в том числе Комитет по аудиту Совета директоров ПАО «ГТМ»), который утверждает правила формирования и функционирования системы управления рисками и внутреннего контроля в Обществе.</w:t>
      </w:r>
    </w:p>
    <w:p w14:paraId="7353AA26" w14:textId="77777777" w:rsidR="006209A8" w:rsidRPr="00233665" w:rsidRDefault="006209A8" w:rsidP="006209A8">
      <w:pPr>
        <w:pStyle w:val="afc"/>
        <w:numPr>
          <w:ilvl w:val="0"/>
          <w:numId w:val="32"/>
        </w:numPr>
        <w:tabs>
          <w:tab w:val="left" w:pos="5812"/>
        </w:tabs>
        <w:spacing w:after="0" w:line="276" w:lineRule="auto"/>
        <w:jc w:val="both"/>
        <w:rPr>
          <w:rFonts w:ascii="Times New Roman" w:hAnsi="Times New Roman"/>
        </w:rPr>
      </w:pPr>
      <w:r w:rsidRPr="00233665">
        <w:rPr>
          <w:rFonts w:ascii="Times New Roman" w:hAnsi="Times New Roman"/>
          <w:u w:val="single"/>
        </w:rPr>
        <w:t>Операционный уровень</w:t>
      </w:r>
      <w:r w:rsidRPr="00233665">
        <w:rPr>
          <w:rFonts w:ascii="Times New Roman" w:hAnsi="Times New Roman"/>
        </w:rPr>
        <w:t xml:space="preserve"> – Единоличный исполнительный орган Общества (Генеральный директор), обеспечивающий организацию функционирования и непрерывный мониторинг эффективности системы управления рисками и внутреннего контроля в Обществе.</w:t>
      </w:r>
    </w:p>
    <w:p w14:paraId="5DBB6AF4" w14:textId="77777777" w:rsidR="006209A8" w:rsidRPr="00233665" w:rsidRDefault="006209A8" w:rsidP="006209A8">
      <w:pPr>
        <w:pStyle w:val="afc"/>
        <w:numPr>
          <w:ilvl w:val="0"/>
          <w:numId w:val="32"/>
        </w:numPr>
        <w:tabs>
          <w:tab w:val="left" w:pos="5812"/>
        </w:tabs>
        <w:spacing w:after="0" w:line="276" w:lineRule="auto"/>
        <w:jc w:val="both"/>
        <w:rPr>
          <w:rFonts w:ascii="Times New Roman" w:hAnsi="Times New Roman"/>
        </w:rPr>
      </w:pPr>
      <w:r w:rsidRPr="00233665">
        <w:rPr>
          <w:rFonts w:ascii="Times New Roman" w:hAnsi="Times New Roman"/>
          <w:u w:val="single"/>
        </w:rPr>
        <w:t>Контрольный уровень</w:t>
      </w:r>
      <w:r w:rsidRPr="00233665">
        <w:rPr>
          <w:rFonts w:ascii="Times New Roman" w:hAnsi="Times New Roman"/>
        </w:rPr>
        <w:t xml:space="preserve"> – Ревизионная комиссия Общества, Служба внутреннего аудита Общества, сотрудники Общества.</w:t>
      </w:r>
    </w:p>
    <w:p w14:paraId="0F5A635E" w14:textId="77777777" w:rsidR="006209A8" w:rsidRPr="00233665" w:rsidRDefault="006209A8" w:rsidP="00D85733">
      <w:pPr>
        <w:spacing w:after="60" w:line="276" w:lineRule="auto"/>
        <w:ind w:firstLine="567"/>
        <w:jc w:val="both"/>
        <w:rPr>
          <w:rFonts w:eastAsia="Times New Roman"/>
          <w:sz w:val="22"/>
          <w:szCs w:val="22"/>
        </w:rPr>
      </w:pPr>
      <w:r w:rsidRPr="00233665">
        <w:rPr>
          <w:rFonts w:eastAsia="Times New Roman"/>
          <w:sz w:val="22"/>
          <w:szCs w:val="22"/>
        </w:rPr>
        <w:t>Зачади системы управления рисками и внутреннего контроля, а также компетенция каждого из участников этой системы в ПАО «ГТМ» описана в Политике в области организации управления рисками и внутреннего контроля ПАО «ГТМ».</w:t>
      </w:r>
    </w:p>
    <w:p w14:paraId="1559D991" w14:textId="77777777" w:rsidR="007A2A86" w:rsidRPr="00233665" w:rsidRDefault="006209A8" w:rsidP="00D85733">
      <w:pPr>
        <w:spacing w:after="60" w:line="276" w:lineRule="auto"/>
        <w:ind w:firstLine="567"/>
        <w:jc w:val="both"/>
        <w:rPr>
          <w:rFonts w:eastAsia="Times New Roman"/>
          <w:sz w:val="22"/>
          <w:szCs w:val="22"/>
        </w:rPr>
      </w:pPr>
      <w:r w:rsidRPr="00233665">
        <w:rPr>
          <w:rFonts w:eastAsia="Times New Roman"/>
          <w:sz w:val="22"/>
          <w:szCs w:val="22"/>
        </w:rPr>
        <w:t xml:space="preserve">13 октября 2023 года между АО «МОНОПОЛИЯ» и ПАО «ГТМ» в целях проведения интеграции бизнес-процессов ПАО «ГТМ» с бизнес-процессами компаний группы «МОНОПОЛИЯ» для достижения согласованности и взаимодействия между различными направлениями и функциями компаний группы «МОНОПОЛИЯ», оптимизации процессов, в том числе и системной интеграции, заключено Соглашение о порядке взаимодействия в целях поддержания эффективности и развития системы внутреннего контроля и управления рисками (далее – «Соглашение»). </w:t>
      </w:r>
    </w:p>
    <w:p w14:paraId="32FC3D15" w14:textId="77777777" w:rsidR="006209A8" w:rsidRPr="00233665" w:rsidRDefault="006209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 xml:space="preserve">В целях развития и совершенствования системы внутреннего контроля и управления рисками с учетом применения лучших практик в Обществе ведется работа по функционированию иерархической трехуровневой структуры документации: </w:t>
      </w:r>
    </w:p>
    <w:p w14:paraId="11C02B51" w14:textId="77777777"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документы первого уровня устанавливаются решениями Совета директоров Эмитента, определяют общие принципы организации и функционирования системы внутреннего контроля и управления рисками (политики);</w:t>
      </w:r>
    </w:p>
    <w:p w14:paraId="35444C35" w14:textId="77777777" w:rsidR="00D85733"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документы второго уровня описывают взаимосвязанные процессы и деятельность, необходимые для внедрения системы внутреннего контроля и управления рисками (регламенты, положения и т.п.);</w:t>
      </w:r>
    </w:p>
    <w:p w14:paraId="0B90A2F1" w14:textId="0A032237" w:rsidR="006209A8" w:rsidRPr="00233665" w:rsidRDefault="006209A8" w:rsidP="00D85733">
      <w:pPr>
        <w:pStyle w:val="afc"/>
        <w:numPr>
          <w:ilvl w:val="0"/>
          <w:numId w:val="46"/>
        </w:numPr>
        <w:spacing w:after="0" w:line="276" w:lineRule="auto"/>
        <w:ind w:left="0" w:firstLine="567"/>
        <w:jc w:val="both"/>
        <w:rPr>
          <w:rFonts w:ascii="Times New Roman" w:eastAsia="Times New Roman" w:hAnsi="Times New Roman"/>
          <w:bCs/>
          <w:iCs/>
          <w:shd w:val="clear" w:color="auto" w:fill="FFFFFF"/>
        </w:rPr>
      </w:pPr>
      <w:r w:rsidRPr="00233665">
        <w:rPr>
          <w:rFonts w:ascii="Times New Roman" w:eastAsia="Times New Roman" w:hAnsi="Times New Roman"/>
          <w:bCs/>
          <w:iCs/>
          <w:shd w:val="clear" w:color="auto" w:fill="FFFFFF"/>
        </w:rPr>
        <w:t>документы третьего уровня детально описывают конкретные действия отдельных работников в рамках системы внутреннего контроля и управления рисками (инструкции, методики и т.п.).</w:t>
      </w:r>
    </w:p>
    <w:p w14:paraId="46C7ADA6" w14:textId="388E9A62" w:rsidR="006209A8" w:rsidRPr="00233665" w:rsidRDefault="006209A8" w:rsidP="00D85733">
      <w:pPr>
        <w:spacing w:after="60" w:line="276" w:lineRule="auto"/>
        <w:ind w:firstLine="567"/>
        <w:jc w:val="both"/>
        <w:rPr>
          <w:rFonts w:eastAsia="Times New Roman"/>
          <w:sz w:val="22"/>
          <w:szCs w:val="22"/>
        </w:rPr>
      </w:pPr>
      <w:r w:rsidRPr="00233665">
        <w:rPr>
          <w:rFonts w:eastAsia="Times New Roman"/>
          <w:sz w:val="22"/>
          <w:szCs w:val="22"/>
        </w:rPr>
        <w:t>В рамках исполнения намерений, указанных в Соглашении, осуществлена разработка и утверждение Плана по поддержанию эффективности и развитию системы внутреннего контроля и управления рисками компаний группы «МОНОПОЛИЯ</w:t>
      </w:r>
      <w:r w:rsidR="00D85733" w:rsidRPr="00233665">
        <w:rPr>
          <w:rFonts w:eastAsia="Times New Roman"/>
          <w:sz w:val="22"/>
          <w:szCs w:val="22"/>
        </w:rPr>
        <w:t>»</w:t>
      </w:r>
      <w:r w:rsidRPr="00233665">
        <w:rPr>
          <w:rFonts w:eastAsia="Times New Roman"/>
          <w:sz w:val="22"/>
          <w:szCs w:val="22"/>
        </w:rPr>
        <w:t xml:space="preserve"> (далее – «План»), а также достигнуто соглашение сторон о заключении дополнительного соглашения к договору об оказании управленческих и консалтинговый услуг по организации и осуществлению внутреннего контроля и управления рисками.</w:t>
      </w:r>
    </w:p>
    <w:p w14:paraId="22B77A8C" w14:textId="77777777" w:rsidR="006209A8" w:rsidRPr="00233665" w:rsidRDefault="006209A8" w:rsidP="00D85733">
      <w:pPr>
        <w:spacing w:after="60" w:line="276" w:lineRule="auto"/>
        <w:ind w:firstLine="567"/>
        <w:jc w:val="both"/>
        <w:rPr>
          <w:rFonts w:eastAsia="Times New Roman"/>
          <w:sz w:val="22"/>
          <w:szCs w:val="22"/>
        </w:rPr>
      </w:pPr>
      <w:r w:rsidRPr="00233665">
        <w:rPr>
          <w:rFonts w:eastAsia="Times New Roman"/>
          <w:sz w:val="22"/>
          <w:szCs w:val="22"/>
        </w:rPr>
        <w:t>При этом, реализация пунктов Плана находится в процессе осуществления, система внутреннего контроля и управления рисками (далее – СВКиУР) в Обществе находится в переходном периоде.</w:t>
      </w:r>
    </w:p>
    <w:p w14:paraId="73E501D5" w14:textId="77777777" w:rsidR="006209A8" w:rsidRPr="00233665" w:rsidRDefault="006209A8" w:rsidP="00D85733">
      <w:pPr>
        <w:spacing w:after="60" w:line="276" w:lineRule="auto"/>
        <w:ind w:firstLine="567"/>
        <w:jc w:val="both"/>
        <w:rPr>
          <w:rFonts w:eastAsia="Times New Roman"/>
          <w:sz w:val="22"/>
          <w:szCs w:val="22"/>
        </w:rPr>
      </w:pPr>
      <w:r w:rsidRPr="00233665">
        <w:rPr>
          <w:rFonts w:eastAsia="Times New Roman"/>
          <w:sz w:val="22"/>
          <w:szCs w:val="22"/>
        </w:rPr>
        <w:t xml:space="preserve">Таким образом, в настоящий момент в ПАО «ГТМ» идет процесс организации СВКиУР, направленной на комплексное управление рисками, с учетом сложной структуры взаимного влияния факторов риска, рисков и их последствий. </w:t>
      </w:r>
    </w:p>
    <w:p w14:paraId="7BD078AE" w14:textId="6E8FEF95" w:rsidR="007942BC" w:rsidRPr="00233665" w:rsidRDefault="006209A8" w:rsidP="00D85733">
      <w:pPr>
        <w:spacing w:after="60" w:line="276" w:lineRule="auto"/>
        <w:ind w:firstLine="567"/>
        <w:jc w:val="both"/>
        <w:rPr>
          <w:rFonts w:eastAsia="Times New Roman"/>
          <w:sz w:val="22"/>
          <w:szCs w:val="22"/>
        </w:rPr>
      </w:pPr>
      <w:r w:rsidRPr="00233665">
        <w:rPr>
          <w:rFonts w:eastAsia="Times New Roman"/>
          <w:sz w:val="22"/>
          <w:szCs w:val="22"/>
        </w:rPr>
        <w:t>Выстроенное взаимодействие между участниками СВКиУР на различных уровнях иерархии представлено ниже (рис. 1</w:t>
      </w:r>
      <w:r w:rsidR="007942BC" w:rsidRPr="00233665">
        <w:rPr>
          <w:rFonts w:eastAsia="Times New Roman"/>
          <w:sz w:val="22"/>
          <w:szCs w:val="22"/>
        </w:rPr>
        <w:t xml:space="preserve"> - следующая страница отчета</w:t>
      </w:r>
      <w:r w:rsidRPr="00233665">
        <w:rPr>
          <w:rFonts w:eastAsia="Times New Roman"/>
          <w:sz w:val="22"/>
          <w:szCs w:val="22"/>
        </w:rPr>
        <w:t>):</w:t>
      </w:r>
    </w:p>
    <w:p w14:paraId="07B2B05D" w14:textId="77777777" w:rsidR="007942BC" w:rsidRPr="00233665" w:rsidRDefault="007942BC" w:rsidP="006209A8">
      <w:pPr>
        <w:pStyle w:val="a2"/>
        <w:numPr>
          <w:ilvl w:val="0"/>
          <w:numId w:val="0"/>
        </w:numPr>
        <w:spacing w:after="0"/>
        <w:ind w:right="72"/>
        <w:rPr>
          <w:i/>
          <w:sz w:val="22"/>
          <w:szCs w:val="22"/>
        </w:rPr>
      </w:pPr>
    </w:p>
    <w:p w14:paraId="6D248AB7" w14:textId="77777777" w:rsidR="006209A8" w:rsidRPr="00233665" w:rsidRDefault="006209A8" w:rsidP="006209A8">
      <w:pPr>
        <w:pStyle w:val="a2"/>
        <w:numPr>
          <w:ilvl w:val="0"/>
          <w:numId w:val="0"/>
        </w:numPr>
        <w:spacing w:after="0"/>
        <w:ind w:left="567" w:right="72"/>
        <w:jc w:val="right"/>
        <w:rPr>
          <w:i/>
          <w:sz w:val="22"/>
          <w:szCs w:val="22"/>
        </w:rPr>
      </w:pPr>
      <w:r w:rsidRPr="00233665">
        <w:rPr>
          <w:i/>
          <w:sz w:val="22"/>
          <w:szCs w:val="22"/>
        </w:rPr>
        <w:t>рис 1. Вертикальное взаимодействие в рамках СВКиУР.</w:t>
      </w:r>
    </w:p>
    <w:p w14:paraId="2DEA91C2" w14:textId="77777777" w:rsidR="006209A8" w:rsidRPr="00233665" w:rsidRDefault="006209A8" w:rsidP="006209A8">
      <w:pPr>
        <w:pStyle w:val="a2"/>
        <w:numPr>
          <w:ilvl w:val="0"/>
          <w:numId w:val="0"/>
        </w:numPr>
        <w:spacing w:after="0"/>
        <w:ind w:left="567" w:right="72"/>
        <w:jc w:val="center"/>
        <w:rPr>
          <w:b/>
          <w:sz w:val="22"/>
          <w:szCs w:val="22"/>
        </w:rPr>
      </w:pPr>
    </w:p>
    <w:p w14:paraId="1AE67BF2" w14:textId="77777777" w:rsidR="006209A8" w:rsidRPr="00233665" w:rsidRDefault="006209A8" w:rsidP="00D85733">
      <w:pPr>
        <w:pStyle w:val="a2"/>
        <w:numPr>
          <w:ilvl w:val="0"/>
          <w:numId w:val="0"/>
        </w:numPr>
        <w:spacing w:after="0"/>
        <w:ind w:right="72"/>
        <w:jc w:val="left"/>
        <w:rPr>
          <w:b/>
          <w:sz w:val="22"/>
          <w:szCs w:val="22"/>
        </w:rPr>
      </w:pPr>
      <w:r w:rsidRPr="00233665">
        <w:rPr>
          <w:noProof/>
          <w:sz w:val="22"/>
          <w:szCs w:val="22"/>
          <w:lang w:eastAsia="ru-RU"/>
        </w:rPr>
        <w:drawing>
          <wp:inline distT="0" distB="0" distL="0" distR="0" wp14:anchorId="335EBB51" wp14:editId="2108AAAC">
            <wp:extent cx="5975928" cy="508635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b="7526"/>
                    <a:stretch/>
                  </pic:blipFill>
                  <pic:spPr bwMode="auto">
                    <a:xfrm>
                      <a:off x="0" y="0"/>
                      <a:ext cx="5993082" cy="5100950"/>
                    </a:xfrm>
                    <a:prstGeom prst="rect">
                      <a:avLst/>
                    </a:prstGeom>
                    <a:noFill/>
                    <a:ln>
                      <a:noFill/>
                    </a:ln>
                    <a:extLst>
                      <a:ext uri="{53640926-AAD7-44D8-BBD7-CCE9431645EC}">
                        <a14:shadowObscured xmlns:a14="http://schemas.microsoft.com/office/drawing/2010/main"/>
                      </a:ext>
                    </a:extLst>
                  </pic:spPr>
                </pic:pic>
              </a:graphicData>
            </a:graphic>
          </wp:inline>
        </w:drawing>
      </w:r>
    </w:p>
    <w:p w14:paraId="172DBCCC" w14:textId="77777777" w:rsidR="006209A8" w:rsidRPr="00233665" w:rsidRDefault="006209A8" w:rsidP="006209A8">
      <w:pPr>
        <w:pStyle w:val="a2"/>
        <w:numPr>
          <w:ilvl w:val="0"/>
          <w:numId w:val="0"/>
        </w:numPr>
        <w:spacing w:after="0"/>
        <w:ind w:left="567" w:right="72" w:firstLine="567"/>
        <w:rPr>
          <w:sz w:val="22"/>
          <w:szCs w:val="22"/>
        </w:rPr>
      </w:pPr>
    </w:p>
    <w:p w14:paraId="50B09555" w14:textId="2D1E11A1" w:rsidR="006209A8" w:rsidRPr="00233665" w:rsidRDefault="006209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 xml:space="preserve">На сегодняшний день распределение функций между ответственными в части СВКиУР отражено в Политике в области организации управления рисками и внутреннего контроля ПАО «ГТМ» и в Положении по управлению рисками ПАО «ГТМ» (утв. приказом Генерального директора Общества от 01.08.2024 №20240801/1-ВК). </w:t>
      </w:r>
    </w:p>
    <w:p w14:paraId="1E289E64" w14:textId="77777777" w:rsidR="00F351E7" w:rsidRPr="00233665" w:rsidRDefault="00F351E7" w:rsidP="00F351E7">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 xml:space="preserve">В соответствии с решением Совета директоров Эмитента от 17 июля 2025 года (протокол от 18 июля 2025, №б/н) </w:t>
      </w:r>
      <w:bookmarkStart w:id="51" w:name="_Hlk209776675"/>
      <w:r w:rsidRPr="00233665">
        <w:rPr>
          <w:rFonts w:eastAsia="Times New Roman"/>
          <w:bCs/>
          <w:iCs/>
          <w:sz w:val="22"/>
          <w:szCs w:val="22"/>
          <w:shd w:val="clear" w:color="auto" w:fill="FFFFFF"/>
        </w:rPr>
        <w:t>с 18 июля 2025 года лицом, ответственным за осуществление внутреннего аудита ПАО «ГТМ», является АО «МОНОПОЛИЯ»</w:t>
      </w:r>
      <w:bookmarkEnd w:id="51"/>
      <w:r w:rsidRPr="00233665">
        <w:rPr>
          <w:rFonts w:eastAsia="Times New Roman"/>
          <w:bCs/>
          <w:iCs/>
          <w:sz w:val="22"/>
          <w:szCs w:val="22"/>
          <w:shd w:val="clear" w:color="auto" w:fill="FFFFFF"/>
        </w:rPr>
        <w:t xml:space="preserve">. </w:t>
      </w:r>
    </w:p>
    <w:p w14:paraId="17512F0F" w14:textId="77777777" w:rsidR="00F351E7" w:rsidRPr="00233665" w:rsidRDefault="00F351E7" w:rsidP="00F351E7">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 xml:space="preserve">В рамках реализации Плана по поддержанию эффективности и развитию системы внутреннего контроля и управления рисками компаний группы АО «МОНОПОЛИЯ» (далее – «План») Между АО «МОНОПОЛИЯ» и ПАО «ГТМ» был заключен договор на оказание услуг по осуществлению внутреннего аудита, внутреннего контроля и управления рисками (далее – «Договор») (условия Договора в части оказание услуг по осуществлению внутреннего аудита, в том числе размера вознаграждения АО «МОНОПОЛИЯ», утверждены решением Совета директоров Эмитента 17 июля 2025 года, протокол №б/н от 18 июля 2025 г.) . </w:t>
      </w:r>
    </w:p>
    <w:p w14:paraId="7597278D" w14:textId="77777777" w:rsidR="00F351E7" w:rsidRPr="00233665" w:rsidRDefault="00F351E7" w:rsidP="00D85733">
      <w:pPr>
        <w:widowControl/>
        <w:adjustRightInd/>
        <w:spacing w:before="0" w:after="0" w:line="276" w:lineRule="auto"/>
        <w:ind w:firstLine="539"/>
        <w:jc w:val="both"/>
        <w:rPr>
          <w:rFonts w:eastAsia="Times New Roman"/>
          <w:bCs/>
          <w:iCs/>
          <w:sz w:val="22"/>
          <w:szCs w:val="22"/>
          <w:shd w:val="clear" w:color="auto" w:fill="FFFFFF"/>
        </w:rPr>
      </w:pPr>
    </w:p>
    <w:p w14:paraId="229D482F" w14:textId="77777777" w:rsidR="00227600" w:rsidRPr="00233665" w:rsidRDefault="00227600" w:rsidP="00ED7AA7">
      <w:pPr>
        <w:widowControl/>
        <w:autoSpaceDE/>
        <w:autoSpaceDN/>
        <w:adjustRightInd/>
        <w:spacing w:before="0" w:after="0"/>
        <w:ind w:firstLine="720"/>
        <w:contextualSpacing/>
        <w:jc w:val="both"/>
        <w:rPr>
          <w:rFonts w:eastAsia="Times New Roman"/>
          <w:color w:val="000000"/>
          <w:sz w:val="22"/>
          <w:szCs w:val="22"/>
          <w:lang w:eastAsia="en-US"/>
        </w:rPr>
      </w:pPr>
    </w:p>
    <w:p w14:paraId="06E6EDAC" w14:textId="77777777" w:rsidR="00227600" w:rsidRPr="00233665" w:rsidRDefault="00227600" w:rsidP="00ED7AA7">
      <w:pPr>
        <w:widowControl/>
        <w:autoSpaceDE/>
        <w:autoSpaceDN/>
        <w:adjustRightInd/>
        <w:spacing w:before="0" w:after="0"/>
        <w:ind w:firstLine="720"/>
        <w:contextualSpacing/>
        <w:jc w:val="both"/>
        <w:rPr>
          <w:color w:val="000000"/>
          <w:sz w:val="22"/>
          <w:szCs w:val="22"/>
          <w:u w:val="single"/>
          <w:lang w:eastAsia="en-US"/>
        </w:rPr>
      </w:pPr>
      <w:r w:rsidRPr="00233665">
        <w:rPr>
          <w:color w:val="000000"/>
          <w:sz w:val="22"/>
          <w:szCs w:val="22"/>
          <w:u w:val="single"/>
          <w:lang w:eastAsia="en-US"/>
        </w:rPr>
        <w:t xml:space="preserve">Сведения о наличии комитета по аудиту совета директоров (наблюдательного совета) эмитента, его функциях, персональном и количественном составе: </w:t>
      </w:r>
    </w:p>
    <w:p w14:paraId="6438949B" w14:textId="4692C42E"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Функции Комитета по аудиту в соответствии с Положением о Комитете по аудиту Совета директоров Эмитента</w:t>
      </w:r>
      <w:r w:rsidR="00D85733" w:rsidRPr="00233665">
        <w:rPr>
          <w:rFonts w:eastAsia="Times New Roman"/>
          <w:bCs/>
          <w:iCs/>
          <w:sz w:val="22"/>
          <w:szCs w:val="22"/>
          <w:shd w:val="clear" w:color="auto" w:fill="FFFFFF"/>
        </w:rPr>
        <w:t>.</w:t>
      </w:r>
    </w:p>
    <w:p w14:paraId="077CECB6" w14:textId="77777777" w:rsidR="00D85733" w:rsidRPr="00233665" w:rsidRDefault="00D85733" w:rsidP="00D85733">
      <w:pPr>
        <w:widowControl/>
        <w:adjustRightInd/>
        <w:spacing w:before="0" w:after="0" w:line="276" w:lineRule="auto"/>
        <w:ind w:firstLine="539"/>
        <w:jc w:val="both"/>
        <w:rPr>
          <w:rFonts w:eastAsia="Times New Roman"/>
          <w:bCs/>
          <w:iCs/>
          <w:sz w:val="22"/>
          <w:szCs w:val="22"/>
          <w:shd w:val="clear" w:color="auto" w:fill="FFFFFF"/>
        </w:rPr>
      </w:pPr>
    </w:p>
    <w:p w14:paraId="69A9F631" w14:textId="35E22B70" w:rsidR="006224A8" w:rsidRPr="00233665" w:rsidRDefault="00D85733" w:rsidP="00A34551">
      <w:pPr>
        <w:widowControl/>
        <w:adjustRightInd/>
        <w:spacing w:before="0" w:after="0"/>
        <w:ind w:firstLine="539"/>
        <w:jc w:val="both"/>
        <w:rPr>
          <w:rFonts w:eastAsia="Times New Roman"/>
          <w:b/>
          <w:bCs/>
          <w:iCs/>
          <w:sz w:val="22"/>
          <w:szCs w:val="22"/>
          <w:shd w:val="clear" w:color="auto" w:fill="FFFFFF"/>
        </w:rPr>
      </w:pPr>
      <w:bookmarkStart w:id="52" w:name="_Toc506398728"/>
      <w:bookmarkStart w:id="53" w:name="_Toc506399165"/>
      <w:r w:rsidRPr="00233665">
        <w:rPr>
          <w:rFonts w:eastAsia="Times New Roman"/>
          <w:b/>
          <w:bCs/>
          <w:iCs/>
          <w:sz w:val="22"/>
          <w:szCs w:val="22"/>
          <w:shd w:val="clear" w:color="auto" w:fill="FFFFFF"/>
        </w:rPr>
        <w:t>Функции Комитета</w:t>
      </w:r>
      <w:bookmarkEnd w:id="52"/>
      <w:bookmarkEnd w:id="53"/>
      <w:r w:rsidRPr="00233665">
        <w:t xml:space="preserve"> </w:t>
      </w:r>
      <w:r w:rsidRPr="00233665">
        <w:rPr>
          <w:rFonts w:eastAsia="Times New Roman"/>
          <w:b/>
          <w:bCs/>
          <w:iCs/>
          <w:sz w:val="22"/>
          <w:szCs w:val="22"/>
          <w:shd w:val="clear" w:color="auto" w:fill="FFFFFF"/>
        </w:rPr>
        <w:t>по аудиту Совета директоров Эмитента</w:t>
      </w:r>
    </w:p>
    <w:p w14:paraId="3856A79E"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Комитет непосредственно отвечает за предоставление рекомендаций Совету директоров по назначению внешнего аудитора и по определению размера его вознаграждения.</w:t>
      </w:r>
    </w:p>
    <w:p w14:paraId="6F692EDD"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Комитет осуществляет контроль за работой внешнего аудитора, а также участвует в разрешении разногласий по вопросам финансовой отчетности между руководством Общества и внешним аудитором.</w:t>
      </w:r>
    </w:p>
    <w:p w14:paraId="3137C5A7"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Комитет действует от имени Совета директоров при осуществлении надзора за системой внутреннего контроля и управления рисками, отчетностью и аудитом Общества.</w:t>
      </w:r>
    </w:p>
    <w:p w14:paraId="43A66AC3"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Комитет осуществляет надзор за аудитом Общества (как внутренним, так и внешним); рассматривает вопросы, поставленные перед Комитетом аудитором и/или Советом директоров, и представляет Совету директоров соответствующие рекомендации.</w:t>
      </w:r>
    </w:p>
    <w:p w14:paraId="625AA589"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К основным функциям Комитета относятся:</w:t>
      </w:r>
    </w:p>
    <w:p w14:paraId="4A8D6BC9" w14:textId="77777777" w:rsidR="006224A8" w:rsidRPr="00233665" w:rsidRDefault="006224A8" w:rsidP="00D85733">
      <w:pPr>
        <w:pStyle w:val="a3"/>
        <w:numPr>
          <w:ilvl w:val="0"/>
          <w:numId w:val="7"/>
        </w:numPr>
        <w:spacing w:line="276" w:lineRule="auto"/>
        <w:ind w:left="142" w:right="0" w:firstLine="567"/>
        <w:rPr>
          <w:bCs/>
          <w:iCs/>
          <w:sz w:val="22"/>
          <w:szCs w:val="22"/>
        </w:rPr>
      </w:pPr>
      <w:r w:rsidRPr="00233665">
        <w:rPr>
          <w:bCs/>
          <w:iCs/>
          <w:sz w:val="22"/>
          <w:szCs w:val="22"/>
        </w:rPr>
        <w:t>Контроль за обеспечением полноты, точности и достоверности бухгалтерской (финансовой) отчетности Общества.</w:t>
      </w:r>
    </w:p>
    <w:p w14:paraId="2E6CD0E4"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В рамках данной функции Комитет осуществляет:</w:t>
      </w:r>
    </w:p>
    <w:p w14:paraId="1F9690A0" w14:textId="77777777" w:rsidR="006224A8" w:rsidRPr="00233665" w:rsidRDefault="006224A8" w:rsidP="00D85733">
      <w:pPr>
        <w:pStyle w:val="a0"/>
        <w:numPr>
          <w:ilvl w:val="0"/>
          <w:numId w:val="6"/>
        </w:numPr>
        <w:spacing w:line="276" w:lineRule="auto"/>
        <w:ind w:left="142" w:right="0" w:firstLine="567"/>
        <w:rPr>
          <w:bCs/>
          <w:iCs/>
          <w:sz w:val="22"/>
          <w:szCs w:val="22"/>
        </w:rPr>
      </w:pPr>
      <w:r w:rsidRPr="00233665">
        <w:rPr>
          <w:bCs/>
          <w:iCs/>
          <w:sz w:val="22"/>
          <w:szCs w:val="22"/>
        </w:rPr>
        <w:t>Анализ существенных положений учетной политики и отчетности Общества, включая анализ отражения в отчетности сложных и нетипичных операций, сделок со связанными сторонами и операций, для учета которых требуется выработка оценок и/или значительная доля субъективности при применении соответствующих российских стандартов бухгалтерского учета и другого действующего законодательства;</w:t>
      </w:r>
    </w:p>
    <w:p w14:paraId="6E36FCC6"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Анализ совместно с руководством и внешними аудиторами результатов аудита, включая рассмотрение трудностей при проведении аудита, правомерности существенных корректировок, сделанных по результатам внешнего аудита, правомерности применения допущения о непрерывности деятельности Общества, соблюдения требований действующего законодательства и стандартов аудита;</w:t>
      </w:r>
    </w:p>
    <w:p w14:paraId="4E8C300A"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Анализ годовой (финансовой) отчетности и соответствующих документов, подаваемых в регулирующие органы, с целью определения их полноты, точности, достоверности, непротиворечивости информации, и представления обоснованной и ясной оценки положения, показателей деятельности и перспектив Общества;</w:t>
      </w:r>
    </w:p>
    <w:p w14:paraId="731BD010"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Обеспечение понимания руководством Общества процесса подготовки промежуточной финансовой отчетности, а также характера и степени участия внутренних и внешних аудиторов;</w:t>
      </w:r>
    </w:p>
    <w:p w14:paraId="0D09ED40"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Анализ промежуточной финансовой отчетности совместно с руководством и внешними аудиторами до подачи в регулирующие органы, с целью оценки полноты, точности, достоверности и непротиворечивости информации.</w:t>
      </w:r>
    </w:p>
    <w:p w14:paraId="50DF7868" w14:textId="77777777" w:rsidR="006224A8" w:rsidRPr="00233665" w:rsidRDefault="006224A8" w:rsidP="00D85733">
      <w:pPr>
        <w:pStyle w:val="a3"/>
        <w:numPr>
          <w:ilvl w:val="0"/>
          <w:numId w:val="7"/>
        </w:numPr>
        <w:spacing w:line="276" w:lineRule="auto"/>
        <w:ind w:left="142" w:right="0" w:firstLine="567"/>
        <w:rPr>
          <w:bCs/>
          <w:iCs/>
          <w:sz w:val="22"/>
          <w:szCs w:val="22"/>
        </w:rPr>
      </w:pPr>
      <w:r w:rsidRPr="00233665">
        <w:rPr>
          <w:bCs/>
          <w:iCs/>
          <w:sz w:val="22"/>
          <w:szCs w:val="22"/>
        </w:rPr>
        <w:t>Контроль за надежностью и эффективностью функционирования системы управления рисками, внутреннего контроля и корпоративного управления в Обществе:</w:t>
      </w:r>
    </w:p>
    <w:p w14:paraId="281B048D" w14:textId="77777777" w:rsidR="006224A8" w:rsidRPr="00233665" w:rsidRDefault="006224A8" w:rsidP="00D85733">
      <w:pPr>
        <w:pStyle w:val="a3"/>
        <w:numPr>
          <w:ilvl w:val="0"/>
          <w:numId w:val="0"/>
        </w:numPr>
        <w:spacing w:line="276" w:lineRule="auto"/>
        <w:ind w:left="142" w:right="0" w:firstLine="567"/>
        <w:rPr>
          <w:bCs/>
          <w:i w:val="0"/>
          <w:iCs/>
          <w:sz w:val="22"/>
          <w:szCs w:val="22"/>
        </w:rPr>
      </w:pPr>
      <w:r w:rsidRPr="00233665">
        <w:rPr>
          <w:bCs/>
          <w:i w:val="0"/>
          <w:iCs/>
          <w:sz w:val="22"/>
          <w:szCs w:val="22"/>
        </w:rPr>
        <w:t>В рамках данной функции Комитет осуществляет в том числе:</w:t>
      </w:r>
    </w:p>
    <w:p w14:paraId="2F8A55BD" w14:textId="77777777" w:rsidR="006224A8" w:rsidRPr="00233665" w:rsidRDefault="006224A8" w:rsidP="00D85733">
      <w:pPr>
        <w:pStyle w:val="a0"/>
        <w:numPr>
          <w:ilvl w:val="0"/>
          <w:numId w:val="15"/>
        </w:numPr>
        <w:spacing w:line="276" w:lineRule="auto"/>
        <w:ind w:left="142" w:right="0" w:firstLine="567"/>
        <w:rPr>
          <w:bCs/>
          <w:iCs/>
          <w:sz w:val="22"/>
          <w:szCs w:val="22"/>
        </w:rPr>
      </w:pPr>
      <w:r w:rsidRPr="00233665">
        <w:rPr>
          <w:bCs/>
          <w:iCs/>
          <w:sz w:val="22"/>
          <w:szCs w:val="22"/>
        </w:rPr>
        <w:t>Анализ и контроль адекватности, надежности и эффективности функционирования системы внутреннего контроля Общества, включая системы информационной и технологической безопасности, и системы корпоративного управления Общества, и подготовка предложений по их совершенствованию;</w:t>
      </w:r>
    </w:p>
    <w:p w14:paraId="6907F632"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 xml:space="preserve">Оценку процедур, используемых Обществом для выявления основных рисков, связанных с финансово-хозяйственной деятельностью Общества, и оценку соответствующих процедур контроля (включая процедуры контроля потерь и страхования рисков) с целью </w:t>
      </w:r>
      <w:r w:rsidRPr="00233665">
        <w:rPr>
          <w:bCs/>
          <w:iCs/>
          <w:color w:val="auto"/>
          <w:sz w:val="22"/>
          <w:szCs w:val="22"/>
          <w:lang w:eastAsia="en-US"/>
        </w:rPr>
        <w:lastRenderedPageBreak/>
        <w:t>определения их надежности, достаточности и эффективности;</w:t>
      </w:r>
    </w:p>
    <w:p w14:paraId="717CC164"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Рассмотрение и анализ отчетов внутренних и внешних аудиторов по оценке системы внутреннего контроля и бизнес рисков, существенных замечаний и рекомендаций, содержащихся в таких отчетах, а также рассмотрение ответов и руководства Общества и действий предпринятых для устранения замечаний;</w:t>
      </w:r>
    </w:p>
    <w:p w14:paraId="5A140260"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Рассмотрение совместно с руководством Общества, внутренними и внешними аудиторами существенных случаев нарушения законодательства, мошенничества и недостатков в процедурах внутреннего контроля и управления рисками;</w:t>
      </w:r>
    </w:p>
    <w:p w14:paraId="4CAC1030"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Контроль процедур, обеспечивающих соблюдение Обществом требований законодательства, а также этических норм, правил и процедур Общества, требований бирж, на которых котируются ценные бумаги Общества;</w:t>
      </w:r>
    </w:p>
    <w:p w14:paraId="7FF5F02E" w14:textId="77777777" w:rsidR="006224A8" w:rsidRPr="00233665" w:rsidRDefault="006224A8" w:rsidP="00D85733">
      <w:pPr>
        <w:pStyle w:val="a3"/>
        <w:numPr>
          <w:ilvl w:val="0"/>
          <w:numId w:val="7"/>
        </w:numPr>
        <w:spacing w:line="276" w:lineRule="auto"/>
        <w:ind w:left="142" w:right="0" w:firstLine="567"/>
        <w:rPr>
          <w:bCs/>
          <w:iCs/>
          <w:sz w:val="22"/>
          <w:szCs w:val="22"/>
        </w:rPr>
      </w:pPr>
      <w:r w:rsidRPr="00233665">
        <w:rPr>
          <w:bCs/>
          <w:iCs/>
          <w:sz w:val="22"/>
          <w:szCs w:val="22"/>
        </w:rPr>
        <w:t>Обеспечение независимости и объективности осуществления функций внутреннего и внешнего аудита:</w:t>
      </w:r>
    </w:p>
    <w:p w14:paraId="190C0063"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Внутренний аудит осуществляется Службой внутреннего аудита Общества (далее – «Служба внутреннего аудита»). В рамках контроля за работой Службы внутреннего аудита Комитет совместно с руководством Общества и руководителем Службы внутреннего аудита осуществляет:</w:t>
      </w:r>
    </w:p>
    <w:p w14:paraId="7C778A30" w14:textId="77777777" w:rsidR="006224A8" w:rsidRPr="00233665" w:rsidRDefault="006224A8" w:rsidP="00D85733">
      <w:pPr>
        <w:pStyle w:val="a0"/>
        <w:numPr>
          <w:ilvl w:val="0"/>
          <w:numId w:val="9"/>
        </w:numPr>
        <w:spacing w:line="276" w:lineRule="auto"/>
        <w:ind w:left="142" w:right="0" w:firstLine="567"/>
        <w:rPr>
          <w:bCs/>
          <w:iCs/>
          <w:sz w:val="22"/>
          <w:szCs w:val="22"/>
        </w:rPr>
      </w:pPr>
      <w:r w:rsidRPr="00233665">
        <w:rPr>
          <w:bCs/>
          <w:iCs/>
          <w:sz w:val="22"/>
          <w:szCs w:val="22"/>
        </w:rPr>
        <w:t>Анализ плана проведения внутреннего аудита (а также любых последующих изменений), а также проведенных мероприятий, основных замечаний, ответов руководства Общества и результатов мероприятий, направленных на устранение выявленных недостатков;</w:t>
      </w:r>
    </w:p>
    <w:p w14:paraId="10FD446F"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Обеспечение устранения необоснованных ограничений деятельности Службы внутреннего аудита;</w:t>
      </w:r>
    </w:p>
    <w:p w14:paraId="5F370680"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Проведение регулярных встреч с руководителем Службы внутреннего аудита для обсуждения любых вопросов, которые, по мнению Комитета или указанных сторон, требуют конфиденциального обсуждения;</w:t>
      </w:r>
    </w:p>
    <w:p w14:paraId="5D0154D5"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Оценку координации деятельности внутренних и внешних аудиторов с целью контроля за полнотой применяемых аудиторских процедур и во избежание их дублирования и эффективного использования имеющихся ресурсов для проведения аудиторских процедур;</w:t>
      </w:r>
    </w:p>
    <w:p w14:paraId="172064A5"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Оценку эффективности осуществления функций внутреннего аудита.</w:t>
      </w:r>
    </w:p>
    <w:p w14:paraId="50C1CBAE" w14:textId="77777777" w:rsidR="006224A8" w:rsidRPr="00233665" w:rsidRDefault="006224A8" w:rsidP="00D85733">
      <w:pPr>
        <w:pStyle w:val="a3"/>
        <w:numPr>
          <w:ilvl w:val="0"/>
          <w:numId w:val="7"/>
        </w:numPr>
        <w:spacing w:line="276" w:lineRule="auto"/>
        <w:ind w:left="142" w:right="0" w:firstLine="567"/>
        <w:rPr>
          <w:bCs/>
          <w:iCs/>
          <w:sz w:val="22"/>
          <w:szCs w:val="22"/>
        </w:rPr>
      </w:pPr>
      <w:r w:rsidRPr="00233665">
        <w:rPr>
          <w:bCs/>
          <w:iCs/>
          <w:sz w:val="22"/>
          <w:szCs w:val="22"/>
        </w:rPr>
        <w:t>Надзор за мероприятиями, осуществляемыми в рамках внешнего аудита, включая:</w:t>
      </w:r>
    </w:p>
    <w:p w14:paraId="35AFC5D4" w14:textId="77777777" w:rsidR="006224A8" w:rsidRPr="00233665" w:rsidRDefault="006224A8" w:rsidP="00D85733">
      <w:pPr>
        <w:pStyle w:val="a0"/>
        <w:numPr>
          <w:ilvl w:val="0"/>
          <w:numId w:val="8"/>
        </w:numPr>
        <w:spacing w:line="276" w:lineRule="auto"/>
        <w:ind w:left="142" w:right="0" w:firstLine="567"/>
        <w:rPr>
          <w:bCs/>
          <w:iCs/>
          <w:sz w:val="22"/>
          <w:szCs w:val="22"/>
        </w:rPr>
      </w:pPr>
      <w:r w:rsidRPr="00233665">
        <w:rPr>
          <w:bCs/>
          <w:iCs/>
          <w:sz w:val="22"/>
          <w:szCs w:val="22"/>
        </w:rPr>
        <w:t>Предварительное утверждение аудиторских и сопутствующих аудиту услуг и условий их оплаты;</w:t>
      </w:r>
    </w:p>
    <w:p w14:paraId="334513E8"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Оценку объема аудиторских процедур и методов проведения проверки,</w:t>
      </w:r>
    </w:p>
    <w:p w14:paraId="7C198677"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предложенных внешними аудиторами (в том числе, координацию мероприятий, осуществляемых внешними и внутренними аудиторами), с целью обеспечения эффективного покрытия всех основных бизнес рисков Общества;</w:t>
      </w:r>
    </w:p>
    <w:p w14:paraId="7A48859A"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Анализ работы внешних аудиторов и оценка ее эффективности, предоставление рекомендаций Совету директоров относительно выбора, повторного назначения внешних аудиторов, или отказа от их услуг;</w:t>
      </w:r>
    </w:p>
    <w:p w14:paraId="4B3A673F"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Проверку и подтверждение независимости внешних аудиторов путем получения от аудиторов заявлений, касающихся взаимоотношений между аудиторами и Обществом;</w:t>
      </w:r>
    </w:p>
    <w:p w14:paraId="1A97B0EF"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t>Изучение итоговых документов и основных наблюдений внешних аудиторов (например, письма руководству) и соответствующих ответов руководства;</w:t>
      </w:r>
    </w:p>
    <w:p w14:paraId="486B7A85" w14:textId="77777777" w:rsidR="006224A8" w:rsidRPr="00233665" w:rsidRDefault="006224A8" w:rsidP="00D85733">
      <w:pPr>
        <w:pStyle w:val="a0"/>
        <w:spacing w:line="276" w:lineRule="auto"/>
        <w:ind w:left="142" w:right="0" w:firstLine="567"/>
        <w:rPr>
          <w:bCs/>
          <w:iCs/>
          <w:color w:val="auto"/>
          <w:sz w:val="22"/>
          <w:szCs w:val="22"/>
          <w:lang w:eastAsia="en-US"/>
        </w:rPr>
      </w:pPr>
      <w:r w:rsidRPr="00233665">
        <w:rPr>
          <w:bCs/>
          <w:iCs/>
          <w:color w:val="auto"/>
          <w:sz w:val="22"/>
          <w:szCs w:val="22"/>
          <w:lang w:eastAsia="en-US"/>
        </w:rPr>
        <w:lastRenderedPageBreak/>
        <w:t>Рассмотрение аудиторского заключения, подтверждающего достоверность бухгалтерской отчетности Общества. Результаты рассмотрения заключения аудитора Общества, подготовленные Комитетом, предоставляются в качестве материалов к годовому общему собранию акционеров Общества.</w:t>
      </w:r>
    </w:p>
    <w:p w14:paraId="5E4814E9" w14:textId="77777777" w:rsidR="006224A8" w:rsidRPr="00233665" w:rsidRDefault="006224A8" w:rsidP="00D85733">
      <w:pPr>
        <w:pStyle w:val="af9"/>
        <w:spacing w:line="276" w:lineRule="auto"/>
        <w:ind w:left="0" w:right="0" w:firstLine="567"/>
        <w:rPr>
          <w:bCs/>
          <w:iCs/>
          <w:sz w:val="22"/>
          <w:szCs w:val="22"/>
        </w:rPr>
      </w:pPr>
      <w:r w:rsidRPr="00233665">
        <w:rPr>
          <w:bCs/>
          <w:iCs/>
          <w:sz w:val="22"/>
          <w:szCs w:val="22"/>
        </w:rPr>
        <w:t>Все аудиторские и сопутствующие аудиту услуги, предоставляемые Обществу внешними аудиторами, подлежат предварительному утверждению Комитетом. Требование о предварительном утверждении таких услуг не применимо в отношении предоставления сопутствующих аудиту услуг в случае если:</w:t>
      </w:r>
    </w:p>
    <w:p w14:paraId="0E570B42" w14:textId="77777777" w:rsidR="006224A8" w:rsidRPr="00233665" w:rsidRDefault="006224A8" w:rsidP="00D85733">
      <w:pPr>
        <w:pStyle w:val="a"/>
        <w:spacing w:line="276" w:lineRule="auto"/>
        <w:ind w:left="0" w:right="0" w:firstLine="567"/>
        <w:rPr>
          <w:bCs/>
          <w:iCs/>
          <w:sz w:val="22"/>
          <w:szCs w:val="22"/>
        </w:rPr>
      </w:pPr>
      <w:r w:rsidRPr="00233665">
        <w:rPr>
          <w:bCs/>
          <w:iCs/>
          <w:sz w:val="22"/>
          <w:szCs w:val="22"/>
        </w:rPr>
        <w:t>совокупная стоимость всех сопутствующих аудиту услуг составляет не более 15% от общего размера вознаграждения, выплаченного Обществом внешнему аудитору в течение того финансового года, в котором предоставляются сопутствующие аудиту услуги;</w:t>
      </w:r>
    </w:p>
    <w:p w14:paraId="3C57A9EF" w14:textId="77777777" w:rsidR="006224A8" w:rsidRPr="00233665" w:rsidRDefault="006224A8" w:rsidP="00D85733">
      <w:pPr>
        <w:pStyle w:val="a"/>
        <w:spacing w:line="276" w:lineRule="auto"/>
        <w:ind w:left="0" w:right="0" w:firstLine="567"/>
        <w:rPr>
          <w:bCs/>
          <w:iCs/>
          <w:color w:val="auto"/>
          <w:sz w:val="22"/>
          <w:szCs w:val="22"/>
          <w:lang w:eastAsia="en-US"/>
        </w:rPr>
      </w:pPr>
      <w:r w:rsidRPr="00233665">
        <w:rPr>
          <w:bCs/>
          <w:iCs/>
          <w:color w:val="auto"/>
          <w:sz w:val="22"/>
          <w:szCs w:val="22"/>
          <w:lang w:eastAsia="en-US"/>
        </w:rPr>
        <w:t>данные услуги не рассматривались Обществом как сопутствующие аудиту услуги на момент привлечения аудитора;</w:t>
      </w:r>
    </w:p>
    <w:p w14:paraId="0A1F1031" w14:textId="77777777" w:rsidR="006224A8" w:rsidRPr="00233665" w:rsidRDefault="006224A8" w:rsidP="00D85733">
      <w:pPr>
        <w:pStyle w:val="a"/>
        <w:spacing w:line="276" w:lineRule="auto"/>
        <w:ind w:left="0" w:right="0" w:firstLine="567"/>
        <w:rPr>
          <w:bCs/>
          <w:iCs/>
          <w:color w:val="auto"/>
          <w:sz w:val="22"/>
          <w:szCs w:val="22"/>
          <w:lang w:eastAsia="en-US"/>
        </w:rPr>
      </w:pPr>
      <w:r w:rsidRPr="00233665">
        <w:rPr>
          <w:bCs/>
          <w:iCs/>
          <w:color w:val="auto"/>
          <w:sz w:val="22"/>
          <w:szCs w:val="22"/>
          <w:lang w:eastAsia="en-US"/>
        </w:rPr>
        <w:t>информация об оказании таких услуг была своевременно доведена до сведения Комитета, и до завершения аудиторской проверки они были утверждены Комитетом, либо одним или несколькими членами Комитета, входящими в Совет директоров Общества и уполномоченными Комитетом утверждать такие услуги.</w:t>
      </w:r>
    </w:p>
    <w:p w14:paraId="64BCDD86" w14:textId="77777777" w:rsidR="006224A8" w:rsidRPr="00233665" w:rsidRDefault="006224A8" w:rsidP="00D85733">
      <w:pPr>
        <w:pStyle w:val="a3"/>
        <w:numPr>
          <w:ilvl w:val="0"/>
          <w:numId w:val="7"/>
        </w:numPr>
        <w:spacing w:line="276" w:lineRule="auto"/>
        <w:ind w:left="0" w:right="0" w:firstLine="567"/>
        <w:rPr>
          <w:bCs/>
          <w:iCs/>
          <w:sz w:val="22"/>
          <w:szCs w:val="22"/>
        </w:rPr>
      </w:pPr>
      <w:r w:rsidRPr="00233665">
        <w:rPr>
          <w:bCs/>
          <w:iCs/>
          <w:sz w:val="22"/>
          <w:szCs w:val="22"/>
        </w:rPr>
        <w:t>Контроль эффективности функционирования системы оповещения о потенциальных случаях недобросовестных действий работников Общества (в том числе недобросовестного использования инсайдерской или конфиденциальной информации) и третьих лиц, а также иных нарушениях в деятельности Общества, а также контроль за реализацией мер, принятых исполнительными органами Общества в рамках такой системы.</w:t>
      </w:r>
    </w:p>
    <w:p w14:paraId="3C8B4096" w14:textId="77777777" w:rsidR="006224A8" w:rsidRPr="00233665" w:rsidRDefault="006224A8" w:rsidP="00D85733">
      <w:pPr>
        <w:pStyle w:val="a"/>
        <w:numPr>
          <w:ilvl w:val="0"/>
          <w:numId w:val="10"/>
        </w:numPr>
        <w:spacing w:line="276" w:lineRule="auto"/>
        <w:ind w:left="0" w:right="0" w:firstLine="567"/>
        <w:rPr>
          <w:bCs/>
          <w:iCs/>
          <w:sz w:val="22"/>
          <w:szCs w:val="22"/>
        </w:rPr>
      </w:pPr>
      <w:r w:rsidRPr="00233665">
        <w:rPr>
          <w:bCs/>
          <w:iCs/>
          <w:sz w:val="22"/>
          <w:szCs w:val="22"/>
        </w:rPr>
        <w:t>Подготовка отчетов и предоставление информации акционерам:</w:t>
      </w:r>
    </w:p>
    <w:p w14:paraId="45398B57"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Предоставление Комитетом Совету директоров отчета о работе Комитета, в том числе в области противодействия недобросовестным действиям работников Общества и третьих лиц, и выработанных рекомендациях;</w:t>
      </w:r>
    </w:p>
    <w:p w14:paraId="4BA36212" w14:textId="77777777" w:rsidR="006224A8" w:rsidRPr="00233665" w:rsidRDefault="006224A8" w:rsidP="00D85733">
      <w:pPr>
        <w:pStyle w:val="a0"/>
        <w:numPr>
          <w:ilvl w:val="0"/>
          <w:numId w:val="8"/>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Обеспечение свободного обмена информацией между Службой внутреннего аудита, внешними аудиторами и Советом директоров;</w:t>
      </w:r>
    </w:p>
    <w:p w14:paraId="55F621BB" w14:textId="77777777" w:rsidR="006224A8" w:rsidRPr="00233665" w:rsidRDefault="006224A8" w:rsidP="00D85733">
      <w:pPr>
        <w:pStyle w:val="a0"/>
        <w:numPr>
          <w:ilvl w:val="0"/>
          <w:numId w:val="8"/>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Предоставление ежегодных отчетов акционерам относительно состава и обязанностей Комитета, результатов работы и другой необходимой информации, в том числе о наличии в составе Комитета независимого директора, обладающего опытом и знаниями в области подготовки, анализа, оценки и аудита бухгалтерской (финансовой) отчетности;</w:t>
      </w:r>
    </w:p>
    <w:p w14:paraId="5E78F0ED" w14:textId="77777777" w:rsidR="006224A8" w:rsidRPr="00233665" w:rsidRDefault="006224A8" w:rsidP="00D85733">
      <w:pPr>
        <w:pStyle w:val="a0"/>
        <w:numPr>
          <w:ilvl w:val="0"/>
          <w:numId w:val="8"/>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Рассмотрение других отчетов, публикуемых Обществом, и относящихся к сфере компетенции Комитета.</w:t>
      </w:r>
    </w:p>
    <w:p w14:paraId="60BFA6D0" w14:textId="77777777" w:rsidR="006224A8" w:rsidRPr="00233665" w:rsidRDefault="006224A8" w:rsidP="00D85733">
      <w:pPr>
        <w:pStyle w:val="a"/>
        <w:numPr>
          <w:ilvl w:val="0"/>
          <w:numId w:val="10"/>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Прочие функции, в том числе:</w:t>
      </w:r>
    </w:p>
    <w:p w14:paraId="336F56ED" w14:textId="77777777" w:rsidR="006224A8" w:rsidRPr="00233665" w:rsidRDefault="006224A8" w:rsidP="00D85733">
      <w:pPr>
        <w:pStyle w:val="a0"/>
        <w:numPr>
          <w:ilvl w:val="0"/>
          <w:numId w:val="12"/>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Осуществление других действий, связанных с настоящим Положением, по поручению Совета директоров;</w:t>
      </w:r>
    </w:p>
    <w:p w14:paraId="51668203"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Организация и надзор за ходом особых расследований по мере необходимости;</w:t>
      </w:r>
    </w:p>
    <w:p w14:paraId="6496849B"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Ежегодная проверка и оценка достаточности требований данного Положения. Вынесение предложенных изменений на утверждение Советом директоров;</w:t>
      </w:r>
    </w:p>
    <w:p w14:paraId="7D6A0E23"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Ежегодное подтверждение исполнения обязанностей, приведенных в данном Положении;</w:t>
      </w:r>
    </w:p>
    <w:p w14:paraId="68AD6121"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Ежегодная оценка работы Комитета и его членов;</w:t>
      </w:r>
    </w:p>
    <w:p w14:paraId="5E74181C"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lastRenderedPageBreak/>
        <w:t>Анализ эффективности системы контроля за соблюдением требований законодательства и нормативных актов, результатов внутренних расследований и последующих мер, предпринятых руководством Общества (включая меры дисциплинарного воздействия) в отношении случаев мошенничества и несоблюдения законодательства и нормативных требований;</w:t>
      </w:r>
    </w:p>
    <w:p w14:paraId="26CDE44F"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Анализ замечаний, подготовленных по результатам проверок регулирующих органов и наблюдений аудиторов;</w:t>
      </w:r>
    </w:p>
    <w:p w14:paraId="43BC6106"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Получение оперативной информации от руководства и юридических консультантов Общества по вопросам соблюдения законодательства;</w:t>
      </w:r>
    </w:p>
    <w:p w14:paraId="2CE2F11B"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Получение достаточной уверенности в том, что вопросы соблюдения законодательства учтены при подготовке финансовой отчетности;</w:t>
      </w:r>
    </w:p>
    <w:p w14:paraId="19486F0E"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Мониторинг и анализ эффективности деятельности Службы внутреннего аудита;</w:t>
      </w:r>
    </w:p>
    <w:p w14:paraId="0AD92230" w14:textId="77777777" w:rsidR="006224A8" w:rsidRPr="00233665" w:rsidRDefault="006224A8" w:rsidP="00D85733">
      <w:pPr>
        <w:pStyle w:val="a0"/>
        <w:numPr>
          <w:ilvl w:val="0"/>
          <w:numId w:val="11"/>
        </w:numPr>
        <w:tabs>
          <w:tab w:val="left" w:pos="993"/>
        </w:tabs>
        <w:spacing w:line="276" w:lineRule="auto"/>
        <w:ind w:left="0" w:right="0" w:firstLine="567"/>
        <w:rPr>
          <w:bCs/>
          <w:iCs/>
          <w:color w:val="auto"/>
          <w:sz w:val="22"/>
          <w:szCs w:val="22"/>
          <w:lang w:eastAsia="en-US"/>
        </w:rPr>
      </w:pPr>
      <w:r w:rsidRPr="00233665">
        <w:rPr>
          <w:bCs/>
          <w:iCs/>
          <w:color w:val="auto"/>
          <w:sz w:val="22"/>
          <w:szCs w:val="22"/>
          <w:lang w:eastAsia="en-US"/>
        </w:rPr>
        <w:t>Внедрение процедур для обеспечения получения, хранения и рассмотрения жалоб сотрудников Общества по вопросам, связанным с бухгалтерским учетом, системами внутреннего контроля и аудитом, а также конфиденциальной, анонимной подачи сотрудниками Общества заявлений по спорным вопросам, касающимся бухгалтерского учета или аудита.</w:t>
      </w:r>
    </w:p>
    <w:p w14:paraId="47014475" w14:textId="7777777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Комитет имеет право привлекать и, по своему усмотрению, пользоваться услугами независимых от менеджмента Общества юридических консультантов, экспертов и советников (по вопросам бухгалтерского учета и отчетности, финансовым вопросам и т.д.), необходимых Комитету для выполнения своих обязанностей.</w:t>
      </w:r>
    </w:p>
    <w:p w14:paraId="16AC1F1D" w14:textId="021CBCC7" w:rsidR="006224A8" w:rsidRPr="00233665" w:rsidRDefault="006224A8" w:rsidP="00D85733">
      <w:pPr>
        <w:widowControl/>
        <w:adjustRightInd/>
        <w:spacing w:before="0" w:after="0" w:line="276" w:lineRule="auto"/>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В рамках своих полномочий, предоставленных ему настоящим Положением и Советом директоров, Комитет имеет право запрашивать, а руководство Общества обязуется оплачивать услуги внешнего аудитора, привлеченного для проведения аудита, обзоров или других услуг по аттестации, а также услуги консультантов, экспертов и советников, привлекаемых Комитетом, и оправданные и необходимые расходы при выполнении функций и обязанностей Комитета.</w:t>
      </w:r>
    </w:p>
    <w:p w14:paraId="2382D764" w14:textId="77777777" w:rsidR="00A34551" w:rsidRPr="00233665" w:rsidRDefault="00A34551" w:rsidP="00D85733">
      <w:pPr>
        <w:widowControl/>
        <w:adjustRightInd/>
        <w:spacing w:before="0" w:after="0" w:line="276" w:lineRule="auto"/>
        <w:ind w:firstLine="539"/>
        <w:jc w:val="both"/>
        <w:rPr>
          <w:rFonts w:eastAsia="Times New Roman"/>
          <w:bCs/>
          <w:iCs/>
          <w:sz w:val="22"/>
          <w:szCs w:val="22"/>
          <w:shd w:val="clear" w:color="auto" w:fill="FFFFFF"/>
        </w:rPr>
      </w:pPr>
    </w:p>
    <w:p w14:paraId="64325082" w14:textId="7857CD5A" w:rsidR="006224A8" w:rsidRPr="00233665" w:rsidRDefault="00D85733" w:rsidP="00A34551">
      <w:pPr>
        <w:widowControl/>
        <w:adjustRightInd/>
        <w:spacing w:before="0" w:after="0"/>
        <w:ind w:firstLine="539"/>
        <w:jc w:val="both"/>
        <w:rPr>
          <w:rFonts w:eastAsia="Times New Roman"/>
          <w:b/>
          <w:bCs/>
          <w:iCs/>
          <w:sz w:val="22"/>
          <w:szCs w:val="22"/>
          <w:shd w:val="clear" w:color="auto" w:fill="FFFFFF"/>
        </w:rPr>
      </w:pPr>
      <w:bookmarkStart w:id="54" w:name="_Toc506398729"/>
      <w:bookmarkStart w:id="55" w:name="_Toc506399166"/>
      <w:r w:rsidRPr="00233665">
        <w:rPr>
          <w:rFonts w:eastAsia="Times New Roman"/>
          <w:b/>
          <w:bCs/>
          <w:iCs/>
          <w:sz w:val="22"/>
          <w:szCs w:val="22"/>
          <w:shd w:val="clear" w:color="auto" w:fill="FFFFFF"/>
        </w:rPr>
        <w:t>Компетенция и полномочия Комитета</w:t>
      </w:r>
      <w:bookmarkEnd w:id="54"/>
      <w:bookmarkEnd w:id="55"/>
    </w:p>
    <w:p w14:paraId="7947752C" w14:textId="77777777" w:rsidR="006224A8" w:rsidRPr="00233665" w:rsidRDefault="006224A8" w:rsidP="00A34551">
      <w:pPr>
        <w:widowControl/>
        <w:adjustRightInd/>
        <w:spacing w:before="0" w:after="0"/>
        <w:ind w:firstLine="539"/>
        <w:jc w:val="both"/>
        <w:rPr>
          <w:rFonts w:eastAsia="Times New Roman"/>
          <w:bCs/>
          <w:iCs/>
          <w:sz w:val="22"/>
          <w:szCs w:val="22"/>
          <w:shd w:val="clear" w:color="auto" w:fill="FFFFFF"/>
        </w:rPr>
      </w:pPr>
      <w:r w:rsidRPr="00233665">
        <w:rPr>
          <w:rFonts w:eastAsia="Times New Roman"/>
          <w:bCs/>
          <w:iCs/>
          <w:sz w:val="22"/>
          <w:szCs w:val="22"/>
          <w:shd w:val="clear" w:color="auto" w:fill="FFFFFF"/>
        </w:rPr>
        <w:t>К компетенции Комитета относится:</w:t>
      </w:r>
    </w:p>
    <w:p w14:paraId="4567130B" w14:textId="77777777" w:rsidR="006224A8" w:rsidRPr="00233665" w:rsidRDefault="006224A8" w:rsidP="00A34551">
      <w:pPr>
        <w:pStyle w:val="a"/>
        <w:numPr>
          <w:ilvl w:val="0"/>
          <w:numId w:val="13"/>
        </w:numPr>
        <w:ind w:left="0" w:right="0" w:firstLine="539"/>
        <w:rPr>
          <w:bCs/>
          <w:iCs/>
          <w:sz w:val="22"/>
          <w:szCs w:val="22"/>
        </w:rPr>
      </w:pPr>
      <w:r w:rsidRPr="00233665">
        <w:rPr>
          <w:bCs/>
          <w:iCs/>
          <w:sz w:val="22"/>
          <w:szCs w:val="22"/>
        </w:rPr>
        <w:t>Предварительное рассмотрение и подготовка рекомендаций Совету директоров Общества по следующим вопросам:</w:t>
      </w:r>
    </w:p>
    <w:p w14:paraId="0388342B" w14:textId="77777777" w:rsidR="00A34551" w:rsidRPr="00233665" w:rsidRDefault="006224A8" w:rsidP="00A34551">
      <w:pPr>
        <w:pStyle w:val="a0"/>
        <w:numPr>
          <w:ilvl w:val="0"/>
          <w:numId w:val="14"/>
        </w:numPr>
        <w:tabs>
          <w:tab w:val="left" w:pos="851"/>
        </w:tabs>
        <w:spacing w:line="240" w:lineRule="auto"/>
        <w:ind w:left="0" w:right="0" w:firstLine="539"/>
        <w:rPr>
          <w:bCs/>
          <w:iCs/>
          <w:color w:val="auto"/>
          <w:sz w:val="22"/>
          <w:szCs w:val="22"/>
          <w:lang w:eastAsia="en-US"/>
        </w:rPr>
      </w:pPr>
      <w:r w:rsidRPr="00233665">
        <w:rPr>
          <w:bCs/>
          <w:iCs/>
          <w:color w:val="auto"/>
          <w:sz w:val="22"/>
          <w:szCs w:val="22"/>
          <w:lang w:eastAsia="en-US"/>
        </w:rPr>
        <w:t>Определение размера оплаты услуг аудитора Общества;</w:t>
      </w:r>
    </w:p>
    <w:p w14:paraId="59A4B865" w14:textId="644343AD" w:rsidR="006224A8" w:rsidRPr="00233665" w:rsidRDefault="006224A8" w:rsidP="00A34551">
      <w:pPr>
        <w:pStyle w:val="a0"/>
        <w:numPr>
          <w:ilvl w:val="0"/>
          <w:numId w:val="14"/>
        </w:numPr>
        <w:tabs>
          <w:tab w:val="left" w:pos="851"/>
        </w:tabs>
        <w:spacing w:line="240" w:lineRule="auto"/>
        <w:ind w:left="0" w:right="0" w:firstLine="539"/>
        <w:rPr>
          <w:bCs/>
          <w:iCs/>
          <w:color w:val="auto"/>
          <w:sz w:val="22"/>
          <w:szCs w:val="22"/>
          <w:lang w:eastAsia="en-US"/>
        </w:rPr>
      </w:pPr>
      <w:r w:rsidRPr="00233665">
        <w:rPr>
          <w:bCs/>
          <w:iCs/>
          <w:color w:val="auto"/>
          <w:sz w:val="22"/>
          <w:szCs w:val="22"/>
          <w:lang w:eastAsia="en-US"/>
        </w:rPr>
        <w:t>Принятие решений о проверке Ревизором финансово-хозяйственной деятельности Общества, рассмотрение результатов такой проверки, проведенной по решению Совета директоров, и принятие решения по ним в случае необходимости;</w:t>
      </w:r>
    </w:p>
    <w:p w14:paraId="1F42F2CE" w14:textId="77777777" w:rsidR="006224A8" w:rsidRPr="00233665" w:rsidRDefault="006224A8" w:rsidP="00A34551">
      <w:pPr>
        <w:pStyle w:val="a0"/>
        <w:numPr>
          <w:ilvl w:val="0"/>
          <w:numId w:val="14"/>
        </w:numPr>
        <w:tabs>
          <w:tab w:val="left" w:pos="709"/>
          <w:tab w:val="left" w:pos="851"/>
        </w:tabs>
        <w:spacing w:line="240" w:lineRule="auto"/>
        <w:ind w:left="0" w:right="0" w:firstLine="539"/>
        <w:rPr>
          <w:bCs/>
          <w:iCs/>
          <w:color w:val="auto"/>
          <w:sz w:val="22"/>
          <w:szCs w:val="22"/>
          <w:lang w:eastAsia="en-US"/>
        </w:rPr>
      </w:pPr>
      <w:r w:rsidRPr="00233665">
        <w:rPr>
          <w:bCs/>
          <w:iCs/>
          <w:color w:val="auto"/>
          <w:sz w:val="22"/>
          <w:szCs w:val="22"/>
          <w:lang w:eastAsia="en-US"/>
        </w:rPr>
        <w:t>Определение цены (денежной оценки) имущества в случаях, предусмотренных Федеральным законом «Об акционерных обществах»;</w:t>
      </w:r>
    </w:p>
    <w:p w14:paraId="666982D4" w14:textId="77777777" w:rsidR="006224A8" w:rsidRPr="00233665" w:rsidRDefault="006224A8" w:rsidP="00A34551">
      <w:pPr>
        <w:pStyle w:val="a0"/>
        <w:numPr>
          <w:ilvl w:val="0"/>
          <w:numId w:val="14"/>
        </w:numPr>
        <w:tabs>
          <w:tab w:val="left" w:pos="851"/>
          <w:tab w:val="left" w:pos="993"/>
        </w:tabs>
        <w:spacing w:line="240" w:lineRule="auto"/>
        <w:ind w:left="0" w:right="0" w:firstLine="539"/>
        <w:rPr>
          <w:bCs/>
          <w:iCs/>
          <w:color w:val="auto"/>
          <w:sz w:val="22"/>
          <w:szCs w:val="22"/>
          <w:lang w:eastAsia="en-US"/>
        </w:rPr>
      </w:pPr>
      <w:r w:rsidRPr="00233665">
        <w:rPr>
          <w:bCs/>
          <w:iCs/>
          <w:color w:val="auto"/>
          <w:sz w:val="22"/>
          <w:szCs w:val="22"/>
          <w:lang w:eastAsia="en-US"/>
        </w:rPr>
        <w:t>Организация проведения оценки эффективности функционирования системы внутреннего контроля и управления рисками;</w:t>
      </w:r>
    </w:p>
    <w:p w14:paraId="78CCEF7B" w14:textId="77777777" w:rsidR="006224A8" w:rsidRPr="00233665" w:rsidRDefault="006224A8" w:rsidP="00A34551">
      <w:pPr>
        <w:pStyle w:val="a0"/>
        <w:numPr>
          <w:ilvl w:val="0"/>
          <w:numId w:val="14"/>
        </w:numPr>
        <w:tabs>
          <w:tab w:val="left" w:pos="709"/>
          <w:tab w:val="left" w:pos="851"/>
        </w:tabs>
        <w:spacing w:line="240" w:lineRule="auto"/>
        <w:ind w:left="0" w:right="0" w:firstLine="539"/>
        <w:rPr>
          <w:bCs/>
          <w:iCs/>
          <w:color w:val="auto"/>
          <w:sz w:val="22"/>
          <w:szCs w:val="22"/>
          <w:lang w:eastAsia="en-US"/>
        </w:rPr>
      </w:pPr>
      <w:r w:rsidRPr="00233665">
        <w:rPr>
          <w:bCs/>
          <w:iCs/>
          <w:color w:val="auto"/>
          <w:sz w:val="22"/>
          <w:szCs w:val="22"/>
          <w:lang w:eastAsia="en-US"/>
        </w:rPr>
        <w:t>Одобрение основных направлений развития системы внутреннего контроля и управления рисками, контроль их реализации;</w:t>
      </w:r>
    </w:p>
    <w:p w14:paraId="690C342C" w14:textId="77777777" w:rsidR="006224A8" w:rsidRPr="00233665" w:rsidRDefault="006224A8" w:rsidP="00A34551">
      <w:pPr>
        <w:pStyle w:val="a0"/>
        <w:numPr>
          <w:ilvl w:val="0"/>
          <w:numId w:val="14"/>
        </w:numPr>
        <w:tabs>
          <w:tab w:val="left" w:pos="709"/>
          <w:tab w:val="left" w:pos="851"/>
        </w:tabs>
        <w:spacing w:line="240" w:lineRule="auto"/>
        <w:ind w:left="0" w:right="0" w:firstLine="539"/>
        <w:rPr>
          <w:bCs/>
          <w:iCs/>
          <w:color w:val="auto"/>
          <w:sz w:val="22"/>
          <w:szCs w:val="22"/>
          <w:lang w:eastAsia="en-US"/>
        </w:rPr>
      </w:pPr>
      <w:r w:rsidRPr="00233665">
        <w:rPr>
          <w:bCs/>
          <w:iCs/>
          <w:color w:val="auto"/>
          <w:sz w:val="22"/>
          <w:szCs w:val="22"/>
          <w:lang w:eastAsia="en-US"/>
        </w:rPr>
        <w:t>Принятие решения о назначении на должность и освобождение от занимаемой должности руководителя Службы внутреннего аудита Общества;</w:t>
      </w:r>
    </w:p>
    <w:p w14:paraId="143A6ACE" w14:textId="77777777" w:rsidR="006224A8" w:rsidRPr="00233665" w:rsidRDefault="006224A8" w:rsidP="00A34551">
      <w:pPr>
        <w:pStyle w:val="a"/>
        <w:numPr>
          <w:ilvl w:val="0"/>
          <w:numId w:val="13"/>
        </w:numPr>
        <w:ind w:left="0" w:right="0" w:firstLine="539"/>
        <w:rPr>
          <w:bCs/>
          <w:iCs/>
          <w:color w:val="auto"/>
          <w:sz w:val="22"/>
          <w:szCs w:val="22"/>
          <w:lang w:eastAsia="en-US"/>
        </w:rPr>
      </w:pPr>
      <w:r w:rsidRPr="00233665">
        <w:rPr>
          <w:bCs/>
          <w:iCs/>
          <w:color w:val="auto"/>
          <w:sz w:val="22"/>
          <w:szCs w:val="22"/>
          <w:lang w:eastAsia="en-US"/>
        </w:rPr>
        <w:t>Предварительное рассмотрение вопросов, связанных с привлечением независимого оценщика в случаях, предусмотренных законодательством Российской Федерации и внутренними документами Общества.</w:t>
      </w:r>
    </w:p>
    <w:p w14:paraId="20202D1D" w14:textId="77777777" w:rsidR="006224A8" w:rsidRPr="00233665" w:rsidRDefault="006224A8" w:rsidP="00A34551">
      <w:pPr>
        <w:pStyle w:val="a"/>
        <w:numPr>
          <w:ilvl w:val="0"/>
          <w:numId w:val="13"/>
        </w:numPr>
        <w:ind w:left="0" w:right="0" w:firstLine="539"/>
        <w:rPr>
          <w:bCs/>
          <w:iCs/>
          <w:color w:val="auto"/>
          <w:sz w:val="22"/>
          <w:szCs w:val="22"/>
          <w:lang w:eastAsia="en-US"/>
        </w:rPr>
      </w:pPr>
      <w:r w:rsidRPr="00233665">
        <w:rPr>
          <w:bCs/>
          <w:iCs/>
          <w:color w:val="auto"/>
          <w:sz w:val="22"/>
          <w:szCs w:val="22"/>
          <w:lang w:eastAsia="en-US"/>
        </w:rPr>
        <w:t xml:space="preserve">Принятие решений по иным вопросам в соответствии с возложенными на Комитет </w:t>
      </w:r>
      <w:r w:rsidRPr="00233665">
        <w:rPr>
          <w:bCs/>
          <w:iCs/>
          <w:color w:val="auto"/>
          <w:sz w:val="22"/>
          <w:szCs w:val="22"/>
          <w:lang w:eastAsia="en-US"/>
        </w:rPr>
        <w:lastRenderedPageBreak/>
        <w:t>задачами и функциями.</w:t>
      </w:r>
      <w:r w:rsidR="007B48EF" w:rsidRPr="00233665">
        <w:rPr>
          <w:bCs/>
          <w:iCs/>
          <w:color w:val="auto"/>
          <w:sz w:val="22"/>
          <w:szCs w:val="22"/>
          <w:lang w:eastAsia="en-US"/>
        </w:rPr>
        <w:t>»</w:t>
      </w:r>
    </w:p>
    <w:p w14:paraId="0ABE7980" w14:textId="77777777" w:rsidR="00227600" w:rsidRPr="00233665" w:rsidRDefault="00227600" w:rsidP="00231C39">
      <w:pPr>
        <w:widowControl/>
        <w:autoSpaceDE/>
        <w:autoSpaceDN/>
        <w:adjustRightInd/>
        <w:spacing w:before="0" w:after="0"/>
        <w:contextualSpacing/>
        <w:jc w:val="both"/>
        <w:rPr>
          <w:color w:val="000000"/>
          <w:sz w:val="22"/>
          <w:szCs w:val="22"/>
          <w:u w:val="single"/>
          <w:lang w:eastAsia="en-US"/>
        </w:rPr>
      </w:pPr>
      <w:r w:rsidRPr="00233665">
        <w:rPr>
          <w:color w:val="000000"/>
          <w:sz w:val="22"/>
          <w:szCs w:val="22"/>
          <w:u w:val="single"/>
          <w:lang w:eastAsia="en-US"/>
        </w:rPr>
        <w:t xml:space="preserve">Члены </w:t>
      </w:r>
      <w:r w:rsidR="006224A8" w:rsidRPr="00233665">
        <w:rPr>
          <w:color w:val="000000"/>
          <w:sz w:val="22"/>
          <w:szCs w:val="22"/>
          <w:u w:val="single"/>
          <w:lang w:eastAsia="en-US"/>
        </w:rPr>
        <w:t>Комитета</w:t>
      </w:r>
      <w:r w:rsidRPr="00233665">
        <w:rPr>
          <w:color w:val="000000"/>
          <w:sz w:val="22"/>
          <w:szCs w:val="22"/>
          <w:u w:val="single"/>
          <w:lang w:eastAsia="en-US"/>
        </w:rPr>
        <w:t xml:space="preserve"> по аудиту </w:t>
      </w:r>
      <w:r w:rsidR="006224A8" w:rsidRPr="00233665">
        <w:rPr>
          <w:color w:val="000000"/>
          <w:sz w:val="22"/>
          <w:szCs w:val="22"/>
          <w:u w:val="single"/>
          <w:lang w:eastAsia="en-US"/>
        </w:rPr>
        <w:t>Совета директоров</w:t>
      </w:r>
      <w:r w:rsidRPr="00233665">
        <w:rPr>
          <w:color w:val="000000"/>
          <w:sz w:val="22"/>
          <w:szCs w:val="22"/>
          <w:u w:val="single"/>
          <w:lang w:eastAsia="en-US"/>
        </w:rPr>
        <w:t>:</w:t>
      </w:r>
    </w:p>
    <w:p w14:paraId="4847D447" w14:textId="77777777" w:rsidR="00082E53" w:rsidRPr="00233665" w:rsidRDefault="00082E53" w:rsidP="00ED7AA7">
      <w:pPr>
        <w:widowControl/>
        <w:autoSpaceDE/>
        <w:autoSpaceDN/>
        <w:adjustRightInd/>
        <w:spacing w:before="0" w:after="0"/>
        <w:ind w:firstLine="567"/>
        <w:contextualSpacing/>
        <w:jc w:val="both"/>
        <w:rPr>
          <w:color w:val="000000"/>
          <w:sz w:val="22"/>
          <w:szCs w:val="22"/>
          <w:u w:val="single"/>
          <w:lang w:eastAsia="en-US"/>
        </w:rPr>
      </w:pPr>
    </w:p>
    <w:p w14:paraId="734829D1" w14:textId="79E98B88" w:rsidR="00082E53" w:rsidRPr="00233665" w:rsidRDefault="00082E53" w:rsidP="008B58A8">
      <w:pPr>
        <w:spacing w:after="60"/>
        <w:jc w:val="both"/>
        <w:rPr>
          <w:sz w:val="22"/>
          <w:szCs w:val="22"/>
        </w:rPr>
      </w:pPr>
      <w:r w:rsidRPr="00233665">
        <w:rPr>
          <w:sz w:val="22"/>
          <w:szCs w:val="22"/>
        </w:rPr>
        <w:t>Комитет Совета директоров Общества по аудиту,</w:t>
      </w:r>
      <w:bookmarkStart w:id="56" w:name="_Hlk164341274"/>
      <w:bookmarkStart w:id="57" w:name="_Hlk194398476"/>
      <w:r w:rsidRPr="00233665">
        <w:rPr>
          <w:sz w:val="22"/>
          <w:szCs w:val="22"/>
        </w:rPr>
        <w:t xml:space="preserve"> </w:t>
      </w:r>
      <w:bookmarkEnd w:id="56"/>
      <w:bookmarkEnd w:id="57"/>
      <w:r w:rsidR="00F351E7" w:rsidRPr="00233665">
        <w:rPr>
          <w:sz w:val="22"/>
          <w:szCs w:val="22"/>
        </w:rPr>
        <w:t>в течении отчетного периода действовал</w:t>
      </w:r>
      <w:r w:rsidRPr="00233665">
        <w:rPr>
          <w:sz w:val="22"/>
          <w:szCs w:val="22"/>
        </w:rPr>
        <w:t xml:space="preserve"> в следующем составе:</w:t>
      </w:r>
    </w:p>
    <w:p w14:paraId="3279211A" w14:textId="77777777" w:rsidR="00082E53" w:rsidRPr="00233665" w:rsidRDefault="00082E53" w:rsidP="008B58A8">
      <w:pPr>
        <w:pStyle w:val="afc"/>
        <w:numPr>
          <w:ilvl w:val="0"/>
          <w:numId w:val="35"/>
        </w:numPr>
        <w:spacing w:after="60" w:line="240" w:lineRule="auto"/>
        <w:jc w:val="both"/>
        <w:rPr>
          <w:rFonts w:ascii="Times New Roman" w:hAnsi="Times New Roman"/>
        </w:rPr>
      </w:pPr>
      <w:r w:rsidRPr="00233665">
        <w:rPr>
          <w:rFonts w:ascii="Times New Roman" w:hAnsi="Times New Roman"/>
        </w:rPr>
        <w:t>Михайлова Екатерина Владимировна – Председатель Комитета</w:t>
      </w:r>
    </w:p>
    <w:p w14:paraId="6BF7A4C1" w14:textId="77777777" w:rsidR="00082E53" w:rsidRPr="00233665" w:rsidRDefault="00082E53" w:rsidP="008B58A8">
      <w:pPr>
        <w:pStyle w:val="afc"/>
        <w:numPr>
          <w:ilvl w:val="0"/>
          <w:numId w:val="35"/>
        </w:numPr>
        <w:spacing w:after="60" w:line="240" w:lineRule="auto"/>
        <w:jc w:val="both"/>
        <w:rPr>
          <w:rFonts w:ascii="Times New Roman" w:hAnsi="Times New Roman"/>
        </w:rPr>
      </w:pPr>
      <w:r w:rsidRPr="00233665">
        <w:rPr>
          <w:rFonts w:ascii="Times New Roman" w:hAnsi="Times New Roman"/>
        </w:rPr>
        <w:t>Каликин Кирилл Михайлович</w:t>
      </w:r>
    </w:p>
    <w:p w14:paraId="167876CD" w14:textId="77777777" w:rsidR="00082E53" w:rsidRPr="00233665" w:rsidRDefault="00082E53" w:rsidP="008B58A8">
      <w:pPr>
        <w:widowControl/>
        <w:autoSpaceDE/>
        <w:autoSpaceDN/>
        <w:adjustRightInd/>
        <w:spacing w:before="0" w:after="0"/>
        <w:ind w:firstLine="567"/>
        <w:contextualSpacing/>
        <w:jc w:val="both"/>
        <w:rPr>
          <w:color w:val="000000"/>
          <w:sz w:val="22"/>
          <w:szCs w:val="22"/>
          <w:u w:val="single"/>
          <w:lang w:eastAsia="en-US"/>
        </w:rPr>
      </w:pPr>
    </w:p>
    <w:p w14:paraId="26726586" w14:textId="08596258" w:rsidR="00227600" w:rsidRPr="00233665" w:rsidRDefault="00227600" w:rsidP="00231C39">
      <w:pPr>
        <w:widowControl/>
        <w:autoSpaceDE/>
        <w:autoSpaceDN/>
        <w:adjustRightInd/>
        <w:spacing w:before="0" w:after="0" w:line="276" w:lineRule="auto"/>
        <w:contextualSpacing/>
        <w:jc w:val="both"/>
        <w:rPr>
          <w:rFonts w:eastAsia="Times New Roman"/>
          <w:b/>
          <w:i/>
          <w:sz w:val="22"/>
          <w:szCs w:val="22"/>
        </w:rPr>
      </w:pPr>
      <w:r w:rsidRPr="00233665">
        <w:rPr>
          <w:bCs/>
          <w:iCs/>
          <w:color w:val="000000"/>
          <w:sz w:val="22"/>
          <w:szCs w:val="22"/>
          <w:u w:val="single"/>
          <w:lang w:eastAsia="en-US"/>
        </w:rPr>
        <w:t>Сведения о наличии отдельного структурного подразделения (подразделений) эмитента по управлению рисками, его задачах и функциях:</w:t>
      </w:r>
      <w:r w:rsidRPr="00233665">
        <w:rPr>
          <w:bCs/>
          <w:iCs/>
          <w:color w:val="000000"/>
          <w:sz w:val="22"/>
          <w:szCs w:val="22"/>
          <w:lang w:eastAsia="en-US"/>
        </w:rPr>
        <w:t xml:space="preserve"> </w:t>
      </w:r>
      <w:r w:rsidR="00231C39" w:rsidRPr="00233665">
        <w:rPr>
          <w:sz w:val="22"/>
          <w:szCs w:val="22"/>
        </w:rPr>
        <w:t>отдельное</w:t>
      </w:r>
      <w:r w:rsidR="00FB12DC" w:rsidRPr="00233665">
        <w:rPr>
          <w:sz w:val="22"/>
          <w:szCs w:val="22"/>
        </w:rPr>
        <w:t xml:space="preserve"> структурное подразделение отсутствует</w:t>
      </w:r>
      <w:r w:rsidR="00D85733" w:rsidRPr="00233665">
        <w:rPr>
          <w:sz w:val="22"/>
          <w:szCs w:val="22"/>
        </w:rPr>
        <w:t xml:space="preserve">. Функции отдельного структурного подразделения ПАО «ГТМ» </w:t>
      </w:r>
      <w:r w:rsidR="00231C39" w:rsidRPr="00233665">
        <w:rPr>
          <w:sz w:val="22"/>
          <w:szCs w:val="22"/>
        </w:rPr>
        <w:t>по управлению рисками выполняет АО «МОНОПОЛИЯ» по дополнительному соглашению к договору об оказании управленческих и консалтинговый услуг по организации и осуществлению внутреннего контроля и управления рисками</w:t>
      </w:r>
      <w:r w:rsidR="00622D12" w:rsidRPr="00233665">
        <w:rPr>
          <w:sz w:val="22"/>
          <w:szCs w:val="22"/>
        </w:rPr>
        <w:t xml:space="preserve"> (информация раскрыта ранее в пункте 2.3. настоящего Отчета)</w:t>
      </w:r>
      <w:r w:rsidR="00231C39" w:rsidRPr="00233665">
        <w:rPr>
          <w:sz w:val="22"/>
          <w:szCs w:val="22"/>
        </w:rPr>
        <w:t xml:space="preserve">. </w:t>
      </w:r>
    </w:p>
    <w:p w14:paraId="0DAD915C" w14:textId="77777777" w:rsidR="00FB12DC" w:rsidRPr="00233665" w:rsidRDefault="00FB12DC" w:rsidP="00231C39">
      <w:pPr>
        <w:widowControl/>
        <w:autoSpaceDE/>
        <w:autoSpaceDN/>
        <w:adjustRightInd/>
        <w:spacing w:before="0" w:after="0" w:line="276" w:lineRule="auto"/>
        <w:ind w:firstLine="567"/>
        <w:contextualSpacing/>
        <w:jc w:val="both"/>
        <w:rPr>
          <w:rFonts w:eastAsia="Times New Roman"/>
          <w:color w:val="000000"/>
          <w:sz w:val="22"/>
          <w:szCs w:val="22"/>
          <w:lang w:eastAsia="en-US"/>
        </w:rPr>
      </w:pPr>
    </w:p>
    <w:p w14:paraId="64E181D0" w14:textId="77777777" w:rsidR="007B085A" w:rsidRPr="00233665" w:rsidRDefault="00227600" w:rsidP="00F351E7">
      <w:pPr>
        <w:pStyle w:val="Basic"/>
        <w:spacing w:line="276" w:lineRule="auto"/>
        <w:ind w:firstLine="0"/>
        <w:rPr>
          <w:color w:val="000000"/>
          <w:szCs w:val="22"/>
          <w:lang w:eastAsia="en-US"/>
        </w:rPr>
      </w:pPr>
      <w:r w:rsidRPr="00233665">
        <w:rPr>
          <w:color w:val="000000"/>
          <w:szCs w:val="22"/>
          <w:u w:val="single"/>
          <w:lang w:eastAsia="en-US"/>
        </w:rPr>
        <w:t xml:space="preserve">Сведения о наличии у эмитента отдельного структурного подразделения (службы) внутреннего аудита, его задачах и функциях: </w:t>
      </w:r>
      <w:r w:rsidR="00F351E7" w:rsidRPr="00233665">
        <w:rPr>
          <w:color w:val="000000"/>
          <w:szCs w:val="22"/>
          <w:lang w:eastAsia="en-US"/>
        </w:rPr>
        <w:t>На дату составления отчета - отдельное структурное подразделение отсутствует, с 18 июля 2025 года лицом, ответственным за осуществление внутреннего аудита ПАО «ГТМ», является АО «МОНОПОЛИЯ» (информация раскрыта ранее в пункте 2.3. настоящего Отчета).</w:t>
      </w:r>
    </w:p>
    <w:p w14:paraId="78592C81" w14:textId="77777777" w:rsidR="00231C39" w:rsidRPr="00233665" w:rsidRDefault="00231C39" w:rsidP="00F351E7">
      <w:pPr>
        <w:pStyle w:val="Basic"/>
        <w:spacing w:line="276" w:lineRule="auto"/>
        <w:ind w:firstLine="0"/>
      </w:pPr>
    </w:p>
    <w:p w14:paraId="752ACFF6" w14:textId="0FD4F8CB" w:rsidR="008B58A8" w:rsidRPr="00233665" w:rsidRDefault="00082E53" w:rsidP="00231C39">
      <w:pPr>
        <w:widowControl/>
        <w:adjustRightInd/>
        <w:spacing w:before="0" w:after="0" w:line="276" w:lineRule="auto"/>
        <w:jc w:val="both"/>
        <w:rPr>
          <w:rFonts w:eastAsia="Times New Roman"/>
          <w:sz w:val="22"/>
        </w:rPr>
      </w:pPr>
      <w:r w:rsidRPr="00233665">
        <w:rPr>
          <w:rFonts w:eastAsia="Times New Roman"/>
          <w:sz w:val="22"/>
          <w:u w:val="single"/>
        </w:rPr>
        <w:t>Основная задача внутреннего аудита</w:t>
      </w:r>
      <w:r w:rsidRPr="00233665">
        <w:rPr>
          <w:rFonts w:eastAsia="Times New Roman"/>
          <w:sz w:val="22"/>
        </w:rPr>
        <w:t xml:space="preserve"> является содействие Совету директоров и Исполнительному директору в повышении эффективности управления Эмитентом, совершенствовании его финансово-хозяйственной деятельности, в том числе путем системного и последовательного подхода к анализу и оценке систем управления рисками, внутреннего контроля и корпоративного управления как инструментов обеспечения разумной уверенности в достижении поставленных перед Эмитентом целей.</w:t>
      </w:r>
    </w:p>
    <w:p w14:paraId="06790AE1" w14:textId="77777777" w:rsidR="00AA5024" w:rsidRPr="00233665" w:rsidRDefault="008B58A8" w:rsidP="00231C39">
      <w:pPr>
        <w:widowControl/>
        <w:adjustRightInd/>
        <w:spacing w:before="0" w:after="0" w:line="276" w:lineRule="auto"/>
        <w:ind w:firstLine="539"/>
        <w:jc w:val="both"/>
        <w:rPr>
          <w:rFonts w:eastAsia="Times New Roman"/>
          <w:sz w:val="22"/>
        </w:rPr>
      </w:pPr>
      <w:r w:rsidRPr="00233665">
        <w:rPr>
          <w:rFonts w:eastAsia="Times New Roman"/>
          <w:sz w:val="22"/>
        </w:rPr>
        <w:t xml:space="preserve">Служба внутреннего аудита Общества в рамках выполнения своей деятельности применяет Международные основы профессиональной практики внутреннего аудита, принятые Международным Институтом внутренних аудиторов, включая основные принципы профессиональной практики внутреннего аудитов. </w:t>
      </w:r>
    </w:p>
    <w:p w14:paraId="6CA30C9D" w14:textId="77777777" w:rsidR="008B58A8" w:rsidRPr="00233665" w:rsidRDefault="008B58A8" w:rsidP="00231C39">
      <w:pPr>
        <w:widowControl/>
        <w:adjustRightInd/>
        <w:spacing w:before="0" w:after="0" w:line="276" w:lineRule="auto"/>
        <w:ind w:firstLine="539"/>
        <w:jc w:val="both"/>
        <w:rPr>
          <w:rFonts w:eastAsia="Times New Roman"/>
          <w:sz w:val="22"/>
        </w:rPr>
      </w:pPr>
    </w:p>
    <w:p w14:paraId="4627C9B0" w14:textId="77777777" w:rsidR="00E1155C" w:rsidRPr="00233665" w:rsidRDefault="00E1155C" w:rsidP="00231C39">
      <w:pPr>
        <w:widowControl/>
        <w:autoSpaceDE/>
        <w:autoSpaceDN/>
        <w:adjustRightInd/>
        <w:spacing w:before="0" w:after="0" w:line="276" w:lineRule="auto"/>
        <w:contextualSpacing/>
        <w:jc w:val="both"/>
        <w:rPr>
          <w:bCs/>
          <w:iCs/>
          <w:color w:val="000000"/>
          <w:sz w:val="22"/>
          <w:szCs w:val="22"/>
          <w:u w:val="single"/>
          <w:lang w:eastAsia="en-US"/>
        </w:rPr>
      </w:pPr>
      <w:r w:rsidRPr="00233665">
        <w:rPr>
          <w:bCs/>
          <w:iCs/>
          <w:color w:val="000000"/>
          <w:sz w:val="22"/>
          <w:szCs w:val="22"/>
          <w:u w:val="single"/>
          <w:lang w:eastAsia="en-US"/>
        </w:rPr>
        <w:t>Функции Службы внутреннего аудита в соответствии с Положением о службе внутреннего аудита Эмитента:</w:t>
      </w:r>
    </w:p>
    <w:p w14:paraId="7F713914"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Оценка эффективности системы внутреннего контроля, которая включает:</w:t>
      </w:r>
    </w:p>
    <w:p w14:paraId="35A7B3CB" w14:textId="77777777" w:rsidR="00E1155C" w:rsidRPr="00233665" w:rsidRDefault="00E1155C" w:rsidP="00231C39">
      <w:pPr>
        <w:numPr>
          <w:ilvl w:val="0"/>
          <w:numId w:val="17"/>
        </w:numPr>
        <w:spacing w:line="276" w:lineRule="auto"/>
        <w:ind w:left="0" w:firstLine="720"/>
        <w:contextualSpacing/>
        <w:rPr>
          <w:bCs/>
          <w:iCs/>
          <w:sz w:val="22"/>
          <w:szCs w:val="22"/>
          <w:lang w:eastAsia="en-US"/>
        </w:rPr>
      </w:pPr>
      <w:r w:rsidRPr="00233665">
        <w:rPr>
          <w:bCs/>
          <w:iCs/>
          <w:sz w:val="22"/>
          <w:szCs w:val="22"/>
          <w:lang w:eastAsia="en-US"/>
        </w:rPr>
        <w:t>Проведение анализа соответствия целей бизнес-процессов, проектов и деятельности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w:t>
      </w:r>
    </w:p>
    <w:p w14:paraId="7DA95293"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структурных подразделений Общества соответствуют поставленным целям;</w:t>
      </w:r>
    </w:p>
    <w:p w14:paraId="63D1DDD1"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Определение адекватности критериев, установленных единоличным исполнительным органом для анализа степени исполнения (достижения) поставленных целей;</w:t>
      </w:r>
    </w:p>
    <w:p w14:paraId="0537840E"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Выявление недостатков системы внутреннего контроля, которые не позволили (не позволяют) Обществу достичь поставленных целей;</w:t>
      </w:r>
    </w:p>
    <w:p w14:paraId="3DD1BA7E"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lastRenderedPageBreak/>
        <w:t>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Обществом на всех уровнях управления;</w:t>
      </w:r>
    </w:p>
    <w:p w14:paraId="31EC5076"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Проверку эффективности и целесообразности использования ресурсов;</w:t>
      </w:r>
    </w:p>
    <w:p w14:paraId="51D78CCB"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Проверку обеспечения сохранности активов Общества;</w:t>
      </w:r>
    </w:p>
    <w:p w14:paraId="55411DFD"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Проверку соблюдения требований законодательства, Устава и внутренних документов Общества.</w:t>
      </w:r>
    </w:p>
    <w:p w14:paraId="3E284F5F"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Оценка эффективности системы управления рисками, которая включает:</w:t>
      </w:r>
    </w:p>
    <w:p w14:paraId="2B79CEE6"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Проверку достаточности и состоятельности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14:paraId="7B0309CB"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Проверку полноты выявления и корректности оценки рисков руководством Общества на всех уровнях его управления;</w:t>
      </w:r>
    </w:p>
    <w:p w14:paraId="3E9BB273"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w:t>
      </w:r>
    </w:p>
    <w:p w14:paraId="7619A96F"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w:t>
      </w:r>
    </w:p>
    <w:p w14:paraId="5186085A" w14:textId="77777777" w:rsidR="00E1155C" w:rsidRPr="00233665" w:rsidRDefault="00E1155C" w:rsidP="00231C39">
      <w:pPr>
        <w:widowControl/>
        <w:autoSpaceDE/>
        <w:autoSpaceDN/>
        <w:adjustRightInd/>
        <w:spacing w:before="0" w:after="0" w:line="276" w:lineRule="auto"/>
        <w:ind w:firstLine="720"/>
        <w:contextualSpacing/>
        <w:jc w:val="both"/>
        <w:rPr>
          <w:bCs/>
          <w:iCs/>
          <w:color w:val="000000"/>
          <w:sz w:val="22"/>
          <w:szCs w:val="22"/>
          <w:lang w:eastAsia="en-US"/>
        </w:rPr>
      </w:pPr>
      <w:r w:rsidRPr="00233665">
        <w:rPr>
          <w:bCs/>
          <w:iCs/>
          <w:color w:val="000000"/>
          <w:sz w:val="22"/>
          <w:szCs w:val="22"/>
          <w:lang w:eastAsia="en-US"/>
        </w:rPr>
        <w:t>Оценка корпоративного управления, которая включает:</w:t>
      </w:r>
    </w:p>
    <w:p w14:paraId="1DFB3672"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Соблюдение этических принципов и корпоративных ценностей Общества;</w:t>
      </w:r>
    </w:p>
    <w:p w14:paraId="49646D69"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Порядок постановки целей Общества, мониторинг и контроль их достижения;</w:t>
      </w:r>
    </w:p>
    <w:p w14:paraId="2CC61F40"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Уровень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Общества, включая взаимодействие с заинтересованными сторонами;</w:t>
      </w:r>
    </w:p>
    <w:p w14:paraId="47A9A661"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Обеспечение прав акционеров, в том числе подконтрольных обществ, и эффективность взаимоотношений с заинтересованными сторонами;</w:t>
      </w:r>
    </w:p>
    <w:p w14:paraId="52609FB1" w14:textId="77777777" w:rsidR="00E1155C" w:rsidRPr="00233665" w:rsidRDefault="00E1155C" w:rsidP="00231C39">
      <w:pPr>
        <w:widowControl/>
        <w:numPr>
          <w:ilvl w:val="0"/>
          <w:numId w:val="6"/>
        </w:numPr>
        <w:autoSpaceDE/>
        <w:autoSpaceDN/>
        <w:adjustRightInd/>
        <w:spacing w:before="0" w:after="0" w:line="276" w:lineRule="auto"/>
        <w:ind w:left="0" w:firstLine="720"/>
        <w:contextualSpacing/>
        <w:jc w:val="both"/>
        <w:rPr>
          <w:bCs/>
          <w:iCs/>
          <w:color w:val="000000"/>
          <w:sz w:val="22"/>
          <w:szCs w:val="22"/>
          <w:lang w:eastAsia="en-US"/>
        </w:rPr>
      </w:pPr>
      <w:r w:rsidRPr="00233665">
        <w:rPr>
          <w:bCs/>
          <w:iCs/>
          <w:color w:val="000000"/>
          <w:sz w:val="22"/>
          <w:szCs w:val="22"/>
          <w:lang w:eastAsia="en-US"/>
        </w:rPr>
        <w:t>Соблюдение процедур раскрытия информации о деятельности Общества и подконтрольных ему обществ.»</w:t>
      </w:r>
    </w:p>
    <w:p w14:paraId="5FDB3BF0" w14:textId="77777777" w:rsidR="00E1155C" w:rsidRPr="00233665" w:rsidRDefault="00E1155C" w:rsidP="00231C39">
      <w:pPr>
        <w:widowControl/>
        <w:autoSpaceDE/>
        <w:autoSpaceDN/>
        <w:adjustRightInd/>
        <w:spacing w:before="0" w:after="0" w:line="276" w:lineRule="auto"/>
        <w:contextualSpacing/>
        <w:jc w:val="both"/>
        <w:rPr>
          <w:bCs/>
          <w:iCs/>
          <w:color w:val="000000"/>
          <w:sz w:val="22"/>
          <w:szCs w:val="22"/>
          <w:lang w:eastAsia="en-US"/>
        </w:rPr>
      </w:pPr>
    </w:p>
    <w:p w14:paraId="789762F1" w14:textId="77777777" w:rsidR="00227600" w:rsidRPr="00233665" w:rsidRDefault="00227600" w:rsidP="00231C39">
      <w:pPr>
        <w:widowControl/>
        <w:autoSpaceDE/>
        <w:autoSpaceDN/>
        <w:adjustRightInd/>
        <w:spacing w:before="0" w:after="0" w:line="276" w:lineRule="auto"/>
        <w:contextualSpacing/>
        <w:jc w:val="both"/>
        <w:rPr>
          <w:rFonts w:eastAsia="Times New Roman"/>
          <w:b/>
          <w:bCs/>
          <w:i/>
          <w:iCs/>
          <w:color w:val="000000"/>
          <w:sz w:val="22"/>
          <w:szCs w:val="22"/>
          <w:lang w:eastAsia="en-US"/>
        </w:rPr>
      </w:pPr>
    </w:p>
    <w:p w14:paraId="62BBA1F2" w14:textId="77777777" w:rsidR="00227600" w:rsidRPr="00233665" w:rsidRDefault="00227600" w:rsidP="00231C39">
      <w:pPr>
        <w:widowControl/>
        <w:autoSpaceDE/>
        <w:autoSpaceDN/>
        <w:adjustRightInd/>
        <w:spacing w:before="0" w:after="0" w:line="276" w:lineRule="auto"/>
        <w:contextualSpacing/>
        <w:jc w:val="both"/>
        <w:rPr>
          <w:color w:val="000000"/>
          <w:sz w:val="22"/>
          <w:szCs w:val="22"/>
          <w:u w:val="single"/>
          <w:lang w:eastAsia="en-US"/>
        </w:rPr>
      </w:pPr>
      <w:r w:rsidRPr="00233665">
        <w:rPr>
          <w:color w:val="000000"/>
          <w:sz w:val="22"/>
          <w:szCs w:val="22"/>
          <w:u w:val="single"/>
          <w:lang w:eastAsia="en-US"/>
        </w:rPr>
        <w:t>Сведения о наличии и компетенции ревизионной комиссии (ревизора):</w:t>
      </w:r>
    </w:p>
    <w:p w14:paraId="5340BE6B" w14:textId="77777777" w:rsidR="00FB12DC" w:rsidRPr="00233665" w:rsidRDefault="00FB12DC" w:rsidP="00231C39">
      <w:pPr>
        <w:widowControl/>
        <w:autoSpaceDE/>
        <w:autoSpaceDN/>
        <w:adjustRightInd/>
        <w:spacing w:before="0" w:after="0" w:line="276" w:lineRule="auto"/>
        <w:ind w:firstLine="567"/>
        <w:contextualSpacing/>
        <w:jc w:val="both"/>
        <w:rPr>
          <w:color w:val="000000"/>
          <w:sz w:val="22"/>
          <w:szCs w:val="22"/>
          <w:lang w:eastAsia="en-US"/>
        </w:rPr>
      </w:pPr>
    </w:p>
    <w:p w14:paraId="75D5F239" w14:textId="77777777" w:rsidR="00FB12DC" w:rsidRPr="00233665" w:rsidRDefault="00FB12DC" w:rsidP="00231C39">
      <w:pPr>
        <w:pStyle w:val="Basic"/>
        <w:spacing w:line="276" w:lineRule="auto"/>
        <w:rPr>
          <w:szCs w:val="22"/>
        </w:rPr>
      </w:pPr>
      <w:r w:rsidRPr="00233665">
        <w:rPr>
          <w:bCs/>
          <w:iCs/>
          <w:szCs w:val="22"/>
        </w:rPr>
        <w:t xml:space="preserve">В соответствии с пунктами 14.1 – 14.8 Устава Эмитента в действующей </w:t>
      </w:r>
      <w:r w:rsidR="00C71FBE" w:rsidRPr="00233665">
        <w:rPr>
          <w:bCs/>
          <w:iCs/>
          <w:szCs w:val="22"/>
        </w:rPr>
        <w:t>редакции</w:t>
      </w:r>
      <w:r w:rsidR="00C71FBE" w:rsidRPr="00233665">
        <w:rPr>
          <w:szCs w:val="22"/>
        </w:rPr>
        <w:t xml:space="preserve"> к компетенции ревизионной комиссии относится:</w:t>
      </w:r>
    </w:p>
    <w:p w14:paraId="2BBA6F5E"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проверка финансовой документации Общества, бухгалтерской (финансовой) отчетности, заключений комиссии по инвентаризации имущества, сравнение указанных документов с данными первичного бухгалтерского учета;</w:t>
      </w:r>
    </w:p>
    <w:p w14:paraId="2A4F29F7"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анализ правильности и полноты ведения бухгалтерского, налогового, управленческого и статистического учета;</w:t>
      </w:r>
    </w:p>
    <w:p w14:paraId="3A09A0C7"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14:paraId="1E69C70A"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погашения прочих обязательств;</w:t>
      </w:r>
    </w:p>
    <w:p w14:paraId="5B058ED1"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 xml:space="preserve">подтверждение достоверности данных, включаемых в годовой отчет Общества, годовую бухгалтерскую (финансовую) отчетность, распределения прибыли, отчетной </w:t>
      </w:r>
      <w:r w:rsidRPr="00233665">
        <w:rPr>
          <w:bCs/>
          <w:iCs/>
          <w:sz w:val="22"/>
          <w:szCs w:val="22"/>
        </w:rPr>
        <w:lastRenderedPageBreak/>
        <w:t>документации для налоговых и статистических органов, органов государственного управления;</w:t>
      </w:r>
    </w:p>
    <w:p w14:paraId="7F44CD00"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проверка правомочности Единоличного исполнительного органа по заключению договоров от имени Общества;</w:t>
      </w:r>
    </w:p>
    <w:p w14:paraId="0D797A7B"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проверка правомочности решений, принятых Единоличным исполнительным органом, Ликвидационной комиссией и их соответствия Уставу Общества и решениям Общего собрания акционеров;</w:t>
      </w:r>
    </w:p>
    <w:p w14:paraId="085C6F5E"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анализ решений Общего собрания акционеров на их соответствие действующему законодательству Российской Федерации и Уставу Общества.</w:t>
      </w:r>
    </w:p>
    <w:p w14:paraId="5D2922D7"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Ревизионная комиссия (Ревизор) имеет право:</w:t>
      </w:r>
    </w:p>
    <w:p w14:paraId="0E2A8D11"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затребование личного объяснения от работников Общества, включая любых должностных лиц, по вопросам, находящимся в компетенции Ревизионной комиссии (Ревизора);</w:t>
      </w:r>
    </w:p>
    <w:p w14:paraId="11727B6D"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постановка перед органами управления вопрос об ответственности работников Общества, включая должностных лиц, в случае нарушения ими Устава, положений, правил и инструкций, принимаемых Обществом;</w:t>
      </w:r>
    </w:p>
    <w:p w14:paraId="6FF5CB8D" w14:textId="77777777" w:rsidR="00FB12DC" w:rsidRPr="00233665" w:rsidRDefault="00FB12DC" w:rsidP="00231C39">
      <w:pPr>
        <w:spacing w:before="0" w:after="0" w:line="276" w:lineRule="auto"/>
        <w:ind w:firstLine="720"/>
        <w:jc w:val="both"/>
        <w:rPr>
          <w:bCs/>
          <w:iCs/>
          <w:sz w:val="22"/>
          <w:szCs w:val="22"/>
        </w:rPr>
      </w:pPr>
      <w:r w:rsidRPr="00233665">
        <w:rPr>
          <w:bCs/>
          <w:iCs/>
          <w:sz w:val="22"/>
          <w:szCs w:val="22"/>
        </w:rPr>
        <w:t>•</w:t>
      </w:r>
      <w:r w:rsidRPr="00233665">
        <w:rPr>
          <w:bCs/>
          <w:iCs/>
          <w:sz w:val="22"/>
          <w:szCs w:val="22"/>
        </w:rPr>
        <w:tab/>
        <w:t>привлечение на договорной основе к своей работе специалистов, не занимающих штатных должностей в Обществе.</w:t>
      </w:r>
    </w:p>
    <w:p w14:paraId="438EE0F3" w14:textId="77777777" w:rsidR="003C6CE1" w:rsidRPr="00233665" w:rsidRDefault="003C6CE1" w:rsidP="00231C39">
      <w:pPr>
        <w:widowControl/>
        <w:autoSpaceDE/>
        <w:autoSpaceDN/>
        <w:adjustRightInd/>
        <w:spacing w:before="0" w:after="0" w:line="276" w:lineRule="auto"/>
        <w:contextualSpacing/>
        <w:jc w:val="both"/>
        <w:rPr>
          <w:color w:val="000000"/>
          <w:sz w:val="22"/>
          <w:szCs w:val="22"/>
          <w:u w:val="single"/>
          <w:lang w:eastAsia="en-US"/>
        </w:rPr>
      </w:pPr>
    </w:p>
    <w:p w14:paraId="5B58A683" w14:textId="77777777" w:rsidR="00227600" w:rsidRPr="00233665" w:rsidRDefault="00227600" w:rsidP="00231C39">
      <w:pPr>
        <w:widowControl/>
        <w:autoSpaceDE/>
        <w:autoSpaceDN/>
        <w:adjustRightInd/>
        <w:spacing w:before="0" w:after="0" w:line="276" w:lineRule="auto"/>
        <w:ind w:firstLine="567"/>
        <w:contextualSpacing/>
        <w:jc w:val="both"/>
        <w:rPr>
          <w:color w:val="000000"/>
          <w:sz w:val="22"/>
          <w:szCs w:val="22"/>
          <w:u w:val="single"/>
          <w:lang w:eastAsia="en-US"/>
        </w:rPr>
      </w:pPr>
      <w:r w:rsidRPr="00233665">
        <w:rPr>
          <w:color w:val="000000"/>
          <w:sz w:val="22"/>
          <w:szCs w:val="22"/>
          <w:u w:val="single"/>
          <w:lang w:eastAsia="en-US"/>
        </w:rPr>
        <w:t xml:space="preserve">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p>
    <w:p w14:paraId="72F8E06E" w14:textId="77777777" w:rsidR="00E1155C" w:rsidRPr="00233665" w:rsidRDefault="00E1155C" w:rsidP="00231C39">
      <w:pPr>
        <w:widowControl/>
        <w:autoSpaceDE/>
        <w:autoSpaceDN/>
        <w:adjustRightInd/>
        <w:spacing w:before="0" w:after="0" w:line="276" w:lineRule="auto"/>
        <w:ind w:firstLine="567"/>
        <w:contextualSpacing/>
        <w:jc w:val="both"/>
        <w:rPr>
          <w:color w:val="000000"/>
          <w:sz w:val="22"/>
          <w:szCs w:val="22"/>
          <w:lang w:eastAsia="en-US"/>
        </w:rPr>
      </w:pPr>
    </w:p>
    <w:p w14:paraId="50C6CAEE" w14:textId="77777777" w:rsidR="00E1155C" w:rsidRPr="00233665" w:rsidRDefault="00E1155C" w:rsidP="00231C39">
      <w:pPr>
        <w:spacing w:after="200" w:line="276" w:lineRule="auto"/>
        <w:ind w:right="-2"/>
        <w:jc w:val="both"/>
        <w:rPr>
          <w:bCs/>
          <w:iCs/>
          <w:sz w:val="22"/>
          <w:szCs w:val="22"/>
        </w:rPr>
      </w:pPr>
      <w:r w:rsidRPr="00233665">
        <w:rPr>
          <w:bCs/>
          <w:iCs/>
          <w:sz w:val="22"/>
          <w:szCs w:val="22"/>
        </w:rPr>
        <w:t>В ПАО «ГТМ» утверждены следующие положения:</w:t>
      </w:r>
    </w:p>
    <w:p w14:paraId="7563E6BF" w14:textId="77777777" w:rsidR="00E1155C" w:rsidRPr="00233665" w:rsidRDefault="00E1155C" w:rsidP="00231C39">
      <w:pPr>
        <w:pStyle w:val="afc"/>
        <w:widowControl w:val="0"/>
        <w:numPr>
          <w:ilvl w:val="0"/>
          <w:numId w:val="18"/>
        </w:numPr>
        <w:autoSpaceDE w:val="0"/>
        <w:autoSpaceDN w:val="0"/>
        <w:adjustRightInd w:val="0"/>
        <w:spacing w:after="200" w:line="276" w:lineRule="auto"/>
        <w:ind w:right="-2"/>
        <w:jc w:val="both"/>
        <w:rPr>
          <w:rFonts w:ascii="Times New Roman" w:hAnsi="Times New Roman"/>
          <w:bCs/>
          <w:iCs/>
        </w:rPr>
      </w:pPr>
      <w:r w:rsidRPr="00233665">
        <w:rPr>
          <w:rFonts w:ascii="Times New Roman" w:hAnsi="Times New Roman"/>
          <w:bCs/>
          <w:iCs/>
        </w:rPr>
        <w:t xml:space="preserve">Положение об инсайдерской информации </w:t>
      </w:r>
    </w:p>
    <w:p w14:paraId="149828DF" w14:textId="77777777" w:rsidR="00E1155C" w:rsidRPr="00233665" w:rsidRDefault="00E1155C" w:rsidP="00231C39">
      <w:pPr>
        <w:pStyle w:val="afc"/>
        <w:widowControl w:val="0"/>
        <w:numPr>
          <w:ilvl w:val="0"/>
          <w:numId w:val="18"/>
        </w:numPr>
        <w:autoSpaceDE w:val="0"/>
        <w:autoSpaceDN w:val="0"/>
        <w:adjustRightInd w:val="0"/>
        <w:spacing w:after="200" w:line="276" w:lineRule="auto"/>
        <w:ind w:left="714" w:hanging="357"/>
        <w:jc w:val="both"/>
        <w:rPr>
          <w:rFonts w:ascii="Times New Roman" w:hAnsi="Times New Roman"/>
          <w:bCs/>
          <w:iCs/>
        </w:rPr>
      </w:pPr>
      <w:r w:rsidRPr="00233665">
        <w:rPr>
          <w:rFonts w:ascii="Times New Roman" w:hAnsi="Times New Roman"/>
          <w:bCs/>
          <w:iCs/>
        </w:rPr>
        <w:t>Положение о коммерческой тайне</w:t>
      </w:r>
    </w:p>
    <w:p w14:paraId="2C64B3AD" w14:textId="77777777" w:rsidR="00E1155C" w:rsidRPr="00233665" w:rsidRDefault="00E1155C" w:rsidP="00231C39">
      <w:pPr>
        <w:pStyle w:val="afc"/>
        <w:numPr>
          <w:ilvl w:val="0"/>
          <w:numId w:val="18"/>
        </w:numPr>
        <w:adjustRightInd w:val="0"/>
        <w:spacing w:after="200" w:line="276" w:lineRule="auto"/>
        <w:ind w:right="-2"/>
        <w:jc w:val="both"/>
        <w:rPr>
          <w:rFonts w:ascii="Times New Roman" w:hAnsi="Times New Roman"/>
          <w:bCs/>
          <w:iCs/>
        </w:rPr>
      </w:pPr>
      <w:r w:rsidRPr="00233665">
        <w:rPr>
          <w:rFonts w:ascii="Times New Roman" w:hAnsi="Times New Roman"/>
          <w:bCs/>
          <w:iCs/>
        </w:rPr>
        <w:t>Политика в области организации управления рисками и внутреннего контроля Общества.</w:t>
      </w:r>
    </w:p>
    <w:p w14:paraId="2E4DC452" w14:textId="77777777" w:rsidR="00227600" w:rsidRPr="00233665" w:rsidRDefault="005F1C3D" w:rsidP="00231C39">
      <w:pPr>
        <w:pStyle w:val="afc"/>
        <w:numPr>
          <w:ilvl w:val="0"/>
          <w:numId w:val="18"/>
        </w:numPr>
        <w:adjustRightInd w:val="0"/>
        <w:spacing w:after="200" w:line="276" w:lineRule="auto"/>
        <w:ind w:right="-2"/>
        <w:jc w:val="both"/>
        <w:rPr>
          <w:rFonts w:ascii="Times New Roman" w:hAnsi="Times New Roman"/>
          <w:bCs/>
          <w:iCs/>
        </w:rPr>
      </w:pPr>
      <w:r w:rsidRPr="00233665">
        <w:rPr>
          <w:rFonts w:ascii="Times New Roman" w:hAnsi="Times New Roman"/>
          <w:bCs/>
          <w:iCs/>
        </w:rPr>
        <w:t>Положение по управлению рисками ПАО «ГТМ»</w:t>
      </w:r>
    </w:p>
    <w:p w14:paraId="78715AC6" w14:textId="0AA175C5" w:rsidR="00D00B7B" w:rsidRPr="00233665" w:rsidRDefault="00D00B7B" w:rsidP="00231C39">
      <w:pPr>
        <w:widowControl/>
        <w:autoSpaceDE/>
        <w:autoSpaceDN/>
        <w:adjustRightInd/>
        <w:spacing w:before="0" w:after="0" w:line="276" w:lineRule="auto"/>
        <w:ind w:firstLine="567"/>
        <w:contextualSpacing/>
        <w:jc w:val="both"/>
        <w:rPr>
          <w:color w:val="000000"/>
          <w:sz w:val="22"/>
          <w:szCs w:val="22"/>
          <w:lang w:eastAsia="en-US"/>
        </w:rPr>
      </w:pPr>
      <w:r w:rsidRPr="00233665">
        <w:rPr>
          <w:color w:val="000000"/>
          <w:sz w:val="22"/>
          <w:szCs w:val="22"/>
          <w:lang w:eastAsia="en-US"/>
        </w:rPr>
        <w:t xml:space="preserve">Изменений в информации настоящего пункта отчёта эмитента в период между отчётной датой и датой раскрытия отчетности МСФО за </w:t>
      </w:r>
      <w:r w:rsidR="00ED7C94" w:rsidRPr="00233665">
        <w:rPr>
          <w:color w:val="000000"/>
          <w:sz w:val="22"/>
          <w:szCs w:val="22"/>
          <w:lang w:eastAsia="en-US"/>
        </w:rPr>
        <w:t xml:space="preserve">2025 </w:t>
      </w:r>
      <w:r w:rsidRPr="00233665">
        <w:rPr>
          <w:color w:val="000000"/>
          <w:sz w:val="22"/>
          <w:szCs w:val="22"/>
          <w:lang w:eastAsia="en-US"/>
        </w:rPr>
        <w:t>год не происходило</w:t>
      </w:r>
      <w:r w:rsidR="00CC3431" w:rsidRPr="00233665">
        <w:rPr>
          <w:color w:val="000000"/>
          <w:sz w:val="22"/>
          <w:szCs w:val="22"/>
          <w:lang w:eastAsia="en-US"/>
        </w:rPr>
        <w:t>.</w:t>
      </w:r>
    </w:p>
    <w:p w14:paraId="2FB447BB" w14:textId="77777777" w:rsidR="00227600" w:rsidRPr="00233665" w:rsidRDefault="00227600" w:rsidP="00231C39">
      <w:pPr>
        <w:spacing w:line="276" w:lineRule="auto"/>
        <w:ind w:left="200"/>
        <w:rPr>
          <w:sz w:val="22"/>
          <w:szCs w:val="22"/>
        </w:rPr>
      </w:pPr>
    </w:p>
    <w:p w14:paraId="323096B1" w14:textId="77777777" w:rsidR="002339C3" w:rsidRPr="00233665" w:rsidRDefault="002339C3" w:rsidP="00231C39">
      <w:pPr>
        <w:pStyle w:val="1"/>
        <w:keepNext/>
        <w:widowControl/>
        <w:autoSpaceDE/>
        <w:autoSpaceDN/>
        <w:adjustRightInd/>
        <w:spacing w:before="0" w:after="0" w:line="276" w:lineRule="auto"/>
        <w:jc w:val="left"/>
        <w:rPr>
          <w:rFonts w:eastAsia="Times New Roman"/>
          <w:kern w:val="32"/>
          <w:sz w:val="22"/>
          <w:szCs w:val="22"/>
        </w:rPr>
      </w:pPr>
      <w:bookmarkStart w:id="58" w:name="_Toc231031382"/>
      <w:r w:rsidRPr="00233665">
        <w:rPr>
          <w:rFonts w:eastAsia="Times New Roman"/>
          <w:kern w:val="32"/>
          <w:sz w:val="22"/>
          <w:szCs w:val="22"/>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58"/>
      <w:r w:rsidRPr="00233665">
        <w:rPr>
          <w:rFonts w:eastAsia="Times New Roman"/>
          <w:kern w:val="32"/>
          <w:sz w:val="22"/>
          <w:szCs w:val="22"/>
        </w:rPr>
        <w:t xml:space="preserve"> </w:t>
      </w:r>
    </w:p>
    <w:p w14:paraId="0D11E244" w14:textId="46582B28" w:rsidR="00B41CBD" w:rsidRPr="00233665" w:rsidRDefault="00B41CBD" w:rsidP="00231C39">
      <w:pPr>
        <w:spacing w:before="0" w:after="0" w:line="276" w:lineRule="auto"/>
        <w:ind w:firstLine="567"/>
        <w:jc w:val="both"/>
        <w:rPr>
          <w:b/>
          <w:sz w:val="22"/>
          <w:szCs w:val="22"/>
        </w:rPr>
      </w:pPr>
      <w:bookmarkStart w:id="59" w:name="_Hlk46928281"/>
      <w:r w:rsidRPr="00233665">
        <w:rPr>
          <w:b/>
          <w:sz w:val="22"/>
          <w:szCs w:val="22"/>
        </w:rPr>
        <w:t xml:space="preserve">Члены Ревизионной комиссии ПАО «ГТМ» в </w:t>
      </w:r>
      <w:r w:rsidR="007B085A" w:rsidRPr="00233665">
        <w:rPr>
          <w:b/>
          <w:sz w:val="22"/>
          <w:szCs w:val="22"/>
        </w:rPr>
        <w:t xml:space="preserve">2025 </w:t>
      </w:r>
      <w:r w:rsidRPr="00233665">
        <w:rPr>
          <w:b/>
          <w:sz w:val="22"/>
          <w:szCs w:val="22"/>
        </w:rPr>
        <w:t>году</w:t>
      </w:r>
    </w:p>
    <w:p w14:paraId="0221F5A4" w14:textId="50BC7501" w:rsidR="00B41CBD" w:rsidRPr="00233665" w:rsidRDefault="00B41CBD" w:rsidP="00231C39">
      <w:pPr>
        <w:pStyle w:val="afc"/>
        <w:numPr>
          <w:ilvl w:val="0"/>
          <w:numId w:val="41"/>
        </w:numPr>
        <w:spacing w:after="0" w:line="276" w:lineRule="auto"/>
        <w:ind w:left="0" w:firstLine="567"/>
        <w:jc w:val="both"/>
        <w:rPr>
          <w:rFonts w:ascii="Times New Roman" w:hAnsi="Times New Roman"/>
          <w:b/>
          <w:i/>
        </w:rPr>
      </w:pPr>
      <w:r w:rsidRPr="00233665">
        <w:rPr>
          <w:rFonts w:ascii="Times New Roman" w:hAnsi="Times New Roman"/>
          <w:b/>
          <w:i/>
        </w:rPr>
        <w:t>Рамос (Плющик) Виктория Сергеевна (с 24 мая 2023 года, переизбрана 25 июня 2024 года)</w:t>
      </w:r>
    </w:p>
    <w:p w14:paraId="6BD94B20" w14:textId="77777777" w:rsidR="00B41CBD" w:rsidRPr="00233665" w:rsidRDefault="00B41CBD" w:rsidP="00231C39">
      <w:pPr>
        <w:spacing w:before="0" w:after="0" w:line="276" w:lineRule="auto"/>
        <w:ind w:firstLine="567"/>
        <w:jc w:val="both"/>
        <w:rPr>
          <w:b/>
          <w:i/>
          <w:sz w:val="22"/>
          <w:szCs w:val="22"/>
        </w:rPr>
      </w:pPr>
      <w:r w:rsidRPr="00233665">
        <w:rPr>
          <w:sz w:val="22"/>
          <w:szCs w:val="22"/>
        </w:rPr>
        <w:t xml:space="preserve">Год рождения: </w:t>
      </w:r>
      <w:r w:rsidRPr="00233665">
        <w:rPr>
          <w:b/>
          <w:i/>
          <w:sz w:val="22"/>
          <w:szCs w:val="22"/>
        </w:rPr>
        <w:t>1976</w:t>
      </w:r>
    </w:p>
    <w:p w14:paraId="0A23ED76" w14:textId="77777777" w:rsidR="00B41CBD" w:rsidRPr="00233665" w:rsidRDefault="00B41CBD" w:rsidP="00231C39">
      <w:pPr>
        <w:spacing w:before="0" w:after="0" w:line="276" w:lineRule="auto"/>
        <w:ind w:firstLine="567"/>
        <w:jc w:val="both"/>
        <w:rPr>
          <w:b/>
          <w:i/>
          <w:sz w:val="22"/>
          <w:szCs w:val="22"/>
        </w:rPr>
      </w:pPr>
      <w:r w:rsidRPr="00233665">
        <w:rPr>
          <w:sz w:val="22"/>
          <w:szCs w:val="22"/>
        </w:rPr>
        <w:t xml:space="preserve">Образование: </w:t>
      </w:r>
      <w:r w:rsidRPr="00233665">
        <w:rPr>
          <w:b/>
          <w:i/>
          <w:sz w:val="22"/>
          <w:szCs w:val="22"/>
        </w:rPr>
        <w:t>Высшее</w:t>
      </w:r>
    </w:p>
    <w:p w14:paraId="1F598263" w14:textId="77777777" w:rsidR="00B41CBD" w:rsidRPr="00233665" w:rsidRDefault="00B41CBD" w:rsidP="00231C39">
      <w:pPr>
        <w:spacing w:before="0" w:after="0" w:line="276" w:lineRule="auto"/>
        <w:ind w:firstLine="567"/>
        <w:jc w:val="both"/>
        <w:rPr>
          <w:rFonts w:eastAsia="Times New Roman"/>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Fonts w:eastAsia="Times New Roman"/>
          <w:b/>
          <w:bCs/>
          <w:i/>
          <w:iCs/>
          <w:sz w:val="22"/>
          <w:szCs w:val="22"/>
        </w:rPr>
        <w:t xml:space="preserve"> 0</w:t>
      </w:r>
    </w:p>
    <w:p w14:paraId="47EBE47C" w14:textId="77777777" w:rsidR="00B41CBD" w:rsidRPr="00233665" w:rsidRDefault="00B41CBD" w:rsidP="00231C39">
      <w:pPr>
        <w:spacing w:before="0" w:after="0" w:line="276" w:lineRule="auto"/>
        <w:ind w:firstLine="567"/>
        <w:jc w:val="both"/>
        <w:rPr>
          <w:b/>
          <w:bCs/>
          <w:i/>
          <w:iCs/>
          <w:sz w:val="22"/>
          <w:szCs w:val="22"/>
        </w:rPr>
      </w:pPr>
      <w:r w:rsidRPr="00233665">
        <w:rPr>
          <w:sz w:val="22"/>
          <w:szCs w:val="22"/>
        </w:rPr>
        <w:t>Доли участия лица в уставном капитале подконтрольных эмитенту организаций, имеющих для него существенное значение: л</w:t>
      </w:r>
      <w:r w:rsidRPr="00233665">
        <w:rPr>
          <w:b/>
          <w:bCs/>
          <w:i/>
          <w:iCs/>
          <w:sz w:val="22"/>
          <w:szCs w:val="22"/>
        </w:rPr>
        <w:t xml:space="preserve">ицо </w:t>
      </w:r>
      <w:r w:rsidRPr="00233665">
        <w:rPr>
          <w:b/>
          <w:i/>
          <w:sz w:val="22"/>
          <w:szCs w:val="22"/>
        </w:rPr>
        <w:t>указанных</w:t>
      </w:r>
      <w:r w:rsidRPr="00233665">
        <w:rPr>
          <w:b/>
          <w:bCs/>
          <w:i/>
          <w:iCs/>
          <w:sz w:val="22"/>
          <w:szCs w:val="22"/>
        </w:rPr>
        <w:t xml:space="preserve"> долей не имеет.</w:t>
      </w:r>
    </w:p>
    <w:p w14:paraId="3FA93EB1" w14:textId="77777777" w:rsidR="00B41CBD" w:rsidRPr="00233665" w:rsidRDefault="00B41CBD" w:rsidP="00231C39">
      <w:pPr>
        <w:spacing w:before="0" w:after="0" w:line="276" w:lineRule="auto"/>
        <w:ind w:firstLine="567"/>
        <w:jc w:val="both"/>
        <w:rPr>
          <w:rFonts w:eastAsia="Times New Roman"/>
          <w:sz w:val="22"/>
          <w:szCs w:val="22"/>
        </w:rPr>
      </w:pPr>
      <w:r w:rsidRPr="00233665">
        <w:rPr>
          <w:sz w:val="22"/>
          <w:szCs w:val="22"/>
        </w:rPr>
        <w:t>Cведения о совершении лицом в отчетном периоде сделки по приобретению или отчуждению акций (долей) эмитента л</w:t>
      </w:r>
      <w:r w:rsidRPr="00233665">
        <w:rPr>
          <w:b/>
          <w:bCs/>
          <w:i/>
          <w:iCs/>
          <w:sz w:val="22"/>
          <w:szCs w:val="22"/>
        </w:rPr>
        <w:t>ицо указанных сделок не совершало</w:t>
      </w:r>
    </w:p>
    <w:p w14:paraId="5AD6D761" w14:textId="77777777" w:rsidR="00B41CBD" w:rsidRPr="00233665" w:rsidRDefault="00B41CBD" w:rsidP="00231C39">
      <w:pPr>
        <w:spacing w:before="0" w:after="0" w:line="276" w:lineRule="auto"/>
        <w:ind w:firstLine="567"/>
        <w:jc w:val="both"/>
        <w:rPr>
          <w:rFonts w:eastAsia="Times New Roman"/>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w:t>
      </w:r>
      <w:r w:rsidRPr="00233665">
        <w:rPr>
          <w:sz w:val="22"/>
          <w:szCs w:val="22"/>
        </w:rPr>
        <w:lastRenderedPageBreak/>
        <w:t xml:space="preserve">эмитента: </w:t>
      </w:r>
      <w:r w:rsidRPr="00233665">
        <w:rPr>
          <w:b/>
          <w:bCs/>
          <w:i/>
          <w:iCs/>
          <w:sz w:val="22"/>
          <w:szCs w:val="22"/>
        </w:rPr>
        <w:t>указанных родственных связей нет.</w:t>
      </w:r>
    </w:p>
    <w:p w14:paraId="7F117E39" w14:textId="77777777" w:rsidR="00B41CBD" w:rsidRPr="00233665" w:rsidRDefault="00B41CBD" w:rsidP="00231C39">
      <w:pPr>
        <w:spacing w:before="0" w:after="0" w:line="276" w:lineRule="auto"/>
        <w:ind w:firstLine="567"/>
        <w:jc w:val="both"/>
        <w:rPr>
          <w:b/>
          <w:bCs/>
          <w:i/>
          <w:iCs/>
          <w:sz w:val="22"/>
          <w:szCs w:val="22"/>
        </w:rPr>
      </w:pPr>
      <w:r w:rsidRPr="00233665">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b/>
          <w:bCs/>
          <w:i/>
          <w:iCs/>
          <w:sz w:val="22"/>
          <w:szCs w:val="22"/>
        </w:rPr>
        <w:br/>
      </w:r>
      <w:r w:rsidRPr="00233665">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233665">
        <w:rPr>
          <w:b/>
          <w:bCs/>
          <w:i/>
          <w:iCs/>
          <w:sz w:val="22"/>
          <w:szCs w:val="22"/>
        </w:rPr>
        <w:t>): лицо указанных должностей не занимало.</w:t>
      </w:r>
    </w:p>
    <w:p w14:paraId="5D2456AD" w14:textId="77777777" w:rsidR="00B41CBD" w:rsidRPr="00233665" w:rsidRDefault="00B41CBD" w:rsidP="00231C39">
      <w:pPr>
        <w:spacing w:before="0" w:after="0" w:line="276" w:lineRule="auto"/>
        <w:ind w:firstLine="567"/>
        <w:jc w:val="both"/>
        <w:rPr>
          <w:sz w:val="22"/>
          <w:szCs w:val="22"/>
        </w:rPr>
      </w:pPr>
    </w:p>
    <w:p w14:paraId="6F46F608" w14:textId="77777777" w:rsidR="00B41CBD" w:rsidRPr="00233665" w:rsidRDefault="00B41CBD" w:rsidP="00231C39">
      <w:pPr>
        <w:pStyle w:val="afc"/>
        <w:numPr>
          <w:ilvl w:val="0"/>
          <w:numId w:val="41"/>
        </w:numPr>
        <w:spacing w:after="0" w:line="276" w:lineRule="auto"/>
        <w:ind w:left="0" w:firstLine="567"/>
        <w:jc w:val="both"/>
        <w:rPr>
          <w:rFonts w:ascii="Times New Roman" w:hAnsi="Times New Roman"/>
          <w:b/>
          <w:i/>
        </w:rPr>
      </w:pPr>
      <w:r w:rsidRPr="00233665">
        <w:rPr>
          <w:rFonts w:ascii="Times New Roman" w:hAnsi="Times New Roman"/>
          <w:b/>
          <w:i/>
        </w:rPr>
        <w:t>Шевцова Евгения Леонидовна (с 25 июня 2024 года)</w:t>
      </w:r>
      <w:r w:rsidRPr="00233665" w:rsidDel="00BF54DA">
        <w:rPr>
          <w:rFonts w:ascii="Times New Roman" w:hAnsi="Times New Roman"/>
          <w:b/>
          <w:i/>
        </w:rPr>
        <w:t xml:space="preserve"> </w:t>
      </w:r>
    </w:p>
    <w:p w14:paraId="10597F47" w14:textId="77777777" w:rsidR="00B41CBD" w:rsidRPr="00233665" w:rsidRDefault="00B41CBD" w:rsidP="00231C39">
      <w:pPr>
        <w:spacing w:before="0" w:after="0" w:line="276" w:lineRule="auto"/>
        <w:ind w:firstLine="567"/>
        <w:jc w:val="both"/>
        <w:rPr>
          <w:b/>
          <w:bCs/>
          <w:i/>
          <w:iCs/>
          <w:sz w:val="22"/>
          <w:szCs w:val="22"/>
        </w:rPr>
      </w:pPr>
      <w:r w:rsidRPr="00233665">
        <w:rPr>
          <w:sz w:val="22"/>
          <w:szCs w:val="22"/>
        </w:rPr>
        <w:t xml:space="preserve">Год рождения: </w:t>
      </w:r>
      <w:r w:rsidRPr="00233665">
        <w:rPr>
          <w:b/>
          <w:bCs/>
          <w:i/>
          <w:iCs/>
          <w:sz w:val="22"/>
          <w:szCs w:val="22"/>
        </w:rPr>
        <w:t>1987</w:t>
      </w:r>
    </w:p>
    <w:p w14:paraId="54748FB3" w14:textId="77777777" w:rsidR="00B41CBD" w:rsidRPr="00233665" w:rsidRDefault="00B41CBD" w:rsidP="00231C39">
      <w:pPr>
        <w:spacing w:before="0" w:after="0" w:line="276" w:lineRule="auto"/>
        <w:ind w:firstLine="567"/>
        <w:jc w:val="both"/>
        <w:rPr>
          <w:b/>
          <w:bCs/>
          <w:i/>
          <w:iCs/>
          <w:sz w:val="22"/>
          <w:szCs w:val="22"/>
        </w:rPr>
      </w:pPr>
      <w:r w:rsidRPr="00233665">
        <w:rPr>
          <w:sz w:val="22"/>
          <w:szCs w:val="22"/>
        </w:rPr>
        <w:t xml:space="preserve">Образование: </w:t>
      </w:r>
      <w:r w:rsidRPr="00233665">
        <w:rPr>
          <w:b/>
          <w:bCs/>
          <w:i/>
          <w:iCs/>
          <w:sz w:val="22"/>
          <w:szCs w:val="22"/>
        </w:rPr>
        <w:t>Высшее</w:t>
      </w:r>
    </w:p>
    <w:p w14:paraId="16B995C1" w14:textId="77777777" w:rsidR="00B41CBD" w:rsidRPr="00233665" w:rsidRDefault="00B41CBD" w:rsidP="00231C39">
      <w:pPr>
        <w:spacing w:before="0" w:after="0" w:line="276" w:lineRule="auto"/>
        <w:ind w:firstLine="567"/>
        <w:jc w:val="both"/>
        <w:rPr>
          <w:rFonts w:eastAsia="Times New Roman"/>
          <w:sz w:val="22"/>
          <w:szCs w:val="22"/>
        </w:rPr>
      </w:pPr>
      <w:r w:rsidRPr="00233665">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233665">
        <w:rPr>
          <w:rFonts w:eastAsia="Times New Roman"/>
          <w:b/>
          <w:bCs/>
          <w:i/>
          <w:iCs/>
          <w:sz w:val="22"/>
          <w:szCs w:val="22"/>
        </w:rPr>
        <w:t xml:space="preserve"> 0</w:t>
      </w:r>
    </w:p>
    <w:p w14:paraId="68B2CAC7" w14:textId="77777777" w:rsidR="00B41CBD" w:rsidRPr="00233665" w:rsidRDefault="00B41CBD" w:rsidP="00231C39">
      <w:pPr>
        <w:spacing w:before="0" w:after="0" w:line="276" w:lineRule="auto"/>
        <w:ind w:firstLine="567"/>
        <w:jc w:val="both"/>
        <w:rPr>
          <w:b/>
          <w:bCs/>
          <w:i/>
          <w:iCs/>
          <w:sz w:val="22"/>
          <w:szCs w:val="22"/>
        </w:rPr>
      </w:pPr>
      <w:r w:rsidRPr="00233665">
        <w:rPr>
          <w:sz w:val="22"/>
          <w:szCs w:val="22"/>
        </w:rPr>
        <w:t>Доли участия лица в уставном капитале подконтрольных эмитенту организаций, имеющих для него существенное значение: л</w:t>
      </w:r>
      <w:r w:rsidRPr="00233665">
        <w:rPr>
          <w:b/>
          <w:bCs/>
          <w:i/>
          <w:iCs/>
          <w:sz w:val="22"/>
          <w:szCs w:val="22"/>
        </w:rPr>
        <w:t xml:space="preserve">ицо </w:t>
      </w:r>
      <w:r w:rsidRPr="00233665">
        <w:rPr>
          <w:b/>
          <w:i/>
          <w:sz w:val="22"/>
          <w:szCs w:val="22"/>
        </w:rPr>
        <w:t>указанных</w:t>
      </w:r>
      <w:r w:rsidRPr="00233665">
        <w:rPr>
          <w:b/>
          <w:bCs/>
          <w:i/>
          <w:iCs/>
          <w:sz w:val="22"/>
          <w:szCs w:val="22"/>
        </w:rPr>
        <w:t xml:space="preserve"> долей не имеет.</w:t>
      </w:r>
    </w:p>
    <w:p w14:paraId="2E1A20F1" w14:textId="77777777" w:rsidR="00B41CBD" w:rsidRPr="00233665" w:rsidRDefault="00B41CBD" w:rsidP="00231C39">
      <w:pPr>
        <w:spacing w:before="0" w:after="0" w:line="276" w:lineRule="auto"/>
        <w:ind w:firstLine="567"/>
        <w:jc w:val="both"/>
        <w:rPr>
          <w:rFonts w:eastAsia="Times New Roman"/>
          <w:sz w:val="22"/>
          <w:szCs w:val="22"/>
        </w:rPr>
      </w:pPr>
      <w:r w:rsidRPr="00233665">
        <w:rPr>
          <w:sz w:val="22"/>
          <w:szCs w:val="22"/>
        </w:rPr>
        <w:t>Cведения о совершении лицом в отчетном периоде сделки по приобретению или отчуждению акций (долей) эмитента л</w:t>
      </w:r>
      <w:r w:rsidRPr="00233665">
        <w:rPr>
          <w:b/>
          <w:bCs/>
          <w:i/>
          <w:iCs/>
          <w:sz w:val="22"/>
          <w:szCs w:val="22"/>
        </w:rPr>
        <w:t>ицо указанных сделок не совершало</w:t>
      </w:r>
    </w:p>
    <w:p w14:paraId="3B6E7F90" w14:textId="77777777" w:rsidR="00B41CBD" w:rsidRPr="00233665" w:rsidRDefault="00B41CBD" w:rsidP="00231C39">
      <w:pPr>
        <w:spacing w:before="0" w:after="0" w:line="276" w:lineRule="auto"/>
        <w:ind w:firstLine="567"/>
        <w:jc w:val="both"/>
        <w:rPr>
          <w:rFonts w:eastAsia="Times New Roman"/>
          <w:sz w:val="22"/>
          <w:szCs w:val="22"/>
        </w:rPr>
      </w:pPr>
      <w:r w:rsidRPr="00233665">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233665">
        <w:rPr>
          <w:b/>
          <w:bCs/>
          <w:i/>
          <w:iCs/>
          <w:sz w:val="22"/>
          <w:szCs w:val="22"/>
        </w:rPr>
        <w:t>указанных родственных связей нет.</w:t>
      </w:r>
    </w:p>
    <w:p w14:paraId="19209221" w14:textId="77777777" w:rsidR="00B41CBD" w:rsidRPr="00233665" w:rsidRDefault="00B41CBD" w:rsidP="00231C39">
      <w:pPr>
        <w:spacing w:before="0" w:after="0" w:line="276" w:lineRule="auto"/>
        <w:ind w:firstLine="567"/>
        <w:jc w:val="both"/>
        <w:rPr>
          <w:b/>
          <w:bCs/>
          <w:i/>
          <w:iCs/>
          <w:sz w:val="22"/>
          <w:szCs w:val="22"/>
        </w:rPr>
      </w:pPr>
      <w:r w:rsidRPr="00233665">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233665">
        <w:rPr>
          <w:b/>
          <w:bCs/>
          <w:i/>
          <w:iCs/>
          <w:sz w:val="22"/>
          <w:szCs w:val="22"/>
        </w:rPr>
        <w:t>лицо к указанным видам ответственности не привлекалось.</w:t>
      </w:r>
      <w:r w:rsidRPr="00233665">
        <w:rPr>
          <w:b/>
          <w:bCs/>
          <w:i/>
          <w:iCs/>
          <w:sz w:val="22"/>
          <w:szCs w:val="22"/>
        </w:rPr>
        <w:br/>
      </w:r>
      <w:r w:rsidRPr="00233665">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Pr="00233665">
        <w:rPr>
          <w:b/>
          <w:bCs/>
          <w:i/>
          <w:iCs/>
          <w:sz w:val="22"/>
          <w:szCs w:val="22"/>
        </w:rPr>
        <w:t>): лицо указанных должностей не занимало.</w:t>
      </w:r>
    </w:p>
    <w:p w14:paraId="1192B529" w14:textId="77777777" w:rsidR="00C92E93" w:rsidRPr="00233665" w:rsidRDefault="00C92E93" w:rsidP="00231C39">
      <w:pPr>
        <w:spacing w:line="276" w:lineRule="auto"/>
        <w:ind w:firstLine="567"/>
        <w:jc w:val="both"/>
        <w:rPr>
          <w:rFonts w:eastAsia="SimSun"/>
          <w:b/>
          <w:i/>
          <w:sz w:val="22"/>
          <w:szCs w:val="22"/>
          <w:lang w:eastAsia="zh-CN"/>
        </w:rPr>
      </w:pPr>
    </w:p>
    <w:bookmarkEnd w:id="59"/>
    <w:p w14:paraId="443CB013" w14:textId="77777777" w:rsidR="0005798E" w:rsidRPr="00233665" w:rsidRDefault="0005798E" w:rsidP="00231C39">
      <w:pPr>
        <w:spacing w:line="276" w:lineRule="auto"/>
        <w:ind w:firstLine="567"/>
        <w:rPr>
          <w:b/>
          <w:i/>
          <w:color w:val="000000"/>
          <w:sz w:val="22"/>
          <w:szCs w:val="22"/>
        </w:rPr>
      </w:pPr>
      <w:r w:rsidRPr="00233665">
        <w:rPr>
          <w:b/>
          <w:i/>
          <w:color w:val="000000"/>
          <w:sz w:val="22"/>
          <w:szCs w:val="22"/>
        </w:rPr>
        <w:t>Информация о</w:t>
      </w:r>
      <w:r w:rsidRPr="00233665">
        <w:rPr>
          <w:color w:val="000000"/>
          <w:sz w:val="22"/>
          <w:szCs w:val="22"/>
        </w:rPr>
        <w:t xml:space="preserve"> </w:t>
      </w:r>
      <w:r w:rsidRPr="00233665">
        <w:rPr>
          <w:b/>
          <w:i/>
          <w:color w:val="000000"/>
          <w:sz w:val="22"/>
          <w:szCs w:val="22"/>
        </w:rPr>
        <w:t xml:space="preserve">Руководителе Службы внутреннего аудита </w:t>
      </w:r>
    </w:p>
    <w:p w14:paraId="6F1FB0A2" w14:textId="073318DA" w:rsidR="007B085A" w:rsidRPr="00233665" w:rsidRDefault="005D20E0" w:rsidP="007B085A">
      <w:pPr>
        <w:spacing w:before="0" w:after="0" w:line="276" w:lineRule="auto"/>
        <w:ind w:right="-2" w:firstLine="567"/>
        <w:rPr>
          <w:rFonts w:eastAsia="Times New Roman"/>
          <w:sz w:val="22"/>
          <w:szCs w:val="22"/>
        </w:rPr>
      </w:pPr>
      <w:r w:rsidRPr="00233665">
        <w:rPr>
          <w:rFonts w:eastAsia="SimSun"/>
          <w:sz w:val="22"/>
          <w:szCs w:val="22"/>
          <w:lang w:eastAsia="zh-CN"/>
        </w:rPr>
        <w:t>фамилия, имя, отчество:</w:t>
      </w:r>
      <w:r w:rsidRPr="00233665">
        <w:rPr>
          <w:rFonts w:eastAsia="Times New Roman"/>
          <w:sz w:val="22"/>
          <w:szCs w:val="22"/>
        </w:rPr>
        <w:t xml:space="preserve"> </w:t>
      </w:r>
      <w:r w:rsidRPr="00233665">
        <w:rPr>
          <w:b/>
          <w:i/>
          <w:sz w:val="22"/>
          <w:szCs w:val="22"/>
        </w:rPr>
        <w:t>Сташевская Наталья Васильевна (с 17.08.2023 г</w:t>
      </w:r>
      <w:r w:rsidR="007B085A" w:rsidRPr="00233665">
        <w:rPr>
          <w:b/>
          <w:i/>
          <w:sz w:val="22"/>
          <w:szCs w:val="22"/>
        </w:rPr>
        <w:t>.</w:t>
      </w:r>
      <w:r w:rsidR="007B085A" w:rsidRPr="00233665">
        <w:rPr>
          <w:rFonts w:eastAsia="Times New Roman"/>
          <w:b/>
          <w:i/>
          <w:sz w:val="22"/>
          <w:szCs w:val="22"/>
        </w:rPr>
        <w:t xml:space="preserve"> до 18 июля 2025г)</w:t>
      </w:r>
    </w:p>
    <w:p w14:paraId="74DC7055" w14:textId="77777777" w:rsidR="005D20E0" w:rsidRPr="00233665" w:rsidRDefault="005D20E0" w:rsidP="00231C39">
      <w:pPr>
        <w:spacing w:before="0" w:after="0" w:line="276" w:lineRule="auto"/>
        <w:ind w:right="-2" w:firstLine="567"/>
        <w:rPr>
          <w:rFonts w:eastAsia="Times New Roman"/>
          <w:sz w:val="22"/>
          <w:szCs w:val="22"/>
        </w:rPr>
      </w:pPr>
      <w:r w:rsidRPr="00233665">
        <w:rPr>
          <w:sz w:val="22"/>
          <w:szCs w:val="22"/>
        </w:rPr>
        <w:t>Год рождения:</w:t>
      </w:r>
      <w:r w:rsidRPr="00233665">
        <w:rPr>
          <w:rFonts w:eastAsia="Times New Roman"/>
          <w:b/>
          <w:bCs/>
          <w:iCs/>
          <w:sz w:val="22"/>
          <w:szCs w:val="22"/>
        </w:rPr>
        <w:t xml:space="preserve"> </w:t>
      </w:r>
      <w:r w:rsidR="005A2995" w:rsidRPr="00233665">
        <w:rPr>
          <w:rFonts w:eastAsia="Times New Roman"/>
          <w:b/>
          <w:bCs/>
          <w:i/>
          <w:iCs/>
          <w:sz w:val="22"/>
          <w:szCs w:val="22"/>
        </w:rPr>
        <w:t>1981</w:t>
      </w:r>
    </w:p>
    <w:p w14:paraId="47CE5FE5" w14:textId="77777777" w:rsidR="005D20E0" w:rsidRPr="00233665" w:rsidRDefault="005D20E0" w:rsidP="00231C39">
      <w:pPr>
        <w:spacing w:before="0" w:after="0" w:line="276" w:lineRule="auto"/>
        <w:ind w:right="-2" w:firstLine="567"/>
        <w:rPr>
          <w:rFonts w:eastAsia="Times New Roman"/>
          <w:sz w:val="22"/>
          <w:szCs w:val="22"/>
        </w:rPr>
      </w:pPr>
      <w:r w:rsidRPr="00233665">
        <w:rPr>
          <w:sz w:val="22"/>
          <w:szCs w:val="22"/>
        </w:rPr>
        <w:t>Образование</w:t>
      </w:r>
      <w:r w:rsidRPr="00233665">
        <w:rPr>
          <w:rFonts w:eastAsia="Times New Roman"/>
          <w:b/>
          <w:bCs/>
          <w:iCs/>
          <w:sz w:val="22"/>
          <w:szCs w:val="22"/>
        </w:rPr>
        <w:t xml:space="preserve">: </w:t>
      </w:r>
      <w:r w:rsidRPr="00233665">
        <w:rPr>
          <w:b/>
          <w:bCs/>
          <w:i/>
          <w:iCs/>
          <w:sz w:val="22"/>
          <w:szCs w:val="22"/>
        </w:rPr>
        <w:t>Высшее</w:t>
      </w:r>
    </w:p>
    <w:p w14:paraId="5341A723" w14:textId="77777777" w:rsidR="005D20E0" w:rsidRPr="00233665" w:rsidRDefault="005D20E0" w:rsidP="00231C39">
      <w:pPr>
        <w:spacing w:before="0" w:after="0" w:line="276" w:lineRule="auto"/>
        <w:ind w:right="-2" w:firstLine="567"/>
        <w:rPr>
          <w:sz w:val="22"/>
          <w:szCs w:val="22"/>
        </w:rPr>
      </w:pPr>
      <w:r w:rsidRPr="00233665">
        <w:rPr>
          <w:sz w:val="22"/>
          <w:szCs w:val="22"/>
        </w:rPr>
        <w:t xml:space="preserve">Все должности, занимаемые данным лицом в эмитенте и других организациях за последние </w:t>
      </w:r>
      <w:r w:rsidRPr="00233665">
        <w:rPr>
          <w:rFonts w:eastAsia="Times New Roman"/>
          <w:sz w:val="22"/>
          <w:szCs w:val="22"/>
        </w:rPr>
        <w:t xml:space="preserve">3 </w:t>
      </w:r>
      <w:r w:rsidRPr="00233665">
        <w:rPr>
          <w:sz w:val="22"/>
          <w:szCs w:val="22"/>
        </w:rPr>
        <w:t>года и в настоящее время в хронологическом порядке, в том числе по совместительству</w:t>
      </w:r>
    </w:p>
    <w:p w14:paraId="18B5C67B" w14:textId="77777777" w:rsidR="005D20E0" w:rsidRPr="00233665" w:rsidRDefault="005A2995" w:rsidP="00231C39">
      <w:pPr>
        <w:spacing w:before="0" w:after="0" w:line="276" w:lineRule="auto"/>
        <w:ind w:right="-2" w:firstLine="567"/>
        <w:jc w:val="both"/>
        <w:rPr>
          <w:rFonts w:eastAsia="SimSun"/>
          <w:sz w:val="22"/>
          <w:szCs w:val="22"/>
          <w:lang w:eastAsia="zh-CN"/>
        </w:rPr>
      </w:pPr>
      <w:bookmarkStart w:id="60" w:name="_gjdgxs"/>
      <w:bookmarkEnd w:id="60"/>
      <w:r w:rsidRPr="00233665">
        <w:rPr>
          <w:rFonts w:eastAsia="SimSun"/>
          <w:sz w:val="22"/>
          <w:szCs w:val="22"/>
          <w:lang w:eastAsia="zh-CN"/>
        </w:rPr>
        <w:t>д</w:t>
      </w:r>
      <w:r w:rsidR="005D20E0" w:rsidRPr="00233665">
        <w:rPr>
          <w:rFonts w:eastAsia="SimSun"/>
          <w:sz w:val="22"/>
          <w:szCs w:val="22"/>
          <w:lang w:eastAsia="zh-CN"/>
        </w:rPr>
        <w:t xml:space="preserve">оля участия данного лица в уставном капитале Эмитента: </w:t>
      </w:r>
      <w:r w:rsidR="005D20E0" w:rsidRPr="00233665">
        <w:rPr>
          <w:rFonts w:eastAsia="SimSun"/>
          <w:b/>
          <w:i/>
          <w:sz w:val="22"/>
          <w:szCs w:val="22"/>
          <w:lang w:eastAsia="zh-CN"/>
        </w:rPr>
        <w:t>0 %</w:t>
      </w:r>
    </w:p>
    <w:p w14:paraId="108C0B38" w14:textId="77777777" w:rsidR="005D20E0" w:rsidRPr="00233665" w:rsidRDefault="005D20E0" w:rsidP="00231C39">
      <w:pPr>
        <w:spacing w:before="0" w:after="0" w:line="276" w:lineRule="auto"/>
        <w:ind w:right="-2" w:firstLine="567"/>
        <w:jc w:val="both"/>
        <w:rPr>
          <w:rFonts w:eastAsia="SimSun"/>
          <w:sz w:val="22"/>
          <w:szCs w:val="22"/>
          <w:lang w:eastAsia="zh-CN"/>
        </w:rPr>
      </w:pPr>
      <w:r w:rsidRPr="00233665">
        <w:rPr>
          <w:rFonts w:eastAsia="SimSun"/>
          <w:sz w:val="22"/>
          <w:szCs w:val="22"/>
          <w:lang w:eastAsia="zh-CN"/>
        </w:rPr>
        <w:t xml:space="preserve">доля принадлежащих данному лицу обыкновенных акций Эмитента: </w:t>
      </w:r>
      <w:r w:rsidRPr="00233665">
        <w:rPr>
          <w:rFonts w:eastAsia="SimSun"/>
          <w:b/>
          <w:i/>
          <w:sz w:val="22"/>
          <w:szCs w:val="22"/>
          <w:lang w:eastAsia="zh-CN"/>
        </w:rPr>
        <w:t>0 %</w:t>
      </w:r>
    </w:p>
    <w:p w14:paraId="67970F1A" w14:textId="77777777" w:rsidR="005D20E0" w:rsidRPr="00233665" w:rsidRDefault="005D20E0" w:rsidP="00231C39">
      <w:pPr>
        <w:spacing w:before="0" w:after="0" w:line="276" w:lineRule="auto"/>
        <w:ind w:right="-2" w:firstLine="567"/>
        <w:jc w:val="both"/>
        <w:rPr>
          <w:rFonts w:eastAsia="SimSun"/>
          <w:sz w:val="22"/>
          <w:szCs w:val="22"/>
          <w:lang w:eastAsia="zh-CN"/>
        </w:rPr>
      </w:pPr>
      <w:r w:rsidRPr="00233665">
        <w:rPr>
          <w:rFonts w:eastAsia="SimSu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233665">
        <w:rPr>
          <w:rFonts w:eastAsia="SimSun"/>
          <w:b/>
          <w:i/>
          <w:sz w:val="22"/>
          <w:szCs w:val="22"/>
          <w:lang w:eastAsia="zh-CN"/>
        </w:rPr>
        <w:t>0 %</w:t>
      </w:r>
    </w:p>
    <w:p w14:paraId="292B3548" w14:textId="77777777" w:rsidR="005D20E0" w:rsidRPr="00233665" w:rsidRDefault="005D20E0" w:rsidP="00231C39">
      <w:pPr>
        <w:spacing w:before="0" w:after="0" w:line="276" w:lineRule="auto"/>
        <w:ind w:right="-2" w:firstLine="567"/>
        <w:jc w:val="both"/>
        <w:rPr>
          <w:rFonts w:eastAsia="SimSun"/>
          <w:b/>
          <w:i/>
          <w:sz w:val="22"/>
          <w:szCs w:val="22"/>
          <w:lang w:eastAsia="zh-CN"/>
        </w:rPr>
      </w:pPr>
      <w:r w:rsidRPr="00233665">
        <w:rPr>
          <w:rFonts w:eastAsia="SimSu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w:t>
      </w:r>
      <w:r w:rsidRPr="00233665">
        <w:rPr>
          <w:rFonts w:eastAsia="SimSun"/>
          <w:sz w:val="22"/>
          <w:szCs w:val="22"/>
          <w:lang w:eastAsia="zh-CN"/>
        </w:rPr>
        <w:lastRenderedPageBreak/>
        <w:t xml:space="preserve">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233665">
        <w:rPr>
          <w:rFonts w:eastAsia="SimSun"/>
          <w:b/>
          <w:i/>
          <w:sz w:val="22"/>
          <w:szCs w:val="22"/>
          <w:lang w:eastAsia="zh-CN"/>
        </w:rPr>
        <w:t>Лицо указанных долей не имеет.</w:t>
      </w:r>
    </w:p>
    <w:p w14:paraId="79A7E704" w14:textId="77777777" w:rsidR="005D20E0" w:rsidRPr="00233665" w:rsidRDefault="005D20E0" w:rsidP="00231C39">
      <w:pPr>
        <w:spacing w:before="0" w:after="0" w:line="276" w:lineRule="auto"/>
        <w:ind w:right="-2" w:firstLine="567"/>
        <w:jc w:val="both"/>
        <w:rPr>
          <w:rFonts w:eastAsia="SimSun"/>
          <w:sz w:val="22"/>
          <w:szCs w:val="22"/>
          <w:lang w:eastAsia="zh-CN"/>
        </w:rPr>
      </w:pPr>
      <w:r w:rsidRPr="00233665">
        <w:rPr>
          <w:rFonts w:eastAsia="SimSun"/>
          <w:sz w:val="22"/>
          <w:szCs w:val="22"/>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233665">
        <w:rPr>
          <w:rFonts w:eastAsia="SimSun"/>
          <w:b/>
          <w:i/>
          <w:sz w:val="22"/>
          <w:szCs w:val="22"/>
          <w:lang w:eastAsia="zh-CN"/>
        </w:rPr>
        <w:t>Указанных родственных связей нет</w:t>
      </w:r>
    </w:p>
    <w:p w14:paraId="395678D1" w14:textId="77777777" w:rsidR="005D20E0" w:rsidRPr="00233665" w:rsidRDefault="005D20E0" w:rsidP="00231C39">
      <w:pPr>
        <w:spacing w:before="0" w:after="0" w:line="276" w:lineRule="auto"/>
        <w:ind w:right="-2" w:firstLine="567"/>
        <w:jc w:val="both"/>
        <w:rPr>
          <w:rFonts w:eastAsia="SimSun"/>
          <w:sz w:val="22"/>
          <w:szCs w:val="22"/>
          <w:lang w:eastAsia="zh-CN"/>
        </w:rPr>
      </w:pPr>
      <w:r w:rsidRPr="00233665">
        <w:rPr>
          <w:rFonts w:eastAsia="SimSun"/>
          <w:sz w:val="22"/>
          <w:szCs w:val="22"/>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233665">
        <w:rPr>
          <w:rFonts w:eastAsia="SimSun"/>
          <w:b/>
          <w:i/>
          <w:sz w:val="22"/>
          <w:szCs w:val="22"/>
          <w:lang w:eastAsia="zh-CN"/>
        </w:rPr>
        <w:t>Лицо к указанным видам ответственности не привлекалось</w:t>
      </w:r>
    </w:p>
    <w:p w14:paraId="4565C736" w14:textId="2D855BF2" w:rsidR="005D20E0" w:rsidRPr="00233665" w:rsidRDefault="005D20E0" w:rsidP="00231C39">
      <w:pPr>
        <w:spacing w:before="0" w:after="0" w:line="276" w:lineRule="auto"/>
        <w:ind w:firstLine="567"/>
        <w:jc w:val="both"/>
        <w:rPr>
          <w:rFonts w:eastAsia="SimSun"/>
          <w:b/>
          <w:i/>
          <w:sz w:val="22"/>
          <w:szCs w:val="22"/>
          <w:lang w:eastAsia="zh-CN"/>
        </w:rPr>
      </w:pPr>
      <w:r w:rsidRPr="00233665">
        <w:rPr>
          <w:rFonts w:eastAsia="SimSun"/>
          <w:sz w:val="22"/>
          <w:szCs w:val="22"/>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33665">
        <w:rPr>
          <w:rFonts w:eastAsia="SimSun"/>
          <w:b/>
          <w:i/>
          <w:sz w:val="22"/>
          <w:szCs w:val="22"/>
          <w:lang w:eastAsia="zh-CN"/>
        </w:rPr>
        <w:t>Лицо указанных должностей не занимало</w:t>
      </w:r>
    </w:p>
    <w:p w14:paraId="70252D80" w14:textId="14DCCAE8" w:rsidR="007B085A" w:rsidRPr="00233665" w:rsidRDefault="007B085A" w:rsidP="00231C39">
      <w:pPr>
        <w:spacing w:before="0" w:after="0" w:line="276" w:lineRule="auto"/>
        <w:ind w:firstLine="567"/>
        <w:jc w:val="both"/>
        <w:rPr>
          <w:rFonts w:eastAsia="SimSun"/>
          <w:b/>
          <w:i/>
          <w:sz w:val="22"/>
          <w:szCs w:val="22"/>
          <w:lang w:eastAsia="zh-CN"/>
        </w:rPr>
      </w:pPr>
      <w:r w:rsidRPr="00233665">
        <w:rPr>
          <w:rFonts w:eastAsia="SimSun"/>
          <w:b/>
          <w:i/>
          <w:sz w:val="22"/>
          <w:szCs w:val="22"/>
          <w:lang w:eastAsia="zh-CN"/>
        </w:rPr>
        <w:t>с 18 июля 2025 года лицом, ответственным за осуществление внутреннего аудита ПАО «ГТМ», является АО «МОНОПОЛИЯ» (информация раскрыта ранее в пункте 2.3. настоящего Отчета).</w:t>
      </w:r>
    </w:p>
    <w:p w14:paraId="6C9841EC" w14:textId="77777777" w:rsidR="0027038A" w:rsidRPr="00233665" w:rsidRDefault="0027038A" w:rsidP="00231C39">
      <w:pPr>
        <w:spacing w:before="0" w:after="0" w:line="276" w:lineRule="auto"/>
        <w:ind w:left="400" w:firstLine="567"/>
        <w:jc w:val="both"/>
        <w:rPr>
          <w:sz w:val="22"/>
          <w:szCs w:val="22"/>
        </w:rPr>
      </w:pPr>
    </w:p>
    <w:p w14:paraId="2825FCBD" w14:textId="244BF301" w:rsidR="00CC3431" w:rsidRPr="00233665" w:rsidRDefault="00CC3431" w:rsidP="00231C39">
      <w:pPr>
        <w:widowControl/>
        <w:autoSpaceDE/>
        <w:autoSpaceDN/>
        <w:adjustRightInd/>
        <w:spacing w:before="0" w:after="0" w:line="276" w:lineRule="auto"/>
        <w:ind w:firstLine="567"/>
        <w:contextualSpacing/>
        <w:jc w:val="both"/>
        <w:rPr>
          <w:color w:val="000000"/>
          <w:sz w:val="22"/>
          <w:szCs w:val="22"/>
          <w:lang w:eastAsia="en-US"/>
        </w:rPr>
      </w:pPr>
      <w:r w:rsidRPr="00233665">
        <w:rPr>
          <w:color w:val="000000"/>
          <w:sz w:val="22"/>
          <w:szCs w:val="22"/>
          <w:lang w:eastAsia="en-US"/>
        </w:rPr>
        <w:t xml:space="preserve">Изменений в информации настоящего пункта отчёта эмитента в период между отчётной датой и датой раскрытия отчетности МСФО за </w:t>
      </w:r>
      <w:r w:rsidR="005D20E0" w:rsidRPr="00233665">
        <w:rPr>
          <w:color w:val="000000"/>
          <w:sz w:val="22"/>
          <w:szCs w:val="22"/>
          <w:lang w:eastAsia="en-US"/>
        </w:rPr>
        <w:t>202</w:t>
      </w:r>
      <w:r w:rsidR="007B085A" w:rsidRPr="00233665">
        <w:rPr>
          <w:color w:val="000000"/>
          <w:sz w:val="22"/>
          <w:szCs w:val="22"/>
          <w:lang w:eastAsia="en-US"/>
        </w:rPr>
        <w:t>5</w:t>
      </w:r>
      <w:r w:rsidRPr="00233665">
        <w:rPr>
          <w:color w:val="000000"/>
          <w:sz w:val="22"/>
          <w:szCs w:val="22"/>
          <w:lang w:eastAsia="en-US"/>
        </w:rPr>
        <w:t xml:space="preserve"> год не происходило.</w:t>
      </w:r>
    </w:p>
    <w:p w14:paraId="545D97D4" w14:textId="77777777" w:rsidR="00CC3431" w:rsidRPr="00233665" w:rsidRDefault="00CC3431" w:rsidP="00231C39">
      <w:pPr>
        <w:spacing w:line="276" w:lineRule="auto"/>
        <w:ind w:left="400"/>
        <w:jc w:val="both"/>
        <w:rPr>
          <w:sz w:val="22"/>
          <w:szCs w:val="22"/>
        </w:rPr>
      </w:pPr>
    </w:p>
    <w:p w14:paraId="2596908F" w14:textId="77777777" w:rsidR="0027038A" w:rsidRPr="00233665"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1" w:name="_Toc231031383"/>
      <w:r w:rsidRPr="00233665">
        <w:rPr>
          <w:rFonts w:eastAsia="Times New Roman"/>
          <w:kern w:val="32"/>
          <w:sz w:val="22"/>
          <w:szCs w:val="2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7942BC" w:rsidRPr="00233665">
        <w:rPr>
          <w:rFonts w:eastAsia="Times New Roman"/>
          <w:kern w:val="32"/>
          <w:sz w:val="22"/>
          <w:szCs w:val="22"/>
        </w:rPr>
        <w:t>:</w:t>
      </w:r>
      <w:bookmarkEnd w:id="61"/>
      <w:r w:rsidR="002339C3" w:rsidRPr="00233665">
        <w:rPr>
          <w:rFonts w:eastAsia="Times New Roman"/>
          <w:kern w:val="32"/>
          <w:sz w:val="22"/>
          <w:szCs w:val="22"/>
        </w:rPr>
        <w:t xml:space="preserve"> </w:t>
      </w:r>
    </w:p>
    <w:p w14:paraId="1C34910C" w14:textId="77777777" w:rsidR="004E5C1B" w:rsidRPr="00233665" w:rsidRDefault="004E5C1B" w:rsidP="00231C39">
      <w:pPr>
        <w:widowControl/>
        <w:autoSpaceDE/>
        <w:autoSpaceDN/>
        <w:adjustRightInd/>
        <w:spacing w:before="0" w:after="0" w:line="276" w:lineRule="auto"/>
        <w:ind w:firstLine="567"/>
        <w:contextualSpacing/>
        <w:jc w:val="both"/>
        <w:rPr>
          <w:b/>
          <w:i/>
          <w:color w:val="000000"/>
          <w:sz w:val="22"/>
          <w:szCs w:val="22"/>
          <w:lang w:eastAsia="en-US"/>
        </w:rPr>
      </w:pPr>
      <w:r w:rsidRPr="00233665">
        <w:rPr>
          <w:b/>
          <w:i/>
          <w:color w:val="000000"/>
          <w:sz w:val="22"/>
          <w:szCs w:val="22"/>
          <w:lang w:eastAsia="en-US"/>
        </w:rPr>
        <w:t>Отсутствуют</w:t>
      </w:r>
    </w:p>
    <w:p w14:paraId="3C24A251" w14:textId="77777777" w:rsidR="00CC3431" w:rsidRPr="00233665" w:rsidRDefault="00CC3431" w:rsidP="00231C39">
      <w:pPr>
        <w:spacing w:line="276" w:lineRule="auto"/>
        <w:jc w:val="both"/>
        <w:rPr>
          <w:sz w:val="22"/>
          <w:szCs w:val="22"/>
        </w:rPr>
      </w:pPr>
    </w:p>
    <w:p w14:paraId="6473D04B" w14:textId="77777777" w:rsidR="002339C3" w:rsidRPr="00233665" w:rsidRDefault="002339C3" w:rsidP="00231C39">
      <w:pPr>
        <w:pStyle w:val="1"/>
        <w:keepNext/>
        <w:widowControl/>
        <w:autoSpaceDE/>
        <w:autoSpaceDN/>
        <w:adjustRightInd/>
        <w:spacing w:before="0" w:after="0" w:line="276" w:lineRule="auto"/>
        <w:jc w:val="both"/>
        <w:rPr>
          <w:rFonts w:eastAsia="Times New Roman"/>
          <w:kern w:val="32"/>
          <w:sz w:val="22"/>
          <w:szCs w:val="22"/>
        </w:rPr>
      </w:pPr>
      <w:bookmarkStart w:id="62" w:name="_Toc231031384"/>
      <w:r w:rsidRPr="00233665">
        <w:rPr>
          <w:rFonts w:eastAsia="Times New Roman"/>
          <w:kern w:val="32"/>
          <w:sz w:val="22"/>
          <w:szCs w:val="2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62"/>
      <w:r w:rsidRPr="00233665">
        <w:rPr>
          <w:rFonts w:eastAsia="Times New Roman"/>
          <w:kern w:val="32"/>
          <w:sz w:val="22"/>
          <w:szCs w:val="22"/>
        </w:rPr>
        <w:t xml:space="preserve"> </w:t>
      </w:r>
    </w:p>
    <w:p w14:paraId="4A0AC967" w14:textId="77777777" w:rsidR="0027038A" w:rsidRPr="00233665"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3" w:name="_Toc231031385"/>
      <w:r w:rsidRPr="00233665">
        <w:rPr>
          <w:rFonts w:eastAsia="Times New Roman"/>
          <w:kern w:val="32"/>
          <w:sz w:val="22"/>
          <w:szCs w:val="22"/>
        </w:rPr>
        <w:t>3.1. Сведения об общем количестве акционеров (участников, членов) эмитента</w:t>
      </w:r>
      <w:bookmarkEnd w:id="63"/>
    </w:p>
    <w:p w14:paraId="1ADD4D6F" w14:textId="77777777" w:rsidR="0027038A" w:rsidRPr="00233665" w:rsidRDefault="0027038A" w:rsidP="00231C39">
      <w:pPr>
        <w:spacing w:line="276" w:lineRule="auto"/>
        <w:ind w:left="200"/>
        <w:rPr>
          <w:sz w:val="22"/>
          <w:szCs w:val="22"/>
        </w:rPr>
      </w:pPr>
    </w:p>
    <w:p w14:paraId="36F06D12" w14:textId="4DB6FA51" w:rsidR="0027038A" w:rsidRPr="00233665" w:rsidRDefault="00062A23" w:rsidP="00231C39">
      <w:pPr>
        <w:spacing w:before="0" w:after="0" w:line="276" w:lineRule="auto"/>
        <w:jc w:val="both"/>
        <w:rPr>
          <w:rStyle w:val="Subst"/>
          <w:sz w:val="22"/>
          <w:szCs w:val="22"/>
        </w:rPr>
      </w:pPr>
      <w:r w:rsidRPr="00233665">
        <w:rPr>
          <w:sz w:val="22"/>
          <w:szCs w:val="22"/>
        </w:rPr>
        <w:t>Общее количество лиц с ненулевыми остатками на лицевых счетах, зарегистрированных в</w:t>
      </w:r>
      <w:r w:rsidR="00C87026" w:rsidRPr="00233665">
        <w:rPr>
          <w:sz w:val="22"/>
          <w:szCs w:val="22"/>
        </w:rPr>
        <w:t> </w:t>
      </w:r>
      <w:r w:rsidRPr="00233665">
        <w:rPr>
          <w:sz w:val="22"/>
          <w:szCs w:val="22"/>
        </w:rPr>
        <w:t>реестре акционеров эмитента на дату окончания последнего отчетного периода</w:t>
      </w:r>
      <w:r w:rsidR="0027038A" w:rsidRPr="00233665">
        <w:rPr>
          <w:sz w:val="22"/>
          <w:szCs w:val="22"/>
        </w:rPr>
        <w:t>:</w:t>
      </w:r>
      <w:r w:rsidR="0027038A" w:rsidRPr="00233665">
        <w:rPr>
          <w:rStyle w:val="Subst"/>
          <w:sz w:val="22"/>
          <w:szCs w:val="22"/>
        </w:rPr>
        <w:t xml:space="preserve"> </w:t>
      </w:r>
      <w:r w:rsidR="00B50D89" w:rsidRPr="00233665">
        <w:rPr>
          <w:rStyle w:val="Subst"/>
          <w:sz w:val="22"/>
          <w:szCs w:val="22"/>
        </w:rPr>
        <w:t>11</w:t>
      </w:r>
      <w:r w:rsidR="00314BEA" w:rsidRPr="00233665">
        <w:rPr>
          <w:rStyle w:val="Subst"/>
          <w:sz w:val="22"/>
          <w:szCs w:val="22"/>
        </w:rPr>
        <w:t>.</w:t>
      </w:r>
    </w:p>
    <w:p w14:paraId="40952BE6" w14:textId="7FADD0D6" w:rsidR="0071784C" w:rsidRPr="00233665" w:rsidRDefault="0071784C" w:rsidP="00231C39">
      <w:pPr>
        <w:spacing w:line="276" w:lineRule="auto"/>
        <w:jc w:val="both"/>
        <w:rPr>
          <w:b/>
          <w:i/>
          <w:sz w:val="22"/>
          <w:szCs w:val="22"/>
        </w:rPr>
      </w:pPr>
      <w:r w:rsidRPr="00233665">
        <w:rPr>
          <w:sz w:val="22"/>
          <w:szCs w:val="22"/>
        </w:rPr>
        <w:t xml:space="preserve">Общее количество номинальных держателей акций эмитента: </w:t>
      </w:r>
      <w:r w:rsidR="00B50D89" w:rsidRPr="00233665">
        <w:rPr>
          <w:b/>
          <w:i/>
          <w:sz w:val="22"/>
          <w:szCs w:val="22"/>
        </w:rPr>
        <w:t>9</w:t>
      </w:r>
      <w:r w:rsidR="00314BEA" w:rsidRPr="00233665">
        <w:rPr>
          <w:b/>
          <w:i/>
          <w:sz w:val="22"/>
          <w:szCs w:val="22"/>
        </w:rPr>
        <w:t>.</w:t>
      </w:r>
    </w:p>
    <w:p w14:paraId="35C1E0A9" w14:textId="10B641F6" w:rsidR="00062A23" w:rsidRPr="00233665" w:rsidRDefault="00062A23" w:rsidP="00231C39">
      <w:pPr>
        <w:spacing w:line="276" w:lineRule="auto"/>
        <w:jc w:val="both"/>
        <w:rPr>
          <w:b/>
          <w:i/>
          <w:sz w:val="22"/>
          <w:szCs w:val="22"/>
        </w:rPr>
      </w:pPr>
      <w:r w:rsidRPr="00233665">
        <w:rPr>
          <w:sz w:val="22"/>
          <w:szCs w:val="22"/>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w:t>
      </w:r>
      <w:r w:rsidR="00C87026" w:rsidRPr="00233665">
        <w:rPr>
          <w:sz w:val="22"/>
          <w:szCs w:val="22"/>
        </w:rPr>
        <w:t> </w:t>
      </w:r>
      <w:r w:rsidRPr="00233665">
        <w:rPr>
          <w:sz w:val="22"/>
          <w:szCs w:val="22"/>
        </w:rPr>
        <w:t>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w:t>
      </w:r>
      <w:r w:rsidR="00C87026" w:rsidRPr="00233665">
        <w:rPr>
          <w:sz w:val="22"/>
          <w:szCs w:val="22"/>
        </w:rPr>
        <w:t> </w:t>
      </w:r>
      <w:r w:rsidRPr="00233665">
        <w:rPr>
          <w:sz w:val="22"/>
          <w:szCs w:val="22"/>
        </w:rPr>
        <w:t>эмитента список:</w:t>
      </w:r>
      <w:r w:rsidR="007705A3" w:rsidRPr="00233665">
        <w:rPr>
          <w:sz w:val="22"/>
          <w:szCs w:val="22"/>
        </w:rPr>
        <w:t xml:space="preserve"> </w:t>
      </w:r>
      <w:r w:rsidR="007B085A" w:rsidRPr="00233665">
        <w:rPr>
          <w:rFonts w:eastAsia="Times New Roman"/>
          <w:sz w:val="24"/>
          <w:szCs w:val="24"/>
        </w:rPr>
        <w:t>14 756.</w:t>
      </w:r>
    </w:p>
    <w:p w14:paraId="69D47F85" w14:textId="3B0D309E" w:rsidR="00062A23" w:rsidRPr="00233665" w:rsidRDefault="00062A23" w:rsidP="00231C39">
      <w:pPr>
        <w:spacing w:line="276" w:lineRule="auto"/>
        <w:jc w:val="both"/>
        <w:rPr>
          <w:b/>
          <w:i/>
          <w:sz w:val="22"/>
          <w:szCs w:val="22"/>
        </w:rPr>
      </w:pPr>
      <w:r w:rsidRPr="00233665">
        <w:rPr>
          <w:sz w:val="22"/>
          <w:szCs w:val="22"/>
        </w:rPr>
        <w:t>Дата, на которую в таком списке указывались лица, имеющие право осуществлять права по</w:t>
      </w:r>
      <w:r w:rsidR="00C87026" w:rsidRPr="00233665">
        <w:rPr>
          <w:sz w:val="22"/>
          <w:szCs w:val="22"/>
        </w:rPr>
        <w:t> </w:t>
      </w:r>
      <w:r w:rsidRPr="00233665">
        <w:rPr>
          <w:sz w:val="22"/>
          <w:szCs w:val="22"/>
        </w:rPr>
        <w:t>акциям эмитента</w:t>
      </w:r>
      <w:r w:rsidR="00B50D89" w:rsidRPr="00233665">
        <w:rPr>
          <w:sz w:val="22"/>
          <w:szCs w:val="22"/>
        </w:rPr>
        <w:t xml:space="preserve">: </w:t>
      </w:r>
      <w:r w:rsidR="00B50D89" w:rsidRPr="00233665">
        <w:rPr>
          <w:b/>
          <w:i/>
          <w:sz w:val="22"/>
          <w:szCs w:val="22"/>
        </w:rPr>
        <w:t>31.12.</w:t>
      </w:r>
      <w:r w:rsidR="007B085A" w:rsidRPr="00233665">
        <w:rPr>
          <w:b/>
          <w:i/>
          <w:sz w:val="22"/>
          <w:szCs w:val="22"/>
        </w:rPr>
        <w:t>2025г</w:t>
      </w:r>
    </w:p>
    <w:p w14:paraId="182D0023" w14:textId="1BCC48CA" w:rsidR="00AA3025" w:rsidRPr="00233665" w:rsidRDefault="00AA3025" w:rsidP="00231C39">
      <w:pPr>
        <w:spacing w:line="276" w:lineRule="auto"/>
        <w:jc w:val="both"/>
        <w:rPr>
          <w:sz w:val="22"/>
          <w:szCs w:val="22"/>
        </w:rPr>
      </w:pPr>
      <w:r w:rsidRPr="00233665">
        <w:rPr>
          <w:sz w:val="22"/>
          <w:szCs w:val="22"/>
        </w:rPr>
        <w:t>Информация о количестве акций, приобретенных и (или) выкупленных эмитентом, и</w:t>
      </w:r>
      <w:r w:rsidR="00C87026" w:rsidRPr="00233665">
        <w:rPr>
          <w:sz w:val="22"/>
          <w:szCs w:val="22"/>
        </w:rPr>
        <w:t> </w:t>
      </w:r>
      <w:r w:rsidRPr="00233665">
        <w:rPr>
          <w:sz w:val="22"/>
          <w:szCs w:val="22"/>
        </w:rPr>
        <w:t xml:space="preserve">(или) </w:t>
      </w:r>
      <w:r w:rsidRPr="00233665">
        <w:rPr>
          <w:sz w:val="22"/>
          <w:szCs w:val="22"/>
        </w:rPr>
        <w:lastRenderedPageBreak/>
        <w:t>поступивших в его распоряжение, на дату окончания отчетного периода, отдельно по каждой категории (типу) акций:</w:t>
      </w:r>
      <w:r w:rsidR="00B50D89" w:rsidRPr="00233665">
        <w:rPr>
          <w:sz w:val="22"/>
          <w:szCs w:val="22"/>
        </w:rPr>
        <w:t xml:space="preserve"> </w:t>
      </w:r>
      <w:r w:rsidR="00B50D89" w:rsidRPr="00233665">
        <w:rPr>
          <w:b/>
          <w:i/>
          <w:sz w:val="22"/>
          <w:szCs w:val="22"/>
        </w:rPr>
        <w:t>0</w:t>
      </w:r>
    </w:p>
    <w:p w14:paraId="116B0AFF" w14:textId="77777777" w:rsidR="00AA3025" w:rsidRPr="00233665" w:rsidRDefault="00AA3025" w:rsidP="00231C39">
      <w:pPr>
        <w:spacing w:line="276" w:lineRule="auto"/>
        <w:ind w:left="567"/>
        <w:jc w:val="both"/>
        <w:rPr>
          <w:sz w:val="22"/>
          <w:szCs w:val="22"/>
        </w:rPr>
      </w:pPr>
      <w:r w:rsidRPr="00233665">
        <w:rPr>
          <w:sz w:val="22"/>
          <w:szCs w:val="22"/>
        </w:rPr>
        <w:t>Категория (тип) акций: обыкновенные акции</w:t>
      </w:r>
      <w:r w:rsidR="00314BEA" w:rsidRPr="00233665">
        <w:rPr>
          <w:sz w:val="22"/>
          <w:szCs w:val="22"/>
        </w:rPr>
        <w:t>.</w:t>
      </w:r>
    </w:p>
    <w:p w14:paraId="529188AA" w14:textId="77777777" w:rsidR="00AA3025" w:rsidRPr="00233665" w:rsidRDefault="00AA3025" w:rsidP="00231C39">
      <w:pPr>
        <w:spacing w:line="276" w:lineRule="auto"/>
        <w:ind w:left="567"/>
        <w:jc w:val="both"/>
        <w:rPr>
          <w:sz w:val="22"/>
          <w:szCs w:val="22"/>
        </w:rPr>
      </w:pPr>
      <w:r w:rsidRPr="00233665">
        <w:rPr>
          <w:sz w:val="22"/>
          <w:szCs w:val="22"/>
        </w:rPr>
        <w:t>Количество собственных акций, находящихся на балансе эмитента: 0</w:t>
      </w:r>
      <w:r w:rsidR="00314BEA" w:rsidRPr="00233665">
        <w:rPr>
          <w:sz w:val="22"/>
          <w:szCs w:val="22"/>
        </w:rPr>
        <w:t>.</w:t>
      </w:r>
    </w:p>
    <w:p w14:paraId="3434CC28" w14:textId="4347F07C" w:rsidR="00062A23" w:rsidRPr="00233665" w:rsidRDefault="00AA3025" w:rsidP="00231C39">
      <w:pPr>
        <w:spacing w:line="276" w:lineRule="auto"/>
        <w:jc w:val="both"/>
        <w:rPr>
          <w:sz w:val="22"/>
          <w:szCs w:val="22"/>
        </w:rPr>
      </w:pPr>
      <w:r w:rsidRPr="00233665">
        <w:rPr>
          <w:sz w:val="22"/>
          <w:szCs w:val="22"/>
        </w:rPr>
        <w:t>Информация о количестве акций эмитента, принадлежащих подконтрольным им организациям, отдельно по каждой категории (типу) акций</w:t>
      </w:r>
      <w:r w:rsidRPr="00233665">
        <w:rPr>
          <w:b/>
          <w:i/>
          <w:sz w:val="22"/>
          <w:szCs w:val="22"/>
        </w:rPr>
        <w:t>:</w:t>
      </w:r>
      <w:r w:rsidR="00B50D89" w:rsidRPr="00233665">
        <w:rPr>
          <w:b/>
          <w:i/>
          <w:sz w:val="22"/>
          <w:szCs w:val="22"/>
        </w:rPr>
        <w:t xml:space="preserve"> 0</w:t>
      </w:r>
      <w:r w:rsidR="00B50D89" w:rsidRPr="00233665">
        <w:rPr>
          <w:sz w:val="22"/>
          <w:szCs w:val="22"/>
        </w:rPr>
        <w:t xml:space="preserve"> </w:t>
      </w:r>
    </w:p>
    <w:p w14:paraId="6888F1AC" w14:textId="77777777" w:rsidR="00AA3025" w:rsidRPr="00233665" w:rsidRDefault="00AA3025" w:rsidP="00231C39">
      <w:pPr>
        <w:spacing w:line="276" w:lineRule="auto"/>
        <w:ind w:left="567"/>
        <w:jc w:val="both"/>
        <w:rPr>
          <w:sz w:val="22"/>
          <w:szCs w:val="22"/>
        </w:rPr>
      </w:pPr>
      <w:r w:rsidRPr="00233665">
        <w:rPr>
          <w:sz w:val="22"/>
          <w:szCs w:val="22"/>
        </w:rPr>
        <w:t>Категория (тип) акций: обыкновенные акции</w:t>
      </w:r>
      <w:r w:rsidR="00314BEA" w:rsidRPr="00233665">
        <w:rPr>
          <w:sz w:val="22"/>
          <w:szCs w:val="22"/>
        </w:rPr>
        <w:t>.</w:t>
      </w:r>
    </w:p>
    <w:p w14:paraId="05A4A53C" w14:textId="2C4F7853" w:rsidR="00B50D89" w:rsidRPr="00233665" w:rsidRDefault="00AA3025" w:rsidP="00231C39">
      <w:pPr>
        <w:spacing w:line="276" w:lineRule="auto"/>
        <w:ind w:left="567"/>
        <w:jc w:val="both"/>
        <w:rPr>
          <w:b/>
          <w:i/>
          <w:sz w:val="22"/>
          <w:szCs w:val="22"/>
        </w:rPr>
      </w:pPr>
      <w:r w:rsidRPr="00233665">
        <w:rPr>
          <w:sz w:val="22"/>
          <w:szCs w:val="22"/>
        </w:rPr>
        <w:t>Количество акций эмитента, принадлежащих подконтрольной организации</w:t>
      </w:r>
      <w:r w:rsidR="00756AFA" w:rsidRPr="00233665">
        <w:rPr>
          <w:sz w:val="22"/>
          <w:szCs w:val="22"/>
        </w:rPr>
        <w:t xml:space="preserve"> на 31.12.</w:t>
      </w:r>
      <w:r w:rsidR="007B085A" w:rsidRPr="00233665">
        <w:rPr>
          <w:sz w:val="22"/>
          <w:szCs w:val="22"/>
        </w:rPr>
        <w:t xml:space="preserve">2025 </w:t>
      </w:r>
      <w:r w:rsidR="00756AFA" w:rsidRPr="00233665">
        <w:rPr>
          <w:sz w:val="22"/>
          <w:szCs w:val="22"/>
        </w:rPr>
        <w:t>г.</w:t>
      </w:r>
      <w:r w:rsidRPr="00233665">
        <w:rPr>
          <w:sz w:val="22"/>
          <w:szCs w:val="22"/>
        </w:rPr>
        <w:t xml:space="preserve">: </w:t>
      </w:r>
      <w:r w:rsidR="00B50D89" w:rsidRPr="00233665">
        <w:rPr>
          <w:b/>
          <w:i/>
          <w:sz w:val="22"/>
          <w:szCs w:val="22"/>
        </w:rPr>
        <w:t>0</w:t>
      </w:r>
    </w:p>
    <w:p w14:paraId="5B1140EB" w14:textId="77777777" w:rsidR="00A34551" w:rsidRPr="00233665" w:rsidRDefault="00A34551" w:rsidP="00231C39">
      <w:pPr>
        <w:spacing w:line="276" w:lineRule="auto"/>
        <w:ind w:left="567"/>
        <w:jc w:val="both"/>
        <w:rPr>
          <w:sz w:val="22"/>
          <w:szCs w:val="22"/>
        </w:rPr>
      </w:pPr>
    </w:p>
    <w:p w14:paraId="31C0AA67" w14:textId="77777777" w:rsidR="0027038A" w:rsidRPr="00233665"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4" w:name="_Toc231031386"/>
      <w:r w:rsidRPr="00233665">
        <w:rPr>
          <w:rFonts w:eastAsia="Times New Roman"/>
          <w:kern w:val="32"/>
          <w:sz w:val="22"/>
          <w:szCs w:val="2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64"/>
    </w:p>
    <w:p w14:paraId="4755F228" w14:textId="77777777" w:rsidR="0027038A" w:rsidRPr="00233665" w:rsidRDefault="0027038A" w:rsidP="00777074">
      <w:pPr>
        <w:spacing w:before="0" w:after="0"/>
        <w:ind w:left="200"/>
        <w:rPr>
          <w:sz w:val="22"/>
          <w:szCs w:val="22"/>
        </w:rPr>
      </w:pPr>
    </w:p>
    <w:p w14:paraId="4737BFF9" w14:textId="77777777" w:rsidR="00756AFA" w:rsidRPr="00233665" w:rsidRDefault="004E5C1B" w:rsidP="00394D5E">
      <w:pPr>
        <w:spacing w:before="0" w:after="0" w:line="276" w:lineRule="auto"/>
        <w:ind w:right="-2" w:firstLine="567"/>
        <w:jc w:val="both"/>
        <w:rPr>
          <w:rFonts w:eastAsia="Times New Roman"/>
          <w:sz w:val="22"/>
          <w:szCs w:val="22"/>
        </w:rPr>
      </w:pPr>
      <w:r w:rsidRPr="00233665">
        <w:rPr>
          <w:rFonts w:eastAsia="Times New Roman"/>
          <w:b/>
          <w:sz w:val="22"/>
          <w:szCs w:val="22"/>
        </w:rPr>
        <w:t>1</w:t>
      </w:r>
      <w:r w:rsidRPr="00233665">
        <w:rPr>
          <w:rFonts w:eastAsia="Times New Roman"/>
          <w:sz w:val="22"/>
          <w:szCs w:val="22"/>
        </w:rPr>
        <w:t>.</w:t>
      </w:r>
      <w:r w:rsidR="00756AFA" w:rsidRPr="00233665">
        <w:rPr>
          <w:sz w:val="22"/>
          <w:szCs w:val="22"/>
        </w:rPr>
        <w:t>Полное фирменное наименование: АЙЯР ИНТЕРНЕШНЛ ИНВЕСТМЕНТС КОМПАНИ (КОМПАНИЯ С ОГРАНИЧЕННОЙ ОТВЕТСТВЕННОСТЬЮ С ЕДИНСТВЕННЫМ АКЦИОНЕРОМ)/</w:t>
      </w:r>
      <w:r w:rsidR="00756AFA" w:rsidRPr="00233665">
        <w:rPr>
          <w:rFonts w:eastAsia="Times New Roman"/>
          <w:sz w:val="22"/>
          <w:szCs w:val="22"/>
          <w:lang w:val="en-US"/>
        </w:rPr>
        <w:t>AYAR</w:t>
      </w:r>
      <w:r w:rsidR="00756AFA" w:rsidRPr="00233665">
        <w:rPr>
          <w:rFonts w:eastAsia="Times New Roman"/>
          <w:sz w:val="22"/>
          <w:szCs w:val="22"/>
        </w:rPr>
        <w:t xml:space="preserve"> </w:t>
      </w:r>
      <w:r w:rsidR="00756AFA" w:rsidRPr="00233665">
        <w:rPr>
          <w:rFonts w:eastAsia="Times New Roman"/>
          <w:sz w:val="22"/>
          <w:szCs w:val="22"/>
          <w:lang w:val="en-US"/>
        </w:rPr>
        <w:t>INTERNATIONAL</w:t>
      </w:r>
      <w:r w:rsidR="00756AFA" w:rsidRPr="00233665">
        <w:rPr>
          <w:rFonts w:eastAsia="Times New Roman"/>
          <w:sz w:val="22"/>
          <w:szCs w:val="22"/>
        </w:rPr>
        <w:t xml:space="preserve"> </w:t>
      </w:r>
      <w:r w:rsidR="00756AFA" w:rsidRPr="00233665">
        <w:rPr>
          <w:rFonts w:eastAsia="Times New Roman"/>
          <w:sz w:val="22"/>
          <w:szCs w:val="22"/>
          <w:lang w:val="en-US"/>
        </w:rPr>
        <w:t>INVESTMENTS</w:t>
      </w:r>
      <w:r w:rsidR="00756AFA" w:rsidRPr="00233665">
        <w:rPr>
          <w:rFonts w:eastAsia="Times New Roman"/>
          <w:sz w:val="22"/>
          <w:szCs w:val="22"/>
        </w:rPr>
        <w:t xml:space="preserve"> </w:t>
      </w:r>
      <w:r w:rsidR="00756AFA" w:rsidRPr="00233665">
        <w:rPr>
          <w:rFonts w:eastAsia="Times New Roman"/>
          <w:sz w:val="22"/>
          <w:szCs w:val="22"/>
          <w:lang w:val="en-US"/>
        </w:rPr>
        <w:t>COMPANY</w:t>
      </w:r>
      <w:r w:rsidR="00756AFA" w:rsidRPr="00233665">
        <w:rPr>
          <w:rFonts w:eastAsia="Times New Roman"/>
          <w:sz w:val="22"/>
          <w:szCs w:val="22"/>
        </w:rPr>
        <w:t xml:space="preserve"> (</w:t>
      </w:r>
      <w:r w:rsidR="00756AFA" w:rsidRPr="00233665">
        <w:rPr>
          <w:rFonts w:eastAsia="Times New Roman"/>
          <w:sz w:val="22"/>
          <w:szCs w:val="22"/>
          <w:lang w:val="en-US"/>
        </w:rPr>
        <w:t>SINGLE</w:t>
      </w:r>
      <w:r w:rsidR="00756AFA" w:rsidRPr="00233665">
        <w:rPr>
          <w:rFonts w:eastAsia="Times New Roman"/>
          <w:sz w:val="22"/>
          <w:szCs w:val="22"/>
        </w:rPr>
        <w:t xml:space="preserve"> </w:t>
      </w:r>
      <w:r w:rsidR="00756AFA" w:rsidRPr="00233665">
        <w:rPr>
          <w:rFonts w:eastAsia="Times New Roman"/>
          <w:sz w:val="22"/>
          <w:szCs w:val="22"/>
          <w:lang w:val="en-US"/>
        </w:rPr>
        <w:t>SHAREHOLDER</w:t>
      </w:r>
      <w:r w:rsidR="00756AFA" w:rsidRPr="00233665">
        <w:rPr>
          <w:rFonts w:eastAsia="Times New Roman"/>
          <w:sz w:val="22"/>
          <w:szCs w:val="22"/>
        </w:rPr>
        <w:t xml:space="preserve"> </w:t>
      </w:r>
      <w:r w:rsidR="00756AFA" w:rsidRPr="00233665">
        <w:rPr>
          <w:rFonts w:eastAsia="Times New Roman"/>
          <w:sz w:val="22"/>
          <w:szCs w:val="22"/>
          <w:lang w:val="en-US"/>
        </w:rPr>
        <w:t>LIMITED</w:t>
      </w:r>
      <w:r w:rsidR="00756AFA" w:rsidRPr="00233665">
        <w:rPr>
          <w:rFonts w:eastAsia="Times New Roman"/>
          <w:sz w:val="22"/>
          <w:szCs w:val="22"/>
        </w:rPr>
        <w:t xml:space="preserve"> </w:t>
      </w:r>
      <w:r w:rsidR="00756AFA" w:rsidRPr="00233665">
        <w:rPr>
          <w:rFonts w:eastAsia="Times New Roman"/>
          <w:sz w:val="22"/>
          <w:szCs w:val="22"/>
          <w:lang w:val="en-US"/>
        </w:rPr>
        <w:t>LIABILITY</w:t>
      </w:r>
      <w:r w:rsidR="00756AFA" w:rsidRPr="00233665">
        <w:rPr>
          <w:rFonts w:eastAsia="Times New Roman"/>
          <w:sz w:val="22"/>
          <w:szCs w:val="22"/>
        </w:rPr>
        <w:t xml:space="preserve"> </w:t>
      </w:r>
      <w:r w:rsidR="00756AFA" w:rsidRPr="00233665">
        <w:rPr>
          <w:rFonts w:eastAsia="Times New Roman"/>
          <w:sz w:val="22"/>
          <w:szCs w:val="22"/>
          <w:lang w:val="en-US"/>
        </w:rPr>
        <w:t>COMPANY</w:t>
      </w:r>
    </w:p>
    <w:p w14:paraId="40CC8C52" w14:textId="77777777" w:rsidR="00756AFA" w:rsidRPr="00233665" w:rsidRDefault="00756AFA" w:rsidP="00394D5E">
      <w:pPr>
        <w:spacing w:before="0" w:after="0" w:line="276" w:lineRule="auto"/>
        <w:ind w:right="-2" w:firstLine="567"/>
        <w:jc w:val="both"/>
        <w:rPr>
          <w:sz w:val="22"/>
          <w:szCs w:val="22"/>
        </w:rPr>
      </w:pPr>
      <w:r w:rsidRPr="00233665">
        <w:rPr>
          <w:sz w:val="22"/>
          <w:szCs w:val="22"/>
        </w:rPr>
        <w:t>Сокращенное фирменное наименование: отсутствует</w:t>
      </w:r>
    </w:p>
    <w:p w14:paraId="02300FF7" w14:textId="77777777" w:rsidR="00756AFA" w:rsidRPr="00233665" w:rsidRDefault="00756AFA" w:rsidP="00394D5E">
      <w:pPr>
        <w:spacing w:before="0" w:after="0" w:line="276" w:lineRule="auto"/>
        <w:ind w:right="-2" w:firstLine="567"/>
        <w:jc w:val="both"/>
        <w:rPr>
          <w:rFonts w:eastAsia="Times New Roman"/>
          <w:spacing w:val="10"/>
          <w:sz w:val="22"/>
          <w:szCs w:val="22"/>
        </w:rPr>
      </w:pPr>
      <w:r w:rsidRPr="00233665">
        <w:rPr>
          <w:sz w:val="22"/>
          <w:szCs w:val="22"/>
        </w:rPr>
        <w:t>Место нахождения: П/Я 11442, Эр-Рияд 6121, Королевство Саудовская Аравия/</w:t>
      </w:r>
      <w:r w:rsidRPr="00233665">
        <w:rPr>
          <w:rFonts w:eastAsia="Times New Roman"/>
          <w:sz w:val="22"/>
          <w:szCs w:val="22"/>
          <w:lang w:val="en-US"/>
        </w:rPr>
        <w:t>PO</w:t>
      </w:r>
      <w:r w:rsidRPr="00233665">
        <w:rPr>
          <w:rFonts w:eastAsia="Times New Roman"/>
          <w:sz w:val="22"/>
          <w:szCs w:val="22"/>
        </w:rPr>
        <w:t xml:space="preserve"> </w:t>
      </w:r>
      <w:r w:rsidRPr="00233665">
        <w:rPr>
          <w:rFonts w:eastAsia="Times New Roman"/>
          <w:sz w:val="22"/>
          <w:szCs w:val="22"/>
          <w:lang w:val="en-US"/>
        </w:rPr>
        <w:t>Box</w:t>
      </w:r>
      <w:r w:rsidRPr="00233665">
        <w:rPr>
          <w:rFonts w:eastAsia="Times New Roman"/>
          <w:sz w:val="22"/>
          <w:szCs w:val="22"/>
        </w:rPr>
        <w:t xml:space="preserve"> 11442, </w:t>
      </w:r>
      <w:r w:rsidRPr="00233665">
        <w:rPr>
          <w:rFonts w:eastAsia="Times New Roman"/>
          <w:sz w:val="22"/>
          <w:szCs w:val="22"/>
          <w:lang w:val="en-US"/>
        </w:rPr>
        <w:t>Riyadh</w:t>
      </w:r>
      <w:r w:rsidRPr="00233665">
        <w:rPr>
          <w:rFonts w:eastAsia="Times New Roman"/>
          <w:sz w:val="22"/>
          <w:szCs w:val="22"/>
        </w:rPr>
        <w:t xml:space="preserve"> 6121, </w:t>
      </w:r>
      <w:r w:rsidRPr="00233665">
        <w:rPr>
          <w:rFonts w:eastAsia="Times New Roman"/>
          <w:sz w:val="22"/>
          <w:szCs w:val="22"/>
          <w:lang w:val="en-US"/>
        </w:rPr>
        <w:t>Kingdom</w:t>
      </w:r>
      <w:r w:rsidRPr="00233665">
        <w:rPr>
          <w:rFonts w:eastAsia="Times New Roman"/>
          <w:sz w:val="22"/>
          <w:szCs w:val="22"/>
        </w:rPr>
        <w:t xml:space="preserve"> </w:t>
      </w:r>
      <w:r w:rsidRPr="00233665">
        <w:rPr>
          <w:rFonts w:eastAsia="Times New Roman"/>
          <w:sz w:val="22"/>
          <w:szCs w:val="22"/>
          <w:lang w:val="en-US"/>
        </w:rPr>
        <w:t>of</w:t>
      </w:r>
      <w:r w:rsidRPr="00233665">
        <w:rPr>
          <w:rFonts w:eastAsia="Times New Roman"/>
          <w:sz w:val="22"/>
          <w:szCs w:val="22"/>
        </w:rPr>
        <w:t xml:space="preserve"> </w:t>
      </w:r>
      <w:r w:rsidRPr="00233665">
        <w:rPr>
          <w:rFonts w:eastAsia="Times New Roman"/>
          <w:sz w:val="22"/>
          <w:szCs w:val="22"/>
          <w:lang w:val="en-US"/>
        </w:rPr>
        <w:t>Saudi</w:t>
      </w:r>
      <w:r w:rsidRPr="00233665">
        <w:rPr>
          <w:rFonts w:eastAsia="Times New Roman"/>
          <w:sz w:val="22"/>
          <w:szCs w:val="22"/>
        </w:rPr>
        <w:t xml:space="preserve"> </w:t>
      </w:r>
      <w:r w:rsidRPr="00233665">
        <w:rPr>
          <w:rFonts w:eastAsia="Times New Roman"/>
          <w:sz w:val="22"/>
          <w:szCs w:val="22"/>
          <w:lang w:val="en-US"/>
        </w:rPr>
        <w:t>Arabia</w:t>
      </w:r>
    </w:p>
    <w:p w14:paraId="08E138F9" w14:textId="77777777" w:rsidR="00756AFA" w:rsidRPr="00233665" w:rsidRDefault="00756AFA" w:rsidP="00394D5E">
      <w:pPr>
        <w:spacing w:before="0" w:after="0" w:line="276" w:lineRule="auto"/>
        <w:ind w:right="-2" w:firstLine="567"/>
        <w:jc w:val="both"/>
        <w:rPr>
          <w:sz w:val="22"/>
          <w:szCs w:val="22"/>
        </w:rPr>
      </w:pPr>
      <w:r w:rsidRPr="00233665">
        <w:rPr>
          <w:sz w:val="22"/>
          <w:szCs w:val="22"/>
        </w:rPr>
        <w:t>ИНН:</w:t>
      </w:r>
      <w:r w:rsidRPr="00233665">
        <w:rPr>
          <w:rFonts w:eastAsia="SimSun"/>
          <w:sz w:val="22"/>
          <w:szCs w:val="22"/>
        </w:rPr>
        <w:t xml:space="preserve"> </w:t>
      </w:r>
      <w:r w:rsidRPr="00233665">
        <w:rPr>
          <w:sz w:val="22"/>
          <w:szCs w:val="22"/>
        </w:rPr>
        <w:t>не применимо</w:t>
      </w:r>
    </w:p>
    <w:p w14:paraId="43534B73" w14:textId="77777777" w:rsidR="00756AFA" w:rsidRPr="00233665" w:rsidRDefault="00756AFA" w:rsidP="00394D5E">
      <w:pPr>
        <w:spacing w:before="0" w:after="0" w:line="276" w:lineRule="auto"/>
        <w:ind w:right="-2" w:firstLine="567"/>
        <w:jc w:val="both"/>
        <w:rPr>
          <w:sz w:val="22"/>
          <w:szCs w:val="22"/>
        </w:rPr>
      </w:pPr>
      <w:r w:rsidRPr="00233665">
        <w:rPr>
          <w:sz w:val="22"/>
          <w:szCs w:val="22"/>
        </w:rPr>
        <w:t>ОГРН: 1010464327</w:t>
      </w:r>
    </w:p>
    <w:p w14:paraId="6D8264F0" w14:textId="77777777" w:rsidR="00756AFA" w:rsidRPr="00233665" w:rsidRDefault="00756AFA" w:rsidP="00394D5E">
      <w:pPr>
        <w:spacing w:before="0" w:after="0" w:line="276" w:lineRule="auto"/>
        <w:ind w:right="-2" w:firstLine="567"/>
        <w:jc w:val="both"/>
        <w:rPr>
          <w:sz w:val="22"/>
          <w:szCs w:val="22"/>
        </w:rPr>
      </w:pPr>
      <w:r w:rsidRPr="00233665">
        <w:rPr>
          <w:sz w:val="22"/>
          <w:szCs w:val="22"/>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8,84</w:t>
      </w:r>
    </w:p>
    <w:p w14:paraId="3E674ADE" w14:textId="77777777" w:rsidR="00756AFA" w:rsidRPr="00233665" w:rsidRDefault="00756AFA" w:rsidP="00394D5E">
      <w:pPr>
        <w:spacing w:before="0" w:after="0" w:line="276" w:lineRule="auto"/>
        <w:ind w:firstLine="567"/>
        <w:jc w:val="both"/>
        <w:rPr>
          <w:sz w:val="22"/>
          <w:szCs w:val="22"/>
        </w:rPr>
      </w:pPr>
      <w:r w:rsidRPr="00233665">
        <w:rPr>
          <w:sz w:val="22"/>
          <w:szCs w:val="22"/>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w:t>
      </w:r>
    </w:p>
    <w:p w14:paraId="1BAFEDE8" w14:textId="77777777" w:rsidR="00756AFA" w:rsidRPr="00233665" w:rsidRDefault="00756AFA" w:rsidP="00394D5E">
      <w:pPr>
        <w:spacing w:before="0" w:after="0" w:line="276" w:lineRule="auto"/>
        <w:ind w:firstLine="567"/>
        <w:jc w:val="both"/>
        <w:rPr>
          <w:sz w:val="22"/>
          <w:szCs w:val="22"/>
        </w:rPr>
      </w:pPr>
      <w:r w:rsidRPr="00233665">
        <w:rPr>
          <w:sz w:val="22"/>
          <w:szCs w:val="22"/>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w:t>
      </w:r>
    </w:p>
    <w:p w14:paraId="4746AD28" w14:textId="77777777" w:rsidR="00756AFA" w:rsidRPr="00233665" w:rsidRDefault="00756AFA" w:rsidP="00394D5E">
      <w:pPr>
        <w:spacing w:before="0" w:after="0" w:line="276" w:lineRule="auto"/>
        <w:ind w:firstLine="567"/>
        <w:jc w:val="both"/>
        <w:rPr>
          <w:sz w:val="22"/>
          <w:szCs w:val="22"/>
        </w:rPr>
      </w:pPr>
      <w:r w:rsidRPr="00233665">
        <w:rPr>
          <w:sz w:val="22"/>
          <w:szCs w:val="22"/>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w:t>
      </w:r>
    </w:p>
    <w:p w14:paraId="7D6DA321" w14:textId="77777777" w:rsidR="00756AFA" w:rsidRPr="00233665" w:rsidRDefault="00756AFA" w:rsidP="00394D5E">
      <w:pPr>
        <w:spacing w:before="0" w:after="0" w:line="276" w:lineRule="auto"/>
        <w:ind w:right="-2" w:firstLine="567"/>
        <w:jc w:val="both"/>
        <w:rPr>
          <w:sz w:val="22"/>
          <w:szCs w:val="22"/>
        </w:rPr>
      </w:pPr>
      <w:r w:rsidRPr="00233665">
        <w:rPr>
          <w:sz w:val="22"/>
          <w:szCs w:val="22"/>
        </w:rPr>
        <w:t>Лица, контролирующие указанного акционера Эмитента:</w:t>
      </w:r>
    </w:p>
    <w:p w14:paraId="721833C1" w14:textId="77777777" w:rsidR="00756AFA" w:rsidRPr="00233665" w:rsidRDefault="00756AFA" w:rsidP="00394D5E">
      <w:pPr>
        <w:spacing w:before="0" w:after="0" w:line="276" w:lineRule="auto"/>
        <w:ind w:right="-2" w:firstLine="567"/>
        <w:jc w:val="both"/>
        <w:rPr>
          <w:sz w:val="22"/>
          <w:szCs w:val="22"/>
        </w:rPr>
      </w:pPr>
      <w:r w:rsidRPr="00233665">
        <w:rPr>
          <w:sz w:val="22"/>
          <w:szCs w:val="22"/>
        </w:rPr>
        <w:t>Полное фирменное наименование: Суверенный Фонд Саудовской Аравии</w:t>
      </w:r>
    </w:p>
    <w:p w14:paraId="25865C3D" w14:textId="77777777" w:rsidR="00756AFA" w:rsidRPr="00233665" w:rsidRDefault="00756AFA" w:rsidP="00394D5E">
      <w:pPr>
        <w:spacing w:before="0" w:after="0" w:line="276" w:lineRule="auto"/>
        <w:ind w:right="-2" w:firstLine="567"/>
        <w:jc w:val="both"/>
        <w:rPr>
          <w:sz w:val="22"/>
          <w:szCs w:val="22"/>
        </w:rPr>
      </w:pPr>
      <w:r w:rsidRPr="00233665">
        <w:rPr>
          <w:sz w:val="22"/>
          <w:szCs w:val="22"/>
        </w:rPr>
        <w:t>Сокращенное фирменное наименование: отсутствует</w:t>
      </w:r>
    </w:p>
    <w:p w14:paraId="2E8D6402" w14:textId="77777777" w:rsidR="00756AFA" w:rsidRPr="00233665" w:rsidRDefault="00756AFA" w:rsidP="00394D5E">
      <w:pPr>
        <w:spacing w:before="0" w:after="0" w:line="276" w:lineRule="auto"/>
        <w:ind w:right="-2" w:firstLine="567"/>
        <w:jc w:val="both"/>
        <w:rPr>
          <w:rFonts w:eastAsia="Times New Roman"/>
          <w:spacing w:val="10"/>
          <w:sz w:val="22"/>
          <w:szCs w:val="22"/>
        </w:rPr>
      </w:pPr>
      <w:r w:rsidRPr="00233665">
        <w:rPr>
          <w:sz w:val="22"/>
          <w:szCs w:val="22"/>
        </w:rPr>
        <w:t xml:space="preserve">Место нахождения: ИТСС, строение </w:t>
      </w:r>
      <w:r w:rsidRPr="00233665">
        <w:rPr>
          <w:rFonts w:eastAsia="Times New Roman"/>
          <w:sz w:val="22"/>
          <w:szCs w:val="22"/>
          <w:lang w:val="en-US"/>
        </w:rPr>
        <w:t>CS</w:t>
      </w:r>
      <w:r w:rsidRPr="00233665">
        <w:rPr>
          <w:sz w:val="22"/>
          <w:szCs w:val="22"/>
        </w:rPr>
        <w:t>-01, Алнахилл, Эр-Рияд, Королевство Саудовской Аравии</w:t>
      </w:r>
    </w:p>
    <w:p w14:paraId="01425E06" w14:textId="77777777" w:rsidR="00756AFA" w:rsidRPr="00233665" w:rsidRDefault="00756AFA" w:rsidP="00394D5E">
      <w:pPr>
        <w:spacing w:before="0" w:after="0" w:line="276" w:lineRule="auto"/>
        <w:ind w:right="-2" w:firstLine="567"/>
        <w:jc w:val="both"/>
        <w:rPr>
          <w:sz w:val="22"/>
          <w:szCs w:val="22"/>
        </w:rPr>
      </w:pPr>
      <w:r w:rsidRPr="00233665">
        <w:rPr>
          <w:sz w:val="22"/>
          <w:szCs w:val="22"/>
        </w:rPr>
        <w:t>ИНН:</w:t>
      </w:r>
      <w:r w:rsidRPr="00233665">
        <w:rPr>
          <w:rFonts w:eastAsia="SimSun"/>
          <w:sz w:val="22"/>
          <w:szCs w:val="22"/>
        </w:rPr>
        <w:t xml:space="preserve"> </w:t>
      </w:r>
      <w:r w:rsidRPr="00233665">
        <w:rPr>
          <w:sz w:val="22"/>
          <w:szCs w:val="22"/>
        </w:rPr>
        <w:t>не применимо</w:t>
      </w:r>
    </w:p>
    <w:p w14:paraId="6A1DAF9E" w14:textId="77777777" w:rsidR="00756AFA" w:rsidRPr="00233665" w:rsidRDefault="00756AFA" w:rsidP="00394D5E">
      <w:pPr>
        <w:spacing w:before="0" w:after="0" w:line="276" w:lineRule="auto"/>
        <w:ind w:right="-2" w:firstLine="567"/>
        <w:jc w:val="both"/>
        <w:rPr>
          <w:sz w:val="22"/>
          <w:szCs w:val="22"/>
        </w:rPr>
      </w:pPr>
      <w:r w:rsidRPr="00233665">
        <w:rPr>
          <w:sz w:val="22"/>
          <w:szCs w:val="22"/>
        </w:rPr>
        <w:t>ОГРН: М/24</w:t>
      </w:r>
    </w:p>
    <w:p w14:paraId="0FE73D62" w14:textId="77777777" w:rsidR="00756AFA" w:rsidRPr="00233665" w:rsidRDefault="00756AFA" w:rsidP="00394D5E">
      <w:pPr>
        <w:spacing w:before="0" w:after="0" w:line="276" w:lineRule="auto"/>
        <w:ind w:right="-2" w:firstLine="567"/>
        <w:jc w:val="both"/>
        <w:rPr>
          <w:sz w:val="22"/>
          <w:szCs w:val="22"/>
        </w:rPr>
      </w:pPr>
      <w:r w:rsidRPr="00233665">
        <w:rPr>
          <w:sz w:val="22"/>
          <w:szCs w:val="22"/>
        </w:rPr>
        <w:t>Вид контроля, под которым находится участник (акционер) Эмитента по отношению к контролирующему его лицу (прямой контроль, косвенный контроль): прямой контроль.</w:t>
      </w:r>
    </w:p>
    <w:p w14:paraId="352A96A5" w14:textId="77777777" w:rsidR="00756AFA" w:rsidRPr="00233665" w:rsidRDefault="00756AFA" w:rsidP="00394D5E">
      <w:pPr>
        <w:spacing w:before="0" w:after="0" w:line="276" w:lineRule="auto"/>
        <w:ind w:right="-2" w:firstLine="567"/>
        <w:jc w:val="both"/>
        <w:rPr>
          <w:sz w:val="22"/>
          <w:szCs w:val="22"/>
        </w:rPr>
      </w:pPr>
      <w:r w:rsidRPr="00233665">
        <w:rPr>
          <w:sz w:val="22"/>
          <w:szCs w:val="22"/>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w:t>
      </w:r>
      <w:r w:rsidRPr="00233665">
        <w:rPr>
          <w:sz w:val="22"/>
          <w:szCs w:val="22"/>
        </w:rPr>
        <w:lastRenderedPageBreak/>
        <w:t>которого является осуществление прав, удостоверенных акциями (долями) юридического лица, являющегося участником (акционером) Эмитента): участие в юридическом лице, являющемся участником (акционером) Эмитента.</w:t>
      </w:r>
    </w:p>
    <w:p w14:paraId="3DE1FAB4" w14:textId="77777777" w:rsidR="00756AFA" w:rsidRPr="00233665" w:rsidRDefault="00756AFA" w:rsidP="00394D5E">
      <w:pPr>
        <w:spacing w:before="0" w:after="0" w:line="276" w:lineRule="auto"/>
        <w:ind w:right="-2" w:firstLine="567"/>
        <w:jc w:val="both"/>
        <w:rPr>
          <w:sz w:val="22"/>
          <w:szCs w:val="22"/>
        </w:rPr>
      </w:pPr>
      <w:r w:rsidRPr="00233665">
        <w:rPr>
          <w:sz w:val="22"/>
          <w:szCs w:val="22"/>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лицо имеет право распоряжаться более 50 процентами голосов в высшем органе управления юридического лица, являющегося акционером Эмитента.</w:t>
      </w:r>
    </w:p>
    <w:p w14:paraId="215B9F2A" w14:textId="77777777" w:rsidR="00756AFA" w:rsidRPr="00233665" w:rsidRDefault="00756AFA" w:rsidP="00394D5E">
      <w:pPr>
        <w:spacing w:before="0" w:after="0" w:line="276" w:lineRule="auto"/>
        <w:ind w:right="-2" w:firstLine="567"/>
        <w:jc w:val="both"/>
        <w:rPr>
          <w:sz w:val="22"/>
          <w:szCs w:val="22"/>
        </w:rPr>
      </w:pPr>
      <w:r w:rsidRPr="00233665">
        <w:rPr>
          <w:sz w:val="22"/>
          <w:szCs w:val="22"/>
          <w:u w:val="double"/>
        </w:rPr>
        <w:t>П</w:t>
      </w:r>
      <w:r w:rsidRPr="00233665">
        <w:rPr>
          <w:sz w:val="22"/>
          <w:szCs w:val="22"/>
        </w:rPr>
        <w:t>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Сведения отсутствуют</w:t>
      </w:r>
    </w:p>
    <w:p w14:paraId="52F5C494" w14:textId="77777777" w:rsidR="00756AFA" w:rsidRPr="00233665" w:rsidRDefault="00756AFA" w:rsidP="00394D5E">
      <w:pPr>
        <w:spacing w:before="0" w:after="0" w:line="276" w:lineRule="auto"/>
        <w:ind w:right="-2" w:firstLine="567"/>
        <w:jc w:val="both"/>
        <w:rPr>
          <w:sz w:val="22"/>
          <w:szCs w:val="22"/>
        </w:rPr>
      </w:pPr>
      <w:r w:rsidRPr="00233665">
        <w:rPr>
          <w:sz w:val="22"/>
          <w:szCs w:val="22"/>
        </w:rPr>
        <w:t>Иные сведения, указываемые Эмитентом по собственному усмотрению: отсутствуют.</w:t>
      </w:r>
    </w:p>
    <w:p w14:paraId="3983560E" w14:textId="77777777" w:rsidR="00756AFA" w:rsidRPr="00233665" w:rsidRDefault="004E5C1B" w:rsidP="00394D5E">
      <w:pPr>
        <w:spacing w:before="0" w:after="0" w:line="276" w:lineRule="auto"/>
        <w:ind w:right="-2" w:firstLine="567"/>
        <w:jc w:val="both"/>
        <w:rPr>
          <w:rFonts w:eastAsia="Times New Roman"/>
          <w:b/>
          <w:bCs/>
          <w:i/>
          <w:iCs/>
          <w:sz w:val="22"/>
          <w:szCs w:val="22"/>
        </w:rPr>
      </w:pPr>
      <w:bookmarkStart w:id="65" w:name="_Hlk144684545"/>
      <w:r w:rsidRPr="00233665">
        <w:rPr>
          <w:b/>
          <w:sz w:val="22"/>
          <w:szCs w:val="22"/>
        </w:rPr>
        <w:t>2</w:t>
      </w:r>
      <w:r w:rsidRPr="00233665">
        <w:rPr>
          <w:sz w:val="22"/>
          <w:szCs w:val="22"/>
        </w:rPr>
        <w:t xml:space="preserve">. </w:t>
      </w:r>
      <w:r w:rsidR="00756AFA" w:rsidRPr="00233665">
        <w:rPr>
          <w:sz w:val="22"/>
          <w:szCs w:val="22"/>
        </w:rPr>
        <w:t xml:space="preserve">Полное фирменное наименование: Общество с ограниченной ответственностью «МОНОПОЛИЯ Инвестмент» </w:t>
      </w:r>
    </w:p>
    <w:p w14:paraId="7E892D53" w14:textId="77777777" w:rsidR="00756AFA" w:rsidRPr="00233665" w:rsidRDefault="00756AFA" w:rsidP="00394D5E">
      <w:pPr>
        <w:spacing w:before="0" w:after="0" w:line="276" w:lineRule="auto"/>
        <w:ind w:right="-2" w:firstLine="567"/>
        <w:jc w:val="both"/>
        <w:rPr>
          <w:sz w:val="22"/>
          <w:szCs w:val="22"/>
        </w:rPr>
      </w:pPr>
      <w:r w:rsidRPr="00233665">
        <w:rPr>
          <w:sz w:val="22"/>
          <w:szCs w:val="22"/>
        </w:rPr>
        <w:t>Сокращенное фирменное наименование: ООО «МОНОПОЛИЯ Инвестмент»</w:t>
      </w:r>
    </w:p>
    <w:p w14:paraId="6F9CCBF9" w14:textId="77777777" w:rsidR="00756AFA" w:rsidRPr="00233665" w:rsidRDefault="00756AFA" w:rsidP="00394D5E">
      <w:pPr>
        <w:spacing w:before="0" w:after="0" w:line="276" w:lineRule="auto"/>
        <w:ind w:right="-2" w:firstLine="567"/>
        <w:jc w:val="both"/>
        <w:rPr>
          <w:rFonts w:eastAsia="Times New Roman"/>
          <w:spacing w:val="10"/>
          <w:sz w:val="22"/>
          <w:szCs w:val="22"/>
        </w:rPr>
      </w:pPr>
      <w:r w:rsidRPr="00233665">
        <w:rPr>
          <w:sz w:val="22"/>
          <w:szCs w:val="22"/>
        </w:rPr>
        <w:t>Место нахождения: 196158, Санкт-Петербург, ул. Звездная, дом 1, литер А, эт/пом/раб 4/17н/1</w:t>
      </w:r>
    </w:p>
    <w:p w14:paraId="6D4A155A" w14:textId="77777777" w:rsidR="00756AFA" w:rsidRPr="00233665" w:rsidRDefault="00756AFA" w:rsidP="00394D5E">
      <w:pPr>
        <w:spacing w:before="0" w:after="0" w:line="276" w:lineRule="auto"/>
        <w:ind w:right="-2" w:firstLine="567"/>
        <w:jc w:val="both"/>
        <w:rPr>
          <w:rFonts w:eastAsia="Times New Roman"/>
          <w:sz w:val="22"/>
          <w:szCs w:val="22"/>
        </w:rPr>
      </w:pPr>
      <w:r w:rsidRPr="00233665">
        <w:rPr>
          <w:sz w:val="22"/>
          <w:szCs w:val="22"/>
        </w:rPr>
        <w:t>ИНН:</w:t>
      </w:r>
      <w:r w:rsidRPr="00233665">
        <w:rPr>
          <w:rFonts w:eastAsia="SimSun"/>
          <w:sz w:val="22"/>
          <w:szCs w:val="22"/>
        </w:rPr>
        <w:t xml:space="preserve"> </w:t>
      </w:r>
      <w:r w:rsidRPr="00233665">
        <w:rPr>
          <w:rFonts w:eastAsia="Times New Roman"/>
          <w:sz w:val="22"/>
          <w:szCs w:val="22"/>
        </w:rPr>
        <w:t>7810902345</w:t>
      </w:r>
    </w:p>
    <w:p w14:paraId="4E220E50" w14:textId="77777777" w:rsidR="00756AFA" w:rsidRPr="00233665" w:rsidRDefault="00756AFA" w:rsidP="00394D5E">
      <w:pPr>
        <w:spacing w:before="0" w:after="0" w:line="276" w:lineRule="auto"/>
        <w:ind w:right="-2" w:firstLine="567"/>
        <w:jc w:val="both"/>
        <w:rPr>
          <w:rFonts w:eastAsia="Times New Roman"/>
          <w:sz w:val="22"/>
          <w:szCs w:val="22"/>
        </w:rPr>
      </w:pPr>
      <w:r w:rsidRPr="00233665">
        <w:rPr>
          <w:sz w:val="22"/>
          <w:szCs w:val="22"/>
        </w:rPr>
        <w:t>ОГРН: 1207800110935</w:t>
      </w:r>
      <w:bookmarkEnd w:id="65"/>
    </w:p>
    <w:p w14:paraId="0B8BED34" w14:textId="77777777" w:rsidR="00756AFA" w:rsidRPr="00233665" w:rsidRDefault="00756AFA" w:rsidP="00394D5E">
      <w:pPr>
        <w:spacing w:before="0" w:after="0" w:line="276" w:lineRule="auto"/>
        <w:ind w:right="-2" w:firstLine="567"/>
        <w:jc w:val="both"/>
        <w:rPr>
          <w:sz w:val="22"/>
          <w:szCs w:val="22"/>
        </w:rPr>
      </w:pPr>
      <w:r w:rsidRPr="00233665">
        <w:rPr>
          <w:sz w:val="22"/>
          <w:szCs w:val="22"/>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75,08</w:t>
      </w:r>
    </w:p>
    <w:p w14:paraId="1217AB13" w14:textId="77777777" w:rsidR="00756AFA" w:rsidRPr="00233665" w:rsidRDefault="00756AFA" w:rsidP="00394D5E">
      <w:pPr>
        <w:spacing w:before="0" w:after="0" w:line="276" w:lineRule="auto"/>
        <w:ind w:firstLine="567"/>
        <w:jc w:val="both"/>
        <w:rPr>
          <w:sz w:val="22"/>
          <w:szCs w:val="22"/>
        </w:rPr>
      </w:pPr>
      <w:r w:rsidRPr="00233665">
        <w:rPr>
          <w:sz w:val="22"/>
          <w:szCs w:val="22"/>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w:t>
      </w:r>
    </w:p>
    <w:p w14:paraId="310AC0CF" w14:textId="77777777" w:rsidR="00756AFA" w:rsidRPr="00233665" w:rsidRDefault="00756AFA" w:rsidP="00394D5E">
      <w:pPr>
        <w:spacing w:before="0" w:after="0" w:line="276" w:lineRule="auto"/>
        <w:ind w:firstLine="567"/>
        <w:jc w:val="both"/>
        <w:rPr>
          <w:sz w:val="22"/>
          <w:szCs w:val="22"/>
        </w:rPr>
      </w:pPr>
      <w:r w:rsidRPr="00233665">
        <w:rPr>
          <w:sz w:val="22"/>
          <w:szCs w:val="22"/>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w:t>
      </w:r>
    </w:p>
    <w:p w14:paraId="049394ED" w14:textId="77777777" w:rsidR="00756AFA" w:rsidRPr="00233665" w:rsidRDefault="00756AFA" w:rsidP="00394D5E">
      <w:pPr>
        <w:spacing w:before="0" w:after="0" w:line="276" w:lineRule="auto"/>
        <w:ind w:firstLine="567"/>
        <w:jc w:val="both"/>
        <w:rPr>
          <w:sz w:val="22"/>
          <w:szCs w:val="22"/>
        </w:rPr>
      </w:pPr>
      <w:r w:rsidRPr="00233665">
        <w:rPr>
          <w:sz w:val="22"/>
          <w:szCs w:val="22"/>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w:t>
      </w:r>
    </w:p>
    <w:p w14:paraId="2CC505C4" w14:textId="77777777" w:rsidR="00756AFA" w:rsidRPr="00233665" w:rsidRDefault="00756AFA" w:rsidP="00394D5E">
      <w:pPr>
        <w:spacing w:before="0" w:after="0" w:line="276" w:lineRule="auto"/>
        <w:ind w:right="-2" w:firstLine="567"/>
        <w:jc w:val="both"/>
        <w:rPr>
          <w:sz w:val="22"/>
          <w:szCs w:val="22"/>
        </w:rPr>
      </w:pPr>
      <w:r w:rsidRPr="00233665">
        <w:rPr>
          <w:sz w:val="22"/>
          <w:szCs w:val="22"/>
        </w:rPr>
        <w:t>Лица, контролирующие указанного акционера Эмитента:</w:t>
      </w:r>
    </w:p>
    <w:p w14:paraId="1D7AF67D" w14:textId="77777777" w:rsidR="00756AFA" w:rsidRPr="00233665" w:rsidRDefault="00756AFA" w:rsidP="00394D5E">
      <w:pPr>
        <w:spacing w:before="0" w:after="0" w:line="276" w:lineRule="auto"/>
        <w:ind w:right="-2" w:firstLine="567"/>
        <w:jc w:val="both"/>
        <w:rPr>
          <w:rFonts w:eastAsia="Times New Roman"/>
          <w:b/>
          <w:bCs/>
          <w:i/>
          <w:iCs/>
          <w:sz w:val="22"/>
          <w:szCs w:val="22"/>
        </w:rPr>
      </w:pPr>
      <w:r w:rsidRPr="00233665">
        <w:rPr>
          <w:sz w:val="22"/>
          <w:szCs w:val="22"/>
        </w:rPr>
        <w:t>Полное фирменное наименование: Акционерное общество «МОНОПОЛИЯ»</w:t>
      </w:r>
    </w:p>
    <w:p w14:paraId="114EDB6D" w14:textId="77777777" w:rsidR="00756AFA" w:rsidRPr="00233665" w:rsidRDefault="00756AFA" w:rsidP="00394D5E">
      <w:pPr>
        <w:spacing w:before="0" w:after="0" w:line="276" w:lineRule="auto"/>
        <w:ind w:right="-2" w:firstLine="567"/>
        <w:jc w:val="both"/>
        <w:rPr>
          <w:sz w:val="22"/>
          <w:szCs w:val="22"/>
        </w:rPr>
      </w:pPr>
      <w:r w:rsidRPr="00233665">
        <w:rPr>
          <w:sz w:val="22"/>
          <w:szCs w:val="22"/>
        </w:rPr>
        <w:t>Сокращенное фирменное наименование: АО “МОНОПОЛИЯ”</w:t>
      </w:r>
    </w:p>
    <w:p w14:paraId="1944990D" w14:textId="77777777" w:rsidR="00756AFA" w:rsidRPr="00233665" w:rsidRDefault="00756AFA" w:rsidP="00394D5E">
      <w:pPr>
        <w:spacing w:before="0" w:after="0" w:line="276" w:lineRule="auto"/>
        <w:ind w:right="-2" w:firstLine="567"/>
        <w:jc w:val="both"/>
        <w:rPr>
          <w:rFonts w:eastAsia="Times New Roman"/>
          <w:spacing w:val="10"/>
          <w:sz w:val="22"/>
          <w:szCs w:val="22"/>
        </w:rPr>
      </w:pPr>
      <w:r w:rsidRPr="00233665">
        <w:rPr>
          <w:sz w:val="22"/>
          <w:szCs w:val="22"/>
        </w:rPr>
        <w:t>Место нахождения: 196158, Г.САНКТ-ПЕТЕРБУРГ, УЛ. ЗВЁЗДНАЯ, Д. 1, ЛИТЕР А, ПОМЕЩ. 17Н</w:t>
      </w:r>
    </w:p>
    <w:p w14:paraId="77B040E4" w14:textId="77777777" w:rsidR="00756AFA" w:rsidRPr="00233665" w:rsidRDefault="00756AFA" w:rsidP="00394D5E">
      <w:pPr>
        <w:spacing w:before="0" w:after="0" w:line="276" w:lineRule="auto"/>
        <w:ind w:right="-2" w:firstLine="567"/>
        <w:jc w:val="both"/>
        <w:rPr>
          <w:rFonts w:eastAsia="Times New Roman"/>
          <w:sz w:val="22"/>
          <w:szCs w:val="22"/>
        </w:rPr>
      </w:pPr>
      <w:r w:rsidRPr="00233665">
        <w:rPr>
          <w:sz w:val="22"/>
          <w:szCs w:val="22"/>
        </w:rPr>
        <w:t>ИНН:</w:t>
      </w:r>
      <w:r w:rsidRPr="00233665">
        <w:rPr>
          <w:rFonts w:eastAsia="SimSun"/>
          <w:sz w:val="22"/>
          <w:szCs w:val="22"/>
        </w:rPr>
        <w:t xml:space="preserve"> </w:t>
      </w:r>
      <w:r w:rsidRPr="00233665">
        <w:rPr>
          <w:rFonts w:eastAsia="Times New Roman"/>
          <w:sz w:val="22"/>
          <w:szCs w:val="22"/>
        </w:rPr>
        <w:t>7810766685</w:t>
      </w:r>
    </w:p>
    <w:p w14:paraId="3FB65B5F" w14:textId="77777777" w:rsidR="00756AFA" w:rsidRPr="00233665" w:rsidRDefault="00756AFA" w:rsidP="00394D5E">
      <w:pPr>
        <w:spacing w:before="0" w:after="0" w:line="276" w:lineRule="auto"/>
        <w:ind w:right="-2" w:firstLine="567"/>
        <w:jc w:val="both"/>
        <w:rPr>
          <w:rFonts w:eastAsia="Times New Roman"/>
          <w:sz w:val="22"/>
          <w:szCs w:val="22"/>
        </w:rPr>
      </w:pPr>
      <w:r w:rsidRPr="00233665">
        <w:rPr>
          <w:sz w:val="22"/>
          <w:szCs w:val="22"/>
        </w:rPr>
        <w:t>ОГРН: 1137847428905</w:t>
      </w:r>
    </w:p>
    <w:p w14:paraId="51DC1EC2" w14:textId="77777777" w:rsidR="00756AFA" w:rsidRPr="00233665" w:rsidRDefault="00756AFA" w:rsidP="00394D5E">
      <w:pPr>
        <w:spacing w:before="0" w:after="0" w:line="276" w:lineRule="auto"/>
        <w:ind w:right="-2" w:firstLine="567"/>
        <w:jc w:val="both"/>
        <w:rPr>
          <w:sz w:val="22"/>
          <w:szCs w:val="22"/>
        </w:rPr>
      </w:pPr>
      <w:r w:rsidRPr="00233665">
        <w:rPr>
          <w:sz w:val="22"/>
          <w:szCs w:val="22"/>
        </w:rPr>
        <w:t>Вид контроля, под которым находится участник (акционер) Эмитента по отношению к контролирующему его лицу (прямой контроль, косвенный контроль): прямой контроль.</w:t>
      </w:r>
    </w:p>
    <w:p w14:paraId="0494CAC0" w14:textId="77777777" w:rsidR="00756AFA" w:rsidRPr="00233665" w:rsidRDefault="00756AFA" w:rsidP="00394D5E">
      <w:pPr>
        <w:spacing w:before="0" w:after="0" w:line="276" w:lineRule="auto"/>
        <w:ind w:right="-2" w:firstLine="567"/>
        <w:jc w:val="both"/>
        <w:rPr>
          <w:sz w:val="22"/>
          <w:szCs w:val="22"/>
        </w:rPr>
      </w:pPr>
      <w:r w:rsidRPr="00233665">
        <w:rPr>
          <w:sz w:val="22"/>
          <w:szCs w:val="22"/>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w:t>
      </w:r>
      <w:r w:rsidRPr="00233665">
        <w:rPr>
          <w:sz w:val="22"/>
          <w:szCs w:val="22"/>
        </w:rPr>
        <w:lastRenderedPageBreak/>
        <w:t>которого является осуществление прав, удостоверенных акциями (долями) юридического лица, являющегося участником (акционером) Эмитента): участие в юридическом лице, являющемся участником (акционером) Эмитента.</w:t>
      </w:r>
    </w:p>
    <w:p w14:paraId="5B32EC28" w14:textId="77777777" w:rsidR="00756AFA" w:rsidRPr="00233665" w:rsidRDefault="00756AFA" w:rsidP="00394D5E">
      <w:pPr>
        <w:spacing w:before="0" w:after="0" w:line="276" w:lineRule="auto"/>
        <w:ind w:right="-2" w:firstLine="567"/>
        <w:jc w:val="both"/>
        <w:rPr>
          <w:sz w:val="22"/>
          <w:szCs w:val="22"/>
        </w:rPr>
      </w:pPr>
      <w:r w:rsidRPr="00233665">
        <w:rPr>
          <w:sz w:val="22"/>
          <w:szCs w:val="22"/>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право распоряжаться более 50 процентами голосов в высшем органе управления юридического лица, являющегося акционером Эмитента.</w:t>
      </w:r>
    </w:p>
    <w:p w14:paraId="4B9AB484" w14:textId="77777777" w:rsidR="00756AFA" w:rsidRPr="00233665" w:rsidRDefault="00756AFA" w:rsidP="00394D5E">
      <w:pPr>
        <w:spacing w:before="0" w:after="0" w:line="276" w:lineRule="auto"/>
        <w:ind w:right="-2" w:firstLine="567"/>
        <w:jc w:val="both"/>
        <w:rPr>
          <w:sz w:val="22"/>
          <w:szCs w:val="22"/>
        </w:rPr>
      </w:pPr>
      <w:r w:rsidRPr="00233665">
        <w:rPr>
          <w:sz w:val="22"/>
          <w:szCs w:val="22"/>
        </w:rPr>
        <w:t>Иные сведения, указываемые Эмитентом по собственному усмотрению: отсутствуют.</w:t>
      </w:r>
    </w:p>
    <w:p w14:paraId="090BFAB5" w14:textId="0D076360" w:rsidR="008546DE" w:rsidRPr="00233665" w:rsidRDefault="008546DE" w:rsidP="00394D5E">
      <w:pPr>
        <w:spacing w:before="0" w:after="0" w:line="276" w:lineRule="auto"/>
        <w:ind w:right="-2" w:firstLine="567"/>
        <w:jc w:val="both"/>
        <w:rPr>
          <w:sz w:val="22"/>
          <w:szCs w:val="22"/>
        </w:rPr>
      </w:pPr>
      <w:r w:rsidRPr="00233665">
        <w:rPr>
          <w:sz w:val="22"/>
          <w:szCs w:val="22"/>
        </w:rPr>
        <w:t xml:space="preserve">Изменений в информации настоящего пункта отчёта эмитента в период между отчётной датой и датой раскрытия отчетности МСФО за </w:t>
      </w:r>
      <w:r w:rsidR="007B085A" w:rsidRPr="00233665">
        <w:rPr>
          <w:sz w:val="22"/>
          <w:szCs w:val="22"/>
        </w:rPr>
        <w:t xml:space="preserve">2025 </w:t>
      </w:r>
      <w:r w:rsidRPr="00233665">
        <w:rPr>
          <w:sz w:val="22"/>
          <w:szCs w:val="22"/>
        </w:rPr>
        <w:t>год не происходило.</w:t>
      </w:r>
    </w:p>
    <w:p w14:paraId="03AAD744" w14:textId="77777777" w:rsidR="006C2C0F" w:rsidRPr="00233665" w:rsidRDefault="006C2C0F" w:rsidP="00777074">
      <w:pPr>
        <w:spacing w:before="0" w:after="0" w:line="276" w:lineRule="auto"/>
        <w:ind w:right="-2" w:firstLine="720"/>
        <w:jc w:val="both"/>
        <w:rPr>
          <w:sz w:val="22"/>
          <w:szCs w:val="22"/>
        </w:rPr>
      </w:pPr>
    </w:p>
    <w:p w14:paraId="2B9DA18F" w14:textId="77777777" w:rsidR="0027038A" w:rsidRPr="00233665"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6" w:name="_Toc231031387"/>
      <w:r w:rsidRPr="00233665">
        <w:rPr>
          <w:rFonts w:eastAsia="Times New Roman"/>
          <w:kern w:val="32"/>
          <w:sz w:val="22"/>
          <w:szCs w:val="2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66"/>
    </w:p>
    <w:p w14:paraId="594BC071" w14:textId="77777777" w:rsidR="0027038A" w:rsidRPr="00233665" w:rsidRDefault="0027038A" w:rsidP="00231C39">
      <w:pPr>
        <w:spacing w:line="276" w:lineRule="auto"/>
        <w:ind w:left="200"/>
        <w:jc w:val="both"/>
        <w:rPr>
          <w:sz w:val="22"/>
          <w:szCs w:val="22"/>
        </w:rPr>
      </w:pPr>
    </w:p>
    <w:p w14:paraId="4A22928E" w14:textId="77777777" w:rsidR="0027038A" w:rsidRPr="00233665" w:rsidRDefault="0027038A" w:rsidP="00394D5E">
      <w:pPr>
        <w:spacing w:line="276" w:lineRule="auto"/>
        <w:ind w:firstLine="567"/>
        <w:jc w:val="both"/>
        <w:rPr>
          <w:b/>
          <w:i/>
          <w:sz w:val="22"/>
          <w:szCs w:val="22"/>
        </w:rPr>
      </w:pPr>
      <w:r w:rsidRPr="00233665">
        <w:rPr>
          <w:rStyle w:val="Subst"/>
          <w:b w:val="0"/>
          <w:i w:val="0"/>
          <w:sz w:val="22"/>
          <w:szCs w:val="22"/>
        </w:rPr>
        <w:t>В уставном капитале эмитента нет долей, находящихся в государственной (федеральной) собственности</w:t>
      </w:r>
      <w:r w:rsidR="00670286" w:rsidRPr="00233665">
        <w:rPr>
          <w:rStyle w:val="Subst"/>
          <w:b w:val="0"/>
          <w:i w:val="0"/>
          <w:sz w:val="22"/>
          <w:szCs w:val="22"/>
        </w:rPr>
        <w:t>.</w:t>
      </w:r>
    </w:p>
    <w:p w14:paraId="2B5D33D2" w14:textId="77777777" w:rsidR="0027038A" w:rsidRPr="00233665" w:rsidRDefault="0027038A" w:rsidP="00394D5E">
      <w:pPr>
        <w:spacing w:line="276" w:lineRule="auto"/>
        <w:ind w:firstLine="567"/>
        <w:jc w:val="both"/>
        <w:rPr>
          <w:b/>
          <w:i/>
          <w:sz w:val="22"/>
          <w:szCs w:val="22"/>
        </w:rPr>
      </w:pPr>
      <w:r w:rsidRPr="00233665">
        <w:rPr>
          <w:rStyle w:val="Subst"/>
          <w:b w:val="0"/>
          <w:i w:val="0"/>
          <w:sz w:val="22"/>
          <w:szCs w:val="22"/>
        </w:rPr>
        <w:t>В уставном капитале эмитента нет долей, находящихся в собственности субъектов Российской Федерации</w:t>
      </w:r>
      <w:r w:rsidR="00670286" w:rsidRPr="00233665">
        <w:rPr>
          <w:rStyle w:val="Subst"/>
          <w:b w:val="0"/>
          <w:i w:val="0"/>
          <w:sz w:val="22"/>
          <w:szCs w:val="22"/>
        </w:rPr>
        <w:t>.</w:t>
      </w:r>
    </w:p>
    <w:p w14:paraId="3199B7C9" w14:textId="77777777" w:rsidR="0027038A" w:rsidRPr="00233665" w:rsidRDefault="0027038A" w:rsidP="00394D5E">
      <w:pPr>
        <w:spacing w:line="276" w:lineRule="auto"/>
        <w:ind w:firstLine="567"/>
        <w:jc w:val="both"/>
        <w:rPr>
          <w:sz w:val="22"/>
          <w:szCs w:val="22"/>
        </w:rPr>
      </w:pPr>
      <w:r w:rsidRPr="00233665">
        <w:rPr>
          <w:rStyle w:val="Subst"/>
          <w:b w:val="0"/>
          <w:i w:val="0"/>
          <w:sz w:val="22"/>
          <w:szCs w:val="22"/>
        </w:rPr>
        <w:t>В уставном капитале эмитента нет долей, находящихся в муниципальной собственности</w:t>
      </w:r>
      <w:r w:rsidR="00025153" w:rsidRPr="00233665">
        <w:rPr>
          <w:rStyle w:val="Subst"/>
          <w:bCs/>
          <w:iCs/>
          <w:sz w:val="22"/>
          <w:szCs w:val="22"/>
        </w:rPr>
        <w:t>.</w:t>
      </w:r>
    </w:p>
    <w:p w14:paraId="712C7235" w14:textId="4DE314F9" w:rsidR="0027038A" w:rsidRPr="00233665" w:rsidRDefault="0027038A" w:rsidP="00394D5E">
      <w:pPr>
        <w:pStyle w:val="SubHeading"/>
        <w:spacing w:before="120" w:after="0" w:line="276" w:lineRule="auto"/>
        <w:ind w:firstLine="567"/>
        <w:jc w:val="both"/>
        <w:rPr>
          <w:rStyle w:val="Subst"/>
          <w:b w:val="0"/>
          <w:sz w:val="22"/>
          <w:szCs w:val="22"/>
        </w:rPr>
      </w:pPr>
      <w:r w:rsidRPr="00233665">
        <w:rPr>
          <w:sz w:val="22"/>
          <w:szCs w:val="22"/>
          <w:u w:val="single"/>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w:t>
      </w:r>
      <w:r w:rsidR="0004312B" w:rsidRPr="00233665">
        <w:rPr>
          <w:sz w:val="22"/>
          <w:szCs w:val="22"/>
          <w:u w:val="single"/>
        </w:rPr>
        <w:t>(</w:t>
      </w:r>
      <w:r w:rsidRPr="00233665">
        <w:rPr>
          <w:sz w:val="22"/>
          <w:szCs w:val="22"/>
          <w:u w:val="single"/>
        </w:rPr>
        <w:t>золотой акции</w:t>
      </w:r>
      <w:r w:rsidR="0004312B" w:rsidRPr="00233665">
        <w:rPr>
          <w:sz w:val="22"/>
          <w:szCs w:val="22"/>
          <w:u w:val="single"/>
        </w:rPr>
        <w:t xml:space="preserve">), </w:t>
      </w:r>
      <w:r w:rsidRPr="00233665">
        <w:rPr>
          <w:sz w:val="22"/>
          <w:szCs w:val="22"/>
          <w:u w:val="single"/>
        </w:rPr>
        <w:t xml:space="preserve">срок действия специального права </w:t>
      </w:r>
      <w:r w:rsidR="0004312B" w:rsidRPr="00233665">
        <w:rPr>
          <w:sz w:val="22"/>
          <w:szCs w:val="22"/>
          <w:u w:val="single"/>
        </w:rPr>
        <w:t>(</w:t>
      </w:r>
      <w:r w:rsidRPr="00233665">
        <w:rPr>
          <w:sz w:val="22"/>
          <w:szCs w:val="22"/>
          <w:u w:val="single"/>
        </w:rPr>
        <w:t>золотой акции</w:t>
      </w:r>
      <w:r w:rsidR="0004312B" w:rsidRPr="00233665">
        <w:rPr>
          <w:sz w:val="22"/>
          <w:szCs w:val="22"/>
          <w:u w:val="single"/>
        </w:rPr>
        <w:t>)</w:t>
      </w:r>
      <w:r w:rsidR="00025153" w:rsidRPr="00233665">
        <w:rPr>
          <w:sz w:val="22"/>
          <w:szCs w:val="22"/>
        </w:rPr>
        <w:t>: у</w:t>
      </w:r>
      <w:r w:rsidRPr="00233665">
        <w:rPr>
          <w:rStyle w:val="Subst"/>
          <w:b w:val="0"/>
          <w:sz w:val="22"/>
          <w:szCs w:val="22"/>
        </w:rPr>
        <w:t>казанное право не</w:t>
      </w:r>
      <w:r w:rsidR="00C87026" w:rsidRPr="00233665">
        <w:rPr>
          <w:rStyle w:val="Subst"/>
          <w:b w:val="0"/>
          <w:sz w:val="22"/>
          <w:szCs w:val="22"/>
        </w:rPr>
        <w:t> </w:t>
      </w:r>
      <w:r w:rsidRPr="00233665">
        <w:rPr>
          <w:rStyle w:val="Subst"/>
          <w:b w:val="0"/>
          <w:sz w:val="22"/>
          <w:szCs w:val="22"/>
        </w:rPr>
        <w:t>предусмотрено</w:t>
      </w:r>
    </w:p>
    <w:p w14:paraId="1BA86322" w14:textId="77777777" w:rsidR="00A34551" w:rsidRPr="00233665" w:rsidRDefault="00A34551" w:rsidP="00231C39">
      <w:pPr>
        <w:pStyle w:val="SubHeading"/>
        <w:spacing w:before="120" w:after="0" w:line="276" w:lineRule="auto"/>
        <w:jc w:val="both"/>
        <w:rPr>
          <w:sz w:val="22"/>
          <w:szCs w:val="22"/>
        </w:rPr>
      </w:pPr>
    </w:p>
    <w:p w14:paraId="51265370" w14:textId="77777777" w:rsidR="0027038A" w:rsidRPr="00233665"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7" w:name="_Toc231031388"/>
      <w:r w:rsidRPr="00233665">
        <w:rPr>
          <w:rFonts w:eastAsia="Times New Roman"/>
          <w:kern w:val="32"/>
          <w:sz w:val="22"/>
          <w:szCs w:val="22"/>
        </w:rPr>
        <w:t>3.4. Сделки эмитента, в совершении которых имелась заинтересованность</w:t>
      </w:r>
      <w:bookmarkEnd w:id="67"/>
    </w:p>
    <w:p w14:paraId="465BD703" w14:textId="77777777" w:rsidR="006B63F7" w:rsidRPr="00233665" w:rsidRDefault="006B63F7" w:rsidP="00394D5E">
      <w:pPr>
        <w:spacing w:line="276" w:lineRule="auto"/>
      </w:pPr>
      <w:bookmarkStart w:id="68" w:name="_Hlk126792922"/>
    </w:p>
    <w:bookmarkEnd w:id="68"/>
    <w:p w14:paraId="4C547A70" w14:textId="6F2FC4C1" w:rsidR="004E5C1B" w:rsidRPr="00233665" w:rsidRDefault="004E5C1B" w:rsidP="00231C39">
      <w:pPr>
        <w:spacing w:after="0" w:line="276" w:lineRule="auto"/>
        <w:jc w:val="both"/>
        <w:rPr>
          <w:b/>
          <w:color w:val="000000" w:themeColor="text1"/>
          <w:sz w:val="22"/>
          <w:szCs w:val="22"/>
        </w:rPr>
      </w:pPr>
      <w:r w:rsidRPr="00233665">
        <w:rPr>
          <w:b/>
          <w:color w:val="000000" w:themeColor="text1"/>
          <w:sz w:val="22"/>
          <w:szCs w:val="22"/>
        </w:rPr>
        <w:t>Перечень совершенных Обществом в 202</w:t>
      </w:r>
      <w:r w:rsidR="004550C1" w:rsidRPr="00233665">
        <w:rPr>
          <w:b/>
          <w:color w:val="000000" w:themeColor="text1"/>
          <w:sz w:val="22"/>
          <w:szCs w:val="22"/>
        </w:rPr>
        <w:t>5</w:t>
      </w:r>
      <w:r w:rsidRPr="00233665">
        <w:rPr>
          <w:b/>
          <w:color w:val="000000" w:themeColor="text1"/>
          <w:sz w:val="22"/>
          <w:szCs w:val="22"/>
        </w:rPr>
        <w:t xml:space="preserve"> отчетном году сделок, признаваемых в соответствии с Федеральным законом «Об акционерных обществах» сделками с заинтересованностью:</w:t>
      </w:r>
      <w:r w:rsidR="007B085A" w:rsidRPr="00233665">
        <w:rPr>
          <w:b/>
          <w:color w:val="000000" w:themeColor="text1"/>
          <w:sz w:val="22"/>
          <w:szCs w:val="22"/>
        </w:rPr>
        <w:t xml:space="preserve"> указанных сделок не совершалось</w:t>
      </w:r>
    </w:p>
    <w:p w14:paraId="67F56F50" w14:textId="77777777" w:rsidR="00BD5512" w:rsidRPr="00233665" w:rsidRDefault="00BD5512" w:rsidP="00231C39">
      <w:pPr>
        <w:spacing w:line="276" w:lineRule="auto"/>
        <w:jc w:val="both"/>
      </w:pPr>
    </w:p>
    <w:p w14:paraId="4DBC3F68" w14:textId="77777777" w:rsidR="0027038A" w:rsidRPr="00233665"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69" w:name="_Toc231031389"/>
      <w:r w:rsidRPr="00233665">
        <w:rPr>
          <w:rFonts w:eastAsia="Times New Roman"/>
          <w:kern w:val="32"/>
          <w:sz w:val="22"/>
          <w:szCs w:val="22"/>
        </w:rPr>
        <w:t>3.5. Крупные сделки эмитента</w:t>
      </w:r>
      <w:bookmarkEnd w:id="69"/>
    </w:p>
    <w:p w14:paraId="30CAB4DE" w14:textId="5E9AAD5C" w:rsidR="002339C3" w:rsidRPr="00233665" w:rsidRDefault="0027038A" w:rsidP="00231C39">
      <w:pPr>
        <w:pStyle w:val="SubHeading"/>
        <w:spacing w:line="276" w:lineRule="auto"/>
        <w:jc w:val="both"/>
        <w:rPr>
          <w:b/>
          <w:bCs/>
          <w:i/>
          <w:iCs/>
          <w:sz w:val="22"/>
          <w:szCs w:val="22"/>
        </w:rPr>
      </w:pPr>
      <w:r w:rsidRPr="00233665">
        <w:rPr>
          <w:sz w:val="22"/>
          <w:szCs w:val="22"/>
        </w:rPr>
        <w:t>Перечень с</w:t>
      </w:r>
      <w:r w:rsidR="001456EF" w:rsidRPr="00233665">
        <w:rPr>
          <w:sz w:val="22"/>
          <w:szCs w:val="22"/>
        </w:rPr>
        <w:t>о</w:t>
      </w:r>
      <w:r w:rsidRPr="00233665">
        <w:rPr>
          <w:sz w:val="22"/>
          <w:szCs w:val="22"/>
        </w:rPr>
        <w:t>вершенных эмитентом в отчетном году сделок, признаваемых в соответствии с</w:t>
      </w:r>
      <w:r w:rsidR="00C87026" w:rsidRPr="00233665">
        <w:rPr>
          <w:rStyle w:val="Subst"/>
          <w:bCs/>
          <w:iCs/>
          <w:sz w:val="22"/>
          <w:szCs w:val="22"/>
        </w:rPr>
        <w:t> </w:t>
      </w:r>
      <w:r w:rsidRPr="00233665">
        <w:rPr>
          <w:sz w:val="22"/>
          <w:szCs w:val="22"/>
        </w:rPr>
        <w:t xml:space="preserve">Федеральным законом </w:t>
      </w:r>
      <w:r w:rsidR="003F02B8" w:rsidRPr="00233665">
        <w:rPr>
          <w:sz w:val="22"/>
          <w:szCs w:val="22"/>
        </w:rPr>
        <w:t>«</w:t>
      </w:r>
      <w:r w:rsidRPr="00233665">
        <w:rPr>
          <w:sz w:val="22"/>
          <w:szCs w:val="22"/>
        </w:rPr>
        <w:t>Об акционерных обществах</w:t>
      </w:r>
      <w:r w:rsidR="003F02B8" w:rsidRPr="00233665">
        <w:rPr>
          <w:sz w:val="22"/>
          <w:szCs w:val="22"/>
        </w:rPr>
        <w:t>»</w:t>
      </w:r>
      <w:r w:rsidRPr="00233665">
        <w:rPr>
          <w:sz w:val="22"/>
          <w:szCs w:val="22"/>
        </w:rPr>
        <w:t xml:space="preserve"> крупными сделками</w:t>
      </w:r>
      <w:r w:rsidR="00025153" w:rsidRPr="00233665">
        <w:rPr>
          <w:sz w:val="22"/>
          <w:szCs w:val="22"/>
        </w:rPr>
        <w:t xml:space="preserve">: </w:t>
      </w:r>
      <w:r w:rsidR="00025153" w:rsidRPr="00233665">
        <w:rPr>
          <w:b/>
          <w:bCs/>
          <w:i/>
          <w:iCs/>
          <w:sz w:val="22"/>
          <w:szCs w:val="22"/>
        </w:rPr>
        <w:t>у</w:t>
      </w:r>
      <w:r w:rsidRPr="00233665">
        <w:rPr>
          <w:rStyle w:val="Subst"/>
          <w:bCs/>
          <w:iCs/>
          <w:sz w:val="22"/>
          <w:szCs w:val="22"/>
        </w:rPr>
        <w:t>казанных сделок не совершалось</w:t>
      </w:r>
      <w:r w:rsidR="00025153" w:rsidRPr="00233665">
        <w:rPr>
          <w:rStyle w:val="Subst"/>
          <w:bCs/>
          <w:iCs/>
          <w:sz w:val="22"/>
          <w:szCs w:val="22"/>
        </w:rPr>
        <w:t>.</w:t>
      </w:r>
    </w:p>
    <w:p w14:paraId="6B896F4E" w14:textId="77777777" w:rsidR="00501BDB" w:rsidRPr="00233665" w:rsidRDefault="00501BDB" w:rsidP="00231C39">
      <w:pPr>
        <w:pStyle w:val="1"/>
        <w:keepNext/>
        <w:widowControl/>
        <w:autoSpaceDE/>
        <w:autoSpaceDN/>
        <w:adjustRightInd/>
        <w:spacing w:before="0" w:after="0" w:line="276" w:lineRule="auto"/>
        <w:jc w:val="both"/>
        <w:rPr>
          <w:rFonts w:eastAsia="Times New Roman"/>
          <w:kern w:val="32"/>
          <w:sz w:val="22"/>
          <w:szCs w:val="22"/>
        </w:rPr>
      </w:pPr>
    </w:p>
    <w:p w14:paraId="4FFB6628" w14:textId="3DF7584D" w:rsidR="00756AFA" w:rsidRPr="00233665" w:rsidRDefault="002339C3" w:rsidP="00231C39">
      <w:pPr>
        <w:pStyle w:val="1"/>
        <w:keepNext/>
        <w:widowControl/>
        <w:autoSpaceDE/>
        <w:autoSpaceDN/>
        <w:adjustRightInd/>
        <w:spacing w:before="0" w:after="0" w:line="276" w:lineRule="auto"/>
        <w:jc w:val="both"/>
        <w:rPr>
          <w:rFonts w:eastAsia="Times New Roman"/>
          <w:kern w:val="32"/>
          <w:sz w:val="22"/>
          <w:szCs w:val="22"/>
        </w:rPr>
      </w:pPr>
      <w:bookmarkStart w:id="70" w:name="_Toc231031390"/>
      <w:r w:rsidRPr="00233665">
        <w:rPr>
          <w:rFonts w:eastAsia="Times New Roman"/>
          <w:kern w:val="32"/>
          <w:sz w:val="22"/>
          <w:szCs w:val="22"/>
        </w:rPr>
        <w:t>Раздел 4. Дополнительные сведения об эмитенте и о размещенных им ценных бумагах</w:t>
      </w:r>
      <w:bookmarkEnd w:id="70"/>
      <w:r w:rsidRPr="00233665">
        <w:rPr>
          <w:rFonts w:eastAsia="Times New Roman"/>
          <w:kern w:val="32"/>
          <w:sz w:val="22"/>
          <w:szCs w:val="22"/>
        </w:rPr>
        <w:t xml:space="preserve"> </w:t>
      </w:r>
    </w:p>
    <w:p w14:paraId="7A8AFBDF" w14:textId="77777777" w:rsidR="00251A86" w:rsidRPr="00233665" w:rsidRDefault="00251A86" w:rsidP="00231C39">
      <w:pPr>
        <w:pStyle w:val="1"/>
        <w:keepNext/>
        <w:widowControl/>
        <w:autoSpaceDE/>
        <w:autoSpaceDN/>
        <w:adjustRightInd/>
        <w:spacing w:before="0" w:after="0" w:line="276" w:lineRule="auto"/>
        <w:jc w:val="both"/>
        <w:rPr>
          <w:rFonts w:eastAsia="Times New Roman"/>
          <w:kern w:val="32"/>
          <w:sz w:val="22"/>
          <w:szCs w:val="22"/>
        </w:rPr>
      </w:pPr>
      <w:bookmarkStart w:id="71" w:name="_Toc231031391"/>
      <w:r w:rsidRPr="00233665">
        <w:rPr>
          <w:rFonts w:eastAsia="Times New Roman"/>
          <w:kern w:val="32"/>
          <w:sz w:val="22"/>
          <w:szCs w:val="22"/>
        </w:rPr>
        <w:t>4.1. Подконтрольные эмитенту организации, имеющие для него существенное значение</w:t>
      </w:r>
      <w:bookmarkEnd w:id="71"/>
      <w:r w:rsidRPr="00233665">
        <w:rPr>
          <w:rFonts w:eastAsia="Times New Roman"/>
          <w:kern w:val="32"/>
          <w:sz w:val="22"/>
          <w:szCs w:val="22"/>
        </w:rPr>
        <w:t xml:space="preserve"> </w:t>
      </w:r>
    </w:p>
    <w:p w14:paraId="492F87B4" w14:textId="77777777" w:rsidR="00756AFA" w:rsidRPr="00233665" w:rsidRDefault="00756AFA" w:rsidP="00756AFA">
      <w:pPr>
        <w:spacing w:after="200"/>
        <w:ind w:right="-2"/>
        <w:jc w:val="both"/>
        <w:rPr>
          <w:rFonts w:eastAsia="Times New Roman"/>
          <w:sz w:val="22"/>
          <w:szCs w:val="22"/>
        </w:rPr>
      </w:pPr>
    </w:p>
    <w:p w14:paraId="3F75D431" w14:textId="534868D6" w:rsidR="00756AFA" w:rsidRPr="00233665" w:rsidRDefault="007B085A" w:rsidP="00756AFA">
      <w:pPr>
        <w:spacing w:after="200"/>
        <w:ind w:right="-2"/>
        <w:jc w:val="both"/>
        <w:rPr>
          <w:b/>
          <w:i/>
          <w:sz w:val="22"/>
          <w:szCs w:val="22"/>
        </w:rPr>
      </w:pPr>
      <w:r w:rsidRPr="00233665">
        <w:rPr>
          <w:sz w:val="22"/>
          <w:szCs w:val="22"/>
        </w:rPr>
        <w:t>1</w:t>
      </w:r>
      <w:r w:rsidR="00756AFA" w:rsidRPr="00233665">
        <w:rPr>
          <w:sz w:val="22"/>
          <w:szCs w:val="22"/>
        </w:rPr>
        <w:t>.</w:t>
      </w:r>
      <w:r w:rsidR="00756AFA" w:rsidRPr="00233665">
        <w:rPr>
          <w:sz w:val="22"/>
          <w:szCs w:val="22"/>
        </w:rPr>
        <w:tab/>
        <w:t xml:space="preserve">Полное фирменное наименование: </w:t>
      </w:r>
      <w:r w:rsidR="00756AFA" w:rsidRPr="00233665">
        <w:rPr>
          <w:b/>
          <w:i/>
          <w:sz w:val="22"/>
          <w:szCs w:val="22"/>
        </w:rPr>
        <w:t>Акционерное общество «Лорри»</w:t>
      </w:r>
    </w:p>
    <w:p w14:paraId="265A2070"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Сокращенное фирменное наименование: </w:t>
      </w:r>
      <w:r w:rsidRPr="00233665">
        <w:rPr>
          <w:b/>
          <w:i/>
          <w:sz w:val="22"/>
          <w:szCs w:val="22"/>
        </w:rPr>
        <w:t>АО «Лорри»</w:t>
      </w:r>
    </w:p>
    <w:p w14:paraId="6A9B2AD9" w14:textId="77777777" w:rsidR="00756AFA" w:rsidRPr="00233665" w:rsidRDefault="00756AFA" w:rsidP="006C2C0F">
      <w:pPr>
        <w:spacing w:after="0" w:line="276" w:lineRule="auto"/>
        <w:ind w:right="-2" w:firstLine="567"/>
        <w:jc w:val="both"/>
        <w:rPr>
          <w:b/>
          <w:i/>
          <w:sz w:val="22"/>
          <w:szCs w:val="22"/>
        </w:rPr>
      </w:pPr>
      <w:r w:rsidRPr="00233665">
        <w:rPr>
          <w:sz w:val="22"/>
          <w:szCs w:val="22"/>
        </w:rPr>
        <w:lastRenderedPageBreak/>
        <w:t xml:space="preserve">Место нахождения: </w:t>
      </w:r>
      <w:r w:rsidRPr="00233665">
        <w:rPr>
          <w:b/>
          <w:i/>
          <w:sz w:val="22"/>
          <w:szCs w:val="22"/>
        </w:rPr>
        <w:t>620050, Свердловская обл., г. Екатеринбург, ул. Монтажников, д. 2Б</w:t>
      </w:r>
    </w:p>
    <w:p w14:paraId="5DC7AF95"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ИНН: </w:t>
      </w:r>
      <w:r w:rsidRPr="00233665">
        <w:rPr>
          <w:rFonts w:eastAsia="Times New Roman"/>
          <w:b/>
          <w:i/>
          <w:sz w:val="22"/>
          <w:szCs w:val="22"/>
        </w:rPr>
        <w:t>6663006255</w:t>
      </w:r>
    </w:p>
    <w:p w14:paraId="50A7BE6B"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ОГРН: </w:t>
      </w:r>
      <w:r w:rsidRPr="00233665">
        <w:rPr>
          <w:rFonts w:eastAsia="Times New Roman"/>
          <w:b/>
          <w:i/>
          <w:sz w:val="22"/>
          <w:szCs w:val="22"/>
        </w:rPr>
        <w:t>1036604780937</w:t>
      </w:r>
    </w:p>
    <w:p w14:paraId="4E41002A" w14:textId="77777777" w:rsidR="00756AFA" w:rsidRPr="00233665" w:rsidRDefault="00756AFA" w:rsidP="006C2C0F">
      <w:pPr>
        <w:spacing w:after="0" w:line="276" w:lineRule="auto"/>
        <w:ind w:right="-2" w:firstLine="567"/>
        <w:jc w:val="both"/>
        <w:rPr>
          <w:b/>
          <w:i/>
          <w:sz w:val="22"/>
          <w:szCs w:val="22"/>
        </w:rPr>
      </w:pPr>
      <w:r w:rsidRPr="00233665">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233665">
        <w:rPr>
          <w:b/>
          <w:i/>
          <w:sz w:val="22"/>
          <w:szCs w:val="22"/>
        </w:rPr>
        <w:t>право распоряжаться 100% голосов в высшем органе управления подконтрольной Эмитенту организации</w:t>
      </w:r>
    </w:p>
    <w:p w14:paraId="2EB01750"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Вид контроля: </w:t>
      </w:r>
      <w:r w:rsidRPr="00233665">
        <w:rPr>
          <w:b/>
          <w:i/>
          <w:sz w:val="22"/>
          <w:szCs w:val="22"/>
        </w:rPr>
        <w:t>прямой контроль</w:t>
      </w:r>
      <w:r w:rsidRPr="00233665">
        <w:rPr>
          <w:rFonts w:eastAsia="Times New Roman"/>
          <w:sz w:val="22"/>
          <w:szCs w:val="22"/>
        </w:rPr>
        <w:t xml:space="preserve"> </w:t>
      </w:r>
    </w:p>
    <w:p w14:paraId="347B198D"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Доля Эмитента в уставном капитале подконтрольной организации:</w:t>
      </w:r>
      <w:r w:rsidRPr="00233665">
        <w:rPr>
          <w:rFonts w:eastAsia="Times New Roman"/>
          <w:b/>
          <w:i/>
          <w:sz w:val="22"/>
          <w:szCs w:val="22"/>
        </w:rPr>
        <w:t>100 %</w:t>
      </w:r>
      <w:r w:rsidRPr="00233665">
        <w:rPr>
          <w:rFonts w:eastAsia="Times New Roman"/>
          <w:sz w:val="22"/>
          <w:szCs w:val="22"/>
        </w:rPr>
        <w:t xml:space="preserve"> </w:t>
      </w:r>
    </w:p>
    <w:p w14:paraId="7190069E"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Доля обыкновенных акций, принадлежащих Эмитенту: </w:t>
      </w:r>
      <w:r w:rsidRPr="00233665">
        <w:rPr>
          <w:rFonts w:eastAsia="Times New Roman"/>
          <w:b/>
          <w:i/>
          <w:sz w:val="22"/>
          <w:szCs w:val="22"/>
        </w:rPr>
        <w:t>100 %.</w:t>
      </w:r>
    </w:p>
    <w:p w14:paraId="3D5AD7C8"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Доля подконтрольной организации в уставном капитале Эмитента: </w:t>
      </w:r>
      <w:r w:rsidRPr="00233665">
        <w:rPr>
          <w:rFonts w:eastAsia="Times New Roman"/>
          <w:b/>
          <w:i/>
          <w:sz w:val="22"/>
          <w:szCs w:val="22"/>
        </w:rPr>
        <w:t>0 %</w:t>
      </w:r>
    </w:p>
    <w:p w14:paraId="6114DB36"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Доля обыкновенных акций Эмитента, принадлежащих подконтрольной организации: </w:t>
      </w:r>
      <w:r w:rsidRPr="00233665">
        <w:rPr>
          <w:rFonts w:eastAsia="Times New Roman"/>
          <w:b/>
          <w:i/>
          <w:sz w:val="22"/>
          <w:szCs w:val="22"/>
        </w:rPr>
        <w:t>0 %</w:t>
      </w:r>
    </w:p>
    <w:p w14:paraId="782A925C" w14:textId="77777777" w:rsidR="00756AFA" w:rsidRPr="00233665" w:rsidRDefault="00756AFA" w:rsidP="006C2C0F">
      <w:pPr>
        <w:spacing w:after="0" w:line="276" w:lineRule="auto"/>
        <w:ind w:right="-2" w:firstLine="567"/>
        <w:jc w:val="both"/>
        <w:rPr>
          <w:rFonts w:eastAsia="Times New Roman"/>
          <w:sz w:val="22"/>
          <w:szCs w:val="22"/>
        </w:rPr>
      </w:pPr>
      <w:r w:rsidRPr="00233665">
        <w:rPr>
          <w:sz w:val="22"/>
          <w:szCs w:val="22"/>
        </w:rPr>
        <w:t xml:space="preserve">Описание основного вида деятельности общества: </w:t>
      </w:r>
      <w:r w:rsidRPr="00233665">
        <w:rPr>
          <w:b/>
          <w:i/>
          <w:sz w:val="22"/>
          <w:szCs w:val="22"/>
        </w:rPr>
        <w:t>деятельность вспомогательная, прочая, связанная с перевозками</w:t>
      </w:r>
    </w:p>
    <w:p w14:paraId="143DDB45" w14:textId="77777777" w:rsidR="00756AFA" w:rsidRPr="00233665" w:rsidRDefault="00756AFA" w:rsidP="006C2C0F">
      <w:pPr>
        <w:spacing w:after="0" w:line="276" w:lineRule="auto"/>
        <w:ind w:right="-2" w:firstLine="567"/>
        <w:jc w:val="both"/>
        <w:rPr>
          <w:sz w:val="22"/>
          <w:szCs w:val="22"/>
        </w:rPr>
      </w:pPr>
      <w:r w:rsidRPr="00233665">
        <w:rPr>
          <w:sz w:val="22"/>
          <w:szCs w:val="22"/>
        </w:rPr>
        <w:t>Единоличный исполнительный орган общества</w:t>
      </w: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9"/>
        <w:gridCol w:w="3345"/>
        <w:gridCol w:w="2787"/>
      </w:tblGrid>
      <w:tr w:rsidR="00756AFA" w:rsidRPr="00233665" w14:paraId="72559429" w14:textId="77777777" w:rsidTr="00756AFA">
        <w:tc>
          <w:tcPr>
            <w:tcW w:w="1616" w:type="pct"/>
            <w:shd w:val="clear" w:color="auto" w:fill="D9D9D9"/>
            <w:hideMark/>
          </w:tcPr>
          <w:p w14:paraId="2411A5AF" w14:textId="77777777" w:rsidR="00756AFA" w:rsidRPr="00233665" w:rsidRDefault="00756AFA" w:rsidP="00756AFA">
            <w:pPr>
              <w:spacing w:after="200" w:line="256" w:lineRule="auto"/>
              <w:ind w:right="-2"/>
              <w:jc w:val="both"/>
              <w:rPr>
                <w:sz w:val="22"/>
                <w:szCs w:val="22"/>
              </w:rPr>
            </w:pPr>
            <w:r w:rsidRPr="00233665">
              <w:rPr>
                <w:sz w:val="22"/>
                <w:szCs w:val="22"/>
              </w:rPr>
              <w:t>ФИО</w:t>
            </w:r>
          </w:p>
        </w:tc>
        <w:tc>
          <w:tcPr>
            <w:tcW w:w="1846" w:type="pct"/>
            <w:shd w:val="clear" w:color="auto" w:fill="D9D9D9"/>
            <w:hideMark/>
          </w:tcPr>
          <w:p w14:paraId="540DE637" w14:textId="77777777" w:rsidR="00756AFA" w:rsidRPr="00233665" w:rsidRDefault="00756AFA" w:rsidP="00756AFA">
            <w:pPr>
              <w:spacing w:after="200" w:line="256" w:lineRule="auto"/>
              <w:ind w:right="-2"/>
              <w:jc w:val="both"/>
              <w:rPr>
                <w:sz w:val="22"/>
                <w:szCs w:val="22"/>
              </w:rPr>
            </w:pPr>
            <w:r w:rsidRPr="00233665">
              <w:rPr>
                <w:sz w:val="22"/>
                <w:szCs w:val="22"/>
              </w:rPr>
              <w:t>Доля участия лица в уставном капитале Эмитента, %</w:t>
            </w:r>
          </w:p>
        </w:tc>
        <w:tc>
          <w:tcPr>
            <w:tcW w:w="1538" w:type="pct"/>
            <w:shd w:val="clear" w:color="auto" w:fill="D9D9D9"/>
            <w:hideMark/>
          </w:tcPr>
          <w:p w14:paraId="3445BC4D" w14:textId="77777777" w:rsidR="00756AFA" w:rsidRPr="00233665" w:rsidRDefault="00756AFA" w:rsidP="00756AFA">
            <w:pPr>
              <w:spacing w:after="200" w:line="256" w:lineRule="auto"/>
              <w:ind w:right="-2"/>
              <w:jc w:val="both"/>
              <w:rPr>
                <w:sz w:val="22"/>
                <w:szCs w:val="22"/>
              </w:rPr>
            </w:pPr>
            <w:r w:rsidRPr="00233665">
              <w:rPr>
                <w:sz w:val="22"/>
                <w:szCs w:val="22"/>
              </w:rPr>
              <w:t>Доля принадлежащих лицу обыкновенных акций Эмитента, %</w:t>
            </w:r>
          </w:p>
        </w:tc>
      </w:tr>
      <w:tr w:rsidR="00756AFA" w:rsidRPr="00233665" w14:paraId="1B12584C" w14:textId="77777777" w:rsidTr="00756AFA">
        <w:tc>
          <w:tcPr>
            <w:tcW w:w="1616" w:type="pct"/>
          </w:tcPr>
          <w:p w14:paraId="5821DFF4" w14:textId="77777777" w:rsidR="00756AFA" w:rsidRPr="00233665" w:rsidRDefault="00756AFA" w:rsidP="00756AFA">
            <w:pPr>
              <w:spacing w:before="0" w:after="0"/>
              <w:rPr>
                <w:sz w:val="22"/>
                <w:szCs w:val="22"/>
              </w:rPr>
            </w:pPr>
            <w:r w:rsidRPr="00233665">
              <w:rPr>
                <w:sz w:val="22"/>
                <w:szCs w:val="22"/>
              </w:rPr>
              <w:t>Хаустов Олег Игоревич</w:t>
            </w:r>
          </w:p>
          <w:p w14:paraId="2699859C" w14:textId="77777777" w:rsidR="00756AFA" w:rsidRPr="00233665" w:rsidRDefault="00756AFA" w:rsidP="00756AFA">
            <w:pPr>
              <w:spacing w:before="0" w:after="0"/>
              <w:rPr>
                <w:sz w:val="22"/>
                <w:szCs w:val="22"/>
              </w:rPr>
            </w:pPr>
            <w:r w:rsidRPr="00233665">
              <w:rPr>
                <w:sz w:val="22"/>
                <w:szCs w:val="22"/>
              </w:rPr>
              <w:t>(Генеральный директор)</w:t>
            </w:r>
          </w:p>
        </w:tc>
        <w:tc>
          <w:tcPr>
            <w:tcW w:w="1846" w:type="pct"/>
          </w:tcPr>
          <w:p w14:paraId="6AA76FB6" w14:textId="77777777" w:rsidR="00756AFA" w:rsidRPr="00233665" w:rsidRDefault="00756AFA" w:rsidP="00756AFA">
            <w:pPr>
              <w:spacing w:after="200" w:line="256" w:lineRule="auto"/>
              <w:ind w:right="-2"/>
              <w:jc w:val="both"/>
              <w:rPr>
                <w:rFonts w:eastAsia="Times New Roman"/>
                <w:sz w:val="22"/>
                <w:szCs w:val="22"/>
              </w:rPr>
            </w:pPr>
            <w:r w:rsidRPr="00233665">
              <w:rPr>
                <w:rFonts w:eastAsia="Times New Roman"/>
                <w:sz w:val="22"/>
                <w:szCs w:val="22"/>
              </w:rPr>
              <w:t>0</w:t>
            </w:r>
          </w:p>
        </w:tc>
        <w:tc>
          <w:tcPr>
            <w:tcW w:w="1538" w:type="pct"/>
          </w:tcPr>
          <w:p w14:paraId="3475823E" w14:textId="77777777" w:rsidR="00756AFA" w:rsidRPr="00233665" w:rsidRDefault="00756AFA" w:rsidP="00756AFA">
            <w:pPr>
              <w:spacing w:after="200" w:line="256" w:lineRule="auto"/>
              <w:ind w:right="-2"/>
              <w:jc w:val="both"/>
              <w:rPr>
                <w:rFonts w:eastAsia="Times New Roman"/>
                <w:sz w:val="22"/>
                <w:szCs w:val="22"/>
              </w:rPr>
            </w:pPr>
            <w:r w:rsidRPr="00233665">
              <w:rPr>
                <w:rFonts w:eastAsia="Times New Roman"/>
                <w:sz w:val="22"/>
                <w:szCs w:val="22"/>
              </w:rPr>
              <w:t>0</w:t>
            </w:r>
          </w:p>
        </w:tc>
      </w:tr>
    </w:tbl>
    <w:p w14:paraId="06FC5780" w14:textId="77777777" w:rsidR="007B085A" w:rsidRPr="00233665" w:rsidRDefault="007B085A" w:rsidP="007B085A">
      <w:pPr>
        <w:spacing w:before="0" w:after="0" w:line="276" w:lineRule="auto"/>
        <w:ind w:right="-2" w:firstLine="567"/>
        <w:jc w:val="both"/>
        <w:rPr>
          <w:b/>
          <w:i/>
          <w:sz w:val="22"/>
          <w:szCs w:val="22"/>
        </w:rPr>
      </w:pPr>
      <w:r w:rsidRPr="00233665">
        <w:rPr>
          <w:b/>
          <w:i/>
          <w:sz w:val="22"/>
          <w:szCs w:val="22"/>
        </w:rPr>
        <w:t xml:space="preserve">Коллегиальный исполнительный орган отсутствует (не предусмотрен уставом). </w:t>
      </w:r>
    </w:p>
    <w:p w14:paraId="19B58C30" w14:textId="77777777" w:rsidR="007B085A" w:rsidRPr="00233665" w:rsidRDefault="007B085A" w:rsidP="007B085A">
      <w:pPr>
        <w:spacing w:before="0" w:after="0" w:line="276" w:lineRule="auto"/>
        <w:ind w:firstLine="567"/>
        <w:rPr>
          <w:b/>
          <w:sz w:val="22"/>
          <w:szCs w:val="22"/>
        </w:rPr>
      </w:pPr>
      <w:r w:rsidRPr="00233665">
        <w:rPr>
          <w:b/>
          <w:sz w:val="22"/>
          <w:szCs w:val="22"/>
        </w:rPr>
        <w:t>Совет директоров отсутствует</w:t>
      </w:r>
    </w:p>
    <w:p w14:paraId="7C97DA7F" w14:textId="77777777" w:rsidR="00442D01" w:rsidRPr="00233665" w:rsidRDefault="00442D01" w:rsidP="00442D01">
      <w:pPr>
        <w:spacing w:after="200"/>
        <w:ind w:right="-2"/>
        <w:jc w:val="both"/>
        <w:rPr>
          <w:rFonts w:eastAsia="Times New Roman"/>
          <w:sz w:val="22"/>
          <w:szCs w:val="22"/>
        </w:rPr>
      </w:pPr>
      <w:bookmarkStart w:id="72" w:name="Par2825"/>
      <w:bookmarkStart w:id="73" w:name="Par2828"/>
      <w:bookmarkEnd w:id="72"/>
      <w:bookmarkEnd w:id="73"/>
    </w:p>
    <w:p w14:paraId="68A62C54" w14:textId="21A20EA0" w:rsidR="00756AFA" w:rsidRPr="00233665" w:rsidRDefault="007B085A" w:rsidP="00756AFA">
      <w:pPr>
        <w:spacing w:after="120"/>
        <w:ind w:right="-2"/>
        <w:jc w:val="both"/>
        <w:rPr>
          <w:b/>
          <w:i/>
          <w:sz w:val="22"/>
          <w:szCs w:val="22"/>
        </w:rPr>
      </w:pPr>
      <w:r w:rsidRPr="00233665">
        <w:rPr>
          <w:rFonts w:eastAsia="Times New Roman"/>
          <w:b/>
          <w:i/>
          <w:sz w:val="22"/>
          <w:szCs w:val="22"/>
        </w:rPr>
        <w:t>2</w:t>
      </w:r>
      <w:r w:rsidR="00756AFA" w:rsidRPr="00233665">
        <w:rPr>
          <w:rFonts w:eastAsia="Times New Roman"/>
          <w:b/>
          <w:i/>
          <w:sz w:val="22"/>
          <w:szCs w:val="22"/>
        </w:rPr>
        <w:t xml:space="preserve">. </w:t>
      </w:r>
      <w:r w:rsidR="00756AFA" w:rsidRPr="00233665">
        <w:rPr>
          <w:sz w:val="22"/>
          <w:szCs w:val="22"/>
        </w:rPr>
        <w:t>Полное фирменное наименование</w:t>
      </w:r>
      <w:r w:rsidR="00756AFA" w:rsidRPr="00233665">
        <w:rPr>
          <w:b/>
          <w:i/>
          <w:sz w:val="22"/>
          <w:szCs w:val="22"/>
        </w:rPr>
        <w:t>: Общество с ограниченной ответственностью «ГлобалТрак Информационные Технологии»</w:t>
      </w:r>
    </w:p>
    <w:p w14:paraId="49FF7C8A"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Сокращенное фирменное наименование: </w:t>
      </w:r>
      <w:r w:rsidRPr="00233665">
        <w:rPr>
          <w:b/>
          <w:i/>
          <w:sz w:val="22"/>
          <w:szCs w:val="22"/>
        </w:rPr>
        <w:t>ООО «ГТ ИТ»</w:t>
      </w:r>
    </w:p>
    <w:p w14:paraId="695994CB" w14:textId="321FD524" w:rsidR="00442D01" w:rsidRPr="00233665" w:rsidRDefault="00756AFA" w:rsidP="006C2C0F">
      <w:pPr>
        <w:spacing w:before="0" w:after="0" w:line="276" w:lineRule="auto"/>
        <w:ind w:right="-2" w:firstLine="567"/>
        <w:jc w:val="both"/>
        <w:rPr>
          <w:b/>
          <w:i/>
          <w:sz w:val="22"/>
          <w:szCs w:val="22"/>
        </w:rPr>
      </w:pPr>
      <w:r w:rsidRPr="00233665">
        <w:rPr>
          <w:sz w:val="22"/>
          <w:szCs w:val="22"/>
        </w:rPr>
        <w:t xml:space="preserve">Место нахождения: </w:t>
      </w:r>
      <w:r w:rsidR="00442D01" w:rsidRPr="00233665">
        <w:rPr>
          <w:b/>
          <w:i/>
          <w:sz w:val="22"/>
          <w:szCs w:val="22"/>
        </w:rPr>
        <w:t xml:space="preserve">до </w:t>
      </w:r>
      <w:r w:rsidR="00876F27" w:rsidRPr="00233665">
        <w:rPr>
          <w:b/>
          <w:i/>
          <w:sz w:val="22"/>
          <w:szCs w:val="22"/>
        </w:rPr>
        <w:t xml:space="preserve">29 сентября 2024 года (включительно) </w:t>
      </w:r>
      <w:r w:rsidRPr="00233665">
        <w:rPr>
          <w:b/>
          <w:i/>
          <w:sz w:val="22"/>
          <w:szCs w:val="22"/>
        </w:rPr>
        <w:t>129110, город Москва, улица Гиляровского, дом 39, строение 1, этаж 4, помещение I, комната 5</w:t>
      </w:r>
    </w:p>
    <w:p w14:paraId="2CAE27B5" w14:textId="5602B7B3" w:rsidR="00756AFA" w:rsidRPr="00233665" w:rsidRDefault="006C2C0F" w:rsidP="006C2C0F">
      <w:pPr>
        <w:spacing w:before="0" w:after="0" w:line="276" w:lineRule="auto"/>
        <w:ind w:right="-2" w:firstLine="567"/>
        <w:jc w:val="both"/>
        <w:rPr>
          <w:b/>
          <w:i/>
          <w:sz w:val="22"/>
          <w:szCs w:val="22"/>
        </w:rPr>
      </w:pPr>
      <w:r w:rsidRPr="00233665">
        <w:rPr>
          <w:b/>
          <w:i/>
          <w:sz w:val="22"/>
          <w:szCs w:val="22"/>
        </w:rPr>
        <w:t>С</w:t>
      </w:r>
      <w:r w:rsidR="00442D01" w:rsidRPr="00233665">
        <w:rPr>
          <w:b/>
          <w:i/>
          <w:sz w:val="22"/>
          <w:szCs w:val="22"/>
        </w:rPr>
        <w:t xml:space="preserve"> </w:t>
      </w:r>
      <w:r w:rsidRPr="00233665">
        <w:rPr>
          <w:b/>
          <w:i/>
          <w:sz w:val="22"/>
          <w:szCs w:val="22"/>
        </w:rPr>
        <w:t xml:space="preserve">30 сентября 2024 года – </w:t>
      </w:r>
      <w:r w:rsidR="00442D01" w:rsidRPr="00233665">
        <w:rPr>
          <w:b/>
          <w:i/>
          <w:sz w:val="22"/>
          <w:szCs w:val="22"/>
        </w:rPr>
        <w:t xml:space="preserve">196158, Г. САНКТ-ПЕТЕРБУРГ, ВН.ТЕР.Г. МУНИЦИПАЛЬНЫЙ ОКРУГ ЗВЕЗДНОЕ, УЛ ЗВЁЗДНАЯ, Д. 1 ЛИТЕРА А, ПОМЕЩ. 18-Н. </w:t>
      </w:r>
    </w:p>
    <w:p w14:paraId="30361D2D"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233665">
        <w:rPr>
          <w:b/>
          <w:i/>
          <w:sz w:val="22"/>
          <w:szCs w:val="22"/>
        </w:rPr>
        <w:t>Право распоряжаться 100 % голосов в высшем органе управления подконтрольной Эмитенту организации</w:t>
      </w:r>
    </w:p>
    <w:p w14:paraId="270A19B2"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Вид контроля: </w:t>
      </w:r>
      <w:r w:rsidRPr="00233665">
        <w:rPr>
          <w:b/>
          <w:i/>
          <w:sz w:val="22"/>
          <w:szCs w:val="22"/>
        </w:rPr>
        <w:t>Прямой контроль</w:t>
      </w:r>
    </w:p>
    <w:p w14:paraId="49888D0B"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Доля Эмитента в уставном капитале подконтрольной организации: </w:t>
      </w:r>
      <w:r w:rsidRPr="00233665">
        <w:rPr>
          <w:rFonts w:eastAsia="Times New Roman"/>
          <w:b/>
          <w:i/>
          <w:sz w:val="22"/>
          <w:szCs w:val="22"/>
        </w:rPr>
        <w:t>100 %</w:t>
      </w:r>
      <w:r w:rsidRPr="00233665">
        <w:rPr>
          <w:rFonts w:eastAsia="Times New Roman"/>
          <w:sz w:val="22"/>
          <w:szCs w:val="22"/>
        </w:rPr>
        <w:t xml:space="preserve"> </w:t>
      </w:r>
    </w:p>
    <w:p w14:paraId="1697AE7F"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Доля обыкновенных акций, принадлежащих Эмитенту: </w:t>
      </w:r>
      <w:r w:rsidRPr="00233665">
        <w:rPr>
          <w:b/>
          <w:i/>
          <w:sz w:val="22"/>
          <w:szCs w:val="22"/>
        </w:rPr>
        <w:t>не применимо</w:t>
      </w:r>
    </w:p>
    <w:p w14:paraId="540E0D43"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Доля подконтрольной организации в уставном капитале Эмитента: </w:t>
      </w:r>
      <w:r w:rsidRPr="00233665">
        <w:rPr>
          <w:rFonts w:eastAsia="Times New Roman"/>
          <w:b/>
          <w:i/>
          <w:sz w:val="22"/>
          <w:szCs w:val="22"/>
        </w:rPr>
        <w:t>0 %</w:t>
      </w:r>
    </w:p>
    <w:p w14:paraId="3A1F95FD" w14:textId="77777777" w:rsidR="00756AFA" w:rsidRPr="00233665" w:rsidRDefault="00756AFA" w:rsidP="006C2C0F">
      <w:pPr>
        <w:spacing w:before="0" w:after="0" w:line="276" w:lineRule="auto"/>
        <w:ind w:right="-2" w:firstLine="567"/>
        <w:jc w:val="both"/>
        <w:rPr>
          <w:rFonts w:eastAsia="Times New Roman"/>
          <w:b/>
          <w:i/>
          <w:sz w:val="22"/>
          <w:szCs w:val="22"/>
        </w:rPr>
      </w:pPr>
      <w:r w:rsidRPr="00233665">
        <w:rPr>
          <w:sz w:val="22"/>
          <w:szCs w:val="22"/>
        </w:rPr>
        <w:t xml:space="preserve">Доля обыкновенных акций Эмитента, принадлежащих подконтрольной организации: </w:t>
      </w:r>
      <w:r w:rsidRPr="00233665">
        <w:rPr>
          <w:rFonts w:eastAsia="Times New Roman"/>
          <w:b/>
          <w:i/>
          <w:sz w:val="22"/>
          <w:szCs w:val="22"/>
        </w:rPr>
        <w:t>0 %</w:t>
      </w:r>
    </w:p>
    <w:p w14:paraId="68C9CBCC"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Описание основного вида деятельности общества: </w:t>
      </w:r>
      <w:r w:rsidRPr="00233665">
        <w:rPr>
          <w:b/>
          <w:i/>
          <w:sz w:val="22"/>
          <w:szCs w:val="22"/>
        </w:rPr>
        <w:t>деятельность автомобильного грузового транспорта и услуги по перевозкам</w:t>
      </w:r>
    </w:p>
    <w:p w14:paraId="209C367D" w14:textId="77777777" w:rsidR="00756AFA" w:rsidRPr="00233665" w:rsidRDefault="00756AFA" w:rsidP="006C2C0F">
      <w:pPr>
        <w:spacing w:before="0" w:after="0" w:line="276" w:lineRule="auto"/>
        <w:ind w:right="-2" w:firstLine="567"/>
        <w:jc w:val="both"/>
        <w:rPr>
          <w:sz w:val="22"/>
          <w:szCs w:val="22"/>
        </w:rPr>
      </w:pPr>
      <w:r w:rsidRPr="00233665">
        <w:rPr>
          <w:sz w:val="22"/>
          <w:szCs w:val="22"/>
        </w:rPr>
        <w:t>Единоличный исполнительный орган общества</w:t>
      </w:r>
    </w:p>
    <w:tbl>
      <w:tblPr>
        <w:tblW w:w="496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788"/>
        <w:gridCol w:w="3346"/>
        <w:gridCol w:w="2999"/>
      </w:tblGrid>
      <w:tr w:rsidR="00756AFA" w:rsidRPr="00233665" w14:paraId="31BCB2E9" w14:textId="77777777" w:rsidTr="00756AFA">
        <w:tc>
          <w:tcPr>
            <w:tcW w:w="1526" w:type="pct"/>
            <w:shd w:val="clear" w:color="auto" w:fill="D9D9D9"/>
            <w:hideMark/>
          </w:tcPr>
          <w:p w14:paraId="23E32A09" w14:textId="77777777" w:rsidR="00756AFA" w:rsidRPr="00233665" w:rsidRDefault="00756AFA" w:rsidP="00756AFA">
            <w:pPr>
              <w:spacing w:after="200" w:line="256" w:lineRule="auto"/>
              <w:ind w:right="-2"/>
              <w:jc w:val="both"/>
              <w:rPr>
                <w:sz w:val="22"/>
                <w:szCs w:val="22"/>
              </w:rPr>
            </w:pPr>
            <w:r w:rsidRPr="00233665">
              <w:rPr>
                <w:sz w:val="22"/>
                <w:szCs w:val="22"/>
              </w:rPr>
              <w:t>ФИО</w:t>
            </w:r>
          </w:p>
        </w:tc>
        <w:tc>
          <w:tcPr>
            <w:tcW w:w="1832" w:type="pct"/>
            <w:shd w:val="clear" w:color="auto" w:fill="D9D9D9"/>
            <w:hideMark/>
          </w:tcPr>
          <w:p w14:paraId="5CD05FD4" w14:textId="77777777" w:rsidR="00756AFA" w:rsidRPr="00233665" w:rsidRDefault="00756AFA" w:rsidP="00756AFA">
            <w:pPr>
              <w:spacing w:after="200" w:line="256" w:lineRule="auto"/>
              <w:ind w:right="-2"/>
              <w:jc w:val="both"/>
              <w:rPr>
                <w:sz w:val="22"/>
                <w:szCs w:val="22"/>
              </w:rPr>
            </w:pPr>
            <w:r w:rsidRPr="00233665">
              <w:rPr>
                <w:sz w:val="22"/>
                <w:szCs w:val="22"/>
              </w:rPr>
              <w:t>Доля участия лица в уставном капитале Эмитента, %</w:t>
            </w:r>
          </w:p>
        </w:tc>
        <w:tc>
          <w:tcPr>
            <w:tcW w:w="1642" w:type="pct"/>
            <w:shd w:val="clear" w:color="auto" w:fill="D9D9D9"/>
            <w:hideMark/>
          </w:tcPr>
          <w:p w14:paraId="40F92993" w14:textId="77777777" w:rsidR="00756AFA" w:rsidRPr="00233665" w:rsidRDefault="00756AFA" w:rsidP="00756AFA">
            <w:pPr>
              <w:spacing w:after="200" w:line="256" w:lineRule="auto"/>
              <w:ind w:right="-2"/>
              <w:jc w:val="both"/>
              <w:rPr>
                <w:sz w:val="22"/>
                <w:szCs w:val="22"/>
              </w:rPr>
            </w:pPr>
            <w:r w:rsidRPr="00233665">
              <w:rPr>
                <w:sz w:val="22"/>
                <w:szCs w:val="22"/>
              </w:rPr>
              <w:t>Доля принадлежащих лицу обыкновенных акций Эмитента, %</w:t>
            </w:r>
          </w:p>
        </w:tc>
      </w:tr>
      <w:tr w:rsidR="00756AFA" w:rsidRPr="00233665" w14:paraId="0FC9968B" w14:textId="77777777" w:rsidTr="00756AFA">
        <w:tc>
          <w:tcPr>
            <w:tcW w:w="1526" w:type="pct"/>
          </w:tcPr>
          <w:p w14:paraId="2F286B90" w14:textId="77777777" w:rsidR="00756AFA" w:rsidRPr="00233665" w:rsidRDefault="00756AFA" w:rsidP="00756AFA">
            <w:pPr>
              <w:spacing w:after="200" w:line="256" w:lineRule="auto"/>
              <w:ind w:right="-2"/>
              <w:jc w:val="both"/>
              <w:rPr>
                <w:sz w:val="22"/>
                <w:szCs w:val="22"/>
              </w:rPr>
            </w:pPr>
            <w:r w:rsidRPr="00233665">
              <w:rPr>
                <w:sz w:val="22"/>
                <w:szCs w:val="22"/>
              </w:rPr>
              <w:t xml:space="preserve">Флусов Станислав Александрович (Генеральный директор) - с </w:t>
            </w:r>
            <w:r w:rsidRPr="00233665">
              <w:rPr>
                <w:sz w:val="22"/>
                <w:szCs w:val="22"/>
              </w:rPr>
              <w:lastRenderedPageBreak/>
              <w:t>11 июня 2023 г.)</w:t>
            </w:r>
          </w:p>
          <w:p w14:paraId="3CB341C3" w14:textId="77777777" w:rsidR="00BD5512" w:rsidRPr="00233665" w:rsidRDefault="00BD5512" w:rsidP="00442D01">
            <w:pPr>
              <w:widowControl/>
              <w:autoSpaceDE/>
              <w:autoSpaceDN/>
              <w:adjustRightInd/>
              <w:spacing w:after="200" w:line="276" w:lineRule="auto"/>
              <w:rPr>
                <w:sz w:val="22"/>
                <w:szCs w:val="22"/>
              </w:rPr>
            </w:pPr>
          </w:p>
        </w:tc>
        <w:tc>
          <w:tcPr>
            <w:tcW w:w="1832" w:type="pct"/>
          </w:tcPr>
          <w:p w14:paraId="43EEB67F" w14:textId="77777777" w:rsidR="00756AFA" w:rsidRPr="00233665" w:rsidRDefault="00756AFA" w:rsidP="00756AFA">
            <w:pPr>
              <w:spacing w:after="200" w:line="256" w:lineRule="auto"/>
              <w:ind w:right="-2"/>
              <w:jc w:val="both"/>
              <w:rPr>
                <w:rFonts w:eastAsia="Times New Roman"/>
                <w:sz w:val="22"/>
                <w:szCs w:val="22"/>
              </w:rPr>
            </w:pPr>
            <w:r w:rsidRPr="00233665">
              <w:rPr>
                <w:rFonts w:eastAsia="Times New Roman"/>
                <w:sz w:val="22"/>
                <w:szCs w:val="22"/>
              </w:rPr>
              <w:lastRenderedPageBreak/>
              <w:t>0</w:t>
            </w:r>
          </w:p>
        </w:tc>
        <w:tc>
          <w:tcPr>
            <w:tcW w:w="1642" w:type="pct"/>
          </w:tcPr>
          <w:p w14:paraId="37DC0C1D" w14:textId="77777777" w:rsidR="00756AFA" w:rsidRPr="00233665" w:rsidRDefault="00756AFA" w:rsidP="00756AFA">
            <w:pPr>
              <w:spacing w:after="200" w:line="256" w:lineRule="auto"/>
              <w:ind w:right="-2"/>
              <w:jc w:val="both"/>
              <w:rPr>
                <w:rFonts w:eastAsia="Times New Roman"/>
                <w:sz w:val="22"/>
                <w:szCs w:val="22"/>
              </w:rPr>
            </w:pPr>
            <w:r w:rsidRPr="00233665">
              <w:rPr>
                <w:rFonts w:eastAsia="Times New Roman"/>
                <w:sz w:val="22"/>
                <w:szCs w:val="22"/>
              </w:rPr>
              <w:t>0</w:t>
            </w:r>
          </w:p>
        </w:tc>
      </w:tr>
      <w:tr w:rsidR="00442D01" w:rsidRPr="00233665" w14:paraId="6AA5DE4B" w14:textId="77777777" w:rsidTr="00756AFA">
        <w:tc>
          <w:tcPr>
            <w:tcW w:w="1526" w:type="pct"/>
          </w:tcPr>
          <w:p w14:paraId="43A11C73" w14:textId="77777777" w:rsidR="00442D01" w:rsidRPr="00233665" w:rsidRDefault="00442D01" w:rsidP="00442D01">
            <w:pPr>
              <w:widowControl/>
              <w:autoSpaceDE/>
              <w:autoSpaceDN/>
              <w:adjustRightInd/>
              <w:jc w:val="both"/>
              <w:rPr>
                <w:rFonts w:eastAsiaTheme="minorHAnsi"/>
                <w:sz w:val="22"/>
                <w:szCs w:val="22"/>
                <w:lang w:eastAsia="en-US"/>
              </w:rPr>
            </w:pPr>
            <w:r w:rsidRPr="00233665">
              <w:rPr>
                <w:rFonts w:eastAsiaTheme="minorHAnsi"/>
                <w:sz w:val="22"/>
                <w:szCs w:val="22"/>
                <w:lang w:eastAsia="en-US"/>
              </w:rPr>
              <w:t>Акционерное общество «МОНОПОЛИЯ»</w:t>
            </w:r>
            <w:r w:rsidRPr="00233665">
              <w:rPr>
                <w:sz w:val="22"/>
                <w:szCs w:val="22"/>
              </w:rPr>
              <w:t xml:space="preserve"> </w:t>
            </w:r>
            <w:r w:rsidRPr="00233665">
              <w:rPr>
                <w:rFonts w:eastAsiaTheme="minorHAnsi"/>
                <w:sz w:val="22"/>
                <w:szCs w:val="22"/>
                <w:lang w:eastAsia="en-US"/>
              </w:rPr>
              <w:t xml:space="preserve">(ОГРН 5067847272334) - с 12.11.2024 года полномочия единоличного исполнительного органа переданы управляющей организации </w:t>
            </w:r>
          </w:p>
        </w:tc>
        <w:tc>
          <w:tcPr>
            <w:tcW w:w="1832" w:type="pct"/>
          </w:tcPr>
          <w:p w14:paraId="16CD4C55" w14:textId="77777777" w:rsidR="00442D01" w:rsidRPr="00233665" w:rsidRDefault="0022583A" w:rsidP="0022583A">
            <w:pPr>
              <w:tabs>
                <w:tab w:val="left" w:pos="2468"/>
              </w:tabs>
              <w:spacing w:after="200" w:line="256" w:lineRule="auto"/>
              <w:ind w:right="-2"/>
              <w:jc w:val="both"/>
              <w:rPr>
                <w:rFonts w:eastAsia="Times New Roman"/>
                <w:sz w:val="22"/>
                <w:szCs w:val="22"/>
              </w:rPr>
            </w:pPr>
            <w:r w:rsidRPr="00233665">
              <w:rPr>
                <w:rFonts w:eastAsia="Times New Roman"/>
                <w:sz w:val="22"/>
                <w:szCs w:val="22"/>
              </w:rPr>
              <w:tab/>
              <w:t>0</w:t>
            </w:r>
          </w:p>
        </w:tc>
        <w:tc>
          <w:tcPr>
            <w:tcW w:w="1642" w:type="pct"/>
          </w:tcPr>
          <w:p w14:paraId="5CF62993" w14:textId="77777777" w:rsidR="00442D01" w:rsidRPr="00233665" w:rsidRDefault="0022583A" w:rsidP="00756AFA">
            <w:pPr>
              <w:spacing w:after="200" w:line="256" w:lineRule="auto"/>
              <w:ind w:right="-2"/>
              <w:jc w:val="both"/>
              <w:rPr>
                <w:rFonts w:eastAsia="Times New Roman"/>
                <w:sz w:val="22"/>
                <w:szCs w:val="22"/>
              </w:rPr>
            </w:pPr>
            <w:r w:rsidRPr="00233665">
              <w:rPr>
                <w:rFonts w:eastAsia="Times New Roman"/>
                <w:sz w:val="22"/>
                <w:szCs w:val="22"/>
              </w:rPr>
              <w:t>0</w:t>
            </w:r>
          </w:p>
        </w:tc>
      </w:tr>
    </w:tbl>
    <w:p w14:paraId="46759DE4" w14:textId="77777777" w:rsidR="007B085A" w:rsidRPr="00233665" w:rsidRDefault="007B085A" w:rsidP="007B085A">
      <w:pPr>
        <w:spacing w:before="0" w:after="0" w:line="276" w:lineRule="auto"/>
        <w:ind w:right="-2" w:firstLine="567"/>
        <w:jc w:val="both"/>
        <w:rPr>
          <w:b/>
          <w:i/>
          <w:sz w:val="22"/>
          <w:szCs w:val="22"/>
        </w:rPr>
      </w:pPr>
      <w:r w:rsidRPr="00233665">
        <w:rPr>
          <w:b/>
          <w:i/>
          <w:sz w:val="22"/>
          <w:szCs w:val="22"/>
        </w:rPr>
        <w:t xml:space="preserve">Коллегиальный исполнительный орган отсутствует (не предусмотрен уставом). </w:t>
      </w:r>
    </w:p>
    <w:p w14:paraId="2936FF95" w14:textId="77777777" w:rsidR="007B085A" w:rsidRPr="00233665" w:rsidRDefault="007B085A" w:rsidP="007B085A">
      <w:pPr>
        <w:spacing w:before="0" w:after="0" w:line="276" w:lineRule="auto"/>
        <w:ind w:firstLine="567"/>
        <w:rPr>
          <w:b/>
          <w:sz w:val="22"/>
          <w:szCs w:val="22"/>
        </w:rPr>
      </w:pPr>
      <w:r w:rsidRPr="00233665">
        <w:rPr>
          <w:b/>
          <w:sz w:val="22"/>
          <w:szCs w:val="22"/>
        </w:rPr>
        <w:t>Совет директоров отсутствует</w:t>
      </w:r>
    </w:p>
    <w:p w14:paraId="6ED4551B" w14:textId="77777777" w:rsidR="009740DE" w:rsidRPr="00233665" w:rsidRDefault="009740DE" w:rsidP="00756AFA">
      <w:pPr>
        <w:spacing w:after="120"/>
        <w:ind w:right="-2"/>
        <w:jc w:val="both"/>
        <w:rPr>
          <w:rFonts w:eastAsia="Times New Roman"/>
          <w:b/>
          <w:i/>
          <w:sz w:val="22"/>
          <w:szCs w:val="22"/>
        </w:rPr>
      </w:pPr>
    </w:p>
    <w:p w14:paraId="62D1DE9F" w14:textId="169C172D" w:rsidR="00756AFA" w:rsidRPr="00233665" w:rsidRDefault="004550C1" w:rsidP="00756AFA">
      <w:pPr>
        <w:spacing w:after="120"/>
        <w:ind w:right="-2"/>
        <w:jc w:val="both"/>
        <w:rPr>
          <w:b/>
          <w:i/>
          <w:sz w:val="22"/>
          <w:szCs w:val="22"/>
        </w:rPr>
      </w:pPr>
      <w:r w:rsidRPr="00233665">
        <w:rPr>
          <w:rFonts w:eastAsia="Times New Roman"/>
          <w:b/>
          <w:i/>
          <w:sz w:val="22"/>
          <w:szCs w:val="22"/>
        </w:rPr>
        <w:t>3</w:t>
      </w:r>
      <w:r w:rsidR="00756AFA" w:rsidRPr="00233665">
        <w:rPr>
          <w:rFonts w:eastAsia="Times New Roman"/>
          <w:b/>
          <w:i/>
          <w:sz w:val="22"/>
          <w:szCs w:val="22"/>
        </w:rPr>
        <w:t xml:space="preserve">. </w:t>
      </w:r>
      <w:r w:rsidR="00756AFA" w:rsidRPr="00233665">
        <w:rPr>
          <w:sz w:val="22"/>
          <w:szCs w:val="22"/>
        </w:rPr>
        <w:t>Полное фирменное наименование</w:t>
      </w:r>
      <w:r w:rsidR="00756AFA" w:rsidRPr="00233665">
        <w:rPr>
          <w:b/>
          <w:i/>
          <w:sz w:val="22"/>
          <w:szCs w:val="22"/>
        </w:rPr>
        <w:t>: Общество с ограниченной ответственностью «Уралтрансинвест»</w:t>
      </w:r>
    </w:p>
    <w:p w14:paraId="285676AB"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 xml:space="preserve">Сокращенное фирменное наименование: </w:t>
      </w:r>
      <w:r w:rsidRPr="00233665">
        <w:rPr>
          <w:b/>
          <w:i/>
          <w:sz w:val="22"/>
          <w:szCs w:val="22"/>
        </w:rPr>
        <w:t>ООО «Уралтрансинвест»</w:t>
      </w:r>
    </w:p>
    <w:p w14:paraId="18135018" w14:textId="77777777" w:rsidR="00756AFA" w:rsidRPr="00233665" w:rsidRDefault="00756AFA" w:rsidP="006C2C0F">
      <w:pPr>
        <w:spacing w:after="200"/>
        <w:ind w:right="-2" w:firstLine="567"/>
        <w:jc w:val="both"/>
        <w:rPr>
          <w:b/>
          <w:i/>
          <w:sz w:val="22"/>
          <w:szCs w:val="22"/>
        </w:rPr>
      </w:pPr>
      <w:r w:rsidRPr="00233665">
        <w:rPr>
          <w:sz w:val="22"/>
          <w:szCs w:val="22"/>
        </w:rPr>
        <w:t xml:space="preserve">Место нахождения: </w:t>
      </w:r>
      <w:r w:rsidRPr="00233665">
        <w:rPr>
          <w:b/>
          <w:i/>
          <w:sz w:val="22"/>
          <w:szCs w:val="22"/>
        </w:rPr>
        <w:t>620050, ОБЛАСТЬ СВЕРДЛОВСКАЯ, ГОРОД ЕКАТЕРИНБУРГ, УЛИЦА МОНТАЖНИКОВ, 2, Б, -343</w:t>
      </w:r>
    </w:p>
    <w:p w14:paraId="37F4779E"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 xml:space="preserve">ИНН: </w:t>
      </w:r>
      <w:r w:rsidRPr="00233665">
        <w:rPr>
          <w:rFonts w:eastAsia="Times New Roman"/>
          <w:b/>
          <w:i/>
          <w:sz w:val="22"/>
          <w:szCs w:val="22"/>
        </w:rPr>
        <w:t>6659081411</w:t>
      </w:r>
    </w:p>
    <w:p w14:paraId="389DCC81" w14:textId="77777777" w:rsidR="00756AFA" w:rsidRPr="00233665" w:rsidRDefault="00756AFA" w:rsidP="006C2C0F">
      <w:pPr>
        <w:spacing w:after="200"/>
        <w:ind w:right="-2" w:firstLine="567"/>
        <w:jc w:val="both"/>
        <w:rPr>
          <w:rFonts w:eastAsia="Times New Roman"/>
          <w:b/>
          <w:i/>
          <w:sz w:val="22"/>
          <w:szCs w:val="22"/>
        </w:rPr>
      </w:pPr>
      <w:r w:rsidRPr="00233665">
        <w:rPr>
          <w:sz w:val="22"/>
          <w:szCs w:val="22"/>
        </w:rPr>
        <w:t xml:space="preserve">ОГРН: </w:t>
      </w:r>
      <w:r w:rsidRPr="00233665">
        <w:rPr>
          <w:rFonts w:eastAsia="Times New Roman"/>
          <w:b/>
          <w:i/>
          <w:sz w:val="22"/>
          <w:szCs w:val="22"/>
        </w:rPr>
        <w:t>1026602969117</w:t>
      </w:r>
    </w:p>
    <w:p w14:paraId="18BB3E1E"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233665">
        <w:rPr>
          <w:b/>
          <w:i/>
          <w:sz w:val="22"/>
          <w:szCs w:val="22"/>
        </w:rPr>
        <w:t>Право распоряжаться 99,9 % голосов в высшем органе управления подконтрольной Эмитенту организации</w:t>
      </w:r>
    </w:p>
    <w:p w14:paraId="624AC2CA"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 xml:space="preserve">Вид контроля: </w:t>
      </w:r>
      <w:r w:rsidRPr="00233665">
        <w:rPr>
          <w:b/>
          <w:i/>
          <w:sz w:val="22"/>
          <w:szCs w:val="22"/>
        </w:rPr>
        <w:t>косвенный контроль</w:t>
      </w:r>
    </w:p>
    <w:p w14:paraId="691F9A92"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Доля Эмитента в уставном капитале подконтрольной организации</w:t>
      </w:r>
      <w:r w:rsidRPr="00233665">
        <w:rPr>
          <w:rFonts w:eastAsia="Times New Roman"/>
          <w:sz w:val="22"/>
          <w:szCs w:val="22"/>
        </w:rPr>
        <w:t xml:space="preserve">: </w:t>
      </w:r>
      <w:r w:rsidRPr="00233665">
        <w:rPr>
          <w:rFonts w:eastAsia="Times New Roman"/>
          <w:b/>
          <w:i/>
          <w:sz w:val="22"/>
          <w:szCs w:val="22"/>
        </w:rPr>
        <w:t>99,9 %</w:t>
      </w:r>
      <w:r w:rsidRPr="00233665">
        <w:rPr>
          <w:rFonts w:eastAsia="Times New Roman"/>
          <w:sz w:val="22"/>
          <w:szCs w:val="22"/>
        </w:rPr>
        <w:t xml:space="preserve"> </w:t>
      </w:r>
    </w:p>
    <w:p w14:paraId="7C79AF0C"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 xml:space="preserve">Доля обыкновенных акций, принадлежащих Эмитенту: </w:t>
      </w:r>
      <w:r w:rsidRPr="00233665">
        <w:rPr>
          <w:b/>
          <w:i/>
          <w:sz w:val="22"/>
          <w:szCs w:val="22"/>
        </w:rPr>
        <w:t>не применимо</w:t>
      </w:r>
    </w:p>
    <w:p w14:paraId="633D61A8"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 xml:space="preserve">Доля подконтрольной организации в уставном капитале Эмитента: </w:t>
      </w:r>
      <w:r w:rsidRPr="00233665">
        <w:rPr>
          <w:rFonts w:eastAsia="Times New Roman"/>
          <w:b/>
          <w:i/>
          <w:sz w:val="22"/>
          <w:szCs w:val="22"/>
        </w:rPr>
        <w:t>0 %</w:t>
      </w:r>
    </w:p>
    <w:p w14:paraId="44D86570" w14:textId="77777777" w:rsidR="00756AFA" w:rsidRPr="00233665" w:rsidRDefault="00756AFA" w:rsidP="006C2C0F">
      <w:pPr>
        <w:spacing w:after="200"/>
        <w:ind w:right="-2" w:firstLine="567"/>
        <w:jc w:val="both"/>
        <w:rPr>
          <w:rFonts w:eastAsia="Times New Roman"/>
          <w:b/>
          <w:i/>
          <w:sz w:val="22"/>
          <w:szCs w:val="22"/>
        </w:rPr>
      </w:pPr>
      <w:r w:rsidRPr="00233665">
        <w:rPr>
          <w:sz w:val="22"/>
          <w:szCs w:val="22"/>
        </w:rPr>
        <w:t xml:space="preserve">Доля обыкновенных акций Эмитента, принадлежащих подконтрольной организации: </w:t>
      </w:r>
      <w:r w:rsidRPr="00233665">
        <w:rPr>
          <w:rFonts w:eastAsia="Times New Roman"/>
          <w:b/>
          <w:i/>
          <w:sz w:val="22"/>
          <w:szCs w:val="22"/>
        </w:rPr>
        <w:t>0 %</w:t>
      </w:r>
    </w:p>
    <w:p w14:paraId="3CB859BF" w14:textId="77777777" w:rsidR="00756AFA" w:rsidRPr="00233665" w:rsidRDefault="00756AFA" w:rsidP="006C2C0F">
      <w:pPr>
        <w:spacing w:after="200"/>
        <w:ind w:right="-2" w:firstLine="567"/>
        <w:jc w:val="both"/>
        <w:rPr>
          <w:rFonts w:eastAsia="Times New Roman"/>
          <w:sz w:val="22"/>
          <w:szCs w:val="22"/>
        </w:rPr>
      </w:pPr>
      <w:r w:rsidRPr="00233665">
        <w:rPr>
          <w:sz w:val="22"/>
          <w:szCs w:val="22"/>
        </w:rPr>
        <w:t xml:space="preserve">Описание основного вида деятельности общества: </w:t>
      </w:r>
      <w:r w:rsidRPr="00233665">
        <w:rPr>
          <w:b/>
          <w:i/>
          <w:sz w:val="22"/>
          <w:szCs w:val="22"/>
        </w:rPr>
        <w:t>деятельность автомобильного грузового транспорта и услуги по перевозкам</w:t>
      </w:r>
    </w:p>
    <w:p w14:paraId="0757C8FC" w14:textId="77777777" w:rsidR="00756AFA" w:rsidRPr="00233665" w:rsidRDefault="00756AFA" w:rsidP="006C2C0F">
      <w:pPr>
        <w:spacing w:after="200"/>
        <w:ind w:right="-2" w:firstLine="567"/>
        <w:jc w:val="both"/>
        <w:rPr>
          <w:sz w:val="22"/>
          <w:szCs w:val="22"/>
        </w:rPr>
      </w:pPr>
      <w:r w:rsidRPr="00233665">
        <w:rPr>
          <w:sz w:val="22"/>
          <w:szCs w:val="22"/>
        </w:rPr>
        <w:t>Единоличный исполнительный орган общества</w:t>
      </w:r>
    </w:p>
    <w:tbl>
      <w:tblPr>
        <w:tblW w:w="51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787"/>
        <w:gridCol w:w="3347"/>
        <w:gridCol w:w="3347"/>
      </w:tblGrid>
      <w:tr w:rsidR="00756AFA" w:rsidRPr="00233665" w14:paraId="77421E37" w14:textId="77777777" w:rsidTr="00756AFA">
        <w:tc>
          <w:tcPr>
            <w:tcW w:w="1470" w:type="pct"/>
            <w:shd w:val="clear" w:color="auto" w:fill="D9D9D9"/>
            <w:hideMark/>
          </w:tcPr>
          <w:p w14:paraId="4DC621CB" w14:textId="77777777" w:rsidR="00756AFA" w:rsidRPr="00233665" w:rsidRDefault="00756AFA" w:rsidP="00756AFA">
            <w:pPr>
              <w:spacing w:after="200"/>
              <w:ind w:right="-2"/>
              <w:jc w:val="both"/>
              <w:rPr>
                <w:sz w:val="22"/>
                <w:szCs w:val="22"/>
              </w:rPr>
            </w:pPr>
            <w:r w:rsidRPr="00233665">
              <w:rPr>
                <w:sz w:val="22"/>
                <w:szCs w:val="22"/>
              </w:rPr>
              <w:t>ФИО</w:t>
            </w:r>
          </w:p>
        </w:tc>
        <w:tc>
          <w:tcPr>
            <w:tcW w:w="1765" w:type="pct"/>
            <w:shd w:val="clear" w:color="auto" w:fill="D9D9D9"/>
            <w:hideMark/>
          </w:tcPr>
          <w:p w14:paraId="450B5611" w14:textId="77777777" w:rsidR="00756AFA" w:rsidRPr="00233665" w:rsidRDefault="00756AFA" w:rsidP="00756AFA">
            <w:pPr>
              <w:spacing w:after="200"/>
              <w:ind w:right="-2"/>
              <w:jc w:val="both"/>
              <w:rPr>
                <w:sz w:val="22"/>
                <w:szCs w:val="22"/>
              </w:rPr>
            </w:pPr>
            <w:r w:rsidRPr="00233665">
              <w:rPr>
                <w:sz w:val="22"/>
                <w:szCs w:val="22"/>
              </w:rPr>
              <w:t>Доля участия лица в уставном капитале Эмитента, %</w:t>
            </w:r>
          </w:p>
        </w:tc>
        <w:tc>
          <w:tcPr>
            <w:tcW w:w="1765" w:type="pct"/>
            <w:shd w:val="clear" w:color="auto" w:fill="D9D9D9"/>
          </w:tcPr>
          <w:p w14:paraId="5EF1A48A" w14:textId="77777777" w:rsidR="00756AFA" w:rsidRPr="00233665" w:rsidRDefault="00756AFA" w:rsidP="00756AFA">
            <w:pPr>
              <w:spacing w:after="200"/>
              <w:ind w:right="-2"/>
              <w:jc w:val="both"/>
              <w:rPr>
                <w:sz w:val="22"/>
                <w:szCs w:val="22"/>
              </w:rPr>
            </w:pPr>
            <w:r w:rsidRPr="00233665">
              <w:rPr>
                <w:sz w:val="22"/>
                <w:szCs w:val="22"/>
              </w:rPr>
              <w:t>Доля принадлежащих лицу обыкновенных акций Эмитента, %</w:t>
            </w:r>
          </w:p>
        </w:tc>
      </w:tr>
      <w:tr w:rsidR="00756AFA" w:rsidRPr="00233665" w14:paraId="31079134" w14:textId="77777777" w:rsidTr="00756AFA">
        <w:tc>
          <w:tcPr>
            <w:tcW w:w="1470" w:type="pct"/>
            <w:hideMark/>
          </w:tcPr>
          <w:p w14:paraId="3E8E2D40" w14:textId="77777777" w:rsidR="00756AFA" w:rsidRPr="00233665" w:rsidRDefault="00756AFA" w:rsidP="00756AFA">
            <w:pPr>
              <w:spacing w:after="200"/>
              <w:ind w:right="-2"/>
              <w:jc w:val="both"/>
              <w:rPr>
                <w:sz w:val="22"/>
                <w:szCs w:val="22"/>
              </w:rPr>
            </w:pPr>
            <w:r w:rsidRPr="00233665">
              <w:rPr>
                <w:sz w:val="22"/>
                <w:szCs w:val="22"/>
              </w:rPr>
              <w:t>Попов Александр Иванович (Генеральный директор)</w:t>
            </w:r>
          </w:p>
        </w:tc>
        <w:tc>
          <w:tcPr>
            <w:tcW w:w="1765" w:type="pct"/>
            <w:hideMark/>
          </w:tcPr>
          <w:p w14:paraId="6F6AC118" w14:textId="77777777" w:rsidR="00756AFA" w:rsidRPr="00233665" w:rsidRDefault="00756AFA" w:rsidP="00756AFA">
            <w:pPr>
              <w:spacing w:after="200"/>
              <w:ind w:right="-2"/>
              <w:jc w:val="both"/>
              <w:rPr>
                <w:rFonts w:eastAsia="Times New Roman"/>
                <w:sz w:val="22"/>
                <w:szCs w:val="22"/>
              </w:rPr>
            </w:pPr>
            <w:r w:rsidRPr="00233665">
              <w:rPr>
                <w:rFonts w:eastAsia="Times New Roman"/>
                <w:sz w:val="22"/>
                <w:szCs w:val="22"/>
              </w:rPr>
              <w:t>0</w:t>
            </w:r>
          </w:p>
        </w:tc>
        <w:tc>
          <w:tcPr>
            <w:tcW w:w="1765" w:type="pct"/>
          </w:tcPr>
          <w:p w14:paraId="6D7EB58B" w14:textId="77777777" w:rsidR="00756AFA" w:rsidRPr="00233665" w:rsidRDefault="00756AFA" w:rsidP="00756AFA">
            <w:pPr>
              <w:spacing w:after="200"/>
              <w:ind w:right="-2"/>
              <w:jc w:val="both"/>
              <w:rPr>
                <w:rFonts w:eastAsia="Times New Roman"/>
                <w:sz w:val="22"/>
                <w:szCs w:val="22"/>
                <w:lang w:val="en-US"/>
              </w:rPr>
            </w:pPr>
            <w:r w:rsidRPr="00233665">
              <w:rPr>
                <w:rFonts w:eastAsia="Times New Roman"/>
                <w:sz w:val="22"/>
                <w:szCs w:val="22"/>
                <w:lang w:val="en-US"/>
              </w:rPr>
              <w:t>0</w:t>
            </w:r>
          </w:p>
        </w:tc>
      </w:tr>
    </w:tbl>
    <w:p w14:paraId="0A5A4D8A" w14:textId="77777777" w:rsidR="00756AFA" w:rsidRPr="00233665" w:rsidRDefault="00756AFA" w:rsidP="006C2C0F">
      <w:pPr>
        <w:spacing w:before="0" w:after="0" w:line="276" w:lineRule="auto"/>
        <w:ind w:right="-2" w:firstLine="567"/>
        <w:jc w:val="both"/>
        <w:rPr>
          <w:b/>
          <w:i/>
          <w:sz w:val="22"/>
          <w:szCs w:val="22"/>
        </w:rPr>
      </w:pPr>
      <w:r w:rsidRPr="00233665">
        <w:rPr>
          <w:b/>
          <w:i/>
          <w:sz w:val="22"/>
          <w:szCs w:val="22"/>
        </w:rPr>
        <w:t xml:space="preserve">Коллегиальный исполнительный орган отсутствует (не предусмотрен уставом). </w:t>
      </w:r>
    </w:p>
    <w:p w14:paraId="455D4BD9" w14:textId="77777777" w:rsidR="00756AFA" w:rsidRPr="00233665" w:rsidRDefault="00756AFA" w:rsidP="006C2C0F">
      <w:pPr>
        <w:spacing w:before="0" w:after="0" w:line="276" w:lineRule="auto"/>
        <w:ind w:firstLine="567"/>
        <w:rPr>
          <w:b/>
          <w:sz w:val="22"/>
          <w:szCs w:val="22"/>
        </w:rPr>
      </w:pPr>
      <w:r w:rsidRPr="00233665">
        <w:rPr>
          <w:b/>
          <w:sz w:val="22"/>
          <w:szCs w:val="22"/>
        </w:rPr>
        <w:t>Совет директоров отсутствует</w:t>
      </w:r>
    </w:p>
    <w:p w14:paraId="7118B47E" w14:textId="77777777" w:rsidR="007B085A" w:rsidRPr="00233665" w:rsidRDefault="007B085A" w:rsidP="006C2C0F">
      <w:pPr>
        <w:spacing w:before="0" w:after="0" w:line="276" w:lineRule="auto"/>
        <w:ind w:firstLine="567"/>
        <w:jc w:val="both"/>
        <w:rPr>
          <w:sz w:val="22"/>
          <w:szCs w:val="22"/>
        </w:rPr>
      </w:pPr>
    </w:p>
    <w:p w14:paraId="27339DD3" w14:textId="7E2922AE" w:rsidR="00756AFA" w:rsidRPr="00233665" w:rsidRDefault="00756AFA" w:rsidP="006C2C0F">
      <w:pPr>
        <w:spacing w:before="0" w:after="0" w:line="276" w:lineRule="auto"/>
        <w:ind w:firstLine="567"/>
        <w:jc w:val="both"/>
        <w:rPr>
          <w:sz w:val="22"/>
          <w:szCs w:val="22"/>
        </w:rPr>
      </w:pPr>
      <w:r w:rsidRPr="00233665">
        <w:rPr>
          <w:sz w:val="22"/>
          <w:szCs w:val="22"/>
        </w:rPr>
        <w:t xml:space="preserve">Эмитент осуществляет косвенный контроль над ООО «Уралтрансинвест» через Акционерное общество «Лорри», которому принадлежит доля в уставном капитале ООО </w:t>
      </w:r>
      <w:r w:rsidRPr="00233665">
        <w:rPr>
          <w:sz w:val="22"/>
          <w:szCs w:val="22"/>
        </w:rPr>
        <w:lastRenderedPageBreak/>
        <w:t xml:space="preserve">«Уралтрансинвест» в размере </w:t>
      </w:r>
      <w:r w:rsidR="0099251A" w:rsidRPr="00233665">
        <w:rPr>
          <w:sz w:val="22"/>
          <w:szCs w:val="22"/>
        </w:rPr>
        <w:t>100</w:t>
      </w:r>
      <w:r w:rsidRPr="00233665">
        <w:rPr>
          <w:sz w:val="22"/>
          <w:szCs w:val="22"/>
        </w:rPr>
        <w:t>%:</w:t>
      </w:r>
    </w:p>
    <w:p w14:paraId="023A60E7" w14:textId="77777777" w:rsidR="00756AFA" w:rsidRPr="00233665" w:rsidRDefault="00756AFA" w:rsidP="006C2C0F">
      <w:pPr>
        <w:spacing w:before="0" w:after="0" w:line="276" w:lineRule="auto"/>
        <w:ind w:right="-2" w:firstLine="567"/>
        <w:jc w:val="both"/>
        <w:rPr>
          <w:b/>
          <w:i/>
          <w:sz w:val="22"/>
          <w:szCs w:val="22"/>
        </w:rPr>
      </w:pPr>
      <w:r w:rsidRPr="00233665">
        <w:rPr>
          <w:sz w:val="22"/>
          <w:szCs w:val="22"/>
        </w:rPr>
        <w:t xml:space="preserve">Полное фирменное наименование: </w:t>
      </w:r>
      <w:r w:rsidRPr="00233665">
        <w:rPr>
          <w:b/>
          <w:i/>
          <w:sz w:val="22"/>
          <w:szCs w:val="22"/>
        </w:rPr>
        <w:t>Акционерное общество «Лорри»</w:t>
      </w:r>
    </w:p>
    <w:p w14:paraId="14A428B4"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Сокращенное фирменное наименование: </w:t>
      </w:r>
      <w:r w:rsidRPr="00233665">
        <w:rPr>
          <w:b/>
          <w:i/>
          <w:sz w:val="22"/>
          <w:szCs w:val="22"/>
        </w:rPr>
        <w:t>АО «Лорри»</w:t>
      </w:r>
    </w:p>
    <w:p w14:paraId="78BA505D" w14:textId="77777777" w:rsidR="00756AFA" w:rsidRPr="00233665" w:rsidRDefault="00756AFA" w:rsidP="006C2C0F">
      <w:pPr>
        <w:spacing w:before="0" w:after="0" w:line="276" w:lineRule="auto"/>
        <w:ind w:right="-2" w:firstLine="567"/>
        <w:jc w:val="both"/>
        <w:rPr>
          <w:rFonts w:eastAsia="Times New Roman"/>
          <w:b/>
          <w:i/>
          <w:sz w:val="22"/>
          <w:szCs w:val="22"/>
        </w:rPr>
      </w:pPr>
      <w:r w:rsidRPr="00233665">
        <w:rPr>
          <w:sz w:val="22"/>
          <w:szCs w:val="22"/>
        </w:rPr>
        <w:t xml:space="preserve">Место нахождения: </w:t>
      </w:r>
      <w:r w:rsidRPr="00233665">
        <w:rPr>
          <w:b/>
          <w:i/>
          <w:sz w:val="22"/>
          <w:szCs w:val="22"/>
        </w:rPr>
        <w:t>620050, Свердловская обл., г. Екатеринбург, ул. Монтажников, д. 2Б</w:t>
      </w:r>
    </w:p>
    <w:p w14:paraId="1EAA01DD"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ИНН: </w:t>
      </w:r>
      <w:r w:rsidRPr="00233665">
        <w:rPr>
          <w:rFonts w:eastAsia="Times New Roman"/>
          <w:b/>
          <w:i/>
          <w:sz w:val="22"/>
          <w:szCs w:val="22"/>
        </w:rPr>
        <w:t>6663006255</w:t>
      </w:r>
    </w:p>
    <w:p w14:paraId="7B163B58"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ОГРН: </w:t>
      </w:r>
      <w:r w:rsidRPr="00233665">
        <w:rPr>
          <w:rFonts w:eastAsia="Times New Roman"/>
          <w:b/>
          <w:i/>
          <w:sz w:val="22"/>
          <w:szCs w:val="22"/>
        </w:rPr>
        <w:t>1036604780937</w:t>
      </w:r>
    </w:p>
    <w:p w14:paraId="1EEFAACA" w14:textId="77777777" w:rsidR="00756AFA" w:rsidRPr="00233665" w:rsidRDefault="00756AFA" w:rsidP="006C2C0F">
      <w:pPr>
        <w:spacing w:before="0" w:after="0" w:line="276" w:lineRule="auto"/>
        <w:ind w:right="-2" w:firstLine="567"/>
        <w:jc w:val="both"/>
        <w:rPr>
          <w:b/>
          <w:i/>
          <w:sz w:val="22"/>
          <w:szCs w:val="22"/>
        </w:rPr>
      </w:pPr>
      <w:r w:rsidRPr="00233665">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233665">
        <w:rPr>
          <w:b/>
          <w:i/>
          <w:sz w:val="22"/>
          <w:szCs w:val="22"/>
        </w:rPr>
        <w:t>право распоряжаться 100% голосов в высшем органе управления подконтрольной Эмитенту организации</w:t>
      </w:r>
    </w:p>
    <w:p w14:paraId="6B77B8C2"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Вид контроля: </w:t>
      </w:r>
      <w:r w:rsidRPr="00233665">
        <w:rPr>
          <w:b/>
          <w:i/>
          <w:sz w:val="22"/>
          <w:szCs w:val="22"/>
        </w:rPr>
        <w:t>прямой контроль</w:t>
      </w:r>
      <w:r w:rsidRPr="00233665">
        <w:rPr>
          <w:rFonts w:eastAsia="Times New Roman"/>
          <w:sz w:val="22"/>
          <w:szCs w:val="22"/>
        </w:rPr>
        <w:t xml:space="preserve"> </w:t>
      </w:r>
    </w:p>
    <w:p w14:paraId="6AF7DF36"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Доля Эмитента в уставном капитале подконтрольной организации:</w:t>
      </w:r>
      <w:r w:rsidRPr="00233665">
        <w:rPr>
          <w:rFonts w:eastAsia="Times New Roman"/>
          <w:b/>
          <w:i/>
          <w:sz w:val="22"/>
          <w:szCs w:val="22"/>
        </w:rPr>
        <w:t>100 %</w:t>
      </w:r>
      <w:r w:rsidRPr="00233665">
        <w:rPr>
          <w:rFonts w:eastAsia="Times New Roman"/>
          <w:sz w:val="22"/>
          <w:szCs w:val="22"/>
        </w:rPr>
        <w:t xml:space="preserve"> </w:t>
      </w:r>
    </w:p>
    <w:p w14:paraId="423B1AD2"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Доля обыкновенных акций, принадлежащих Эмитенту: </w:t>
      </w:r>
      <w:r w:rsidRPr="00233665">
        <w:rPr>
          <w:rFonts w:eastAsia="Times New Roman"/>
          <w:b/>
          <w:i/>
          <w:sz w:val="22"/>
          <w:szCs w:val="22"/>
        </w:rPr>
        <w:t>100 %.</w:t>
      </w:r>
    </w:p>
    <w:p w14:paraId="7080BC08"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Доля подконтрольной организации в уставном капитале Эмитента: </w:t>
      </w:r>
      <w:r w:rsidRPr="00233665">
        <w:rPr>
          <w:rFonts w:eastAsia="Times New Roman"/>
          <w:b/>
          <w:i/>
          <w:sz w:val="22"/>
          <w:szCs w:val="22"/>
        </w:rPr>
        <w:t>0 %</w:t>
      </w:r>
    </w:p>
    <w:p w14:paraId="15BA85A1"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Доля обыкновенных акций Эмитента, принадлежащих подконтрольной организации: </w:t>
      </w:r>
      <w:r w:rsidRPr="00233665">
        <w:rPr>
          <w:rFonts w:eastAsia="Times New Roman"/>
          <w:b/>
          <w:i/>
          <w:sz w:val="22"/>
          <w:szCs w:val="22"/>
        </w:rPr>
        <w:t>0 %</w:t>
      </w:r>
    </w:p>
    <w:p w14:paraId="2FA53BBE" w14:textId="77777777" w:rsidR="00756AFA" w:rsidRPr="00233665" w:rsidRDefault="00756AFA" w:rsidP="006C2C0F">
      <w:pPr>
        <w:spacing w:before="0" w:after="0" w:line="276" w:lineRule="auto"/>
        <w:ind w:right="-2" w:firstLine="567"/>
        <w:jc w:val="both"/>
        <w:rPr>
          <w:rFonts w:eastAsia="Times New Roman"/>
          <w:sz w:val="22"/>
          <w:szCs w:val="22"/>
        </w:rPr>
      </w:pPr>
      <w:r w:rsidRPr="00233665">
        <w:rPr>
          <w:sz w:val="22"/>
          <w:szCs w:val="22"/>
        </w:rPr>
        <w:t xml:space="preserve">Описание основного вида деятельности общества: </w:t>
      </w:r>
      <w:r w:rsidRPr="00233665">
        <w:rPr>
          <w:b/>
          <w:i/>
          <w:sz w:val="22"/>
          <w:szCs w:val="22"/>
        </w:rPr>
        <w:t>деятельность вспомогательная, прочая, связанная с перевозками</w:t>
      </w:r>
    </w:p>
    <w:p w14:paraId="70F1C216" w14:textId="77777777" w:rsidR="00756AFA" w:rsidRPr="00233665" w:rsidRDefault="00756AFA" w:rsidP="006C2C0F">
      <w:pPr>
        <w:spacing w:before="0" w:after="0" w:line="276" w:lineRule="auto"/>
        <w:ind w:right="-2" w:firstLine="567"/>
        <w:jc w:val="both"/>
        <w:rPr>
          <w:sz w:val="22"/>
          <w:szCs w:val="22"/>
        </w:rPr>
      </w:pPr>
      <w:r w:rsidRPr="00233665">
        <w:rPr>
          <w:sz w:val="22"/>
          <w:szCs w:val="22"/>
        </w:rPr>
        <w:t>Единоличный исполнительный орган общества</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209"/>
        <w:gridCol w:w="3066"/>
        <w:gridCol w:w="2788"/>
      </w:tblGrid>
      <w:tr w:rsidR="00756AFA" w:rsidRPr="00233665" w14:paraId="7EFC6F1E" w14:textId="77777777" w:rsidTr="00756AFA">
        <w:tc>
          <w:tcPr>
            <w:tcW w:w="1770" w:type="pct"/>
            <w:shd w:val="clear" w:color="auto" w:fill="D9D9D9"/>
            <w:hideMark/>
          </w:tcPr>
          <w:p w14:paraId="05AFAC93" w14:textId="77777777" w:rsidR="00756AFA" w:rsidRPr="00233665" w:rsidRDefault="00756AFA" w:rsidP="00756AFA">
            <w:pPr>
              <w:spacing w:after="200"/>
              <w:ind w:right="-2"/>
              <w:jc w:val="both"/>
              <w:rPr>
                <w:sz w:val="22"/>
                <w:szCs w:val="22"/>
              </w:rPr>
            </w:pPr>
            <w:r w:rsidRPr="00233665">
              <w:rPr>
                <w:sz w:val="22"/>
                <w:szCs w:val="22"/>
              </w:rPr>
              <w:t>ФИО</w:t>
            </w:r>
          </w:p>
        </w:tc>
        <w:tc>
          <w:tcPr>
            <w:tcW w:w="1691" w:type="pct"/>
            <w:shd w:val="clear" w:color="auto" w:fill="D9D9D9"/>
            <w:hideMark/>
          </w:tcPr>
          <w:p w14:paraId="3F7C2A24" w14:textId="77777777" w:rsidR="00756AFA" w:rsidRPr="00233665" w:rsidRDefault="00756AFA" w:rsidP="00756AFA">
            <w:pPr>
              <w:spacing w:after="200"/>
              <w:ind w:right="-2"/>
              <w:jc w:val="both"/>
              <w:rPr>
                <w:sz w:val="22"/>
                <w:szCs w:val="22"/>
              </w:rPr>
            </w:pPr>
            <w:r w:rsidRPr="00233665">
              <w:rPr>
                <w:sz w:val="22"/>
                <w:szCs w:val="22"/>
              </w:rPr>
              <w:t>Доля участия лица в уставном капитале Эмитента, %</w:t>
            </w:r>
          </w:p>
        </w:tc>
        <w:tc>
          <w:tcPr>
            <w:tcW w:w="1538" w:type="pct"/>
            <w:shd w:val="clear" w:color="auto" w:fill="D9D9D9"/>
          </w:tcPr>
          <w:p w14:paraId="19697D66" w14:textId="77777777" w:rsidR="00756AFA" w:rsidRPr="00233665" w:rsidRDefault="00756AFA" w:rsidP="00756AFA">
            <w:pPr>
              <w:spacing w:after="200"/>
              <w:ind w:right="-2"/>
              <w:jc w:val="both"/>
              <w:rPr>
                <w:sz w:val="22"/>
                <w:szCs w:val="22"/>
              </w:rPr>
            </w:pPr>
            <w:r w:rsidRPr="00233665">
              <w:rPr>
                <w:sz w:val="22"/>
                <w:szCs w:val="22"/>
              </w:rPr>
              <w:t>Доля принадлежащих лицу обыкновенных акций Эмитента, %</w:t>
            </w:r>
          </w:p>
        </w:tc>
      </w:tr>
      <w:tr w:rsidR="00756AFA" w:rsidRPr="00233665" w14:paraId="0BC5A816" w14:textId="77777777" w:rsidTr="00756AFA">
        <w:tc>
          <w:tcPr>
            <w:tcW w:w="1770" w:type="pct"/>
          </w:tcPr>
          <w:p w14:paraId="353FD386" w14:textId="77777777" w:rsidR="00756AFA" w:rsidRPr="00233665" w:rsidRDefault="00756AFA" w:rsidP="00756AFA">
            <w:pPr>
              <w:rPr>
                <w:sz w:val="22"/>
                <w:szCs w:val="22"/>
              </w:rPr>
            </w:pPr>
            <w:r w:rsidRPr="00233665">
              <w:rPr>
                <w:sz w:val="22"/>
                <w:szCs w:val="22"/>
              </w:rPr>
              <w:t>Хаустов Олег Игоревич</w:t>
            </w:r>
          </w:p>
          <w:p w14:paraId="6CA29ECF" w14:textId="77777777" w:rsidR="00756AFA" w:rsidRPr="00233665" w:rsidRDefault="00756AFA" w:rsidP="00756AFA">
            <w:pPr>
              <w:rPr>
                <w:sz w:val="22"/>
                <w:szCs w:val="22"/>
              </w:rPr>
            </w:pPr>
            <w:r w:rsidRPr="00233665">
              <w:rPr>
                <w:sz w:val="22"/>
                <w:szCs w:val="22"/>
              </w:rPr>
              <w:t>(Генеральный директор)</w:t>
            </w:r>
          </w:p>
        </w:tc>
        <w:tc>
          <w:tcPr>
            <w:tcW w:w="1691" w:type="pct"/>
          </w:tcPr>
          <w:p w14:paraId="35B350F4" w14:textId="77777777" w:rsidR="00756AFA" w:rsidRPr="00233665" w:rsidRDefault="00756AFA" w:rsidP="00756AFA">
            <w:pPr>
              <w:rPr>
                <w:rFonts w:eastAsia="Times New Roman"/>
                <w:sz w:val="22"/>
                <w:szCs w:val="22"/>
              </w:rPr>
            </w:pPr>
            <w:r w:rsidRPr="00233665">
              <w:rPr>
                <w:rFonts w:eastAsia="Times New Roman"/>
                <w:sz w:val="22"/>
                <w:szCs w:val="22"/>
              </w:rPr>
              <w:t>0</w:t>
            </w:r>
          </w:p>
        </w:tc>
        <w:tc>
          <w:tcPr>
            <w:tcW w:w="1538" w:type="pct"/>
          </w:tcPr>
          <w:p w14:paraId="3B356DE4" w14:textId="77777777" w:rsidR="00756AFA" w:rsidRPr="00233665" w:rsidRDefault="00756AFA" w:rsidP="00756AFA">
            <w:pPr>
              <w:rPr>
                <w:rFonts w:eastAsia="Times New Roman"/>
                <w:sz w:val="22"/>
                <w:szCs w:val="22"/>
              </w:rPr>
            </w:pPr>
            <w:r w:rsidRPr="00233665">
              <w:rPr>
                <w:rFonts w:eastAsia="Times New Roman"/>
                <w:sz w:val="22"/>
                <w:szCs w:val="22"/>
              </w:rPr>
              <w:t>0</w:t>
            </w:r>
          </w:p>
        </w:tc>
      </w:tr>
    </w:tbl>
    <w:p w14:paraId="799EE604" w14:textId="0556FF14" w:rsidR="007B085A" w:rsidRPr="00233665" w:rsidRDefault="007B085A" w:rsidP="006E0676">
      <w:pPr>
        <w:spacing w:after="200"/>
        <w:ind w:right="-2"/>
        <w:jc w:val="both"/>
        <w:rPr>
          <w:b/>
          <w:i/>
          <w:sz w:val="22"/>
          <w:szCs w:val="22"/>
        </w:rPr>
      </w:pPr>
      <w:r w:rsidRPr="00233665">
        <w:t xml:space="preserve"> </w:t>
      </w:r>
      <w:r w:rsidRPr="00233665">
        <w:rPr>
          <w:b/>
          <w:i/>
          <w:sz w:val="22"/>
          <w:szCs w:val="22"/>
        </w:rPr>
        <w:t xml:space="preserve">Коллегиальный исполнительный орган отсутствует (не предусмотрен уставом). </w:t>
      </w:r>
    </w:p>
    <w:p w14:paraId="5BE7DE27" w14:textId="75844913" w:rsidR="007B085A" w:rsidRPr="00233665" w:rsidRDefault="007B085A" w:rsidP="006E0676">
      <w:pPr>
        <w:spacing w:after="200"/>
        <w:ind w:right="-2"/>
        <w:jc w:val="both"/>
        <w:rPr>
          <w:b/>
          <w:i/>
          <w:sz w:val="22"/>
          <w:szCs w:val="22"/>
        </w:rPr>
      </w:pPr>
      <w:r w:rsidRPr="00233665">
        <w:rPr>
          <w:b/>
          <w:i/>
          <w:sz w:val="22"/>
          <w:szCs w:val="22"/>
        </w:rPr>
        <w:t xml:space="preserve">Совет директоров отсутствует </w:t>
      </w:r>
      <w:r w:rsidR="00756AFA" w:rsidRPr="00233665">
        <w:rPr>
          <w:b/>
          <w:i/>
          <w:sz w:val="22"/>
          <w:szCs w:val="22"/>
        </w:rPr>
        <w:t xml:space="preserve">(не предусмотрен уставом). </w:t>
      </w:r>
    </w:p>
    <w:p w14:paraId="22C0533B" w14:textId="77777777" w:rsidR="008A2586" w:rsidRPr="00233665" w:rsidRDefault="008A2586" w:rsidP="008A2586">
      <w:pPr>
        <w:pStyle w:val="1"/>
        <w:keepNext/>
        <w:autoSpaceDE/>
        <w:spacing w:before="0" w:after="0" w:line="276" w:lineRule="auto"/>
        <w:jc w:val="both"/>
        <w:rPr>
          <w:rFonts w:eastAsia="Times New Roman"/>
          <w:sz w:val="22"/>
          <w:szCs w:val="22"/>
        </w:rPr>
      </w:pPr>
      <w:bookmarkStart w:id="74" w:name="_Toc199265250"/>
      <w:bookmarkStart w:id="75" w:name="_Toc231031392"/>
      <w:r w:rsidRPr="00233665">
        <w:rPr>
          <w:rFonts w:eastAsia="Times New Roman"/>
          <w:sz w:val="22"/>
          <w:szCs w:val="22"/>
        </w:rPr>
        <w:t xml:space="preserve">4.2. </w:t>
      </w:r>
      <w:bookmarkEnd w:id="74"/>
      <w:r w:rsidRPr="00233665">
        <w:rPr>
          <w:rFonts w:eastAsia="Times New Roman"/>
          <w:sz w:val="22"/>
          <w:szCs w:val="22"/>
        </w:rPr>
        <w:t>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75"/>
    </w:p>
    <w:p w14:paraId="435BCD14" w14:textId="37336B4C" w:rsidR="00A34551" w:rsidRPr="00233665" w:rsidRDefault="008A2586" w:rsidP="008A2586">
      <w:pPr>
        <w:spacing w:line="276" w:lineRule="auto"/>
        <w:jc w:val="both"/>
        <w:rPr>
          <w:rFonts w:eastAsiaTheme="minorHAnsi"/>
          <w:i/>
          <w:iCs/>
          <w:sz w:val="22"/>
          <w:szCs w:val="22"/>
        </w:rPr>
      </w:pPr>
      <w:r w:rsidRPr="00233665">
        <w:rPr>
          <w:i/>
          <w:iCs/>
          <w:sz w:val="22"/>
          <w:szCs w:val="22"/>
        </w:rPr>
        <w:t>В обращении нет зеленых облигаций, социальных облигаций, облигаций устойчивого развития, адаптационных облигаций эмитента</w:t>
      </w:r>
    </w:p>
    <w:p w14:paraId="4AA822BE" w14:textId="77777777" w:rsidR="008A2586" w:rsidRPr="00233665" w:rsidRDefault="008A2586" w:rsidP="008A2586">
      <w:pPr>
        <w:spacing w:line="276" w:lineRule="auto"/>
        <w:jc w:val="both"/>
        <w:rPr>
          <w:rFonts w:eastAsiaTheme="minorHAnsi"/>
          <w:i/>
          <w:iCs/>
          <w:sz w:val="22"/>
          <w:szCs w:val="22"/>
        </w:rPr>
      </w:pPr>
    </w:p>
    <w:p w14:paraId="1F9607C0" w14:textId="77777777"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6" w:name="_Toc231031393"/>
      <w:r w:rsidRPr="00233665">
        <w:rPr>
          <w:rFonts w:eastAsia="Times New Roman"/>
          <w:kern w:val="32"/>
          <w:sz w:val="22"/>
          <w:szCs w:val="22"/>
        </w:rPr>
        <w:t>4.3. Сведения о лице (лицах), предоставившем (предоставивших) обеспечение по</w:t>
      </w:r>
      <w:r w:rsidR="00C87026" w:rsidRPr="00233665">
        <w:rPr>
          <w:rFonts w:eastAsia="Times New Roman"/>
          <w:b w:val="0"/>
          <w:i/>
          <w:kern w:val="32"/>
          <w:sz w:val="22"/>
          <w:szCs w:val="22"/>
        </w:rPr>
        <w:t> </w:t>
      </w:r>
      <w:r w:rsidRPr="00233665">
        <w:rPr>
          <w:rFonts w:eastAsia="Times New Roman"/>
          <w:kern w:val="32"/>
          <w:sz w:val="22"/>
          <w:szCs w:val="22"/>
        </w:rPr>
        <w:t>облигациям эмитента с обеспечением, а также об обеспечении, предоставленном по</w:t>
      </w:r>
      <w:r w:rsidR="00C87026" w:rsidRPr="00233665">
        <w:rPr>
          <w:rFonts w:eastAsia="Times New Roman"/>
          <w:b w:val="0"/>
          <w:i/>
          <w:kern w:val="32"/>
          <w:sz w:val="22"/>
          <w:szCs w:val="22"/>
        </w:rPr>
        <w:t> </w:t>
      </w:r>
      <w:r w:rsidRPr="00233665">
        <w:rPr>
          <w:rFonts w:eastAsia="Times New Roman"/>
          <w:kern w:val="32"/>
          <w:sz w:val="22"/>
          <w:szCs w:val="22"/>
        </w:rPr>
        <w:t>облигациям эмитента с обеспечением</w:t>
      </w:r>
      <w:bookmarkEnd w:id="76"/>
      <w:r w:rsidR="002339C3" w:rsidRPr="00233665">
        <w:rPr>
          <w:rFonts w:eastAsia="Times New Roman"/>
          <w:kern w:val="32"/>
          <w:sz w:val="22"/>
          <w:szCs w:val="22"/>
        </w:rPr>
        <w:t xml:space="preserve"> </w:t>
      </w:r>
    </w:p>
    <w:p w14:paraId="59B41B87" w14:textId="77777777" w:rsidR="0027038A" w:rsidRPr="00233665" w:rsidRDefault="0027038A" w:rsidP="006C2C0F">
      <w:pPr>
        <w:ind w:firstLine="567"/>
        <w:jc w:val="both"/>
        <w:rPr>
          <w:i/>
          <w:sz w:val="22"/>
          <w:szCs w:val="22"/>
        </w:rPr>
      </w:pPr>
      <w:r w:rsidRPr="00233665">
        <w:rPr>
          <w:i/>
          <w:sz w:val="22"/>
          <w:szCs w:val="22"/>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14:paraId="584970BE" w14:textId="77777777" w:rsidR="00A34551" w:rsidRPr="00233665" w:rsidRDefault="00A34551" w:rsidP="00A34551">
      <w:pPr>
        <w:pStyle w:val="1"/>
        <w:keepNext/>
        <w:widowControl/>
        <w:autoSpaceDE/>
        <w:autoSpaceDN/>
        <w:adjustRightInd/>
        <w:spacing w:before="0" w:after="0" w:line="276" w:lineRule="auto"/>
        <w:jc w:val="both"/>
        <w:rPr>
          <w:rFonts w:eastAsia="Times New Roman"/>
          <w:kern w:val="32"/>
          <w:sz w:val="22"/>
          <w:szCs w:val="22"/>
        </w:rPr>
      </w:pPr>
    </w:p>
    <w:p w14:paraId="6D90EE85" w14:textId="7EA69906"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7" w:name="_Toc231031394"/>
      <w:r w:rsidRPr="00233665">
        <w:rPr>
          <w:rFonts w:eastAsia="Times New Roman"/>
          <w:kern w:val="32"/>
          <w:sz w:val="22"/>
          <w:szCs w:val="22"/>
        </w:rPr>
        <w:t>4.3.1. Дополнительные сведения об ипотечном покрытии по облигациям эмитента с</w:t>
      </w:r>
      <w:r w:rsidR="00C87026" w:rsidRPr="00233665">
        <w:rPr>
          <w:rFonts w:eastAsia="Times New Roman"/>
          <w:b w:val="0"/>
          <w:i/>
          <w:kern w:val="32"/>
          <w:sz w:val="22"/>
          <w:szCs w:val="22"/>
        </w:rPr>
        <w:t> </w:t>
      </w:r>
      <w:r w:rsidRPr="00233665">
        <w:rPr>
          <w:rFonts w:eastAsia="Times New Roman"/>
          <w:kern w:val="32"/>
          <w:sz w:val="22"/>
          <w:szCs w:val="22"/>
        </w:rPr>
        <w:t>ипотечным покрытием</w:t>
      </w:r>
      <w:bookmarkEnd w:id="77"/>
      <w:r w:rsidR="002339C3" w:rsidRPr="00233665">
        <w:rPr>
          <w:rFonts w:eastAsia="Times New Roman"/>
          <w:kern w:val="32"/>
          <w:sz w:val="22"/>
          <w:szCs w:val="22"/>
        </w:rPr>
        <w:t xml:space="preserve"> </w:t>
      </w:r>
    </w:p>
    <w:p w14:paraId="6C1B5468" w14:textId="77777777" w:rsidR="0063508B" w:rsidRPr="00233665" w:rsidRDefault="0063508B" w:rsidP="006C2C0F">
      <w:pPr>
        <w:ind w:firstLine="567"/>
        <w:jc w:val="both"/>
        <w:rPr>
          <w:i/>
          <w:sz w:val="22"/>
          <w:szCs w:val="22"/>
        </w:rPr>
      </w:pPr>
      <w:r w:rsidRPr="00233665">
        <w:rPr>
          <w:i/>
          <w:sz w:val="22"/>
          <w:szCs w:val="22"/>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14:paraId="684B5182" w14:textId="77777777" w:rsidR="00A34551" w:rsidRPr="00233665" w:rsidRDefault="00A34551" w:rsidP="00A34551">
      <w:pPr>
        <w:pStyle w:val="1"/>
        <w:keepNext/>
        <w:widowControl/>
        <w:autoSpaceDE/>
        <w:autoSpaceDN/>
        <w:adjustRightInd/>
        <w:spacing w:before="0" w:after="0" w:line="276" w:lineRule="auto"/>
        <w:jc w:val="both"/>
        <w:rPr>
          <w:rFonts w:eastAsia="Times New Roman"/>
          <w:kern w:val="32"/>
          <w:sz w:val="22"/>
          <w:szCs w:val="22"/>
        </w:rPr>
      </w:pPr>
    </w:p>
    <w:p w14:paraId="6F820FCA" w14:textId="5BB9219C"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8" w:name="_Toc231031395"/>
      <w:r w:rsidRPr="00233665">
        <w:rPr>
          <w:rFonts w:eastAsia="Times New Roman"/>
          <w:kern w:val="32"/>
          <w:sz w:val="22"/>
          <w:szCs w:val="22"/>
        </w:rPr>
        <w:t>4.3.2. Дополнительные сведения о залоговом обеспечении денежными требованиями по</w:t>
      </w:r>
      <w:r w:rsidR="00C87026" w:rsidRPr="00233665">
        <w:rPr>
          <w:rFonts w:eastAsia="Times New Roman"/>
          <w:b w:val="0"/>
          <w:i/>
          <w:kern w:val="32"/>
          <w:sz w:val="22"/>
          <w:szCs w:val="22"/>
        </w:rPr>
        <w:t> </w:t>
      </w:r>
      <w:r w:rsidRPr="00233665">
        <w:rPr>
          <w:rFonts w:eastAsia="Times New Roman"/>
          <w:kern w:val="32"/>
          <w:sz w:val="22"/>
          <w:szCs w:val="22"/>
        </w:rPr>
        <w:t>облигациям эмитента с залоговым обеспечением денежными требованиями</w:t>
      </w:r>
      <w:bookmarkEnd w:id="78"/>
      <w:r w:rsidR="002339C3" w:rsidRPr="00233665">
        <w:rPr>
          <w:rFonts w:eastAsia="Times New Roman"/>
          <w:kern w:val="32"/>
          <w:sz w:val="22"/>
          <w:szCs w:val="22"/>
        </w:rPr>
        <w:t xml:space="preserve"> </w:t>
      </w:r>
    </w:p>
    <w:p w14:paraId="6BA4BBE1" w14:textId="77777777" w:rsidR="0063508B" w:rsidRPr="00233665" w:rsidRDefault="0063508B" w:rsidP="006C2C0F">
      <w:pPr>
        <w:ind w:firstLine="567"/>
        <w:jc w:val="both"/>
        <w:rPr>
          <w:i/>
          <w:sz w:val="22"/>
          <w:szCs w:val="22"/>
        </w:rPr>
      </w:pPr>
      <w:r w:rsidRPr="00233665">
        <w:rPr>
          <w:i/>
          <w:sz w:val="22"/>
          <w:szCs w:val="22"/>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14:paraId="29C89E8D" w14:textId="77777777" w:rsidR="00661503" w:rsidRPr="00233665" w:rsidRDefault="00661503" w:rsidP="000B4CC4">
      <w:pPr>
        <w:jc w:val="both"/>
        <w:rPr>
          <w:b/>
          <w:i/>
          <w:sz w:val="22"/>
          <w:szCs w:val="22"/>
        </w:rPr>
      </w:pPr>
    </w:p>
    <w:p w14:paraId="10774BC9" w14:textId="77777777" w:rsidR="00661503" w:rsidRPr="00233665" w:rsidRDefault="00661503" w:rsidP="00A34551">
      <w:pPr>
        <w:pStyle w:val="1"/>
        <w:keepNext/>
        <w:widowControl/>
        <w:autoSpaceDE/>
        <w:autoSpaceDN/>
        <w:adjustRightInd/>
        <w:spacing w:before="0" w:after="0" w:line="276" w:lineRule="auto"/>
        <w:jc w:val="both"/>
        <w:rPr>
          <w:rFonts w:eastAsia="Times New Roman"/>
          <w:kern w:val="32"/>
          <w:sz w:val="22"/>
          <w:szCs w:val="22"/>
        </w:rPr>
      </w:pPr>
      <w:bookmarkStart w:id="79" w:name="_Toc231031396"/>
      <w:r w:rsidRPr="00233665">
        <w:rPr>
          <w:rFonts w:eastAsia="Times New Roman"/>
          <w:kern w:val="32"/>
          <w:sz w:val="22"/>
          <w:szCs w:val="22"/>
        </w:rPr>
        <w:lastRenderedPageBreak/>
        <w:t>4.4. Сведения об объявленных и выплаченных дивидендах по акциям эмитента</w:t>
      </w:r>
      <w:bookmarkEnd w:id="79"/>
      <w:r w:rsidRPr="00233665">
        <w:rPr>
          <w:rFonts w:eastAsia="Times New Roman"/>
          <w:kern w:val="32"/>
          <w:sz w:val="22"/>
          <w:szCs w:val="22"/>
        </w:rPr>
        <w:t xml:space="preserve"> </w:t>
      </w:r>
    </w:p>
    <w:p w14:paraId="4BA31936" w14:textId="77777777" w:rsidR="0027038A" w:rsidRPr="00233665" w:rsidRDefault="0027038A" w:rsidP="006C2C0F">
      <w:pPr>
        <w:ind w:firstLine="567"/>
        <w:jc w:val="both"/>
        <w:rPr>
          <w:sz w:val="22"/>
          <w:szCs w:val="22"/>
        </w:rPr>
      </w:pPr>
      <w:r w:rsidRPr="00233665">
        <w:rPr>
          <w:sz w:val="22"/>
          <w:szCs w:val="22"/>
        </w:rPr>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w:t>
      </w:r>
      <w:r w:rsidR="00C87026" w:rsidRPr="00233665">
        <w:rPr>
          <w:rStyle w:val="Subst"/>
          <w:bCs/>
          <w:iCs/>
          <w:sz w:val="22"/>
          <w:szCs w:val="22"/>
        </w:rPr>
        <w:t> </w:t>
      </w:r>
      <w:r w:rsidRPr="00233665">
        <w:rPr>
          <w:sz w:val="22"/>
          <w:szCs w:val="22"/>
        </w:rPr>
        <w:t>даты государственной регистрации эмитента, если эмитент осуществляет свою деятельность менее трех лет.</w:t>
      </w:r>
    </w:p>
    <w:p w14:paraId="4B0B197D" w14:textId="48693DD1" w:rsidR="0027038A" w:rsidRPr="00233665" w:rsidRDefault="00095C93" w:rsidP="006C2C0F">
      <w:pPr>
        <w:pStyle w:val="ThinDelim"/>
        <w:ind w:firstLine="567"/>
        <w:jc w:val="both"/>
        <w:rPr>
          <w:i/>
          <w:iCs/>
          <w:sz w:val="22"/>
          <w:szCs w:val="22"/>
        </w:rPr>
      </w:pPr>
      <w:r w:rsidRPr="00233665">
        <w:rPr>
          <w:i/>
          <w:iCs/>
          <w:sz w:val="22"/>
          <w:szCs w:val="22"/>
        </w:rPr>
        <w:t xml:space="preserve">В течение трех последних завершенных отчетных лет эмитент не объявлял и </w:t>
      </w:r>
      <w:r w:rsidR="00C775FD" w:rsidRPr="00233665">
        <w:rPr>
          <w:i/>
          <w:iCs/>
          <w:sz w:val="22"/>
          <w:szCs w:val="22"/>
        </w:rPr>
        <w:t>не</w:t>
      </w:r>
      <w:r w:rsidRPr="00233665">
        <w:rPr>
          <w:i/>
          <w:iCs/>
          <w:sz w:val="22"/>
          <w:szCs w:val="22"/>
        </w:rPr>
        <w:t xml:space="preserve"> выплачивал дивидендов.</w:t>
      </w:r>
    </w:p>
    <w:p w14:paraId="08756541" w14:textId="77777777" w:rsidR="00A34551" w:rsidRPr="00233665" w:rsidRDefault="00A34551" w:rsidP="000B4CC4">
      <w:pPr>
        <w:pStyle w:val="ThinDelim"/>
        <w:jc w:val="both"/>
        <w:rPr>
          <w:i/>
          <w:iCs/>
          <w:sz w:val="22"/>
          <w:szCs w:val="22"/>
        </w:rPr>
      </w:pPr>
    </w:p>
    <w:p w14:paraId="03DDA755" w14:textId="77777777"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80" w:name="_Toc231031397"/>
      <w:r w:rsidRPr="00233665">
        <w:rPr>
          <w:rFonts w:eastAsia="Times New Roman"/>
          <w:kern w:val="32"/>
          <w:sz w:val="22"/>
          <w:szCs w:val="22"/>
        </w:rPr>
        <w:t>4.5. Сведения об организациях, осуществляющих учет прав на эмиссионные ценные бумаги эмитента</w:t>
      </w:r>
      <w:bookmarkEnd w:id="80"/>
      <w:r w:rsidR="00661503" w:rsidRPr="00233665">
        <w:rPr>
          <w:rFonts w:eastAsia="Times New Roman"/>
          <w:kern w:val="32"/>
          <w:sz w:val="22"/>
          <w:szCs w:val="22"/>
        </w:rPr>
        <w:t xml:space="preserve"> </w:t>
      </w:r>
    </w:p>
    <w:p w14:paraId="69690FF7" w14:textId="77777777"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81" w:name="_Toc231031398"/>
      <w:r w:rsidRPr="00233665">
        <w:rPr>
          <w:rFonts w:eastAsia="Times New Roman"/>
          <w:kern w:val="32"/>
          <w:sz w:val="22"/>
          <w:szCs w:val="22"/>
        </w:rPr>
        <w:t>4.5.1. Сведения о регистраторе, осуществляющем ведение реестра владельцев ценных бумаг эмитента</w:t>
      </w:r>
      <w:bookmarkEnd w:id="81"/>
    </w:p>
    <w:p w14:paraId="7E965762" w14:textId="77777777" w:rsidR="00EC05EA" w:rsidRPr="00233665" w:rsidRDefault="00EC05EA" w:rsidP="000B4CC4">
      <w:pPr>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BC5E0C" w:rsidRPr="00233665" w14:paraId="2A8840C7" w14:textId="77777777" w:rsidTr="00BC5E0C">
        <w:tc>
          <w:tcPr>
            <w:tcW w:w="4111" w:type="dxa"/>
          </w:tcPr>
          <w:p w14:paraId="68A356F1" w14:textId="77777777" w:rsidR="00BC5E0C" w:rsidRPr="00233665" w:rsidRDefault="00BC5E0C" w:rsidP="00BC5E0C">
            <w:pPr>
              <w:rPr>
                <w:sz w:val="22"/>
                <w:szCs w:val="22"/>
              </w:rPr>
            </w:pPr>
            <w:r w:rsidRPr="00233665">
              <w:rPr>
                <w:sz w:val="22"/>
                <w:szCs w:val="22"/>
              </w:rPr>
              <w:t>Полное фирменное наименование:_</w:t>
            </w:r>
          </w:p>
        </w:tc>
        <w:tc>
          <w:tcPr>
            <w:tcW w:w="5103" w:type="dxa"/>
          </w:tcPr>
          <w:p w14:paraId="5D4B3DA1" w14:textId="77777777" w:rsidR="00BC5E0C" w:rsidRPr="00233665" w:rsidRDefault="00BC5E0C" w:rsidP="00BC5E0C">
            <w:pPr>
              <w:rPr>
                <w:sz w:val="22"/>
                <w:szCs w:val="22"/>
              </w:rPr>
            </w:pPr>
            <w:r w:rsidRPr="00233665">
              <w:rPr>
                <w:sz w:val="22"/>
                <w:szCs w:val="22"/>
              </w:rPr>
              <w:t>Акционерное общество «Независимая регистраторская компания Р.О.С.Т.»</w:t>
            </w:r>
          </w:p>
        </w:tc>
      </w:tr>
      <w:tr w:rsidR="00BC5E0C" w:rsidRPr="00233665" w14:paraId="24D2ABEE" w14:textId="77777777" w:rsidTr="00BC5E0C">
        <w:tc>
          <w:tcPr>
            <w:tcW w:w="4111" w:type="dxa"/>
          </w:tcPr>
          <w:p w14:paraId="4829CC5D" w14:textId="77777777" w:rsidR="00BC5E0C" w:rsidRPr="00233665" w:rsidRDefault="00BC5E0C" w:rsidP="00BC5E0C">
            <w:pPr>
              <w:rPr>
                <w:sz w:val="22"/>
                <w:szCs w:val="22"/>
              </w:rPr>
            </w:pPr>
            <w:r w:rsidRPr="00233665">
              <w:rPr>
                <w:sz w:val="22"/>
                <w:szCs w:val="22"/>
              </w:rPr>
              <w:t>Сокращенное фирменное наименование:</w:t>
            </w:r>
          </w:p>
        </w:tc>
        <w:tc>
          <w:tcPr>
            <w:tcW w:w="5103" w:type="dxa"/>
          </w:tcPr>
          <w:p w14:paraId="0691DCDD" w14:textId="77777777" w:rsidR="00BC5E0C" w:rsidRPr="00233665" w:rsidRDefault="00BC5E0C" w:rsidP="00BC5E0C">
            <w:pPr>
              <w:rPr>
                <w:sz w:val="22"/>
                <w:szCs w:val="22"/>
              </w:rPr>
            </w:pPr>
            <w:r w:rsidRPr="00233665">
              <w:rPr>
                <w:sz w:val="22"/>
                <w:szCs w:val="22"/>
              </w:rPr>
              <w:t>АО «НРК - Р.О.С.Т.»</w:t>
            </w:r>
          </w:p>
        </w:tc>
      </w:tr>
      <w:tr w:rsidR="00BC5E0C" w:rsidRPr="00233665" w14:paraId="2D51B827" w14:textId="77777777" w:rsidTr="00BC5E0C">
        <w:tc>
          <w:tcPr>
            <w:tcW w:w="4111" w:type="dxa"/>
          </w:tcPr>
          <w:p w14:paraId="411A924B" w14:textId="77777777" w:rsidR="00BC5E0C" w:rsidRPr="00233665" w:rsidRDefault="00BC5E0C" w:rsidP="00BC5E0C">
            <w:pPr>
              <w:rPr>
                <w:sz w:val="22"/>
                <w:szCs w:val="22"/>
              </w:rPr>
            </w:pPr>
            <w:r w:rsidRPr="00233665">
              <w:rPr>
                <w:sz w:val="22"/>
                <w:szCs w:val="22"/>
              </w:rPr>
              <w:t>Место нахождения:</w:t>
            </w:r>
          </w:p>
        </w:tc>
        <w:tc>
          <w:tcPr>
            <w:tcW w:w="5103" w:type="dxa"/>
          </w:tcPr>
          <w:p w14:paraId="336B1001" w14:textId="77777777" w:rsidR="00BC5E0C" w:rsidRPr="00233665" w:rsidRDefault="00BC5E0C" w:rsidP="00BC5E0C">
            <w:pPr>
              <w:rPr>
                <w:sz w:val="22"/>
                <w:szCs w:val="22"/>
              </w:rPr>
            </w:pPr>
            <w:r w:rsidRPr="00233665">
              <w:rPr>
                <w:sz w:val="22"/>
                <w:szCs w:val="22"/>
              </w:rPr>
              <w:t>107076, город Москва, улица Стромынка, д. 18 корпус 5Б, помещение IX</w:t>
            </w:r>
          </w:p>
        </w:tc>
      </w:tr>
      <w:tr w:rsidR="00BC5E0C" w:rsidRPr="00233665" w14:paraId="0B9A5B88" w14:textId="77777777" w:rsidTr="00BC5E0C">
        <w:tc>
          <w:tcPr>
            <w:tcW w:w="4111" w:type="dxa"/>
          </w:tcPr>
          <w:p w14:paraId="33127614" w14:textId="77777777" w:rsidR="00BC5E0C" w:rsidRPr="00233665" w:rsidRDefault="00BC5E0C" w:rsidP="00BC5E0C">
            <w:pPr>
              <w:rPr>
                <w:sz w:val="22"/>
                <w:szCs w:val="22"/>
              </w:rPr>
            </w:pPr>
            <w:r w:rsidRPr="00233665">
              <w:rPr>
                <w:sz w:val="22"/>
                <w:szCs w:val="22"/>
              </w:rPr>
              <w:t>ИНН:</w:t>
            </w:r>
          </w:p>
        </w:tc>
        <w:tc>
          <w:tcPr>
            <w:tcW w:w="5103" w:type="dxa"/>
          </w:tcPr>
          <w:p w14:paraId="6648A2CC" w14:textId="77777777" w:rsidR="00BC5E0C" w:rsidRPr="00233665" w:rsidRDefault="00BC5E0C" w:rsidP="00BC5E0C">
            <w:pPr>
              <w:rPr>
                <w:sz w:val="22"/>
                <w:szCs w:val="22"/>
              </w:rPr>
            </w:pPr>
            <w:r w:rsidRPr="00233665">
              <w:rPr>
                <w:sz w:val="22"/>
                <w:szCs w:val="22"/>
              </w:rPr>
              <w:t>7726030449</w:t>
            </w:r>
          </w:p>
        </w:tc>
      </w:tr>
      <w:tr w:rsidR="00BC5E0C" w:rsidRPr="00233665" w14:paraId="57F9ABBE" w14:textId="77777777" w:rsidTr="00BC5E0C">
        <w:tc>
          <w:tcPr>
            <w:tcW w:w="4111" w:type="dxa"/>
          </w:tcPr>
          <w:p w14:paraId="3BB627B4" w14:textId="77777777" w:rsidR="00BC5E0C" w:rsidRPr="00233665" w:rsidRDefault="00BC5E0C" w:rsidP="00BC5E0C">
            <w:pPr>
              <w:rPr>
                <w:sz w:val="22"/>
                <w:szCs w:val="22"/>
              </w:rPr>
            </w:pPr>
            <w:r w:rsidRPr="00233665">
              <w:rPr>
                <w:sz w:val="22"/>
                <w:szCs w:val="22"/>
              </w:rPr>
              <w:t>ОГРН:</w:t>
            </w:r>
          </w:p>
        </w:tc>
        <w:tc>
          <w:tcPr>
            <w:tcW w:w="5103" w:type="dxa"/>
          </w:tcPr>
          <w:p w14:paraId="561E002D" w14:textId="77777777" w:rsidR="00BC5E0C" w:rsidRPr="00233665" w:rsidRDefault="00BC5E0C" w:rsidP="00BC5E0C">
            <w:pPr>
              <w:rPr>
                <w:sz w:val="22"/>
                <w:szCs w:val="22"/>
              </w:rPr>
            </w:pPr>
            <w:r w:rsidRPr="00233665">
              <w:rPr>
                <w:sz w:val="22"/>
                <w:szCs w:val="22"/>
              </w:rPr>
              <w:t>1027739216757</w:t>
            </w:r>
          </w:p>
        </w:tc>
      </w:tr>
    </w:tbl>
    <w:p w14:paraId="203E795C" w14:textId="77777777" w:rsidR="00EC05EA" w:rsidRPr="00233665" w:rsidRDefault="00EC05EA" w:rsidP="006C2C0F">
      <w:pPr>
        <w:tabs>
          <w:tab w:val="left" w:pos="9214"/>
        </w:tabs>
        <w:spacing w:after="200"/>
        <w:ind w:right="-2" w:firstLine="567"/>
        <w:jc w:val="both"/>
        <w:rPr>
          <w:sz w:val="22"/>
          <w:szCs w:val="22"/>
        </w:rPr>
      </w:pPr>
      <w:r w:rsidRPr="00233665">
        <w:rPr>
          <w:sz w:val="22"/>
          <w:szCs w:val="22"/>
        </w:rPr>
        <w:t>Информация о лицензии на осуществление деятельности по ведению реестра владельцев ценных бумаг:</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BC5E0C" w:rsidRPr="00233665" w14:paraId="3F507132" w14:textId="77777777" w:rsidTr="00BC5E0C">
        <w:tc>
          <w:tcPr>
            <w:tcW w:w="4111" w:type="dxa"/>
          </w:tcPr>
          <w:p w14:paraId="17C27007" w14:textId="77777777" w:rsidR="00BC5E0C" w:rsidRPr="00233665" w:rsidRDefault="00BC5E0C" w:rsidP="00BC5E0C">
            <w:pPr>
              <w:rPr>
                <w:sz w:val="22"/>
                <w:szCs w:val="22"/>
              </w:rPr>
            </w:pPr>
            <w:r w:rsidRPr="00233665">
              <w:rPr>
                <w:sz w:val="22"/>
                <w:szCs w:val="22"/>
              </w:rPr>
              <w:t>номер:</w:t>
            </w:r>
          </w:p>
        </w:tc>
        <w:tc>
          <w:tcPr>
            <w:tcW w:w="5103" w:type="dxa"/>
          </w:tcPr>
          <w:p w14:paraId="19507976" w14:textId="77777777" w:rsidR="00BC5E0C" w:rsidRPr="00233665" w:rsidRDefault="00BC5E0C" w:rsidP="00BC5E0C">
            <w:pPr>
              <w:rPr>
                <w:sz w:val="22"/>
                <w:szCs w:val="22"/>
              </w:rPr>
            </w:pPr>
            <w:r w:rsidRPr="00233665">
              <w:rPr>
                <w:sz w:val="22"/>
                <w:szCs w:val="22"/>
              </w:rPr>
              <w:t>045-13976-000001</w:t>
            </w:r>
          </w:p>
        </w:tc>
      </w:tr>
      <w:tr w:rsidR="00BC5E0C" w:rsidRPr="00233665" w14:paraId="665BC645" w14:textId="77777777" w:rsidTr="00BC5E0C">
        <w:tc>
          <w:tcPr>
            <w:tcW w:w="4111" w:type="dxa"/>
          </w:tcPr>
          <w:p w14:paraId="0C135007" w14:textId="77777777" w:rsidR="00BC5E0C" w:rsidRPr="00233665" w:rsidRDefault="00BC5E0C" w:rsidP="00BC5E0C">
            <w:pPr>
              <w:rPr>
                <w:sz w:val="22"/>
                <w:szCs w:val="22"/>
              </w:rPr>
            </w:pPr>
            <w:r w:rsidRPr="00233665">
              <w:rPr>
                <w:sz w:val="22"/>
                <w:szCs w:val="22"/>
              </w:rPr>
              <w:t>дата выдачи:</w:t>
            </w:r>
          </w:p>
        </w:tc>
        <w:tc>
          <w:tcPr>
            <w:tcW w:w="5103" w:type="dxa"/>
          </w:tcPr>
          <w:p w14:paraId="5BF1CD3F" w14:textId="77777777" w:rsidR="00BC5E0C" w:rsidRPr="00233665" w:rsidRDefault="00BC5E0C" w:rsidP="00BC5E0C">
            <w:pPr>
              <w:rPr>
                <w:sz w:val="22"/>
                <w:szCs w:val="22"/>
              </w:rPr>
            </w:pPr>
            <w:r w:rsidRPr="00233665">
              <w:rPr>
                <w:sz w:val="22"/>
                <w:szCs w:val="22"/>
              </w:rPr>
              <w:t>03 декабря 2002</w:t>
            </w:r>
          </w:p>
        </w:tc>
      </w:tr>
      <w:tr w:rsidR="00BC5E0C" w:rsidRPr="00233665" w14:paraId="01520522" w14:textId="77777777" w:rsidTr="00BC5E0C">
        <w:tc>
          <w:tcPr>
            <w:tcW w:w="4111" w:type="dxa"/>
          </w:tcPr>
          <w:p w14:paraId="69D243D8" w14:textId="77777777" w:rsidR="00BC5E0C" w:rsidRPr="00233665" w:rsidRDefault="00BC5E0C" w:rsidP="00BC5E0C">
            <w:pPr>
              <w:rPr>
                <w:sz w:val="22"/>
                <w:szCs w:val="22"/>
              </w:rPr>
            </w:pPr>
            <w:r w:rsidRPr="00233665">
              <w:rPr>
                <w:sz w:val="22"/>
                <w:szCs w:val="22"/>
              </w:rPr>
              <w:t>срок действия:</w:t>
            </w:r>
          </w:p>
        </w:tc>
        <w:tc>
          <w:tcPr>
            <w:tcW w:w="5103" w:type="dxa"/>
          </w:tcPr>
          <w:p w14:paraId="42819C32" w14:textId="77777777" w:rsidR="00BC5E0C" w:rsidRPr="00233665" w:rsidRDefault="00BC5E0C" w:rsidP="00BC5E0C">
            <w:pPr>
              <w:rPr>
                <w:sz w:val="22"/>
                <w:szCs w:val="22"/>
              </w:rPr>
            </w:pPr>
            <w:r w:rsidRPr="00233665">
              <w:rPr>
                <w:sz w:val="22"/>
                <w:szCs w:val="22"/>
              </w:rPr>
              <w:t>Без ограничения срока действия</w:t>
            </w:r>
          </w:p>
        </w:tc>
      </w:tr>
      <w:tr w:rsidR="00BC5E0C" w:rsidRPr="00233665" w14:paraId="7A33D61F" w14:textId="77777777" w:rsidTr="00BC5E0C">
        <w:tc>
          <w:tcPr>
            <w:tcW w:w="4111" w:type="dxa"/>
          </w:tcPr>
          <w:p w14:paraId="429B8A18" w14:textId="77777777" w:rsidR="00BC5E0C" w:rsidRPr="00233665" w:rsidRDefault="00BC5E0C" w:rsidP="00BC5E0C">
            <w:pPr>
              <w:rPr>
                <w:sz w:val="22"/>
                <w:szCs w:val="22"/>
              </w:rPr>
            </w:pPr>
            <w:r w:rsidRPr="00233665">
              <w:rPr>
                <w:sz w:val="22"/>
                <w:szCs w:val="22"/>
              </w:rPr>
              <w:t>орган, выдавший указанную лицензию</w:t>
            </w:r>
          </w:p>
        </w:tc>
        <w:tc>
          <w:tcPr>
            <w:tcW w:w="5103" w:type="dxa"/>
          </w:tcPr>
          <w:p w14:paraId="640DA305" w14:textId="77777777" w:rsidR="00BC5E0C" w:rsidRPr="00233665" w:rsidRDefault="00BC5E0C" w:rsidP="00BC5E0C">
            <w:pPr>
              <w:rPr>
                <w:sz w:val="22"/>
                <w:szCs w:val="22"/>
              </w:rPr>
            </w:pPr>
            <w:r w:rsidRPr="00233665">
              <w:rPr>
                <w:sz w:val="22"/>
                <w:szCs w:val="22"/>
              </w:rPr>
              <w:t>ФКЦБ России</w:t>
            </w:r>
          </w:p>
        </w:tc>
      </w:tr>
      <w:tr w:rsidR="00BC5E0C" w:rsidRPr="00233665" w14:paraId="7F714D8D" w14:textId="77777777" w:rsidTr="00BC5E0C">
        <w:tc>
          <w:tcPr>
            <w:tcW w:w="4111" w:type="dxa"/>
          </w:tcPr>
          <w:p w14:paraId="31AA6543" w14:textId="77777777" w:rsidR="00BC5E0C" w:rsidRPr="00233665" w:rsidRDefault="00BC5E0C" w:rsidP="00BC5E0C">
            <w:pPr>
              <w:rPr>
                <w:sz w:val="22"/>
                <w:szCs w:val="22"/>
              </w:rPr>
            </w:pPr>
            <w:r w:rsidRPr="00233665">
              <w:rPr>
                <w:sz w:val="22"/>
                <w:szCs w:val="22"/>
              </w:rPr>
              <w:t>Дата, с которой регистратор осуществляет ведение реестра владельцев именных ценных бумаг Эмитента</w:t>
            </w:r>
          </w:p>
        </w:tc>
        <w:tc>
          <w:tcPr>
            <w:tcW w:w="5103" w:type="dxa"/>
          </w:tcPr>
          <w:p w14:paraId="70FB9ADF" w14:textId="77777777" w:rsidR="00BC5E0C" w:rsidRPr="00233665" w:rsidRDefault="00BC5E0C" w:rsidP="00BC5E0C">
            <w:pPr>
              <w:rPr>
                <w:sz w:val="22"/>
                <w:szCs w:val="22"/>
              </w:rPr>
            </w:pPr>
            <w:r w:rsidRPr="00233665">
              <w:rPr>
                <w:sz w:val="22"/>
                <w:szCs w:val="22"/>
              </w:rPr>
              <w:t>31.07.2017</w:t>
            </w:r>
          </w:p>
        </w:tc>
      </w:tr>
    </w:tbl>
    <w:p w14:paraId="38B913D5" w14:textId="0DD1F00A" w:rsidR="0027038A" w:rsidRPr="00233665" w:rsidRDefault="0027038A" w:rsidP="006C2C0F">
      <w:pPr>
        <w:ind w:firstLine="567"/>
        <w:jc w:val="both"/>
        <w:rPr>
          <w:b/>
          <w:i/>
          <w:sz w:val="22"/>
          <w:szCs w:val="22"/>
        </w:rPr>
      </w:pPr>
      <w:r w:rsidRPr="00233665">
        <w:rPr>
          <w:sz w:val="22"/>
          <w:szCs w:val="22"/>
        </w:rPr>
        <w:t>Иные сведения о ведении реестра владельцев ценных бумаг эмитента, указываемые эмитентом по собственному усмотрению:</w:t>
      </w:r>
      <w:r w:rsidR="00530E9E" w:rsidRPr="00233665">
        <w:rPr>
          <w:sz w:val="22"/>
          <w:szCs w:val="22"/>
        </w:rPr>
        <w:t xml:space="preserve"> </w:t>
      </w:r>
      <w:r w:rsidR="00530E9E" w:rsidRPr="00233665">
        <w:rPr>
          <w:b/>
          <w:i/>
          <w:sz w:val="22"/>
          <w:szCs w:val="22"/>
        </w:rPr>
        <w:t>отсутствуют.</w:t>
      </w:r>
    </w:p>
    <w:p w14:paraId="49F273E4" w14:textId="77777777" w:rsidR="00A34551" w:rsidRPr="00233665" w:rsidRDefault="00A34551" w:rsidP="000B4CC4">
      <w:pPr>
        <w:jc w:val="both"/>
        <w:rPr>
          <w:sz w:val="22"/>
          <w:szCs w:val="22"/>
        </w:rPr>
      </w:pPr>
    </w:p>
    <w:p w14:paraId="2F3AA4BA" w14:textId="77777777"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82" w:name="_Toc231031399"/>
      <w:r w:rsidRPr="00233665">
        <w:rPr>
          <w:rFonts w:eastAsia="Times New Roman"/>
          <w:kern w:val="32"/>
          <w:sz w:val="22"/>
          <w:szCs w:val="22"/>
        </w:rPr>
        <w:t>4.5.2. Сведения о депозитарии, осуществляющем централизованный учет прав на ценные бумаги эмитента</w:t>
      </w:r>
      <w:bookmarkEnd w:id="82"/>
    </w:p>
    <w:p w14:paraId="77CE3EF2" w14:textId="77777777" w:rsidR="00EC05EA" w:rsidRPr="00233665" w:rsidRDefault="00EC05EA" w:rsidP="000B4CC4">
      <w:pPr>
        <w:rPr>
          <w:sz w:val="22"/>
          <w:szCs w:val="22"/>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67"/>
      </w:tblGrid>
      <w:tr w:rsidR="001D60D5" w:rsidRPr="00233665" w14:paraId="16B42F64" w14:textId="77777777" w:rsidTr="00BC5E0C">
        <w:tc>
          <w:tcPr>
            <w:tcW w:w="4111" w:type="dxa"/>
          </w:tcPr>
          <w:p w14:paraId="3E51BFC7" w14:textId="77777777" w:rsidR="001D60D5" w:rsidRPr="00233665" w:rsidRDefault="001D60D5" w:rsidP="001D60D5">
            <w:pPr>
              <w:rPr>
                <w:sz w:val="22"/>
                <w:szCs w:val="22"/>
              </w:rPr>
            </w:pPr>
            <w:r w:rsidRPr="00233665">
              <w:rPr>
                <w:sz w:val="22"/>
                <w:szCs w:val="22"/>
              </w:rPr>
              <w:t xml:space="preserve">Полное фирменное наименование: </w:t>
            </w:r>
          </w:p>
        </w:tc>
        <w:tc>
          <w:tcPr>
            <w:tcW w:w="5367" w:type="dxa"/>
          </w:tcPr>
          <w:p w14:paraId="6137047E" w14:textId="77777777" w:rsidR="001D60D5" w:rsidRPr="00233665" w:rsidRDefault="001D60D5" w:rsidP="001D60D5">
            <w:pPr>
              <w:rPr>
                <w:sz w:val="22"/>
                <w:szCs w:val="22"/>
              </w:rPr>
            </w:pPr>
            <w:r w:rsidRPr="00233665">
              <w:rPr>
                <w:sz w:val="22"/>
                <w:szCs w:val="22"/>
              </w:rPr>
              <w:t>Небанковская кредитная организация акционерное общество «Национальный расчетный депозитарий»</w:t>
            </w:r>
          </w:p>
        </w:tc>
      </w:tr>
      <w:tr w:rsidR="001D60D5" w:rsidRPr="00233665" w14:paraId="1D66E110" w14:textId="77777777" w:rsidTr="00BC5E0C">
        <w:tc>
          <w:tcPr>
            <w:tcW w:w="4111" w:type="dxa"/>
          </w:tcPr>
          <w:p w14:paraId="198ACC19" w14:textId="77777777" w:rsidR="001D60D5" w:rsidRPr="00233665" w:rsidRDefault="001D60D5" w:rsidP="001D60D5">
            <w:pPr>
              <w:rPr>
                <w:sz w:val="22"/>
                <w:szCs w:val="22"/>
              </w:rPr>
            </w:pPr>
            <w:r w:rsidRPr="00233665">
              <w:rPr>
                <w:sz w:val="22"/>
                <w:szCs w:val="22"/>
              </w:rPr>
              <w:t>Сокращенное фирменное наименование:</w:t>
            </w:r>
          </w:p>
        </w:tc>
        <w:tc>
          <w:tcPr>
            <w:tcW w:w="5367" w:type="dxa"/>
          </w:tcPr>
          <w:p w14:paraId="7CC49A78" w14:textId="77777777" w:rsidR="001D60D5" w:rsidRPr="00233665" w:rsidRDefault="001D60D5" w:rsidP="001D60D5">
            <w:pPr>
              <w:rPr>
                <w:sz w:val="22"/>
                <w:szCs w:val="22"/>
              </w:rPr>
            </w:pPr>
            <w:r w:rsidRPr="00233665">
              <w:rPr>
                <w:sz w:val="22"/>
                <w:szCs w:val="22"/>
              </w:rPr>
              <w:t>НКО АО НРД</w:t>
            </w:r>
          </w:p>
        </w:tc>
      </w:tr>
      <w:tr w:rsidR="001D60D5" w:rsidRPr="00233665" w14:paraId="1FB46802" w14:textId="77777777" w:rsidTr="00BC5E0C">
        <w:tc>
          <w:tcPr>
            <w:tcW w:w="4111" w:type="dxa"/>
          </w:tcPr>
          <w:p w14:paraId="0ED4D2D8" w14:textId="77777777" w:rsidR="001D60D5" w:rsidRPr="00233665" w:rsidRDefault="001D60D5" w:rsidP="001D60D5">
            <w:pPr>
              <w:rPr>
                <w:sz w:val="22"/>
                <w:szCs w:val="22"/>
              </w:rPr>
            </w:pPr>
            <w:r w:rsidRPr="00233665">
              <w:rPr>
                <w:sz w:val="22"/>
                <w:szCs w:val="22"/>
              </w:rPr>
              <w:t>Место нахождения:</w:t>
            </w:r>
          </w:p>
        </w:tc>
        <w:tc>
          <w:tcPr>
            <w:tcW w:w="5367" w:type="dxa"/>
          </w:tcPr>
          <w:p w14:paraId="15A96C82" w14:textId="77777777" w:rsidR="001D60D5" w:rsidRPr="00233665" w:rsidRDefault="001D60D5" w:rsidP="001D60D5">
            <w:pPr>
              <w:rPr>
                <w:sz w:val="22"/>
                <w:szCs w:val="22"/>
              </w:rPr>
            </w:pPr>
            <w:r w:rsidRPr="00233665">
              <w:rPr>
                <w:sz w:val="22"/>
                <w:szCs w:val="22"/>
              </w:rPr>
              <w:t>Российская Федерация, 105066, город Москва, улица Спартаковская, дом 12.</w:t>
            </w:r>
          </w:p>
        </w:tc>
      </w:tr>
      <w:tr w:rsidR="001D60D5" w:rsidRPr="00233665" w14:paraId="53B0A9D1" w14:textId="77777777" w:rsidTr="00BC5E0C">
        <w:tc>
          <w:tcPr>
            <w:tcW w:w="4111" w:type="dxa"/>
          </w:tcPr>
          <w:p w14:paraId="6706D1B7" w14:textId="77777777" w:rsidR="001D60D5" w:rsidRPr="00233665" w:rsidRDefault="001D60D5" w:rsidP="001D60D5">
            <w:pPr>
              <w:rPr>
                <w:sz w:val="22"/>
                <w:szCs w:val="22"/>
              </w:rPr>
            </w:pPr>
            <w:r w:rsidRPr="00233665">
              <w:rPr>
                <w:sz w:val="22"/>
                <w:szCs w:val="22"/>
              </w:rPr>
              <w:t>ИНН:</w:t>
            </w:r>
          </w:p>
        </w:tc>
        <w:tc>
          <w:tcPr>
            <w:tcW w:w="5367" w:type="dxa"/>
          </w:tcPr>
          <w:p w14:paraId="0BA85424" w14:textId="77777777" w:rsidR="001D60D5" w:rsidRPr="00233665" w:rsidRDefault="001D60D5" w:rsidP="001D60D5">
            <w:pPr>
              <w:rPr>
                <w:sz w:val="22"/>
                <w:szCs w:val="22"/>
              </w:rPr>
            </w:pPr>
            <w:r w:rsidRPr="00233665">
              <w:rPr>
                <w:sz w:val="22"/>
                <w:szCs w:val="22"/>
              </w:rPr>
              <w:t>7702165310</w:t>
            </w:r>
          </w:p>
        </w:tc>
      </w:tr>
      <w:tr w:rsidR="001D60D5" w:rsidRPr="00233665" w14:paraId="6BBCAE43" w14:textId="77777777" w:rsidTr="00BC5E0C">
        <w:tc>
          <w:tcPr>
            <w:tcW w:w="4111" w:type="dxa"/>
          </w:tcPr>
          <w:p w14:paraId="3B6F8E5E" w14:textId="77777777" w:rsidR="001D60D5" w:rsidRPr="00233665" w:rsidRDefault="001D60D5" w:rsidP="001D60D5">
            <w:pPr>
              <w:rPr>
                <w:sz w:val="22"/>
                <w:szCs w:val="22"/>
              </w:rPr>
            </w:pPr>
            <w:r w:rsidRPr="00233665">
              <w:rPr>
                <w:sz w:val="22"/>
                <w:szCs w:val="22"/>
              </w:rPr>
              <w:t>ОГРН:</w:t>
            </w:r>
          </w:p>
        </w:tc>
        <w:tc>
          <w:tcPr>
            <w:tcW w:w="5367" w:type="dxa"/>
          </w:tcPr>
          <w:p w14:paraId="41B58503" w14:textId="77777777" w:rsidR="001D60D5" w:rsidRPr="00233665" w:rsidRDefault="001D60D5" w:rsidP="001D60D5">
            <w:pPr>
              <w:rPr>
                <w:sz w:val="22"/>
                <w:szCs w:val="22"/>
              </w:rPr>
            </w:pPr>
            <w:r w:rsidRPr="00233665">
              <w:rPr>
                <w:sz w:val="22"/>
                <w:szCs w:val="22"/>
              </w:rPr>
              <w:t>1027739132563</w:t>
            </w:r>
          </w:p>
        </w:tc>
      </w:tr>
    </w:tbl>
    <w:p w14:paraId="407628F1" w14:textId="77777777" w:rsidR="00EC05EA" w:rsidRPr="00233665" w:rsidRDefault="00EC05EA" w:rsidP="006C2C0F">
      <w:pPr>
        <w:tabs>
          <w:tab w:val="left" w:pos="9214"/>
        </w:tabs>
        <w:spacing w:after="200"/>
        <w:ind w:right="-2" w:firstLine="567"/>
        <w:jc w:val="both"/>
        <w:rPr>
          <w:sz w:val="22"/>
          <w:szCs w:val="22"/>
        </w:rPr>
      </w:pPr>
      <w:r w:rsidRPr="00233665">
        <w:rPr>
          <w:sz w:val="22"/>
          <w:szCs w:val="22"/>
        </w:rPr>
        <w:t>Информация о лицензии на осуществление депозитарной деятельности: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87"/>
      </w:tblGrid>
      <w:tr w:rsidR="00BC5E0C" w:rsidRPr="00233665" w14:paraId="22936672" w14:textId="77777777" w:rsidTr="00BC5E0C">
        <w:tc>
          <w:tcPr>
            <w:tcW w:w="4111" w:type="dxa"/>
          </w:tcPr>
          <w:p w14:paraId="100D6EE9" w14:textId="77777777" w:rsidR="00BC5E0C" w:rsidRPr="00233665" w:rsidRDefault="00BC5E0C" w:rsidP="001D60D5">
            <w:pPr>
              <w:rPr>
                <w:sz w:val="22"/>
                <w:szCs w:val="22"/>
              </w:rPr>
            </w:pPr>
            <w:r w:rsidRPr="00233665">
              <w:rPr>
                <w:sz w:val="22"/>
                <w:szCs w:val="22"/>
              </w:rPr>
              <w:t>номер:_</w:t>
            </w:r>
          </w:p>
        </w:tc>
        <w:tc>
          <w:tcPr>
            <w:tcW w:w="5387" w:type="dxa"/>
          </w:tcPr>
          <w:p w14:paraId="6E648D73" w14:textId="77777777" w:rsidR="00BC5E0C" w:rsidRPr="00233665" w:rsidRDefault="00BC5E0C" w:rsidP="001D60D5">
            <w:pPr>
              <w:rPr>
                <w:sz w:val="22"/>
                <w:szCs w:val="22"/>
              </w:rPr>
            </w:pPr>
            <w:r w:rsidRPr="00233665">
              <w:rPr>
                <w:sz w:val="22"/>
                <w:szCs w:val="22"/>
              </w:rPr>
              <w:t>045-12042-000100</w:t>
            </w:r>
          </w:p>
        </w:tc>
      </w:tr>
      <w:tr w:rsidR="00BC5E0C" w:rsidRPr="00233665" w14:paraId="53C53F0E" w14:textId="77777777" w:rsidTr="00BC5E0C">
        <w:tc>
          <w:tcPr>
            <w:tcW w:w="4111" w:type="dxa"/>
          </w:tcPr>
          <w:p w14:paraId="0BCDEC06" w14:textId="77777777" w:rsidR="00BC5E0C" w:rsidRPr="00233665" w:rsidRDefault="00BC5E0C" w:rsidP="001D60D5">
            <w:pPr>
              <w:rPr>
                <w:sz w:val="22"/>
                <w:szCs w:val="22"/>
              </w:rPr>
            </w:pPr>
            <w:r w:rsidRPr="00233665">
              <w:rPr>
                <w:sz w:val="22"/>
                <w:szCs w:val="22"/>
              </w:rPr>
              <w:t>дата выдачи:</w:t>
            </w:r>
          </w:p>
        </w:tc>
        <w:tc>
          <w:tcPr>
            <w:tcW w:w="5387" w:type="dxa"/>
          </w:tcPr>
          <w:p w14:paraId="75E45607" w14:textId="77777777" w:rsidR="00BC5E0C" w:rsidRPr="00233665" w:rsidRDefault="00BC5E0C" w:rsidP="001D60D5">
            <w:pPr>
              <w:rPr>
                <w:sz w:val="22"/>
                <w:szCs w:val="22"/>
              </w:rPr>
            </w:pPr>
            <w:r w:rsidRPr="00233665">
              <w:rPr>
                <w:sz w:val="22"/>
                <w:szCs w:val="22"/>
              </w:rPr>
              <w:t>19.02.2009</w:t>
            </w:r>
          </w:p>
        </w:tc>
      </w:tr>
      <w:tr w:rsidR="00BC5E0C" w:rsidRPr="00233665" w14:paraId="169F7398" w14:textId="77777777" w:rsidTr="00BC5E0C">
        <w:tc>
          <w:tcPr>
            <w:tcW w:w="4111" w:type="dxa"/>
          </w:tcPr>
          <w:p w14:paraId="5110E74F" w14:textId="77777777" w:rsidR="00BC5E0C" w:rsidRPr="00233665" w:rsidRDefault="00BC5E0C" w:rsidP="001D60D5">
            <w:pPr>
              <w:rPr>
                <w:sz w:val="22"/>
                <w:szCs w:val="22"/>
              </w:rPr>
            </w:pPr>
            <w:r w:rsidRPr="00233665">
              <w:rPr>
                <w:sz w:val="22"/>
                <w:szCs w:val="22"/>
              </w:rPr>
              <w:t>срок действия:</w:t>
            </w:r>
          </w:p>
        </w:tc>
        <w:tc>
          <w:tcPr>
            <w:tcW w:w="5387" w:type="dxa"/>
          </w:tcPr>
          <w:p w14:paraId="108698C5" w14:textId="77777777" w:rsidR="00BC5E0C" w:rsidRPr="00233665" w:rsidRDefault="00BC5E0C" w:rsidP="001D60D5">
            <w:pPr>
              <w:rPr>
                <w:sz w:val="22"/>
                <w:szCs w:val="22"/>
              </w:rPr>
            </w:pPr>
            <w:r w:rsidRPr="00233665">
              <w:rPr>
                <w:sz w:val="22"/>
                <w:szCs w:val="22"/>
              </w:rPr>
              <w:t>Без ограничения срока действия</w:t>
            </w:r>
          </w:p>
        </w:tc>
      </w:tr>
      <w:tr w:rsidR="00BC5E0C" w:rsidRPr="00233665" w14:paraId="77CEAFC8" w14:textId="77777777" w:rsidTr="00BC5E0C">
        <w:tc>
          <w:tcPr>
            <w:tcW w:w="4111" w:type="dxa"/>
          </w:tcPr>
          <w:p w14:paraId="7E224044" w14:textId="77777777" w:rsidR="00BC5E0C" w:rsidRPr="00233665" w:rsidRDefault="00BC5E0C" w:rsidP="001D60D5">
            <w:pPr>
              <w:rPr>
                <w:sz w:val="22"/>
                <w:szCs w:val="22"/>
              </w:rPr>
            </w:pPr>
            <w:r w:rsidRPr="00233665">
              <w:rPr>
                <w:sz w:val="22"/>
                <w:szCs w:val="22"/>
              </w:rPr>
              <w:lastRenderedPageBreak/>
              <w:t>орган, выдавший указанную лицензию</w:t>
            </w:r>
          </w:p>
        </w:tc>
        <w:tc>
          <w:tcPr>
            <w:tcW w:w="5387" w:type="dxa"/>
          </w:tcPr>
          <w:p w14:paraId="03087DCC" w14:textId="77777777" w:rsidR="00BC5E0C" w:rsidRPr="00233665" w:rsidRDefault="00BC5E0C" w:rsidP="001D60D5">
            <w:pPr>
              <w:rPr>
                <w:sz w:val="22"/>
                <w:szCs w:val="22"/>
              </w:rPr>
            </w:pPr>
            <w:r w:rsidRPr="00233665">
              <w:rPr>
                <w:sz w:val="22"/>
                <w:szCs w:val="22"/>
              </w:rPr>
              <w:t>ФСФР России</w:t>
            </w:r>
          </w:p>
        </w:tc>
      </w:tr>
      <w:tr w:rsidR="00BC5E0C" w:rsidRPr="00233665" w14:paraId="4B782FF1" w14:textId="77777777" w:rsidTr="00BC5E0C">
        <w:tc>
          <w:tcPr>
            <w:tcW w:w="4111" w:type="dxa"/>
          </w:tcPr>
          <w:p w14:paraId="4F3A8019" w14:textId="77777777" w:rsidR="00BC5E0C" w:rsidRPr="00233665" w:rsidRDefault="00BC5E0C" w:rsidP="001D60D5">
            <w:pPr>
              <w:rPr>
                <w:sz w:val="22"/>
                <w:szCs w:val="22"/>
              </w:rPr>
            </w:pPr>
            <w:r w:rsidRPr="00233665">
              <w:rPr>
                <w:sz w:val="22"/>
                <w:szCs w:val="22"/>
              </w:rPr>
              <w:t>Дата, с которой депозитарий осуществляет централизованный учет прав на ценные бумаги эмитента</w:t>
            </w:r>
          </w:p>
        </w:tc>
        <w:tc>
          <w:tcPr>
            <w:tcW w:w="5387" w:type="dxa"/>
          </w:tcPr>
          <w:p w14:paraId="125113FB" w14:textId="77777777" w:rsidR="00BC5E0C" w:rsidRPr="00233665" w:rsidRDefault="00BC5E0C" w:rsidP="001D60D5">
            <w:pPr>
              <w:rPr>
                <w:sz w:val="22"/>
                <w:szCs w:val="22"/>
              </w:rPr>
            </w:pPr>
            <w:r w:rsidRPr="00233665">
              <w:rPr>
                <w:sz w:val="22"/>
                <w:szCs w:val="22"/>
              </w:rPr>
              <w:t>05.11.2017 г.</w:t>
            </w:r>
          </w:p>
        </w:tc>
      </w:tr>
    </w:tbl>
    <w:p w14:paraId="5CD40D63" w14:textId="77777777" w:rsidR="00EC05EA" w:rsidRPr="00233665" w:rsidRDefault="00EC05EA" w:rsidP="006C2C0F">
      <w:pPr>
        <w:ind w:firstLine="567"/>
        <w:jc w:val="both"/>
        <w:rPr>
          <w:sz w:val="22"/>
          <w:szCs w:val="22"/>
        </w:rPr>
      </w:pPr>
      <w:r w:rsidRPr="00233665">
        <w:rPr>
          <w:sz w:val="22"/>
          <w:szCs w:val="22"/>
        </w:rPr>
        <w:t xml:space="preserve">Иные сведения о депозитарии, осуществляющем централизованный учет прав на ценные бумаги эмитента, указываемые эмитентом по собственному усмотрению: </w:t>
      </w:r>
      <w:r w:rsidRPr="00233665">
        <w:rPr>
          <w:b/>
          <w:i/>
          <w:sz w:val="22"/>
          <w:szCs w:val="22"/>
        </w:rPr>
        <w:t>отсутствуют</w:t>
      </w:r>
      <w:r w:rsidRPr="00233665">
        <w:rPr>
          <w:sz w:val="22"/>
          <w:szCs w:val="22"/>
        </w:rPr>
        <w:t>.</w:t>
      </w:r>
    </w:p>
    <w:p w14:paraId="4E126AD4" w14:textId="77777777" w:rsidR="00661503" w:rsidRPr="00233665" w:rsidRDefault="00661503" w:rsidP="001456EF">
      <w:pPr>
        <w:jc w:val="both"/>
        <w:rPr>
          <w:sz w:val="22"/>
          <w:szCs w:val="22"/>
        </w:rPr>
      </w:pPr>
    </w:p>
    <w:p w14:paraId="33991504" w14:textId="77777777" w:rsidR="001456EF" w:rsidRPr="00233665" w:rsidRDefault="001456EF" w:rsidP="000B4CC4">
      <w:pPr>
        <w:jc w:val="both"/>
        <w:rPr>
          <w:sz w:val="22"/>
          <w:szCs w:val="22"/>
        </w:rPr>
      </w:pPr>
    </w:p>
    <w:p w14:paraId="12C817AB" w14:textId="77777777" w:rsidR="002430FF" w:rsidRPr="00233665" w:rsidRDefault="00661503" w:rsidP="00A34551">
      <w:pPr>
        <w:pStyle w:val="1"/>
        <w:keepNext/>
        <w:widowControl/>
        <w:autoSpaceDE/>
        <w:autoSpaceDN/>
        <w:adjustRightInd/>
        <w:spacing w:before="0" w:after="0" w:line="276" w:lineRule="auto"/>
        <w:jc w:val="both"/>
        <w:rPr>
          <w:rFonts w:eastAsia="Times New Roman"/>
          <w:kern w:val="32"/>
          <w:sz w:val="22"/>
          <w:szCs w:val="22"/>
        </w:rPr>
      </w:pPr>
      <w:bookmarkStart w:id="83" w:name="_Toc231031400"/>
      <w:r w:rsidRPr="00233665">
        <w:rPr>
          <w:rFonts w:eastAsia="Times New Roman"/>
          <w:kern w:val="32"/>
          <w:sz w:val="22"/>
          <w:szCs w:val="22"/>
        </w:rPr>
        <w:t>4.6. Информация об аудиторе эмитента</w:t>
      </w:r>
      <w:bookmarkEnd w:id="83"/>
    </w:p>
    <w:p w14:paraId="2140AD1A" w14:textId="77777777" w:rsidR="00BD5512" w:rsidRPr="00233665" w:rsidRDefault="00BD5512" w:rsidP="00BD5512">
      <w:pPr>
        <w:adjustRightInd/>
        <w:spacing w:before="220" w:after="0"/>
        <w:ind w:firstLine="540"/>
        <w:jc w:val="both"/>
        <w:rPr>
          <w:rFonts w:eastAsia="Times New Roman"/>
          <w:sz w:val="22"/>
          <w:szCs w:val="22"/>
        </w:rPr>
      </w:pPr>
      <w:r w:rsidRPr="00233665">
        <w:rPr>
          <w:rFonts w:eastAsia="Times New Roman"/>
          <w:sz w:val="22"/>
          <w:szCs w:val="22"/>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493D77D7" w14:textId="77777777" w:rsidR="00BD5512" w:rsidRPr="00233665" w:rsidRDefault="00BD5512" w:rsidP="00BD5512">
      <w:pPr>
        <w:widowControl/>
        <w:autoSpaceDE/>
        <w:autoSpaceDN/>
        <w:adjustRightInd/>
        <w:spacing w:before="0" w:after="160" w:line="259" w:lineRule="auto"/>
        <w:rPr>
          <w:rFonts w:eastAsia="Times New Roman"/>
          <w:b/>
          <w:bCs/>
          <w:i/>
          <w:iCs/>
          <w:sz w:val="22"/>
          <w:szCs w:val="22"/>
          <w:lang w:eastAsia="en-US"/>
        </w:rPr>
      </w:pPr>
      <w:r w:rsidRPr="00233665">
        <w:rPr>
          <w:rFonts w:eastAsia="Times New Roman"/>
          <w:sz w:val="22"/>
          <w:szCs w:val="22"/>
          <w:lang w:eastAsia="en-US"/>
        </w:rPr>
        <w:t xml:space="preserve">Полное фирменное наименование: </w:t>
      </w:r>
      <w:r w:rsidRPr="00233665">
        <w:rPr>
          <w:rFonts w:eastAsia="Times New Roman"/>
          <w:b/>
          <w:bCs/>
          <w:i/>
          <w:iCs/>
          <w:sz w:val="22"/>
          <w:szCs w:val="22"/>
          <w:lang w:eastAsia="en-US"/>
        </w:rPr>
        <w:t>Акционерное общество "</w:t>
      </w:r>
      <w:r w:rsidRPr="00233665">
        <w:rPr>
          <w:rFonts w:eastAsia="Times New Roman"/>
          <w:b/>
          <w:i/>
          <w:sz w:val="22"/>
          <w:szCs w:val="22"/>
          <w:lang w:eastAsia="en-US"/>
        </w:rPr>
        <w:t xml:space="preserve"> Технологии Доверия - Аудит </w:t>
      </w:r>
      <w:r w:rsidRPr="00233665">
        <w:rPr>
          <w:rFonts w:eastAsia="Times New Roman"/>
          <w:b/>
          <w:bCs/>
          <w:i/>
          <w:iCs/>
          <w:sz w:val="22"/>
          <w:szCs w:val="22"/>
          <w:lang w:eastAsia="en-US"/>
        </w:rPr>
        <w:t>"</w:t>
      </w:r>
    </w:p>
    <w:p w14:paraId="562B5230" w14:textId="77777777" w:rsidR="00BD5512" w:rsidRPr="00233665" w:rsidRDefault="00BD5512" w:rsidP="006C2C0F">
      <w:pPr>
        <w:widowControl/>
        <w:autoSpaceDE/>
        <w:autoSpaceDN/>
        <w:adjustRightInd/>
        <w:spacing w:before="0" w:after="160" w:line="259" w:lineRule="auto"/>
        <w:ind w:firstLine="567"/>
        <w:rPr>
          <w:rFonts w:eastAsia="Times New Roman"/>
          <w:sz w:val="22"/>
          <w:szCs w:val="22"/>
          <w:lang w:eastAsia="en-US"/>
        </w:rPr>
      </w:pPr>
      <w:r w:rsidRPr="00233665">
        <w:rPr>
          <w:rFonts w:eastAsia="Times New Roman"/>
          <w:sz w:val="22"/>
          <w:szCs w:val="22"/>
          <w:lang w:eastAsia="en-US"/>
        </w:rPr>
        <w:t xml:space="preserve">Сокращенное фирменное наименование: </w:t>
      </w:r>
      <w:r w:rsidRPr="00233665">
        <w:rPr>
          <w:rFonts w:eastAsia="Times New Roman"/>
          <w:b/>
          <w:bCs/>
          <w:i/>
          <w:iCs/>
          <w:sz w:val="22"/>
          <w:szCs w:val="22"/>
          <w:lang w:eastAsia="en-US"/>
        </w:rPr>
        <w:t xml:space="preserve">АО «Технологии Доверия - Аудит» </w:t>
      </w:r>
    </w:p>
    <w:p w14:paraId="56FCE888" w14:textId="77777777" w:rsidR="00BD5512" w:rsidRPr="00233665" w:rsidRDefault="00BD5512" w:rsidP="006C2C0F">
      <w:pPr>
        <w:widowControl/>
        <w:autoSpaceDE/>
        <w:autoSpaceDN/>
        <w:adjustRightInd/>
        <w:spacing w:before="0" w:after="160" w:line="259" w:lineRule="auto"/>
        <w:ind w:firstLine="567"/>
        <w:rPr>
          <w:rFonts w:eastAsia="Times New Roman"/>
          <w:sz w:val="22"/>
          <w:szCs w:val="22"/>
          <w:lang w:eastAsia="en-US"/>
        </w:rPr>
      </w:pPr>
      <w:r w:rsidRPr="00233665">
        <w:rPr>
          <w:rFonts w:eastAsia="Times New Roman"/>
          <w:sz w:val="22"/>
          <w:szCs w:val="22"/>
          <w:lang w:eastAsia="en-US"/>
        </w:rPr>
        <w:t xml:space="preserve">Место нахождения: </w:t>
      </w:r>
      <w:r w:rsidRPr="00233665">
        <w:rPr>
          <w:rFonts w:eastAsia="Times New Roman"/>
          <w:b/>
          <w:bCs/>
          <w:i/>
          <w:iCs/>
          <w:sz w:val="22"/>
          <w:szCs w:val="22"/>
          <w:lang w:eastAsia="en-US"/>
        </w:rPr>
        <w:t xml:space="preserve">Российская Федерация, город Москва </w:t>
      </w:r>
    </w:p>
    <w:p w14:paraId="3F71953A" w14:textId="77777777" w:rsidR="00BD5512" w:rsidRPr="00233665" w:rsidRDefault="00BD5512" w:rsidP="006C2C0F">
      <w:pPr>
        <w:widowControl/>
        <w:autoSpaceDE/>
        <w:autoSpaceDN/>
        <w:adjustRightInd/>
        <w:spacing w:before="0" w:after="160" w:line="259" w:lineRule="auto"/>
        <w:ind w:firstLine="567"/>
        <w:rPr>
          <w:rFonts w:eastAsia="Times New Roman"/>
          <w:sz w:val="22"/>
          <w:szCs w:val="22"/>
          <w:lang w:eastAsia="en-US"/>
        </w:rPr>
      </w:pPr>
      <w:r w:rsidRPr="00233665">
        <w:rPr>
          <w:rFonts w:eastAsia="Times New Roman"/>
          <w:sz w:val="22"/>
          <w:szCs w:val="22"/>
          <w:lang w:eastAsia="en-US"/>
        </w:rPr>
        <w:t xml:space="preserve">ИНН: </w:t>
      </w:r>
      <w:r w:rsidRPr="00233665">
        <w:rPr>
          <w:rFonts w:eastAsia="Times New Roman"/>
          <w:b/>
          <w:i/>
          <w:sz w:val="22"/>
          <w:szCs w:val="22"/>
          <w:lang w:eastAsia="en-US"/>
        </w:rPr>
        <w:t>7705051102</w:t>
      </w:r>
      <w:r w:rsidRPr="00233665">
        <w:rPr>
          <w:rFonts w:eastAsia="Times New Roman"/>
          <w:sz w:val="22"/>
          <w:szCs w:val="22"/>
          <w:lang w:eastAsia="en-US"/>
        </w:rPr>
        <w:t xml:space="preserve"> </w:t>
      </w:r>
    </w:p>
    <w:p w14:paraId="0376BA86" w14:textId="77777777" w:rsidR="00BD5512" w:rsidRPr="00233665" w:rsidRDefault="00BD5512" w:rsidP="006C2C0F">
      <w:pPr>
        <w:widowControl/>
        <w:autoSpaceDE/>
        <w:autoSpaceDN/>
        <w:adjustRightInd/>
        <w:spacing w:before="0" w:after="160" w:line="259" w:lineRule="auto"/>
        <w:ind w:firstLine="567"/>
        <w:rPr>
          <w:rFonts w:eastAsia="Times New Roman"/>
          <w:sz w:val="22"/>
          <w:szCs w:val="22"/>
          <w:lang w:eastAsia="en-US"/>
        </w:rPr>
      </w:pPr>
      <w:r w:rsidRPr="00233665">
        <w:rPr>
          <w:rFonts w:eastAsia="Times New Roman"/>
          <w:sz w:val="22"/>
          <w:szCs w:val="22"/>
          <w:lang w:eastAsia="en-US"/>
        </w:rPr>
        <w:t xml:space="preserve">ОГРН: </w:t>
      </w:r>
      <w:r w:rsidRPr="00233665">
        <w:rPr>
          <w:rFonts w:eastAsia="Times New Roman"/>
          <w:b/>
          <w:bCs/>
          <w:i/>
          <w:iCs/>
          <w:sz w:val="22"/>
          <w:szCs w:val="22"/>
          <w:lang w:eastAsia="en-US"/>
        </w:rPr>
        <w:t>1027700148431</w:t>
      </w:r>
    </w:p>
    <w:p w14:paraId="7CDE6218" w14:textId="77777777" w:rsidR="00BD5512" w:rsidRPr="00233665" w:rsidRDefault="00BD5512" w:rsidP="006C2C0F">
      <w:pPr>
        <w:widowControl/>
        <w:autoSpaceDE/>
        <w:autoSpaceDN/>
        <w:adjustRightInd/>
        <w:spacing w:before="0" w:after="160" w:line="259" w:lineRule="auto"/>
        <w:ind w:firstLine="567"/>
        <w:jc w:val="both"/>
        <w:rPr>
          <w:rFonts w:eastAsia="Times New Roman"/>
          <w:sz w:val="22"/>
          <w:szCs w:val="22"/>
          <w:lang w:eastAsia="en-US"/>
        </w:rPr>
      </w:pPr>
      <w:r w:rsidRPr="00233665">
        <w:rPr>
          <w:rFonts w:eastAsia="Times New Roman"/>
          <w:sz w:val="22"/>
          <w:szCs w:val="22"/>
          <w:lang w:eastAsia="en-US"/>
        </w:rPr>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 с указанием вида отчетности: </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419"/>
      </w:tblGrid>
      <w:tr w:rsidR="00BD5512" w:rsidRPr="00233665" w14:paraId="098573F4" w14:textId="77777777" w:rsidTr="26E9518C">
        <w:trPr>
          <w:trHeight w:val="205"/>
        </w:trPr>
        <w:tc>
          <w:tcPr>
            <w:tcW w:w="4295" w:type="dxa"/>
          </w:tcPr>
          <w:p w14:paraId="7A66347E" w14:textId="77777777" w:rsidR="00BD5512" w:rsidRPr="00233665" w:rsidRDefault="00BD5512" w:rsidP="00BD5512">
            <w:pPr>
              <w:widowControl/>
              <w:autoSpaceDE/>
              <w:autoSpaceDN/>
              <w:adjustRightInd/>
              <w:spacing w:before="0" w:after="160" w:line="259" w:lineRule="auto"/>
              <w:rPr>
                <w:rFonts w:eastAsia="Times New Roman"/>
                <w:sz w:val="22"/>
                <w:szCs w:val="22"/>
                <w:lang w:eastAsia="en-US"/>
              </w:rPr>
            </w:pPr>
            <w:r w:rsidRPr="00233665">
              <w:rPr>
                <w:rFonts w:eastAsia="Times New Roman"/>
                <w:b/>
                <w:bCs/>
                <w:i/>
                <w:iCs/>
                <w:sz w:val="22"/>
                <w:szCs w:val="22"/>
                <w:lang w:eastAsia="en-US"/>
              </w:rPr>
              <w:t xml:space="preserve">Отчетный год: </w:t>
            </w:r>
            <w:r w:rsidRPr="00233665">
              <w:rPr>
                <w:rFonts w:eastAsia="Times New Roman"/>
                <w:sz w:val="22"/>
                <w:szCs w:val="22"/>
                <w:lang w:eastAsia="en-US"/>
              </w:rPr>
              <w:t xml:space="preserve">Бухгалтерская (финансовая) отчетность по РСБУ, год (период) </w:t>
            </w:r>
          </w:p>
        </w:tc>
        <w:tc>
          <w:tcPr>
            <w:tcW w:w="5419" w:type="dxa"/>
          </w:tcPr>
          <w:p w14:paraId="3DF8B6B1" w14:textId="77777777" w:rsidR="00BD5512" w:rsidRPr="00233665" w:rsidRDefault="00BD5512" w:rsidP="00BD5512">
            <w:pPr>
              <w:widowControl/>
              <w:autoSpaceDE/>
              <w:autoSpaceDN/>
              <w:adjustRightInd/>
              <w:spacing w:before="0" w:after="160" w:line="259" w:lineRule="auto"/>
              <w:rPr>
                <w:rFonts w:eastAsia="Times New Roman"/>
                <w:sz w:val="22"/>
                <w:szCs w:val="22"/>
                <w:lang w:eastAsia="en-US"/>
              </w:rPr>
            </w:pPr>
            <w:r w:rsidRPr="00233665">
              <w:rPr>
                <w:rFonts w:eastAsia="Times New Roman"/>
                <w:sz w:val="22"/>
                <w:szCs w:val="22"/>
                <w:lang w:eastAsia="en-US"/>
              </w:rPr>
              <w:t xml:space="preserve">Консолидированная финансовая отчетность по МСФО, год </w:t>
            </w:r>
          </w:p>
        </w:tc>
      </w:tr>
      <w:tr w:rsidR="00BD5512" w:rsidRPr="00233665" w14:paraId="377636BA" w14:textId="77777777" w:rsidTr="26E9518C">
        <w:trPr>
          <w:trHeight w:val="88"/>
        </w:trPr>
        <w:tc>
          <w:tcPr>
            <w:tcW w:w="4295" w:type="dxa"/>
          </w:tcPr>
          <w:p w14:paraId="5FBE0E56" w14:textId="18907779" w:rsidR="00BD5512" w:rsidRPr="00233665" w:rsidRDefault="229A2062" w:rsidP="26E9518C">
            <w:pPr>
              <w:widowControl/>
              <w:autoSpaceDE/>
              <w:autoSpaceDN/>
              <w:adjustRightInd/>
              <w:spacing w:before="0" w:after="160" w:line="259" w:lineRule="auto"/>
              <w:rPr>
                <w:rFonts w:eastAsia="Times New Roman"/>
                <w:b/>
                <w:bCs/>
                <w:i/>
                <w:iCs/>
                <w:sz w:val="22"/>
                <w:szCs w:val="22"/>
                <w:lang w:eastAsia="en-US"/>
              </w:rPr>
            </w:pPr>
            <w:r w:rsidRPr="00233665">
              <w:rPr>
                <w:rFonts w:eastAsia="Times New Roman"/>
                <w:b/>
                <w:bCs/>
                <w:i/>
                <w:iCs/>
                <w:sz w:val="22"/>
                <w:szCs w:val="22"/>
                <w:lang w:eastAsia="en-US"/>
              </w:rPr>
              <w:t>202</w:t>
            </w:r>
            <w:r w:rsidR="00BD5512" w:rsidRPr="00233665">
              <w:rPr>
                <w:rFonts w:eastAsia="Times New Roman"/>
                <w:b/>
                <w:bCs/>
                <w:i/>
                <w:iCs/>
                <w:sz w:val="22"/>
                <w:szCs w:val="22"/>
                <w:lang w:eastAsia="en-US"/>
              </w:rPr>
              <w:t>3</w:t>
            </w:r>
            <w:r w:rsidR="00BD5512" w:rsidRPr="00233665">
              <w:rPr>
                <w:rFonts w:eastAsia="Times New Roman"/>
                <w:b/>
                <w:bCs/>
                <w:i/>
                <w:iCs/>
                <w:sz w:val="22"/>
                <w:szCs w:val="22"/>
                <w:lang w:val="en-US" w:eastAsia="en-US"/>
              </w:rPr>
              <w:t xml:space="preserve"> </w:t>
            </w:r>
            <w:r w:rsidR="00BD5512" w:rsidRPr="00233665">
              <w:rPr>
                <w:rFonts w:eastAsia="Times New Roman"/>
                <w:b/>
                <w:bCs/>
                <w:i/>
                <w:iCs/>
                <w:sz w:val="22"/>
                <w:szCs w:val="22"/>
                <w:lang w:eastAsia="en-US"/>
              </w:rPr>
              <w:t>г</w:t>
            </w:r>
            <w:r w:rsidR="00BD5512" w:rsidRPr="00233665">
              <w:rPr>
                <w:rFonts w:eastAsia="Times New Roman"/>
                <w:b/>
                <w:bCs/>
                <w:i/>
                <w:iCs/>
                <w:sz w:val="22"/>
                <w:szCs w:val="22"/>
                <w:lang w:val="en-US" w:eastAsia="en-US"/>
              </w:rPr>
              <w:t>., 202</w:t>
            </w:r>
            <w:r w:rsidR="00BD5512" w:rsidRPr="00233665">
              <w:rPr>
                <w:rFonts w:eastAsia="Times New Roman"/>
                <w:b/>
                <w:bCs/>
                <w:i/>
                <w:iCs/>
                <w:sz w:val="22"/>
                <w:szCs w:val="22"/>
                <w:lang w:eastAsia="en-US"/>
              </w:rPr>
              <w:t>4</w:t>
            </w:r>
            <w:r w:rsidR="00BD5512" w:rsidRPr="00233665">
              <w:rPr>
                <w:rFonts w:eastAsia="Times New Roman"/>
                <w:b/>
                <w:bCs/>
                <w:i/>
                <w:iCs/>
                <w:sz w:val="22"/>
                <w:szCs w:val="22"/>
                <w:lang w:val="en-US" w:eastAsia="en-US"/>
              </w:rPr>
              <w:t xml:space="preserve"> </w:t>
            </w:r>
            <w:r w:rsidR="00BD5512" w:rsidRPr="00233665">
              <w:rPr>
                <w:rFonts w:eastAsia="Times New Roman"/>
                <w:b/>
                <w:bCs/>
                <w:i/>
                <w:iCs/>
                <w:sz w:val="22"/>
                <w:szCs w:val="22"/>
                <w:lang w:eastAsia="en-US"/>
              </w:rPr>
              <w:t>г</w:t>
            </w:r>
            <w:r w:rsidR="09AD4100" w:rsidRPr="00233665">
              <w:rPr>
                <w:rFonts w:eastAsia="Times New Roman"/>
                <w:b/>
                <w:bCs/>
                <w:i/>
                <w:iCs/>
                <w:sz w:val="22"/>
                <w:szCs w:val="22"/>
                <w:lang w:eastAsia="en-US"/>
              </w:rPr>
              <w:t>., 2025 г</w:t>
            </w:r>
          </w:p>
        </w:tc>
        <w:tc>
          <w:tcPr>
            <w:tcW w:w="5419" w:type="dxa"/>
          </w:tcPr>
          <w:p w14:paraId="1938EA03" w14:textId="5E93B298" w:rsidR="00BD5512" w:rsidRPr="00233665" w:rsidRDefault="007A57CA" w:rsidP="7D618DD1">
            <w:pPr>
              <w:widowControl/>
              <w:autoSpaceDE/>
              <w:autoSpaceDN/>
              <w:adjustRightInd/>
              <w:spacing w:before="0" w:after="160" w:line="259" w:lineRule="auto"/>
              <w:rPr>
                <w:rFonts w:eastAsia="Times New Roman"/>
                <w:b/>
                <w:bCs/>
                <w:i/>
                <w:iCs/>
                <w:sz w:val="22"/>
                <w:szCs w:val="22"/>
                <w:lang w:eastAsia="en-US"/>
              </w:rPr>
            </w:pPr>
            <w:r w:rsidRPr="00233665">
              <w:rPr>
                <w:rFonts w:eastAsia="Times New Roman"/>
                <w:b/>
                <w:bCs/>
                <w:i/>
                <w:iCs/>
                <w:sz w:val="22"/>
                <w:szCs w:val="22"/>
                <w:lang w:val="en-US" w:eastAsia="en-US"/>
              </w:rPr>
              <w:t>202</w:t>
            </w:r>
            <w:r w:rsidRPr="00233665">
              <w:rPr>
                <w:rFonts w:eastAsia="Times New Roman"/>
                <w:b/>
                <w:bCs/>
                <w:i/>
                <w:iCs/>
                <w:sz w:val="22"/>
                <w:szCs w:val="22"/>
                <w:lang w:eastAsia="en-US"/>
              </w:rPr>
              <w:t>3</w:t>
            </w:r>
            <w:r w:rsidRPr="00233665">
              <w:rPr>
                <w:rFonts w:eastAsia="Times New Roman"/>
                <w:b/>
                <w:bCs/>
                <w:i/>
                <w:iCs/>
                <w:sz w:val="22"/>
                <w:szCs w:val="22"/>
                <w:lang w:val="en-US" w:eastAsia="en-US"/>
              </w:rPr>
              <w:t xml:space="preserve"> </w:t>
            </w:r>
            <w:r w:rsidRPr="00233665">
              <w:rPr>
                <w:rFonts w:eastAsia="Times New Roman"/>
                <w:b/>
                <w:bCs/>
                <w:i/>
                <w:iCs/>
                <w:sz w:val="22"/>
                <w:szCs w:val="22"/>
                <w:lang w:eastAsia="en-US"/>
              </w:rPr>
              <w:t>г</w:t>
            </w:r>
            <w:r w:rsidRPr="00233665">
              <w:rPr>
                <w:rFonts w:eastAsia="Times New Roman"/>
                <w:b/>
                <w:bCs/>
                <w:i/>
                <w:iCs/>
                <w:sz w:val="22"/>
                <w:szCs w:val="22"/>
                <w:lang w:val="en-US" w:eastAsia="en-US"/>
              </w:rPr>
              <w:t>., 202</w:t>
            </w:r>
            <w:r w:rsidRPr="00233665">
              <w:rPr>
                <w:rFonts w:eastAsia="Times New Roman"/>
                <w:b/>
                <w:bCs/>
                <w:i/>
                <w:iCs/>
                <w:sz w:val="22"/>
                <w:szCs w:val="22"/>
                <w:lang w:eastAsia="en-US"/>
              </w:rPr>
              <w:t>4</w:t>
            </w:r>
            <w:r w:rsidRPr="00233665">
              <w:rPr>
                <w:rFonts w:eastAsia="Times New Roman"/>
                <w:b/>
                <w:bCs/>
                <w:i/>
                <w:iCs/>
                <w:sz w:val="22"/>
                <w:szCs w:val="22"/>
                <w:lang w:val="en-US" w:eastAsia="en-US"/>
              </w:rPr>
              <w:t xml:space="preserve"> </w:t>
            </w:r>
            <w:r w:rsidRPr="00233665">
              <w:rPr>
                <w:rFonts w:eastAsia="Times New Roman"/>
                <w:b/>
                <w:bCs/>
                <w:i/>
                <w:iCs/>
                <w:sz w:val="22"/>
                <w:szCs w:val="22"/>
                <w:lang w:eastAsia="en-US"/>
              </w:rPr>
              <w:t>г., 2025 г</w:t>
            </w:r>
            <w:r w:rsidRPr="00233665">
              <w:rPr>
                <w:rFonts w:eastAsia="Times New Roman"/>
                <w:b/>
                <w:bCs/>
                <w:i/>
                <w:iCs/>
                <w:sz w:val="22"/>
                <w:szCs w:val="22"/>
                <w:lang w:val="en-US" w:eastAsia="en-US"/>
              </w:rPr>
              <w:t>.</w:t>
            </w:r>
          </w:p>
        </w:tc>
      </w:tr>
    </w:tbl>
    <w:p w14:paraId="4D1E5BE8" w14:textId="77777777" w:rsidR="00BD5512" w:rsidRPr="00233665" w:rsidRDefault="00BD5512" w:rsidP="00BD5512">
      <w:pPr>
        <w:widowControl/>
        <w:autoSpaceDE/>
        <w:autoSpaceDN/>
        <w:adjustRightInd/>
        <w:spacing w:before="0" w:after="160" w:line="259" w:lineRule="auto"/>
        <w:rPr>
          <w:rFonts w:eastAsia="Times New Roman"/>
          <w:sz w:val="22"/>
          <w:szCs w:val="22"/>
          <w:lang w:eastAsia="en-US"/>
        </w:rPr>
      </w:pPr>
    </w:p>
    <w:tbl>
      <w:tblPr>
        <w:tblW w:w="9714" w:type="dxa"/>
        <w:tblLayout w:type="fixed"/>
        <w:tblLook w:val="0000" w:firstRow="0" w:lastRow="0" w:firstColumn="0" w:lastColumn="0" w:noHBand="0" w:noVBand="0"/>
      </w:tblPr>
      <w:tblGrid>
        <w:gridCol w:w="4292"/>
        <w:gridCol w:w="5422"/>
      </w:tblGrid>
      <w:tr w:rsidR="00BD5512" w:rsidRPr="00233665" w14:paraId="497CC4D1" w14:textId="77777777" w:rsidTr="26E9518C">
        <w:trPr>
          <w:trHeight w:val="205"/>
        </w:trPr>
        <w:tc>
          <w:tcPr>
            <w:tcW w:w="4292" w:type="dxa"/>
            <w:tcBorders>
              <w:top w:val="single" w:sz="4" w:space="0" w:color="auto"/>
              <w:left w:val="single" w:sz="4" w:space="0" w:color="auto"/>
              <w:bottom w:val="single" w:sz="4" w:space="0" w:color="auto"/>
              <w:right w:val="single" w:sz="4" w:space="0" w:color="auto"/>
            </w:tcBorders>
          </w:tcPr>
          <w:p w14:paraId="20B8A10F" w14:textId="77777777" w:rsidR="00BD5512" w:rsidRPr="00233665" w:rsidRDefault="00BD5512" w:rsidP="00BD5512">
            <w:pPr>
              <w:widowControl/>
              <w:autoSpaceDE/>
              <w:autoSpaceDN/>
              <w:adjustRightInd/>
              <w:spacing w:before="0" w:after="160" w:line="259" w:lineRule="auto"/>
              <w:rPr>
                <w:rFonts w:eastAsia="Times New Roman"/>
                <w:sz w:val="22"/>
                <w:szCs w:val="22"/>
                <w:lang w:eastAsia="en-US"/>
              </w:rPr>
            </w:pPr>
            <w:r w:rsidRPr="00233665">
              <w:rPr>
                <w:rFonts w:eastAsia="Times New Roman"/>
                <w:b/>
                <w:bCs/>
                <w:i/>
                <w:iCs/>
                <w:sz w:val="22"/>
                <w:szCs w:val="22"/>
                <w:lang w:eastAsia="en-US"/>
              </w:rPr>
              <w:t xml:space="preserve">Иной отчетный период: </w:t>
            </w:r>
            <w:r w:rsidRPr="00233665">
              <w:rPr>
                <w:rFonts w:eastAsia="Times New Roman"/>
                <w:sz w:val="22"/>
                <w:szCs w:val="22"/>
                <w:lang w:eastAsia="en-US"/>
              </w:rPr>
              <w:t xml:space="preserve">Бухгалтерская (финансовая) отчетность по РСБУ, период </w:t>
            </w:r>
          </w:p>
        </w:tc>
        <w:tc>
          <w:tcPr>
            <w:tcW w:w="5422" w:type="dxa"/>
            <w:tcBorders>
              <w:top w:val="single" w:sz="4" w:space="0" w:color="auto"/>
              <w:left w:val="single" w:sz="4" w:space="0" w:color="auto"/>
              <w:bottom w:val="single" w:sz="4" w:space="0" w:color="auto"/>
              <w:right w:val="single" w:sz="4" w:space="0" w:color="auto"/>
            </w:tcBorders>
          </w:tcPr>
          <w:p w14:paraId="660784C1" w14:textId="77777777" w:rsidR="00BD5512" w:rsidRPr="00233665" w:rsidRDefault="00BD5512" w:rsidP="00BD5512">
            <w:pPr>
              <w:widowControl/>
              <w:autoSpaceDE/>
              <w:autoSpaceDN/>
              <w:adjustRightInd/>
              <w:spacing w:before="0" w:after="160" w:line="259" w:lineRule="auto"/>
              <w:rPr>
                <w:rFonts w:eastAsia="Times New Roman"/>
                <w:sz w:val="22"/>
                <w:szCs w:val="22"/>
                <w:lang w:eastAsia="en-US"/>
              </w:rPr>
            </w:pPr>
            <w:r w:rsidRPr="00233665">
              <w:rPr>
                <w:rFonts w:eastAsia="Times New Roman"/>
                <w:sz w:val="22"/>
                <w:szCs w:val="22"/>
                <w:lang w:eastAsia="en-US"/>
              </w:rPr>
              <w:t xml:space="preserve">Консолидированная финансовая отчетность по МСФО, период </w:t>
            </w:r>
          </w:p>
        </w:tc>
      </w:tr>
      <w:tr w:rsidR="00BD5512" w:rsidRPr="00233665" w14:paraId="4938EAC4" w14:textId="77777777" w:rsidTr="26E9518C">
        <w:trPr>
          <w:trHeight w:val="205"/>
        </w:trPr>
        <w:tc>
          <w:tcPr>
            <w:tcW w:w="4292" w:type="dxa"/>
            <w:tcBorders>
              <w:top w:val="single" w:sz="4" w:space="0" w:color="auto"/>
              <w:left w:val="single" w:sz="4" w:space="0" w:color="auto"/>
              <w:bottom w:val="single" w:sz="4" w:space="0" w:color="auto"/>
              <w:right w:val="single" w:sz="4" w:space="0" w:color="auto"/>
            </w:tcBorders>
          </w:tcPr>
          <w:p w14:paraId="5297648F" w14:textId="77777777" w:rsidR="00BD5512" w:rsidRPr="00233665" w:rsidRDefault="00BD5512" w:rsidP="00BD5512">
            <w:pPr>
              <w:widowControl/>
              <w:autoSpaceDE/>
              <w:autoSpaceDN/>
              <w:adjustRightInd/>
              <w:spacing w:before="0" w:after="160" w:line="259" w:lineRule="auto"/>
              <w:rPr>
                <w:rFonts w:eastAsia="Times New Roman"/>
                <w:b/>
                <w:bCs/>
                <w:i/>
                <w:iCs/>
                <w:sz w:val="22"/>
                <w:szCs w:val="22"/>
                <w:lang w:eastAsia="en-US"/>
              </w:rPr>
            </w:pPr>
            <w:r w:rsidRPr="00233665">
              <w:rPr>
                <w:rFonts w:eastAsia="Times New Roman"/>
                <w:b/>
                <w:bCs/>
                <w:i/>
                <w:iCs/>
                <w:sz w:val="22"/>
                <w:szCs w:val="22"/>
                <w:lang w:eastAsia="en-US"/>
              </w:rPr>
              <w:t>–</w:t>
            </w:r>
          </w:p>
        </w:tc>
        <w:tc>
          <w:tcPr>
            <w:tcW w:w="5422" w:type="dxa"/>
            <w:tcBorders>
              <w:top w:val="single" w:sz="4" w:space="0" w:color="auto"/>
              <w:left w:val="single" w:sz="4" w:space="0" w:color="auto"/>
              <w:bottom w:val="single" w:sz="4" w:space="0" w:color="auto"/>
              <w:right w:val="single" w:sz="4" w:space="0" w:color="auto"/>
            </w:tcBorders>
          </w:tcPr>
          <w:p w14:paraId="14F9AB9A" w14:textId="79441E4B" w:rsidR="00BD5512" w:rsidRPr="00233665" w:rsidRDefault="6CF74E84" w:rsidP="26E9518C">
            <w:pPr>
              <w:widowControl/>
              <w:autoSpaceDE/>
              <w:autoSpaceDN/>
              <w:adjustRightInd/>
              <w:spacing w:before="0" w:after="160" w:line="259" w:lineRule="auto"/>
              <w:rPr>
                <w:rFonts w:eastAsia="Times New Roman"/>
                <w:sz w:val="22"/>
                <w:szCs w:val="22"/>
                <w:lang w:eastAsia="en-US"/>
              </w:rPr>
            </w:pPr>
            <w:r w:rsidRPr="00233665">
              <w:rPr>
                <w:rFonts w:eastAsia="Times New Roman"/>
                <w:b/>
                <w:bCs/>
                <w:i/>
                <w:iCs/>
                <w:sz w:val="22"/>
                <w:szCs w:val="22"/>
                <w:lang w:eastAsia="en-US"/>
              </w:rPr>
              <w:t>6 месяцев 202</w:t>
            </w:r>
            <w:r w:rsidR="00BD5512" w:rsidRPr="00233665">
              <w:rPr>
                <w:rFonts w:eastAsia="Times New Roman"/>
                <w:b/>
                <w:bCs/>
                <w:i/>
                <w:iCs/>
                <w:sz w:val="22"/>
                <w:szCs w:val="22"/>
                <w:lang w:eastAsia="en-US"/>
              </w:rPr>
              <w:t>3 г., 6 месяцев 2024 г.</w:t>
            </w:r>
            <w:r w:rsidR="007A57CA" w:rsidRPr="00233665">
              <w:rPr>
                <w:rFonts w:eastAsia="Times New Roman"/>
                <w:b/>
                <w:bCs/>
                <w:i/>
                <w:iCs/>
                <w:sz w:val="22"/>
                <w:szCs w:val="22"/>
                <w:lang w:eastAsia="en-US"/>
              </w:rPr>
              <w:t>, 6 месяцев 2025 г.</w:t>
            </w:r>
          </w:p>
        </w:tc>
      </w:tr>
    </w:tbl>
    <w:p w14:paraId="27934768" w14:textId="77777777" w:rsidR="00BD5512" w:rsidRPr="00233665" w:rsidRDefault="00BD5512" w:rsidP="00A33A08">
      <w:pPr>
        <w:widowControl/>
        <w:spacing w:before="0" w:after="0"/>
        <w:ind w:firstLine="567"/>
        <w:jc w:val="both"/>
        <w:rPr>
          <w:rFonts w:eastAsia="Times New Roman"/>
          <w:color w:val="000000"/>
          <w:sz w:val="22"/>
          <w:szCs w:val="22"/>
          <w:lang w:eastAsia="en-US"/>
        </w:rPr>
      </w:pPr>
      <w:r w:rsidRPr="00233665">
        <w:rPr>
          <w:rFonts w:eastAsia="Times New Roman"/>
          <w:bCs/>
          <w:iCs/>
          <w:color w:val="000000"/>
          <w:sz w:val="22"/>
          <w:szCs w:val="22"/>
          <w:lang w:eastAsia="en-US"/>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финансовой отчетности и (или) годовой консолидированной финансовой отчетности эмитента: </w:t>
      </w:r>
    </w:p>
    <w:p w14:paraId="58273154" w14:textId="0C10F517" w:rsidR="00BD5512" w:rsidRPr="00233665" w:rsidRDefault="00BD5512">
      <w:pPr>
        <w:widowControl/>
        <w:spacing w:before="0" w:after="0"/>
        <w:ind w:firstLine="567"/>
        <w:jc w:val="both"/>
        <w:rPr>
          <w:rFonts w:eastAsia="Times New Roman"/>
          <w:color w:val="000000" w:themeColor="text1"/>
          <w:sz w:val="22"/>
          <w:szCs w:val="22"/>
          <w:lang w:eastAsia="en-US"/>
        </w:rPr>
      </w:pPr>
      <w:r w:rsidRPr="00233665">
        <w:rPr>
          <w:rFonts w:eastAsia="Times New Roman"/>
          <w:color w:val="000000" w:themeColor="text1"/>
          <w:sz w:val="22"/>
          <w:szCs w:val="22"/>
          <w:lang w:eastAsia="en-US"/>
        </w:rPr>
        <w:t xml:space="preserve">-      за проведенный аудит консолидированной финансовой отчетности в соответствии с  МСФО – </w:t>
      </w:r>
      <w:r w:rsidR="004550C1" w:rsidRPr="00233665">
        <w:rPr>
          <w:rFonts w:eastAsia="Times New Roman"/>
          <w:color w:val="000000" w:themeColor="text1"/>
          <w:sz w:val="22"/>
          <w:szCs w:val="22"/>
          <w:lang w:eastAsia="en-US"/>
        </w:rPr>
        <w:t>6</w:t>
      </w:r>
      <w:r w:rsidR="3BEF4BC5" w:rsidRPr="00233665">
        <w:rPr>
          <w:rFonts w:eastAsia="Times New Roman"/>
          <w:color w:val="000000" w:themeColor="text1"/>
          <w:sz w:val="22"/>
          <w:szCs w:val="22"/>
          <w:lang w:eastAsia="en-US"/>
        </w:rPr>
        <w:t xml:space="preserve"> </w:t>
      </w:r>
      <w:r w:rsidR="004550C1" w:rsidRPr="00233665">
        <w:rPr>
          <w:rFonts w:eastAsia="Times New Roman"/>
          <w:color w:val="000000" w:themeColor="text1"/>
          <w:sz w:val="22"/>
          <w:szCs w:val="22"/>
          <w:lang w:eastAsia="en-US"/>
        </w:rPr>
        <w:t>06</w:t>
      </w:r>
      <w:r w:rsidR="3BEF4BC5" w:rsidRPr="00233665">
        <w:rPr>
          <w:rFonts w:eastAsia="Times New Roman"/>
          <w:color w:val="000000" w:themeColor="text1"/>
          <w:sz w:val="22"/>
          <w:szCs w:val="22"/>
          <w:lang w:eastAsia="en-US"/>
        </w:rPr>
        <w:t>0</w:t>
      </w:r>
      <w:r w:rsidRPr="00233665">
        <w:rPr>
          <w:rFonts w:eastAsia="Times New Roman"/>
          <w:color w:val="000000" w:themeColor="text1"/>
          <w:sz w:val="22"/>
          <w:szCs w:val="22"/>
          <w:lang w:eastAsia="en-US"/>
        </w:rPr>
        <w:t xml:space="preserve"> тыс. руб. </w:t>
      </w:r>
      <w:r w:rsidR="00360637" w:rsidRPr="00233665">
        <w:rPr>
          <w:rFonts w:eastAsia="Times New Roman"/>
          <w:color w:val="000000" w:themeColor="text1"/>
          <w:sz w:val="22"/>
          <w:szCs w:val="22"/>
          <w:lang w:eastAsia="en-US"/>
        </w:rPr>
        <w:t xml:space="preserve">(без </w:t>
      </w:r>
      <w:r w:rsidRPr="00233665">
        <w:rPr>
          <w:rFonts w:eastAsia="Times New Roman"/>
          <w:color w:val="000000" w:themeColor="text1"/>
          <w:sz w:val="22"/>
          <w:szCs w:val="22"/>
          <w:lang w:eastAsia="en-US"/>
        </w:rPr>
        <w:t>НДС</w:t>
      </w:r>
      <w:r w:rsidR="00360637" w:rsidRPr="00233665">
        <w:rPr>
          <w:rFonts w:eastAsia="Times New Roman"/>
          <w:color w:val="000000" w:themeColor="text1"/>
          <w:sz w:val="22"/>
          <w:szCs w:val="22"/>
          <w:lang w:eastAsia="en-US"/>
        </w:rPr>
        <w:t>).</w:t>
      </w:r>
      <w:r w:rsidRPr="00233665">
        <w:rPr>
          <w:rFonts w:eastAsia="Times New Roman"/>
          <w:color w:val="000000" w:themeColor="text1"/>
          <w:sz w:val="22"/>
          <w:szCs w:val="22"/>
          <w:lang w:eastAsia="en-US"/>
        </w:rPr>
        <w:t xml:space="preserve"> </w:t>
      </w:r>
    </w:p>
    <w:p w14:paraId="706EAC45" w14:textId="019730A7" w:rsidR="00BD5512" w:rsidRPr="00233665" w:rsidRDefault="00BD5512" w:rsidP="26E9518C">
      <w:pPr>
        <w:widowControl/>
        <w:autoSpaceDE/>
        <w:autoSpaceDN/>
        <w:adjustRightInd/>
        <w:spacing w:before="0" w:after="0"/>
        <w:ind w:firstLine="567"/>
        <w:contextualSpacing/>
        <w:jc w:val="both"/>
        <w:rPr>
          <w:rFonts w:eastAsia="Times New Roman"/>
          <w:sz w:val="22"/>
          <w:szCs w:val="22"/>
          <w:lang w:eastAsia="en-US"/>
        </w:rPr>
      </w:pPr>
      <w:r w:rsidRPr="00233665">
        <w:rPr>
          <w:rFonts w:eastAsia="Times New Roman"/>
          <w:sz w:val="22"/>
          <w:szCs w:val="22"/>
          <w:lang w:eastAsia="en-US"/>
        </w:rPr>
        <w:t>-       за проведенный аудит бухгалтерской (финансовой) отчетности в соответствии с РСБУ –</w:t>
      </w:r>
      <w:r w:rsidR="00A33A08" w:rsidRPr="00233665">
        <w:rPr>
          <w:rFonts w:eastAsia="Times New Roman"/>
          <w:sz w:val="22"/>
          <w:szCs w:val="22"/>
          <w:lang w:eastAsia="en-US"/>
        </w:rPr>
        <w:t xml:space="preserve"> </w:t>
      </w:r>
      <w:r w:rsidR="004550C1" w:rsidRPr="00233665">
        <w:rPr>
          <w:rFonts w:eastAsia="Times New Roman"/>
          <w:sz w:val="22"/>
          <w:szCs w:val="22"/>
          <w:lang w:eastAsia="en-US"/>
        </w:rPr>
        <w:t>980</w:t>
      </w:r>
      <w:r w:rsidR="00360637" w:rsidRPr="00233665">
        <w:rPr>
          <w:rFonts w:eastAsia="Times New Roman"/>
          <w:sz w:val="22"/>
          <w:szCs w:val="22"/>
          <w:lang w:eastAsia="en-US"/>
        </w:rPr>
        <w:t xml:space="preserve"> </w:t>
      </w:r>
      <w:r w:rsidRPr="00233665">
        <w:rPr>
          <w:rFonts w:eastAsia="Times New Roman"/>
          <w:sz w:val="22"/>
          <w:szCs w:val="22"/>
          <w:lang w:eastAsia="en-US"/>
        </w:rPr>
        <w:t xml:space="preserve">тыс. руб. </w:t>
      </w:r>
      <w:r w:rsidR="00360637" w:rsidRPr="00233665">
        <w:rPr>
          <w:rFonts w:eastAsia="Times New Roman"/>
          <w:sz w:val="22"/>
          <w:szCs w:val="22"/>
          <w:lang w:eastAsia="en-US"/>
        </w:rPr>
        <w:t xml:space="preserve">(без </w:t>
      </w:r>
      <w:r w:rsidRPr="00233665">
        <w:rPr>
          <w:rFonts w:eastAsia="Times New Roman"/>
          <w:sz w:val="22"/>
          <w:szCs w:val="22"/>
          <w:lang w:eastAsia="en-US"/>
        </w:rPr>
        <w:t>НДС</w:t>
      </w:r>
      <w:r w:rsidR="00360637" w:rsidRPr="00233665">
        <w:rPr>
          <w:rFonts w:eastAsia="Times New Roman"/>
          <w:sz w:val="22"/>
          <w:szCs w:val="22"/>
          <w:lang w:eastAsia="en-US"/>
        </w:rPr>
        <w:t>).</w:t>
      </w:r>
      <w:r w:rsidRPr="00233665">
        <w:rPr>
          <w:rFonts w:eastAsia="Times New Roman"/>
          <w:sz w:val="22"/>
          <w:szCs w:val="22"/>
          <w:lang w:eastAsia="en-US"/>
        </w:rPr>
        <w:t xml:space="preserve"> </w:t>
      </w:r>
    </w:p>
    <w:p w14:paraId="2C611811" w14:textId="3D207ACA" w:rsidR="00A02010" w:rsidRPr="00233665" w:rsidRDefault="003C5ED6" w:rsidP="26E9518C">
      <w:pPr>
        <w:widowControl/>
        <w:autoSpaceDE/>
        <w:autoSpaceDN/>
        <w:adjustRightInd/>
        <w:spacing w:before="0" w:after="0" w:line="259" w:lineRule="auto"/>
        <w:ind w:firstLine="567"/>
        <w:jc w:val="both"/>
        <w:rPr>
          <w:rFonts w:eastAsia="Times New Roman"/>
          <w:color w:val="000000"/>
          <w:sz w:val="22"/>
          <w:szCs w:val="22"/>
          <w:lang w:eastAsia="en-US"/>
        </w:rPr>
      </w:pPr>
      <w:r w:rsidRPr="00233665">
        <w:rPr>
          <w:rFonts w:eastAsia="Times New Roman"/>
          <w:color w:val="000000" w:themeColor="text1"/>
          <w:sz w:val="22"/>
          <w:szCs w:val="22"/>
          <w:lang w:eastAsia="en-US"/>
        </w:rPr>
        <w:t xml:space="preserve">Размер вознаграждения за оказанные аудитором эмитента услуги, выплата которого отложена или просрочена эмитентом за </w:t>
      </w:r>
      <w:r w:rsidR="00A02010" w:rsidRPr="00233665">
        <w:rPr>
          <w:rFonts w:eastAsia="Times New Roman"/>
          <w:color w:val="000000" w:themeColor="text1"/>
          <w:sz w:val="22"/>
          <w:szCs w:val="22"/>
          <w:lang w:eastAsia="en-US"/>
        </w:rPr>
        <w:t xml:space="preserve">обязательный </w:t>
      </w:r>
      <w:r w:rsidRPr="00233665">
        <w:rPr>
          <w:rFonts w:eastAsia="Times New Roman"/>
          <w:color w:val="000000" w:themeColor="text1"/>
          <w:sz w:val="22"/>
          <w:szCs w:val="22"/>
          <w:lang w:eastAsia="en-US"/>
        </w:rPr>
        <w:t>аудит (проверку)</w:t>
      </w:r>
      <w:r w:rsidR="00A02010" w:rsidRPr="00233665">
        <w:rPr>
          <w:rFonts w:eastAsia="Times New Roman"/>
          <w:color w:val="000000" w:themeColor="text1"/>
          <w:sz w:val="22"/>
          <w:szCs w:val="22"/>
          <w:lang w:eastAsia="en-US"/>
        </w:rPr>
        <w:t xml:space="preserve"> годовой финансовой отчетности и (или) годовой консолидированной финансовой отчетности эмитента – </w:t>
      </w:r>
      <w:r w:rsidR="002169A3" w:rsidRPr="00233665">
        <w:rPr>
          <w:rFonts w:eastAsia="Times New Roman"/>
          <w:color w:val="000000" w:themeColor="text1"/>
          <w:sz w:val="22"/>
          <w:szCs w:val="22"/>
          <w:lang w:eastAsia="en-US"/>
        </w:rPr>
        <w:t>3 540 тыс. руб. (без НДС)</w:t>
      </w:r>
      <w:r w:rsidR="00A02010" w:rsidRPr="00233665">
        <w:rPr>
          <w:rFonts w:eastAsia="Times New Roman"/>
          <w:color w:val="000000" w:themeColor="text1"/>
          <w:sz w:val="22"/>
          <w:szCs w:val="22"/>
          <w:lang w:eastAsia="en-US"/>
        </w:rPr>
        <w:t>.</w:t>
      </w:r>
    </w:p>
    <w:p w14:paraId="01D1827F" w14:textId="620E25A1" w:rsidR="008D3E8F" w:rsidRPr="00233665" w:rsidRDefault="008D3E8F" w:rsidP="00A33A08">
      <w:pPr>
        <w:widowControl/>
        <w:autoSpaceDE/>
        <w:autoSpaceDN/>
        <w:adjustRightInd/>
        <w:spacing w:before="0" w:after="0" w:line="259" w:lineRule="auto"/>
        <w:ind w:firstLine="567"/>
        <w:jc w:val="both"/>
        <w:rPr>
          <w:rFonts w:eastAsia="Times New Roman"/>
          <w:bCs/>
          <w:iCs/>
          <w:color w:val="000000"/>
          <w:sz w:val="22"/>
          <w:szCs w:val="22"/>
          <w:lang w:eastAsia="en-US"/>
        </w:rPr>
      </w:pPr>
      <w:r w:rsidRPr="00233665">
        <w:rPr>
          <w:rFonts w:eastAsia="Times New Roman"/>
          <w:bCs/>
          <w:iCs/>
          <w:color w:val="000000"/>
          <w:sz w:val="22"/>
          <w:szCs w:val="22"/>
          <w:lang w:eastAsia="en-US"/>
        </w:rPr>
        <w:t xml:space="preserve">Услуги, сопутствующие аудиту и прочие связанные с аудиторской деятельностью, которые будут оказываться эмитенту в течение текущего года аудитором: </w:t>
      </w:r>
      <w:r w:rsidR="00497023" w:rsidRPr="00233665">
        <w:rPr>
          <w:rFonts w:eastAsia="Times New Roman"/>
          <w:b/>
          <w:bCs/>
          <w:i/>
          <w:iCs/>
          <w:color w:val="000000"/>
          <w:sz w:val="22"/>
          <w:szCs w:val="22"/>
          <w:lang w:eastAsia="en-US"/>
        </w:rPr>
        <w:t>н</w:t>
      </w:r>
      <w:r w:rsidRPr="00233665">
        <w:rPr>
          <w:rFonts w:eastAsia="Times New Roman"/>
          <w:b/>
          <w:bCs/>
          <w:i/>
          <w:iCs/>
          <w:color w:val="000000"/>
          <w:sz w:val="22"/>
          <w:szCs w:val="22"/>
          <w:lang w:eastAsia="en-US"/>
        </w:rPr>
        <w:t xml:space="preserve">а дату публикации Отчета </w:t>
      </w:r>
      <w:r w:rsidRPr="00233665">
        <w:rPr>
          <w:rFonts w:eastAsia="Times New Roman"/>
          <w:b/>
          <w:bCs/>
          <w:i/>
          <w:iCs/>
          <w:color w:val="000000"/>
          <w:sz w:val="22"/>
          <w:szCs w:val="22"/>
          <w:lang w:eastAsia="en-US"/>
        </w:rPr>
        <w:lastRenderedPageBreak/>
        <w:t>отсутствуют планы по оказанию сопутствующих аудиту и прочих связанных с аудиторской деятельностью услуг.</w:t>
      </w:r>
    </w:p>
    <w:p w14:paraId="4B5676EE" w14:textId="469F4B39" w:rsidR="003C5ED6" w:rsidRPr="00233665" w:rsidRDefault="00A02010" w:rsidP="00A33A08">
      <w:pPr>
        <w:widowControl/>
        <w:autoSpaceDE/>
        <w:autoSpaceDN/>
        <w:adjustRightInd/>
        <w:spacing w:before="0" w:after="0" w:line="259" w:lineRule="auto"/>
        <w:ind w:firstLine="567"/>
        <w:jc w:val="both"/>
        <w:rPr>
          <w:rFonts w:eastAsia="Times New Roman"/>
          <w:b/>
          <w:bCs/>
          <w:i/>
          <w:iCs/>
          <w:sz w:val="22"/>
          <w:szCs w:val="22"/>
          <w:lang w:eastAsia="en-US"/>
        </w:rPr>
      </w:pPr>
      <w:r w:rsidRPr="00233665">
        <w:rPr>
          <w:rFonts w:eastAsia="Times New Roman"/>
          <w:bCs/>
          <w:iCs/>
          <w:color w:val="000000"/>
          <w:sz w:val="22"/>
          <w:szCs w:val="22"/>
          <w:lang w:eastAsia="en-US"/>
        </w:rPr>
        <w:t>С</w:t>
      </w:r>
      <w:r w:rsidR="003C5ED6" w:rsidRPr="00233665">
        <w:rPr>
          <w:rFonts w:eastAsia="Times New Roman"/>
          <w:bCs/>
          <w:iCs/>
          <w:color w:val="000000"/>
          <w:sz w:val="22"/>
          <w:szCs w:val="22"/>
          <w:lang w:eastAsia="en-US"/>
        </w:rPr>
        <w:t>опутствующи</w:t>
      </w:r>
      <w:r w:rsidRPr="00233665">
        <w:rPr>
          <w:rFonts w:eastAsia="Times New Roman"/>
          <w:bCs/>
          <w:iCs/>
          <w:color w:val="000000"/>
          <w:sz w:val="22"/>
          <w:szCs w:val="22"/>
          <w:lang w:eastAsia="en-US"/>
        </w:rPr>
        <w:t>е</w:t>
      </w:r>
      <w:r w:rsidR="003C5ED6" w:rsidRPr="00233665">
        <w:rPr>
          <w:rFonts w:eastAsia="Times New Roman"/>
          <w:bCs/>
          <w:iCs/>
          <w:color w:val="000000"/>
          <w:sz w:val="22"/>
          <w:szCs w:val="22"/>
          <w:lang w:eastAsia="en-US"/>
        </w:rPr>
        <w:t xml:space="preserve"> аудиту и прочи</w:t>
      </w:r>
      <w:r w:rsidRPr="00233665">
        <w:rPr>
          <w:rFonts w:eastAsia="Times New Roman"/>
          <w:bCs/>
          <w:iCs/>
          <w:color w:val="000000"/>
          <w:sz w:val="22"/>
          <w:szCs w:val="22"/>
          <w:lang w:eastAsia="en-US"/>
        </w:rPr>
        <w:t>е,</w:t>
      </w:r>
      <w:r w:rsidR="003C5ED6" w:rsidRPr="00233665">
        <w:rPr>
          <w:rFonts w:eastAsia="Times New Roman"/>
          <w:bCs/>
          <w:iCs/>
          <w:color w:val="000000"/>
          <w:sz w:val="22"/>
          <w:szCs w:val="22"/>
          <w:lang w:eastAsia="en-US"/>
        </w:rPr>
        <w:t xml:space="preserve"> связанны</w:t>
      </w:r>
      <w:r w:rsidRPr="00233665">
        <w:rPr>
          <w:rFonts w:eastAsia="Times New Roman"/>
          <w:bCs/>
          <w:iCs/>
          <w:color w:val="000000"/>
          <w:sz w:val="22"/>
          <w:szCs w:val="22"/>
          <w:lang w:eastAsia="en-US"/>
        </w:rPr>
        <w:t>е</w:t>
      </w:r>
      <w:r w:rsidR="003C5ED6" w:rsidRPr="00233665">
        <w:rPr>
          <w:rFonts w:eastAsia="Times New Roman"/>
          <w:bCs/>
          <w:iCs/>
          <w:color w:val="000000"/>
          <w:sz w:val="22"/>
          <w:szCs w:val="22"/>
          <w:lang w:eastAsia="en-US"/>
        </w:rPr>
        <w:t xml:space="preserve"> с аудиторской деятельностью услуг</w:t>
      </w:r>
      <w:r w:rsidRPr="00233665">
        <w:rPr>
          <w:rFonts w:eastAsia="Times New Roman"/>
          <w:bCs/>
          <w:iCs/>
          <w:color w:val="000000"/>
          <w:sz w:val="22"/>
          <w:szCs w:val="22"/>
          <w:lang w:eastAsia="en-US"/>
        </w:rPr>
        <w:t xml:space="preserve">и </w:t>
      </w:r>
      <w:r w:rsidRPr="00233665">
        <w:rPr>
          <w:rFonts w:eastAsia="Times New Roman"/>
          <w:b/>
          <w:bCs/>
          <w:i/>
          <w:iCs/>
          <w:color w:val="000000"/>
          <w:sz w:val="22"/>
          <w:szCs w:val="22"/>
          <w:lang w:eastAsia="en-US"/>
        </w:rPr>
        <w:t>отсутствуют</w:t>
      </w:r>
      <w:r w:rsidR="00497023" w:rsidRPr="00233665">
        <w:rPr>
          <w:rFonts w:eastAsia="Times New Roman"/>
          <w:b/>
          <w:bCs/>
          <w:i/>
          <w:iCs/>
          <w:color w:val="000000"/>
          <w:sz w:val="22"/>
          <w:szCs w:val="22"/>
          <w:lang w:eastAsia="en-US"/>
        </w:rPr>
        <w:t>.</w:t>
      </w:r>
    </w:p>
    <w:p w14:paraId="236998B7" w14:textId="68159336" w:rsidR="00BD5512" w:rsidRPr="00233665" w:rsidRDefault="00BD5512" w:rsidP="00A33A08">
      <w:pPr>
        <w:widowControl/>
        <w:autoSpaceDE/>
        <w:autoSpaceDN/>
        <w:adjustRightInd/>
        <w:spacing w:before="0" w:after="0" w:line="259" w:lineRule="auto"/>
        <w:ind w:firstLine="567"/>
        <w:jc w:val="both"/>
        <w:rPr>
          <w:rFonts w:eastAsia="Times New Roman"/>
          <w:bCs/>
          <w:iCs/>
          <w:sz w:val="22"/>
          <w:szCs w:val="22"/>
          <w:lang w:eastAsia="en-US"/>
        </w:rPr>
      </w:pPr>
      <w:r w:rsidRPr="00233665">
        <w:rPr>
          <w:rFonts w:eastAsia="Times New Roman"/>
          <w:bCs/>
          <w:iCs/>
          <w:sz w:val="22"/>
          <w:szCs w:val="22"/>
          <w:lang w:eastAsia="en-US"/>
        </w:rPr>
        <w:t xml:space="preserve">За проведённый аудит финансовой (бухгалтерской (финансовой) отчетности) подконтрольных эмитенту организаций, имеющих для него существенное значение, </w:t>
      </w:r>
      <w:r w:rsidRPr="00233665">
        <w:rPr>
          <w:rFonts w:eastAsia="Times New Roman"/>
          <w:b/>
          <w:bCs/>
          <w:i/>
          <w:iCs/>
          <w:color w:val="000000"/>
          <w:sz w:val="22"/>
          <w:szCs w:val="22"/>
          <w:lang w:eastAsia="en-US"/>
        </w:rPr>
        <w:t>отсутствует</w:t>
      </w:r>
      <w:r w:rsidR="00497023" w:rsidRPr="00233665">
        <w:rPr>
          <w:rFonts w:eastAsia="Times New Roman"/>
          <w:b/>
          <w:bCs/>
          <w:i/>
          <w:iCs/>
          <w:color w:val="000000"/>
          <w:sz w:val="22"/>
          <w:szCs w:val="22"/>
          <w:lang w:eastAsia="en-US"/>
        </w:rPr>
        <w:t>.</w:t>
      </w:r>
    </w:p>
    <w:p w14:paraId="2CE9E0B6" w14:textId="0154C18F" w:rsidR="008D3E8F" w:rsidRPr="00233665" w:rsidRDefault="008D3E8F" w:rsidP="008D3E8F">
      <w:pPr>
        <w:pStyle w:val="Basic"/>
        <w:spacing w:line="276" w:lineRule="auto"/>
      </w:pPr>
      <w:r w:rsidRPr="00233665">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17" w:history="1">
        <w:r w:rsidRPr="00233665">
          <w:t>стандартом</w:t>
        </w:r>
      </w:hyperlink>
      <w:r w:rsidRPr="00233665">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 введенным в действие на территории Российской Федерации </w:t>
      </w:r>
      <w:hyperlink r:id="rId18" w:history="1">
        <w:r w:rsidRPr="00233665">
          <w:t>приказом</w:t>
        </w:r>
      </w:hyperlink>
      <w:r w:rsidRPr="00233665">
        <w:t xml:space="preserve"> Министерства финансов Российской Федерации от 9 января 2019 N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зарегистрированным Министерством юстиции Российской Федерации 31 января 2019 года N 53639: </w:t>
      </w:r>
      <w:r w:rsidR="00497023" w:rsidRPr="00233665">
        <w:rPr>
          <w:b/>
          <w:i/>
        </w:rPr>
        <w:t>ф</w:t>
      </w:r>
      <w:r w:rsidRPr="00233665">
        <w:rPr>
          <w:b/>
          <w:i/>
        </w:rPr>
        <w:t>акторов, которые могут оказать влияние на независимость аудиторской организации, не выявлено.</w:t>
      </w:r>
    </w:p>
    <w:p w14:paraId="235E78B1" w14:textId="37EE4BB2" w:rsidR="008D3E8F" w:rsidRPr="00233665" w:rsidRDefault="008D3E8F" w:rsidP="008D3E8F">
      <w:pPr>
        <w:pStyle w:val="Basic"/>
        <w:spacing w:line="276" w:lineRule="auto"/>
        <w:rPr>
          <w:b/>
          <w:i/>
        </w:rPr>
      </w:pPr>
      <w:r w:rsidRPr="00233665">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sidR="00497023" w:rsidRPr="00233665">
        <w:rPr>
          <w:b/>
          <w:bCs/>
          <w:i/>
          <w:iCs/>
        </w:rPr>
        <w:t>с</w:t>
      </w:r>
      <w:r w:rsidRPr="00233665">
        <w:rPr>
          <w:b/>
          <w:bCs/>
          <w:i/>
          <w:iCs/>
        </w:rPr>
        <w:t>ведения не приводятся, т.к.</w:t>
      </w:r>
      <w:r w:rsidRPr="00233665">
        <w:t xml:space="preserve"> </w:t>
      </w:r>
      <w:r w:rsidRPr="00233665">
        <w:rPr>
          <w:b/>
          <w:i/>
        </w:rPr>
        <w:t>факторов, которые могут оказать влияние на независимость аудиторской организации, не выявлено.</w:t>
      </w:r>
    </w:p>
    <w:p w14:paraId="5ABA99C4" w14:textId="77777777" w:rsidR="008D3E8F" w:rsidRPr="00233665" w:rsidRDefault="008D3E8F" w:rsidP="008D3E8F">
      <w:pPr>
        <w:pStyle w:val="Basic"/>
        <w:spacing w:line="276" w:lineRule="auto"/>
      </w:pPr>
    </w:p>
    <w:p w14:paraId="5DDE490A" w14:textId="43A9EC77" w:rsidR="008D3E8F" w:rsidRPr="00233665" w:rsidRDefault="008D3E8F" w:rsidP="008D3E8F">
      <w:pPr>
        <w:widowControl/>
        <w:autoSpaceDE/>
        <w:autoSpaceDN/>
        <w:adjustRightInd/>
        <w:spacing w:before="0" w:after="0" w:line="259" w:lineRule="auto"/>
        <w:ind w:firstLine="567"/>
        <w:jc w:val="both"/>
        <w:rPr>
          <w:rFonts w:eastAsia="Times New Roman"/>
          <w:bCs/>
          <w:iCs/>
          <w:sz w:val="22"/>
          <w:szCs w:val="22"/>
          <w:lang w:eastAsia="en-US"/>
        </w:rPr>
      </w:pPr>
      <w:r w:rsidRPr="00233665">
        <w:rPr>
          <w:rFonts w:eastAsia="Times New Roman"/>
          <w:bCs/>
          <w:iCs/>
          <w:sz w:val="22"/>
          <w:szCs w:val="22"/>
          <w:lang w:eastAsia="en-US"/>
        </w:rPr>
        <w:t>Годовая бухгалтерская (финансовая) отчетность эмитента подлежит обязательному аудиту.</w:t>
      </w:r>
    </w:p>
    <w:p w14:paraId="68E15929" w14:textId="77777777" w:rsidR="008D3E8F" w:rsidRPr="00233665" w:rsidRDefault="008D3E8F" w:rsidP="008D3E8F">
      <w:pPr>
        <w:widowControl/>
        <w:autoSpaceDE/>
        <w:autoSpaceDN/>
        <w:adjustRightInd/>
        <w:spacing w:before="0" w:after="0" w:line="259" w:lineRule="auto"/>
        <w:ind w:firstLine="567"/>
        <w:jc w:val="both"/>
        <w:rPr>
          <w:rFonts w:eastAsia="Times New Roman"/>
          <w:bCs/>
          <w:iCs/>
          <w:sz w:val="22"/>
          <w:szCs w:val="22"/>
          <w:lang w:eastAsia="en-US"/>
        </w:rPr>
      </w:pPr>
    </w:p>
    <w:p w14:paraId="0077D198" w14:textId="77777777" w:rsidR="008D3E8F" w:rsidRPr="00233665" w:rsidRDefault="008D3E8F" w:rsidP="008D3E8F">
      <w:pPr>
        <w:spacing w:before="0" w:after="0"/>
        <w:ind w:firstLine="567"/>
        <w:jc w:val="both"/>
        <w:rPr>
          <w:rFonts w:eastAsia="Times New Roman"/>
          <w:sz w:val="22"/>
          <w:szCs w:val="22"/>
        </w:rPr>
      </w:pPr>
      <w:r w:rsidRPr="00233665">
        <w:rPr>
          <w:rFonts w:eastAsia="Times New Roman"/>
          <w:sz w:val="22"/>
          <w:szCs w:val="22"/>
        </w:rPr>
        <w:t xml:space="preserve">Порядок выбора аудитора эмитента: </w:t>
      </w:r>
    </w:p>
    <w:p w14:paraId="0FB05F3B" w14:textId="77777777" w:rsidR="008D3E8F" w:rsidRPr="00233665" w:rsidRDefault="008D3E8F" w:rsidP="008D3E8F">
      <w:pPr>
        <w:spacing w:before="0" w:after="0"/>
        <w:ind w:firstLine="567"/>
        <w:jc w:val="both"/>
        <w:rPr>
          <w:rFonts w:eastAsia="Times New Roman"/>
          <w:b/>
          <w:sz w:val="22"/>
          <w:szCs w:val="22"/>
        </w:rPr>
      </w:pPr>
      <w:r w:rsidRPr="00233665">
        <w:rPr>
          <w:rFonts w:eastAsia="Times New Roman"/>
          <w:b/>
          <w:sz w:val="22"/>
          <w:szCs w:val="22"/>
        </w:rPr>
        <w:t>Решение о выборе аудитора принимает Общее собрание акционеров.</w:t>
      </w:r>
    </w:p>
    <w:p w14:paraId="6FF79EDD" w14:textId="77777777" w:rsidR="00A33A08" w:rsidRPr="00233665" w:rsidRDefault="00A33A08" w:rsidP="00A33A08">
      <w:pPr>
        <w:spacing w:before="0" w:after="0"/>
        <w:ind w:firstLine="567"/>
        <w:jc w:val="both"/>
        <w:rPr>
          <w:rFonts w:eastAsia="Times New Roman"/>
          <w:b/>
          <w:sz w:val="22"/>
          <w:szCs w:val="22"/>
        </w:rPr>
      </w:pPr>
    </w:p>
    <w:p w14:paraId="4C2D546C" w14:textId="77777777" w:rsidR="0027038A" w:rsidRPr="00233665" w:rsidRDefault="0027038A" w:rsidP="000B4CC4">
      <w:pPr>
        <w:jc w:val="both"/>
        <w:rPr>
          <w:sz w:val="22"/>
          <w:szCs w:val="22"/>
        </w:rPr>
      </w:pPr>
    </w:p>
    <w:p w14:paraId="020C935F" w14:textId="77777777"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84" w:name="_Toc231031401"/>
      <w:r w:rsidRPr="00233665">
        <w:rPr>
          <w:rFonts w:eastAsia="Times New Roman"/>
          <w:kern w:val="32"/>
          <w:sz w:val="22"/>
          <w:szCs w:val="22"/>
        </w:rPr>
        <w:t>Раздел 5. Консолидированная финансовая отчетность (финансовая отчетность), бухгалтерская (финансовая) отчетность эмитента</w:t>
      </w:r>
      <w:bookmarkEnd w:id="84"/>
    </w:p>
    <w:p w14:paraId="377E58B6" w14:textId="77777777" w:rsidR="0027038A" w:rsidRPr="00233665"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85" w:name="_Toc231031402"/>
      <w:r w:rsidRPr="00233665">
        <w:rPr>
          <w:rFonts w:eastAsia="Times New Roman"/>
          <w:kern w:val="32"/>
          <w:sz w:val="22"/>
          <w:szCs w:val="22"/>
        </w:rPr>
        <w:t>5.1. Консолидированная финансовая отчетность (финансовая отчетность) эмитента</w:t>
      </w:r>
      <w:bookmarkEnd w:id="85"/>
    </w:p>
    <w:p w14:paraId="051E169D" w14:textId="77777777" w:rsidR="0027038A" w:rsidRPr="00233665" w:rsidRDefault="0027038A" w:rsidP="000B4CC4">
      <w:pPr>
        <w:jc w:val="both"/>
        <w:rPr>
          <w:sz w:val="22"/>
          <w:szCs w:val="22"/>
        </w:rPr>
      </w:pPr>
      <w:r w:rsidRPr="00233665">
        <w:rPr>
          <w:sz w:val="22"/>
          <w:szCs w:val="22"/>
        </w:rPr>
        <w:t>Cсылка на страницу в сети Интернет, на которой опубликована указанная отчетность:</w:t>
      </w:r>
    </w:p>
    <w:p w14:paraId="7D6F4380" w14:textId="3604F5B6" w:rsidR="009D605C" w:rsidRPr="00233665" w:rsidRDefault="009D605C" w:rsidP="004A67D1">
      <w:pPr>
        <w:rPr>
          <w:sz w:val="22"/>
          <w:szCs w:val="22"/>
        </w:rPr>
      </w:pPr>
    </w:p>
    <w:p w14:paraId="57E43A24" w14:textId="7AE82DCB" w:rsidR="004A67D1" w:rsidRPr="00233665" w:rsidRDefault="004A67D1" w:rsidP="008A2586">
      <w:pPr>
        <w:pStyle w:val="1"/>
        <w:keepNext/>
        <w:widowControl/>
        <w:autoSpaceDE/>
        <w:autoSpaceDN/>
        <w:adjustRightInd/>
        <w:spacing w:before="0" w:after="0" w:line="276" w:lineRule="auto"/>
        <w:jc w:val="both"/>
        <w:rPr>
          <w:rFonts w:eastAsia="Times New Roman"/>
          <w:kern w:val="32"/>
          <w:sz w:val="22"/>
          <w:szCs w:val="22"/>
        </w:rPr>
      </w:pPr>
      <w:bookmarkStart w:id="86" w:name="_Toc231031403"/>
      <w:r w:rsidRPr="00233665">
        <w:rPr>
          <w:rFonts w:eastAsia="Times New Roman"/>
          <w:kern w:val="32"/>
          <w:sz w:val="22"/>
          <w:szCs w:val="22"/>
        </w:rPr>
        <w:t>Приложени</w:t>
      </w:r>
      <w:r w:rsidR="00A34551" w:rsidRPr="00233665">
        <w:rPr>
          <w:rFonts w:eastAsia="Times New Roman"/>
          <w:kern w:val="32"/>
          <w:sz w:val="22"/>
          <w:szCs w:val="22"/>
        </w:rPr>
        <w:t>е</w:t>
      </w:r>
      <w:r w:rsidRPr="00233665">
        <w:rPr>
          <w:rFonts w:eastAsia="Times New Roman"/>
          <w:kern w:val="32"/>
          <w:sz w:val="22"/>
          <w:szCs w:val="22"/>
        </w:rPr>
        <w:t xml:space="preserve"> к отчету</w:t>
      </w:r>
      <w:bookmarkEnd w:id="86"/>
      <w:r w:rsidRPr="00233665">
        <w:rPr>
          <w:rFonts w:eastAsia="Times New Roman"/>
          <w:kern w:val="32"/>
          <w:sz w:val="22"/>
          <w:szCs w:val="22"/>
        </w:rPr>
        <w:t xml:space="preserve"> </w:t>
      </w:r>
    </w:p>
    <w:p w14:paraId="69975470" w14:textId="77777777" w:rsidR="004A67D1" w:rsidRPr="00233665" w:rsidRDefault="004A67D1" w:rsidP="004A67D1">
      <w:pPr>
        <w:rPr>
          <w:sz w:val="22"/>
          <w:szCs w:val="22"/>
        </w:rPr>
      </w:pPr>
      <w:r w:rsidRPr="00233665">
        <w:rPr>
          <w:sz w:val="22"/>
          <w:szCs w:val="22"/>
        </w:rPr>
        <w:t>Приложение №1</w:t>
      </w:r>
    </w:p>
    <w:p w14:paraId="6D8F32F6" w14:textId="0B1014B2" w:rsidR="004A67D1" w:rsidRPr="00233665" w:rsidRDefault="004A67D1" w:rsidP="004A67D1">
      <w:pPr>
        <w:contextualSpacing/>
        <w:jc w:val="both"/>
        <w:rPr>
          <w:bCs/>
          <w:iCs/>
          <w:sz w:val="22"/>
          <w:szCs w:val="22"/>
        </w:rPr>
      </w:pPr>
      <w:r w:rsidRPr="00233665">
        <w:rPr>
          <w:sz w:val="22"/>
          <w:szCs w:val="22"/>
        </w:rPr>
        <w:t xml:space="preserve">Бухгалтерская отчетность Общества, подготовленная в соответствии с российскими стандартами бухгалтерской отчетности, по состоянию на 31 декабря </w:t>
      </w:r>
      <w:r w:rsidR="00B77889" w:rsidRPr="00233665">
        <w:rPr>
          <w:sz w:val="22"/>
          <w:szCs w:val="22"/>
        </w:rPr>
        <w:t>2024</w:t>
      </w:r>
      <w:r w:rsidRPr="00233665">
        <w:rPr>
          <w:sz w:val="22"/>
          <w:szCs w:val="22"/>
        </w:rPr>
        <w:t xml:space="preserve"> г.</w:t>
      </w:r>
      <w:r w:rsidRPr="00233665">
        <w:rPr>
          <w:bCs/>
          <w:iCs/>
          <w:sz w:val="22"/>
          <w:szCs w:val="22"/>
        </w:rPr>
        <w:t xml:space="preserve"> Ссылка на отчетность:</w:t>
      </w:r>
      <w:r w:rsidR="00876F27" w:rsidRPr="00233665">
        <w:rPr>
          <w:bCs/>
          <w:iCs/>
          <w:sz w:val="22"/>
          <w:szCs w:val="22"/>
        </w:rPr>
        <w:t xml:space="preserve"> </w:t>
      </w:r>
      <w:hyperlink r:id="rId19" w:history="1">
        <w:r w:rsidR="00876F27" w:rsidRPr="00233665">
          <w:rPr>
            <w:rStyle w:val="af4"/>
            <w:bCs/>
            <w:iCs/>
            <w:sz w:val="22"/>
            <w:szCs w:val="22"/>
          </w:rPr>
          <w:t>https://www.e-disclosure.ru/portal/files.aspx?id=37114&amp;type=3</w:t>
        </w:r>
      </w:hyperlink>
      <w:r w:rsidR="00876F27" w:rsidRPr="00233665">
        <w:rPr>
          <w:bCs/>
          <w:iCs/>
          <w:sz w:val="22"/>
          <w:szCs w:val="22"/>
        </w:rPr>
        <w:t xml:space="preserve"> </w:t>
      </w:r>
    </w:p>
    <w:p w14:paraId="29A30540" w14:textId="77777777" w:rsidR="004A67D1" w:rsidRPr="00233665" w:rsidRDefault="004A67D1" w:rsidP="004A67D1">
      <w:pPr>
        <w:contextualSpacing/>
        <w:jc w:val="both"/>
        <w:rPr>
          <w:sz w:val="22"/>
          <w:szCs w:val="22"/>
        </w:rPr>
      </w:pPr>
      <w:r w:rsidRPr="00233665">
        <w:rPr>
          <w:bCs/>
          <w:iCs/>
          <w:sz w:val="22"/>
          <w:szCs w:val="22"/>
        </w:rPr>
        <w:t xml:space="preserve"> </w:t>
      </w:r>
    </w:p>
    <w:p w14:paraId="6E0D21B8" w14:textId="77777777" w:rsidR="004A67D1" w:rsidRPr="00233665" w:rsidRDefault="004A67D1" w:rsidP="004A67D1">
      <w:pPr>
        <w:jc w:val="both"/>
        <w:rPr>
          <w:sz w:val="22"/>
          <w:szCs w:val="22"/>
        </w:rPr>
      </w:pPr>
      <w:r w:rsidRPr="00233665">
        <w:rPr>
          <w:sz w:val="22"/>
          <w:szCs w:val="22"/>
        </w:rPr>
        <w:t>Приложение №2</w:t>
      </w:r>
    </w:p>
    <w:p w14:paraId="08D375E6" w14:textId="5A209DDF" w:rsidR="004A67D1" w:rsidRPr="008A2586" w:rsidRDefault="004A67D1" w:rsidP="004A67D1">
      <w:pPr>
        <w:jc w:val="both"/>
        <w:rPr>
          <w:bCs/>
          <w:iCs/>
          <w:sz w:val="22"/>
          <w:szCs w:val="22"/>
        </w:rPr>
      </w:pPr>
      <w:r w:rsidRPr="00233665">
        <w:rPr>
          <w:sz w:val="22"/>
          <w:szCs w:val="22"/>
        </w:rPr>
        <w:t xml:space="preserve">Консолидированная финансовая отчетность группы «Глобалтрак Менеджмент», составленная в соответствии с Международными стандартами финансовой отчетности, за год закончившийся 31 декабря </w:t>
      </w:r>
      <w:r w:rsidR="00B77889" w:rsidRPr="00233665">
        <w:rPr>
          <w:sz w:val="22"/>
          <w:szCs w:val="22"/>
        </w:rPr>
        <w:t>2024</w:t>
      </w:r>
      <w:r w:rsidRPr="00233665">
        <w:rPr>
          <w:sz w:val="22"/>
          <w:szCs w:val="22"/>
        </w:rPr>
        <w:t xml:space="preserve"> г.</w:t>
      </w:r>
      <w:r w:rsidRPr="00233665">
        <w:rPr>
          <w:bCs/>
          <w:iCs/>
          <w:sz w:val="22"/>
          <w:szCs w:val="22"/>
        </w:rPr>
        <w:t xml:space="preserve"> Ссылка на отчетность:</w:t>
      </w:r>
      <w:r w:rsidR="00876F27" w:rsidRPr="00233665">
        <w:rPr>
          <w:bCs/>
          <w:iCs/>
          <w:sz w:val="22"/>
          <w:szCs w:val="22"/>
        </w:rPr>
        <w:t xml:space="preserve"> </w:t>
      </w:r>
      <w:hyperlink r:id="rId20" w:history="1">
        <w:r w:rsidR="00876F27" w:rsidRPr="00233665">
          <w:rPr>
            <w:rStyle w:val="af4"/>
            <w:bCs/>
            <w:iCs/>
            <w:sz w:val="22"/>
            <w:szCs w:val="22"/>
          </w:rPr>
          <w:t>https://www.e-disclosure.ru/portal/files.aspx?id=37114&amp;type=4</w:t>
        </w:r>
      </w:hyperlink>
      <w:r w:rsidR="00876F27" w:rsidRPr="008A2586">
        <w:rPr>
          <w:bCs/>
          <w:iCs/>
          <w:sz w:val="22"/>
          <w:szCs w:val="22"/>
        </w:rPr>
        <w:t xml:space="preserve"> </w:t>
      </w:r>
    </w:p>
    <w:sectPr w:rsidR="004A67D1" w:rsidRPr="008A2586" w:rsidSect="004C5227">
      <w:footerReference w:type="default" r:id="rId21"/>
      <w:pgSz w:w="11907" w:h="16840"/>
      <w:pgMar w:top="1134" w:right="1418" w:bottom="1134" w:left="1276" w:header="720" w:footer="720" w:gutter="0"/>
      <w:cols w:space="72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037AA" w16cex:dateUtc="2026-05-29T08:17:00Z"/>
  <w16cex:commentExtensible w16cex:durableId="78C498A9" w16cex:dateUtc="2026-05-29T08:18:00Z"/>
  <w16cex:commentExtensible w16cex:durableId="14A9013C" w16cex:dateUtc="2026-05-29T08:18:00Z"/>
  <w16cex:commentExtensible w16cex:durableId="3891BE81" w16cex:dateUtc="2026-05-29T08:18:00Z">
    <w16cex:extLst>
      <w16:ext w16:uri="{CE6994B0-6A32-4C9F-8C6B-6E91EDA988CE}">
        <cr:reactions xmlns:cr="http://schemas.microsoft.com/office/comments/2020/reactions">
          <cr:reaction reactionType="1">
            <cr:reactionInfo dateUtc="2026-05-29T12:21:58Z">
              <cr:user userId="S::alena.latysheva@monopoly.su::3ad444db-5979-40e0-b0da-7530b0fda21c" userProvider="AD" userName="Алена Легашова"/>
            </cr:reactionInfo>
          </cr:reaction>
        </cr:reactions>
      </w16:ext>
    </w16cex:extLst>
  </w16cex:commentExtensible>
  <w16cex:commentExtensible w16cex:durableId="79A3E733" w16cex:dateUtc="2026-05-29T08:18:00Z">
    <w16cex:extLst>
      <w16:ext w16:uri="{CE6994B0-6A32-4C9F-8C6B-6E91EDA988CE}">
        <cr:reactions xmlns:cr="http://schemas.microsoft.com/office/comments/2020/reactions">
          <cr:reaction reactionType="1">
            <cr:reactionInfo dateUtc="2026-05-29T12:22:00Z">
              <cr:user userId="S::alena.latysheva@monopoly.su::3ad444db-5979-40e0-b0da-7530b0fda21c" userProvider="AD" userName="Алена Легашова"/>
            </cr:reactionInfo>
          </cr:reaction>
        </cr:reactions>
      </w16:ext>
    </w16cex:extLst>
  </w16cex:commentExtensible>
  <w16cex:commentExtensible w16cex:durableId="4E04FBC5" w16cex:dateUtc="2026-05-29T08:19:00Z"/>
  <w16cex:commentExtensible w16cex:durableId="66518A0C" w16cex:dateUtc="2026-05-29T08:21:00Z">
    <w16cex:extLst>
      <w16:ext w16:uri="{CE6994B0-6A32-4C9F-8C6B-6E91EDA988CE}">
        <cr:reactions xmlns:cr="http://schemas.microsoft.com/office/comments/2020/reactions">
          <cr:reaction reactionType="1">
            <cr:reactionInfo dateUtc="2026-05-29T12:05:07Z">
              <cr:user userId="S::alena.latysheva@monopoly.su::3ad444db-5979-40e0-b0da-7530b0fda21c" userProvider="AD" userName="Алена Легашова"/>
            </cr:reactionInfo>
          </cr:reaction>
        </cr:reactions>
      </w16:ext>
    </w16cex:extLst>
  </w16cex:commentExtensible>
  <w16cex:commentExtensible w16cex:durableId="6FD0D4C6" w16cex:dateUtc="2026-05-29T08:22:00Z">
    <w16cex:extLst>
      <w16:ext w16:uri="{CE6994B0-6A32-4C9F-8C6B-6E91EDA988CE}">
        <cr:reactions xmlns:cr="http://schemas.microsoft.com/office/comments/2020/reactions">
          <cr:reaction reactionType="1">
            <cr:reactionInfo dateUtc="2026-05-29T12:05:08Z">
              <cr:user userId="S::alena.latysheva@monopoly.su::3ad444db-5979-40e0-b0da-7530b0fda21c" userProvider="AD" userName="Алена Легашова"/>
            </cr:reactionInfo>
          </cr:reaction>
        </cr:reactions>
      </w16:ext>
    </w16cex:extLst>
  </w16cex:commentExtensible>
  <w16cex:commentExtensible w16cex:durableId="5273A2CE" w16cex:dateUtc="2026-05-29T13:57:00Z"/>
  <w16cex:commentExtensible w16cex:durableId="317FAB1A" w16cex:dateUtc="2026-05-29T08:22:00Z">
    <w16cex:extLst>
      <w16:ext w16:uri="{CE6994B0-6A32-4C9F-8C6B-6E91EDA988CE}">
        <cr:reactions xmlns:cr="http://schemas.microsoft.com/office/comments/2020/reactions">
          <cr:reaction reactionType="1">
            <cr:reactionInfo dateUtc="2026-05-29T12:05:09Z">
              <cr:user userId="S::alena.latysheva@monopoly.su::3ad444db-5979-40e0-b0da-7530b0fda21c" userProvider="AD" userName="Алена Легашова"/>
            </cr:reactionInfo>
          </cr:reaction>
        </cr:reactions>
      </w16:ext>
    </w16cex:extLst>
  </w16cex:commentExtensible>
  <w16cex:commentExtensible w16cex:durableId="383DA553" w16cex:dateUtc="2026-05-29T08:23:00Z">
    <w16cex:extLst>
      <w16:ext w16:uri="{CE6994B0-6A32-4C9F-8C6B-6E91EDA988CE}">
        <cr:reactions xmlns:cr="http://schemas.microsoft.com/office/comments/2020/reactions">
          <cr:reaction reactionType="1">
            <cr:reactionInfo dateUtc="2026-05-29T12:05:31Z">
              <cr:user userId="S::alena.latysheva@monopoly.su::3ad444db-5979-40e0-b0da-7530b0fda21c" userProvider="AD" userName="Алена Легашова"/>
            </cr:reactionInfo>
          </cr:reaction>
        </cr:reactions>
      </w16:ext>
    </w16cex:extLst>
  </w16cex:commentExtensible>
  <w16cex:commentExtensible w16cex:durableId="155C6270" w16cex:dateUtc="2026-05-29T08:23:00Z">
    <w16cex:extLst>
      <w16:ext w16:uri="{CE6994B0-6A32-4C9F-8C6B-6E91EDA988CE}">
        <cr:reactions xmlns:cr="http://schemas.microsoft.com/office/comments/2020/reactions">
          <cr:reaction reactionType="1">
            <cr:reactionInfo dateUtc="2026-05-29T12:05:46Z">
              <cr:user userId="S::alena.latysheva@monopoly.su::3ad444db-5979-40e0-b0da-7530b0fda21c" userProvider="AD" userName="Алена Легашова"/>
            </cr:reactionInfo>
          </cr:reaction>
        </cr:reactions>
      </w16:ext>
    </w16cex:extLst>
  </w16cex:commentExtensible>
  <w16cex:commentExtensible w16cex:durableId="35894C70" w16cex:dateUtc="2026-05-29T08:25:00Z"/>
  <w16cex:commentExtensible w16cex:durableId="505045BF" w16cex:dateUtc="2026-05-29T12:23:00Z"/>
  <w16cex:commentExtensible w16cex:durableId="54C5E6B8" w16cex:dateUtc="2026-05-29T08:30:00Z"/>
  <w16cex:commentExtensible w16cex:durableId="058044F7" w16cex:dateUtc="2026-05-29T14:23:00Z"/>
  <w16cex:commentExtensible w16cex:durableId="07FEE58B" w16cex:dateUtc="2026-05-29T16:42:00Z"/>
  <w16cex:commentExtensible w16cex:durableId="2A4CE7FC" w16cex:dateUtc="2026-05-29T08:30:00Z"/>
  <w16cex:commentExtensible w16cex:durableId="2769A90F" w16cex:dateUtc="2026-05-29T12:16:00Z"/>
  <w16cex:commentExtensible w16cex:durableId="2E01843B" w16cex:dateUtc="2026-05-29T12:28:00Z"/>
  <w16cex:commentExtensible w16cex:durableId="236FFF76" w16cex:dateUtc="2026-05-29T08:31:00Z"/>
  <w16cex:commentExtensible w16cex:durableId="147D9AD0" w16cex:dateUtc="2026-05-29T12:20:00Z"/>
  <w16cex:commentExtensible w16cex:durableId="5D696F63" w16cex:dateUtc="2026-05-29T14:16:00Z"/>
  <w16cex:commentExtensible w16cex:durableId="2FFFE61F" w16cex:dateUtc="2026-05-29T16:42:00Z"/>
  <w16cex:commentExtensible w16cex:durableId="5DCEA654" w16cex:dateUtc="2026-05-29T08:32:00Z">
    <w16cex:extLst>
      <w16:ext w16:uri="{CE6994B0-6A32-4C9F-8C6B-6E91EDA988CE}">
        <cr:reactions xmlns:cr="http://schemas.microsoft.com/office/comments/2020/reactions">
          <cr:reaction reactionType="1">
            <cr:reactionInfo dateUtc="2026-05-29T12:32:41Z">
              <cr:user userId="S::alena.latysheva@monopoly.su::3ad444db-5979-40e0-b0da-7530b0fda21c" userProvider="AD" userName="Алена Легашова"/>
            </cr:reactionInfo>
          </cr:reaction>
        </cr:reactions>
      </w16:ext>
    </w16cex:extLst>
  </w16cex:commentExtensible>
  <w16cex:commentExtensible w16cex:durableId="776D38DB" w16cex:dateUtc="2026-05-29T08:32:00Z"/>
  <w16cex:commentExtensible w16cex:durableId="7FB0CDAE" w16cex:dateUtc="2026-05-29T08:33:00Z"/>
  <w16cex:commentExtensible w16cex:durableId="171FEA0D" w16cex:dateUtc="2026-05-29T08:34:00Z"/>
  <w16cex:commentExtensible w16cex:durableId="29BD88FD" w16cex:dateUtc="2026-05-29T08:34:00Z"/>
  <w16cex:commentExtensible w16cex:durableId="68747CCB" w16cex:dateUtc="2026-05-29T08:34:00Z"/>
  <w16cex:commentExtensible w16cex:durableId="40901A8A" w16cex:dateUtc="2026-05-29T08:35:00Z"/>
  <w16cex:commentExtensible w16cex:durableId="1C0F808A" w16cex:dateUtc="2026-05-29T08:36:00Z"/>
  <w16cex:commentExtensible w16cex:durableId="7E0E371C" w16cex:dateUtc="2026-05-29T08:36:00Z"/>
  <w16cex:commentExtensible w16cex:durableId="1BFE615B" w16cex:dateUtc="2026-05-29T08:36:00Z"/>
  <w16cex:commentExtensible w16cex:durableId="3CDD2FBA" w16cex:dateUtc="2026-05-29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EB8183" w16cid:durableId="4E4037AA"/>
  <w16cid:commentId w16cid:paraId="687A2E02" w16cid:durableId="687A2E02"/>
  <w16cid:commentId w16cid:paraId="0D20EF0E" w16cid:durableId="78C498A9"/>
  <w16cid:commentId w16cid:paraId="20BC3CB5" w16cid:durableId="20BC3CB5"/>
  <w16cid:commentId w16cid:paraId="7C6F87D4" w16cid:durableId="14A9013C"/>
  <w16cid:commentId w16cid:paraId="1AE3E5B4" w16cid:durableId="1AE3E5B4"/>
  <w16cid:commentId w16cid:paraId="76FD1DDB" w16cid:durableId="3891BE81"/>
  <w16cid:commentId w16cid:paraId="5F462FEC" w16cid:durableId="79A3E733"/>
  <w16cid:commentId w16cid:paraId="44F36D24" w16cid:durableId="4E04FBC5"/>
  <w16cid:commentId w16cid:paraId="60925745" w16cid:durableId="66518A0C"/>
  <w16cid:commentId w16cid:paraId="440E90D1" w16cid:durableId="6FD0D4C6"/>
  <w16cid:commentId w16cid:paraId="001F4DAF" w16cid:durableId="5273A2CE"/>
  <w16cid:commentId w16cid:paraId="4759CCED" w16cid:durableId="317FAB1A"/>
  <w16cid:commentId w16cid:paraId="1741C423" w16cid:durableId="383DA553"/>
  <w16cid:commentId w16cid:paraId="5DA5D813" w16cid:durableId="155C6270"/>
  <w16cid:commentId w16cid:paraId="40CB72F7" w16cid:durableId="35894C70"/>
  <w16cid:commentId w16cid:paraId="447FD3A5" w16cid:durableId="505045BF"/>
  <w16cid:commentId w16cid:paraId="6691A702" w16cid:durableId="54C5E6B8"/>
  <w16cid:commentId w16cid:paraId="259AFC5F" w16cid:durableId="058044F7"/>
  <w16cid:commentId w16cid:paraId="2E93089F" w16cid:durableId="07FEE58B"/>
  <w16cid:commentId w16cid:paraId="431BC9EE" w16cid:durableId="2A4CE7FC"/>
  <w16cid:commentId w16cid:paraId="1824C7F9" w16cid:durableId="2769A90F"/>
  <w16cid:commentId w16cid:paraId="26B64607" w16cid:durableId="2E01843B"/>
  <w16cid:commentId w16cid:paraId="0D1BFE61" w16cid:durableId="236FFF76"/>
  <w16cid:commentId w16cid:paraId="63328B5E" w16cid:durableId="147D9AD0"/>
  <w16cid:commentId w16cid:paraId="1A24629F" w16cid:durableId="5D696F63"/>
  <w16cid:commentId w16cid:paraId="52126457" w16cid:durableId="2FFFE61F"/>
  <w16cid:commentId w16cid:paraId="34A45FD6" w16cid:durableId="5DCEA654"/>
  <w16cid:commentId w16cid:paraId="4D1DAC93" w16cid:durableId="776D38DB"/>
  <w16cid:commentId w16cid:paraId="747879F8" w16cid:durableId="747879F8"/>
  <w16cid:commentId w16cid:paraId="592FECB7" w16cid:durableId="7FB0CDAE"/>
  <w16cid:commentId w16cid:paraId="5D9507F3" w16cid:durableId="5D9507F3"/>
  <w16cid:commentId w16cid:paraId="2D0F441A" w16cid:durableId="171FEA0D"/>
  <w16cid:commentId w16cid:paraId="56A617E9" w16cid:durableId="56A617E9"/>
  <w16cid:commentId w16cid:paraId="54F20DDB" w16cid:durableId="29BD88FD"/>
  <w16cid:commentId w16cid:paraId="09555485" w16cid:durableId="09555485"/>
  <w16cid:commentId w16cid:paraId="3E14A7F2" w16cid:durableId="68747CCB"/>
  <w16cid:commentId w16cid:paraId="2641811D" w16cid:durableId="2641811D"/>
  <w16cid:commentId w16cid:paraId="4DB5E7B2" w16cid:durableId="40901A8A"/>
  <w16cid:commentId w16cid:paraId="683073FF" w16cid:durableId="683073FF"/>
  <w16cid:commentId w16cid:paraId="327A186C" w16cid:durableId="1C0F808A"/>
  <w16cid:commentId w16cid:paraId="2FE0A92A" w16cid:durableId="2FE0A92A"/>
  <w16cid:commentId w16cid:paraId="69480E0C" w16cid:durableId="7E0E371C"/>
  <w16cid:commentId w16cid:paraId="283E35A9" w16cid:durableId="283E35A9"/>
  <w16cid:commentId w16cid:paraId="0FE29C38" w16cid:durableId="1BFE615B"/>
  <w16cid:commentId w16cid:paraId="4E98ABA8" w16cid:durableId="4E98ABA8"/>
  <w16cid:commentId w16cid:paraId="1ABE2BD9" w16cid:durableId="3CDD2FBA"/>
  <w16cid:commentId w16cid:paraId="74C4BF7D" w16cid:durableId="74C4BF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026E" w14:textId="77777777" w:rsidR="00233665" w:rsidRDefault="00233665">
      <w:pPr>
        <w:spacing w:before="0" w:after="0"/>
      </w:pPr>
      <w:r>
        <w:separator/>
      </w:r>
    </w:p>
  </w:endnote>
  <w:endnote w:type="continuationSeparator" w:id="0">
    <w:p w14:paraId="5DDCE251" w14:textId="77777777" w:rsidR="00233665" w:rsidRDefault="002336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43475"/>
      <w:docPartObj>
        <w:docPartGallery w:val="Page Numbers (Bottom of Page)"/>
        <w:docPartUnique/>
      </w:docPartObj>
    </w:sdtPr>
    <w:sdtContent>
      <w:p w14:paraId="152F2C59" w14:textId="0EB87D67" w:rsidR="00233665" w:rsidRDefault="00233665">
        <w:pPr>
          <w:pStyle w:val="aff7"/>
          <w:jc w:val="right"/>
        </w:pPr>
        <w:r>
          <w:fldChar w:fldCharType="begin"/>
        </w:r>
        <w:r>
          <w:instrText>PAGE   \* MERGEFORMAT</w:instrText>
        </w:r>
        <w:r>
          <w:fldChar w:fldCharType="separate"/>
        </w:r>
        <w:r w:rsidR="00BF166C">
          <w:rPr>
            <w:noProof/>
          </w:rPr>
          <w:t>3</w:t>
        </w:r>
        <w:r>
          <w:fldChar w:fldCharType="end"/>
        </w:r>
      </w:p>
    </w:sdtContent>
  </w:sdt>
  <w:p w14:paraId="4331B492" w14:textId="77777777" w:rsidR="00233665" w:rsidRDefault="00233665">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A1027" w14:textId="77777777" w:rsidR="00233665" w:rsidRDefault="00233665">
      <w:pPr>
        <w:spacing w:before="0" w:after="0"/>
      </w:pPr>
      <w:r>
        <w:separator/>
      </w:r>
    </w:p>
  </w:footnote>
  <w:footnote w:type="continuationSeparator" w:id="0">
    <w:p w14:paraId="09F90EC7" w14:textId="77777777" w:rsidR="00233665" w:rsidRDefault="00233665">
      <w:pPr>
        <w:spacing w:before="0" w:after="0"/>
      </w:pPr>
      <w:r>
        <w:continuationSeparator/>
      </w:r>
    </w:p>
  </w:footnote>
  <w:footnote w:id="1">
    <w:p w14:paraId="186A4703" w14:textId="511A1591" w:rsidR="00233665" w:rsidRPr="00233665" w:rsidRDefault="00233665" w:rsidP="00D4643B">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r w:rsidRPr="00233665">
        <w:rPr>
          <w:rFonts w:ascii="Times New Roman" w:hAnsi="Times New Roman"/>
          <w:sz w:val="18"/>
          <w:szCs w:val="18"/>
          <w:lang w:eastAsia="ru-RU"/>
        </w:rPr>
        <w:t>«Атракс» / РБК. «Атракс» выпустил отчет о состоянии рынка грузоперевозок в РФ. – 10.02.2026. – URL: </w:t>
      </w:r>
      <w:hyperlink r:id="rId1" w:tgtFrame="_blank" w:history="1">
        <w:r w:rsidRPr="00233665">
          <w:rPr>
            <w:rFonts w:ascii="Times New Roman" w:hAnsi="Times New Roman"/>
            <w:color w:val="0000FF"/>
            <w:sz w:val="18"/>
            <w:szCs w:val="18"/>
            <w:u w:val="single"/>
            <w:lang w:eastAsia="ru-RU"/>
          </w:rPr>
          <w:t>https://companies.rbc.ru/news/LCAfAmUME9/atraks-vyipustil-otchet-o-sostoyanii-ryinka-gruzoperevozok-v-rf/</w:t>
        </w:r>
      </w:hyperlink>
    </w:p>
  </w:footnote>
  <w:footnote w:id="2">
    <w:p w14:paraId="73CFF3D6" w14:textId="0D820B13" w:rsidR="00233665" w:rsidRPr="00233665" w:rsidRDefault="00233665" w:rsidP="006E0676">
      <w:pPr>
        <w:widowControl/>
        <w:shd w:val="clear" w:color="auto" w:fill="FFFFFF"/>
        <w:autoSpaceDE/>
        <w:autoSpaceDN/>
        <w:adjustRightInd/>
        <w:spacing w:before="0" w:after="0"/>
        <w:rPr>
          <w:rFonts w:eastAsia="Times New Roman"/>
          <w:color w:val="0F1115"/>
          <w:sz w:val="18"/>
          <w:szCs w:val="18"/>
        </w:rPr>
      </w:pPr>
      <w:r w:rsidRPr="00233665">
        <w:rPr>
          <w:rStyle w:val="aff1"/>
          <w:sz w:val="18"/>
          <w:szCs w:val="18"/>
        </w:rPr>
        <w:footnoteRef/>
      </w:r>
      <w:r w:rsidRPr="00233665">
        <w:rPr>
          <w:sz w:val="18"/>
          <w:szCs w:val="18"/>
        </w:rPr>
        <w:t xml:space="preserve"> </w:t>
      </w:r>
      <w:r w:rsidRPr="00233665">
        <w:rPr>
          <w:rFonts w:eastAsia="Times New Roman"/>
          <w:color w:val="0F1115"/>
          <w:sz w:val="18"/>
          <w:szCs w:val="18"/>
        </w:rPr>
        <w:t>Федеральная служба государственной статистики (Росстат). </w:t>
      </w:r>
      <w:r w:rsidRPr="00233665">
        <w:rPr>
          <w:rFonts w:eastAsia="Times New Roman"/>
          <w:iCs/>
          <w:color w:val="0F1115"/>
          <w:sz w:val="18"/>
          <w:szCs w:val="18"/>
        </w:rPr>
        <w:t>Росстат об итогах 2025 года: общий грузооборот по всем видам транспорта снизился, объемы перевозок грузов устояли</w:t>
      </w:r>
      <w:r w:rsidRPr="00233665">
        <w:rPr>
          <w:rFonts w:eastAsia="Times New Roman"/>
          <w:color w:val="0F1115"/>
          <w:sz w:val="18"/>
          <w:szCs w:val="18"/>
        </w:rPr>
        <w:t>. – URL: </w:t>
      </w:r>
      <w:hyperlink r:id="rId2" w:tgtFrame="_blank" w:history="1">
        <w:r w:rsidRPr="00233665">
          <w:rPr>
            <w:rStyle w:val="af4"/>
            <w:rFonts w:eastAsia="Times New Roman"/>
            <w:color w:val="0000FF"/>
            <w:sz w:val="18"/>
            <w:szCs w:val="18"/>
          </w:rPr>
          <w:t>https://www.rzd-partner.ru/logistics/news/rosstat-ob-itogakh-2025-goda-obshchiy-gruzooborot-po-vsem-vidam-transporta-snizilsya-obemy-perevozok/</w:t>
        </w:r>
      </w:hyperlink>
    </w:p>
  </w:footnote>
  <w:footnote w:id="3">
    <w:p w14:paraId="76945AFC" w14:textId="0FBCA3BB" w:rsidR="00233665" w:rsidRPr="00233665" w:rsidRDefault="00233665">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3" w:history="1">
        <w:r w:rsidRPr="00233665">
          <w:rPr>
            <w:rStyle w:val="af4"/>
            <w:rFonts w:ascii="Times New Roman" w:hAnsi="Times New Roman"/>
            <w:sz w:val="18"/>
            <w:szCs w:val="18"/>
          </w:rPr>
          <w:t>https://logistics.ru/transportirovka/rynok-avtoperevozok-v-2025-godu-slabyy-rost-vyruchki-pri-strukturnykh-sdvigakh</w:t>
        </w:r>
      </w:hyperlink>
    </w:p>
  </w:footnote>
  <w:footnote w:id="4">
    <w:p w14:paraId="655DF7C6" w14:textId="45D16549" w:rsidR="00233665" w:rsidRPr="00233665" w:rsidRDefault="00233665">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4" w:history="1">
        <w:r w:rsidRPr="00233665">
          <w:rPr>
            <w:rStyle w:val="af4"/>
            <w:rFonts w:ascii="Times New Roman" w:hAnsi="Times New Roman"/>
            <w:sz w:val="18"/>
            <w:szCs w:val="18"/>
          </w:rPr>
          <w:t>https://myseldon.com/ru/news/index/336173570</w:t>
        </w:r>
      </w:hyperlink>
      <w:r w:rsidRPr="00233665">
        <w:rPr>
          <w:rFonts w:ascii="Times New Roman" w:hAnsi="Times New Roman"/>
          <w:sz w:val="18"/>
          <w:szCs w:val="18"/>
        </w:rPr>
        <w:t xml:space="preserve"> </w:t>
      </w:r>
    </w:p>
  </w:footnote>
  <w:footnote w:id="5">
    <w:p w14:paraId="1B417DE6" w14:textId="1EBEA63A" w:rsidR="00233665" w:rsidRPr="00233665" w:rsidRDefault="00233665" w:rsidP="00233665">
      <w:pPr>
        <w:widowControl/>
        <w:shd w:val="clear" w:color="auto" w:fill="FFFFFF"/>
        <w:autoSpaceDE/>
        <w:autoSpaceDN/>
        <w:adjustRightInd/>
        <w:spacing w:before="0" w:after="0"/>
        <w:rPr>
          <w:rFonts w:eastAsia="Times New Roman"/>
          <w:color w:val="0F1115"/>
          <w:sz w:val="18"/>
          <w:szCs w:val="18"/>
        </w:rPr>
      </w:pPr>
      <w:r w:rsidRPr="00233665">
        <w:rPr>
          <w:rStyle w:val="aff1"/>
          <w:sz w:val="18"/>
          <w:szCs w:val="18"/>
        </w:rPr>
        <w:footnoteRef/>
      </w:r>
      <w:r w:rsidRPr="00233665">
        <w:rPr>
          <w:sz w:val="18"/>
          <w:szCs w:val="18"/>
        </w:rPr>
        <w:t xml:space="preserve"> </w:t>
      </w:r>
      <w:hyperlink r:id="rId5" w:tgtFrame="_blank" w:history="1">
        <w:r w:rsidRPr="00233665">
          <w:rPr>
            <w:rFonts w:eastAsia="Times New Roman"/>
            <w:color w:val="0000FF"/>
            <w:sz w:val="18"/>
            <w:szCs w:val="18"/>
            <w:u w:val="single"/>
          </w:rPr>
          <w:t>Logistics.ru</w:t>
        </w:r>
      </w:hyperlink>
      <w:r w:rsidRPr="00233665">
        <w:rPr>
          <w:rFonts w:eastAsia="Times New Roman"/>
          <w:color w:val="0F1115"/>
          <w:sz w:val="18"/>
          <w:szCs w:val="18"/>
        </w:rPr>
        <w:t>. </w:t>
      </w:r>
      <w:r w:rsidRPr="00233665">
        <w:rPr>
          <w:rFonts w:eastAsia="Times New Roman"/>
          <w:iCs/>
          <w:color w:val="0F1115"/>
          <w:sz w:val="18"/>
          <w:szCs w:val="18"/>
        </w:rPr>
        <w:t>Рынок автоперевозок в 2025 году: слабый рост выручки при структурных сдвигах</w:t>
      </w:r>
      <w:r w:rsidRPr="00233665">
        <w:rPr>
          <w:rFonts w:eastAsia="Times New Roman"/>
          <w:color w:val="0F1115"/>
          <w:sz w:val="18"/>
          <w:szCs w:val="18"/>
        </w:rPr>
        <w:t>. – URL: </w:t>
      </w:r>
      <w:hyperlink r:id="rId6" w:tgtFrame="_blank" w:history="1">
        <w:r w:rsidRPr="00233665">
          <w:rPr>
            <w:rFonts w:eastAsia="Times New Roman"/>
            <w:color w:val="0000FF"/>
            <w:sz w:val="18"/>
            <w:szCs w:val="18"/>
            <w:u w:val="single"/>
          </w:rPr>
          <w:t>https://logistics.ru/transportirovka/rynok-avtoperevozok-v-2025-godu-slabyy-rost-vyruchki-pri-strukturnykh-sdvigakh</w:t>
        </w:r>
      </w:hyperlink>
    </w:p>
  </w:footnote>
  <w:footnote w:id="6">
    <w:p w14:paraId="5D4CF8BB" w14:textId="36829DFE" w:rsidR="00233665" w:rsidRPr="00233665" w:rsidRDefault="00233665" w:rsidP="00233665">
      <w:pPr>
        <w:widowControl/>
        <w:shd w:val="clear" w:color="auto" w:fill="FFFFFF"/>
        <w:autoSpaceDE/>
        <w:autoSpaceDN/>
        <w:adjustRightInd/>
        <w:spacing w:before="0" w:after="0"/>
        <w:rPr>
          <w:sz w:val="18"/>
          <w:szCs w:val="18"/>
        </w:rPr>
      </w:pPr>
      <w:r w:rsidRPr="00233665">
        <w:rPr>
          <w:rStyle w:val="aff1"/>
          <w:sz w:val="18"/>
          <w:szCs w:val="18"/>
        </w:rPr>
        <w:footnoteRef/>
      </w:r>
      <w:r w:rsidRPr="00233665">
        <w:rPr>
          <w:sz w:val="18"/>
          <w:szCs w:val="18"/>
        </w:rPr>
        <w:t xml:space="preserve"> </w:t>
      </w:r>
      <w:r w:rsidRPr="00233665">
        <w:rPr>
          <w:iCs/>
          <w:color w:val="0F1115"/>
          <w:sz w:val="18"/>
          <w:szCs w:val="18"/>
          <w:shd w:val="clear" w:color="auto" w:fill="FFFFFF"/>
        </w:rPr>
        <w:t>«Индекс </w:t>
      </w:r>
      <w:hyperlink r:id="rId7" w:tgtFrame="_blank" w:history="1">
        <w:r w:rsidRPr="00233665">
          <w:rPr>
            <w:iCs/>
            <w:color w:val="0000FF"/>
            <w:sz w:val="18"/>
            <w:szCs w:val="18"/>
            <w:u w:val="single"/>
            <w:shd w:val="clear" w:color="auto" w:fill="FFFFFF"/>
          </w:rPr>
          <w:t>ATI.SU</w:t>
        </w:r>
      </w:hyperlink>
      <w:r w:rsidRPr="00233665">
        <w:rPr>
          <w:iCs/>
          <w:color w:val="0F1115"/>
          <w:sz w:val="18"/>
          <w:szCs w:val="18"/>
          <w:shd w:val="clear" w:color="auto" w:fill="FFFFFF"/>
        </w:rPr>
        <w:t> FTL РФ» (данные биржи грузоперевозок </w:t>
      </w:r>
      <w:hyperlink r:id="rId8" w:tgtFrame="_blank" w:history="1">
        <w:r w:rsidRPr="00233665">
          <w:rPr>
            <w:iCs/>
            <w:color w:val="0000FF"/>
            <w:sz w:val="18"/>
            <w:szCs w:val="18"/>
            <w:u w:val="single"/>
            <w:shd w:val="clear" w:color="auto" w:fill="FFFFFF"/>
          </w:rPr>
          <w:t>ATI.SU</w:t>
        </w:r>
      </w:hyperlink>
      <w:r w:rsidRPr="00233665">
        <w:rPr>
          <w:iCs/>
          <w:color w:val="0F1115"/>
          <w:sz w:val="18"/>
          <w:szCs w:val="18"/>
          <w:shd w:val="clear" w:color="auto" w:fill="FFFFFF"/>
        </w:rPr>
        <w:t xml:space="preserve">, Forbes, 20.10.2025) </w:t>
      </w:r>
      <w:hyperlink r:id="rId9" w:history="1">
        <w:r w:rsidRPr="00233665">
          <w:rPr>
            <w:rStyle w:val="af4"/>
            <w:iCs/>
            <w:sz w:val="18"/>
            <w:szCs w:val="18"/>
            <w:shd w:val="clear" w:color="auto" w:fill="FFFFFF"/>
          </w:rPr>
          <w:t>https://саап.рф/news/pochemu-stavki-na-gruzoperevozki-rastut-a-pribyl-net-forbes/</w:t>
        </w:r>
      </w:hyperlink>
      <w:r w:rsidRPr="00233665">
        <w:rPr>
          <w:iCs/>
          <w:color w:val="0F1115"/>
          <w:sz w:val="18"/>
          <w:szCs w:val="18"/>
          <w:shd w:val="clear" w:color="auto" w:fill="FFFFFF"/>
        </w:rPr>
        <w:t xml:space="preserve"> </w:t>
      </w:r>
    </w:p>
  </w:footnote>
  <w:footnote w:id="7">
    <w:p w14:paraId="0CEFA6C2" w14:textId="1D1E98A4" w:rsidR="00233665" w:rsidRPr="00233665" w:rsidRDefault="00233665" w:rsidP="00233665">
      <w:pPr>
        <w:widowControl/>
        <w:shd w:val="clear" w:color="auto" w:fill="FFFFFF"/>
        <w:autoSpaceDE/>
        <w:autoSpaceDN/>
        <w:adjustRightInd/>
        <w:spacing w:before="0" w:after="0"/>
        <w:rPr>
          <w:sz w:val="18"/>
          <w:szCs w:val="18"/>
        </w:rPr>
      </w:pPr>
      <w:r w:rsidRPr="00233665">
        <w:rPr>
          <w:rStyle w:val="aff1"/>
          <w:sz w:val="18"/>
          <w:szCs w:val="18"/>
        </w:rPr>
        <w:footnoteRef/>
      </w:r>
      <w:r w:rsidRPr="00233665">
        <w:rPr>
          <w:sz w:val="18"/>
          <w:szCs w:val="18"/>
        </w:rPr>
        <w:t xml:space="preserve"> </w:t>
      </w:r>
      <w:r w:rsidRPr="00233665">
        <w:rPr>
          <w:rStyle w:val="afff3"/>
          <w:color w:val="0F1115"/>
          <w:sz w:val="18"/>
          <w:szCs w:val="18"/>
          <w:shd w:val="clear" w:color="auto" w:fill="FFFFFF"/>
        </w:rPr>
        <w:t>«</w:t>
      </w:r>
      <w:r w:rsidRPr="00233665">
        <w:rPr>
          <w:rStyle w:val="afff3"/>
          <w:i w:val="0"/>
          <w:color w:val="0F1115"/>
          <w:sz w:val="18"/>
          <w:szCs w:val="18"/>
          <w:shd w:val="clear" w:color="auto" w:fill="FFFFFF"/>
        </w:rPr>
        <w:t>В России наметился кризис в грузоперевозках: почти 7 тысяч компаний оказались на грани банкротства» (РИА «Новый День», 13.11.2025</w:t>
      </w:r>
      <w:r w:rsidRPr="00233665">
        <w:rPr>
          <w:rStyle w:val="afff3"/>
          <w:color w:val="0F1115"/>
          <w:sz w:val="18"/>
          <w:szCs w:val="18"/>
          <w:shd w:val="clear" w:color="auto" w:fill="FFFFFF"/>
        </w:rPr>
        <w:t xml:space="preserve">) </w:t>
      </w:r>
      <w:hyperlink r:id="rId10" w:history="1">
        <w:r w:rsidRPr="00233665">
          <w:rPr>
            <w:rStyle w:val="af4"/>
            <w:sz w:val="18"/>
            <w:szCs w:val="18"/>
            <w:shd w:val="clear" w:color="auto" w:fill="FFFFFF"/>
          </w:rPr>
          <w:t>https://newdaynews.ru/economy/864821.html</w:t>
        </w:r>
      </w:hyperlink>
      <w:r w:rsidRPr="00233665">
        <w:rPr>
          <w:rStyle w:val="afff3"/>
          <w:color w:val="0F1115"/>
          <w:sz w:val="18"/>
          <w:szCs w:val="18"/>
          <w:shd w:val="clear" w:color="auto" w:fill="FFFFFF"/>
        </w:rPr>
        <w:t xml:space="preserve"> </w:t>
      </w:r>
    </w:p>
  </w:footnote>
  <w:footnote w:id="8">
    <w:p w14:paraId="4AE3F63F" w14:textId="266EC45A" w:rsidR="00233665" w:rsidRPr="00233665" w:rsidRDefault="00233665" w:rsidP="000A7E12">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ATI.SU. Тяжкие грузы: почти 7 тыс. перевозчиков в России на грани банкротства. – URL: </w:t>
      </w:r>
      <w:hyperlink r:id="rId11" w:history="1">
        <w:r w:rsidRPr="00233665">
          <w:rPr>
            <w:rStyle w:val="af4"/>
            <w:rFonts w:ascii="Times New Roman" w:hAnsi="Times New Roman"/>
            <w:sz w:val="18"/>
            <w:szCs w:val="18"/>
          </w:rPr>
          <w:t>https://news.ati.su/article/2025/11/13/tjazhkie-gruzy-pochti-7-tys-perevozchikov-v-rossii-na-grani-bankrotstva-490864/</w:t>
        </w:r>
      </w:hyperlink>
      <w:r w:rsidRPr="000A7E12">
        <w:rPr>
          <w:rFonts w:ascii="Times New Roman" w:hAnsi="Times New Roman"/>
          <w:sz w:val="18"/>
          <w:szCs w:val="18"/>
        </w:rPr>
        <w:t xml:space="preserve">  </w:t>
      </w:r>
    </w:p>
  </w:footnote>
  <w:footnote w:id="9">
    <w:p w14:paraId="6A7CC460" w14:textId="42ED0B5D" w:rsidR="00233665" w:rsidRPr="00233665" w:rsidRDefault="00233665" w:rsidP="00233665">
      <w:pPr>
        <w:widowControl/>
        <w:shd w:val="clear" w:color="auto" w:fill="FFFFFF"/>
        <w:autoSpaceDE/>
        <w:autoSpaceDN/>
        <w:adjustRightInd/>
        <w:spacing w:before="0" w:after="0"/>
        <w:rPr>
          <w:rFonts w:eastAsia="Times New Roman"/>
          <w:color w:val="0F1115"/>
          <w:sz w:val="18"/>
          <w:szCs w:val="18"/>
        </w:rPr>
      </w:pPr>
      <w:r w:rsidRPr="00233665">
        <w:rPr>
          <w:rStyle w:val="aff1"/>
          <w:sz w:val="18"/>
          <w:szCs w:val="18"/>
        </w:rPr>
        <w:footnoteRef/>
      </w:r>
      <w:r w:rsidRPr="00233665">
        <w:rPr>
          <w:sz w:val="18"/>
          <w:szCs w:val="18"/>
        </w:rPr>
        <w:t xml:space="preserve"> </w:t>
      </w:r>
      <w:r w:rsidRPr="00233665">
        <w:rPr>
          <w:rFonts w:eastAsia="Times New Roman"/>
          <w:color w:val="0F1115"/>
          <w:sz w:val="18"/>
          <w:szCs w:val="18"/>
        </w:rPr>
        <w:t>Известия. </w:t>
      </w:r>
      <w:r w:rsidRPr="00233665">
        <w:rPr>
          <w:rFonts w:eastAsia="Times New Roman"/>
          <w:i/>
          <w:iCs/>
          <w:color w:val="0F1115"/>
          <w:sz w:val="18"/>
          <w:szCs w:val="18"/>
        </w:rPr>
        <w:t>Почти 7 тыс. транспортных компаний России оказались в стадии ликвидации или банкротства</w:t>
      </w:r>
      <w:r w:rsidRPr="00233665">
        <w:rPr>
          <w:rFonts w:eastAsia="Times New Roman"/>
          <w:color w:val="0F1115"/>
          <w:sz w:val="18"/>
          <w:szCs w:val="18"/>
        </w:rPr>
        <w:t>. – URL: </w:t>
      </w:r>
      <w:hyperlink r:id="rId12" w:tgtFrame="_blank" w:history="1">
        <w:r w:rsidRPr="00233665">
          <w:rPr>
            <w:rFonts w:eastAsia="Times New Roman"/>
            <w:color w:val="0000FF"/>
            <w:sz w:val="18"/>
            <w:szCs w:val="18"/>
            <w:u w:val="single"/>
          </w:rPr>
          <w:t>https://iz.ru/1989380/2025-11-13/pochti-7-tys-transportnykh-kompanii-rossii-okazalis-v-stadii-likvidatcii-ili-bankrotstva</w:t>
        </w:r>
      </w:hyperlink>
    </w:p>
  </w:footnote>
  <w:footnote w:id="10">
    <w:p w14:paraId="6E2C6AA4" w14:textId="5FCD9ACD" w:rsidR="00233665" w:rsidRPr="00233665" w:rsidRDefault="00233665" w:rsidP="00233665">
      <w:pPr>
        <w:widowControl/>
        <w:shd w:val="clear" w:color="auto" w:fill="FFFFFF"/>
        <w:autoSpaceDE/>
        <w:autoSpaceDN/>
        <w:adjustRightInd/>
        <w:spacing w:before="0" w:after="0"/>
        <w:rPr>
          <w:sz w:val="18"/>
          <w:szCs w:val="18"/>
        </w:rPr>
      </w:pPr>
      <w:r w:rsidRPr="00233665">
        <w:rPr>
          <w:rStyle w:val="aff1"/>
          <w:sz w:val="18"/>
          <w:szCs w:val="18"/>
        </w:rPr>
        <w:footnoteRef/>
      </w:r>
      <w:r w:rsidRPr="00233665">
        <w:rPr>
          <w:sz w:val="18"/>
          <w:szCs w:val="18"/>
        </w:rPr>
        <w:t xml:space="preserve"> </w:t>
      </w:r>
      <w:r w:rsidRPr="00233665">
        <w:rPr>
          <w:rFonts w:eastAsia="Times New Roman"/>
          <w:color w:val="0F1115"/>
          <w:sz w:val="18"/>
          <w:szCs w:val="18"/>
        </w:rPr>
        <w:t xml:space="preserve">Банк России. – </w:t>
      </w:r>
      <w:r w:rsidRPr="00233665">
        <w:rPr>
          <w:rFonts w:eastAsia="Times New Roman"/>
          <w:color w:val="0F1115"/>
          <w:sz w:val="18"/>
          <w:szCs w:val="18"/>
          <w:lang w:val="en-US"/>
        </w:rPr>
        <w:t>URL</w:t>
      </w:r>
      <w:r w:rsidRPr="00233665">
        <w:rPr>
          <w:rFonts w:eastAsia="Times New Roman"/>
          <w:color w:val="0F1115"/>
          <w:sz w:val="18"/>
          <w:szCs w:val="18"/>
        </w:rPr>
        <w:t>:</w:t>
      </w:r>
      <w:r w:rsidRPr="00233665">
        <w:rPr>
          <w:rFonts w:eastAsia="Times New Roman"/>
          <w:color w:val="0F1115"/>
          <w:sz w:val="18"/>
          <w:szCs w:val="18"/>
          <w:lang w:val="en-US"/>
        </w:rPr>
        <w:t> </w:t>
      </w:r>
      <w:hyperlink r:id="rId13" w:tgtFrame="_blank" w:history="1">
        <w:r w:rsidRPr="00233665">
          <w:rPr>
            <w:color w:val="0000FF"/>
            <w:sz w:val="18"/>
            <w:szCs w:val="18"/>
            <w:u w:val="single"/>
            <w:shd w:val="clear" w:color="auto" w:fill="FFFFFF"/>
          </w:rPr>
          <w:t>https://cbr.ru/press/event/?id=28198</w:t>
        </w:r>
      </w:hyperlink>
    </w:p>
  </w:footnote>
  <w:footnote w:id="11">
    <w:p w14:paraId="3BB69C2D" w14:textId="6DB89DC9" w:rsidR="00233665" w:rsidRPr="00233665" w:rsidRDefault="00233665" w:rsidP="00233665">
      <w:pPr>
        <w:widowControl/>
        <w:shd w:val="clear" w:color="auto" w:fill="FFFFFF"/>
        <w:autoSpaceDE/>
        <w:autoSpaceDN/>
        <w:adjustRightInd/>
        <w:spacing w:before="0" w:after="0"/>
        <w:rPr>
          <w:sz w:val="18"/>
          <w:szCs w:val="18"/>
        </w:rPr>
      </w:pPr>
      <w:r w:rsidRPr="00233665">
        <w:rPr>
          <w:rStyle w:val="aff1"/>
          <w:sz w:val="18"/>
          <w:szCs w:val="18"/>
        </w:rPr>
        <w:footnoteRef/>
      </w:r>
      <w:r w:rsidRPr="00233665">
        <w:rPr>
          <w:sz w:val="18"/>
          <w:szCs w:val="18"/>
        </w:rPr>
        <w:t xml:space="preserve"> </w:t>
      </w:r>
      <w:hyperlink r:id="rId14" w:tgtFrame="_blank" w:history="1">
        <w:r w:rsidRPr="00233665">
          <w:rPr>
            <w:rFonts w:eastAsia="Times New Roman"/>
            <w:color w:val="0000FF"/>
            <w:sz w:val="18"/>
            <w:szCs w:val="18"/>
            <w:u w:val="single"/>
          </w:rPr>
          <w:t>ATI.SU</w:t>
        </w:r>
      </w:hyperlink>
      <w:r w:rsidRPr="00233665">
        <w:rPr>
          <w:rFonts w:eastAsia="Times New Roman"/>
          <w:color w:val="0F1115"/>
          <w:sz w:val="18"/>
          <w:szCs w:val="18"/>
        </w:rPr>
        <w:t>. </w:t>
      </w:r>
      <w:r w:rsidRPr="00233665">
        <w:rPr>
          <w:rFonts w:eastAsia="Times New Roman"/>
          <w:i/>
          <w:iCs/>
          <w:color w:val="0F1115"/>
          <w:sz w:val="18"/>
          <w:szCs w:val="18"/>
        </w:rPr>
        <w:t>Исследование: до 15% перевозчиков могут покинуть рынок во второй половине года</w:t>
      </w:r>
      <w:r w:rsidRPr="00233665">
        <w:rPr>
          <w:rFonts w:eastAsia="Times New Roman"/>
          <w:color w:val="0F1115"/>
          <w:sz w:val="18"/>
          <w:szCs w:val="18"/>
        </w:rPr>
        <w:t>. – URL: </w:t>
      </w:r>
      <w:hyperlink r:id="rId15" w:tgtFrame="_blank" w:history="1">
        <w:r w:rsidRPr="00233665">
          <w:rPr>
            <w:rFonts w:eastAsia="Times New Roman"/>
            <w:color w:val="0000FF"/>
            <w:sz w:val="18"/>
            <w:szCs w:val="18"/>
            <w:u w:val="single"/>
          </w:rPr>
          <w:t>https://zen.ati.su/news/2025/10/10/issledovanie-do-15-perevozchikov-mogut-pokinut-rynok-vo-vtoroj-polovine-goda-230097/</w:t>
        </w:r>
      </w:hyperlink>
    </w:p>
  </w:footnote>
  <w:footnote w:id="12">
    <w:p w14:paraId="1B5740BE" w14:textId="77777777" w:rsidR="00233665" w:rsidRPr="00233665" w:rsidRDefault="00233665" w:rsidP="00233665">
      <w:pPr>
        <w:widowControl/>
        <w:shd w:val="clear" w:color="auto" w:fill="FFFFFF"/>
        <w:autoSpaceDE/>
        <w:autoSpaceDN/>
        <w:adjustRightInd/>
        <w:spacing w:before="0" w:after="0"/>
        <w:rPr>
          <w:rFonts w:eastAsia="Times New Roman"/>
          <w:color w:val="0F1115"/>
          <w:sz w:val="18"/>
          <w:szCs w:val="18"/>
        </w:rPr>
      </w:pPr>
      <w:r w:rsidRPr="00233665">
        <w:rPr>
          <w:rStyle w:val="aff1"/>
          <w:sz w:val="18"/>
          <w:szCs w:val="18"/>
        </w:rPr>
        <w:footnoteRef/>
      </w:r>
      <w:r w:rsidRPr="00233665">
        <w:rPr>
          <w:sz w:val="18"/>
          <w:szCs w:val="18"/>
        </w:rPr>
        <w:t xml:space="preserve"> </w:t>
      </w:r>
      <w:r w:rsidRPr="00233665">
        <w:rPr>
          <w:rFonts w:eastAsia="Times New Roman"/>
          <w:color w:val="0F1115"/>
          <w:sz w:val="18"/>
          <w:szCs w:val="18"/>
        </w:rPr>
        <w:t>РБК / «Атракс». </w:t>
      </w:r>
      <w:r w:rsidRPr="00233665">
        <w:rPr>
          <w:rFonts w:eastAsia="Times New Roman"/>
          <w:i/>
          <w:iCs/>
          <w:color w:val="0F1115"/>
          <w:sz w:val="18"/>
          <w:szCs w:val="18"/>
        </w:rPr>
        <w:t>Исследование Атракс: потребительский спрос в 2025 обогнал промышленность</w:t>
      </w:r>
      <w:r w:rsidRPr="00233665">
        <w:rPr>
          <w:rFonts w:eastAsia="Times New Roman"/>
          <w:color w:val="0F1115"/>
          <w:sz w:val="18"/>
          <w:szCs w:val="18"/>
        </w:rPr>
        <w:t>. – URL: </w:t>
      </w:r>
      <w:hyperlink r:id="rId16" w:tgtFrame="_blank" w:history="1">
        <w:r w:rsidRPr="00233665">
          <w:rPr>
            <w:rFonts w:eastAsia="Times New Roman"/>
            <w:color w:val="0000FF"/>
            <w:sz w:val="18"/>
            <w:szCs w:val="18"/>
            <w:u w:val="single"/>
          </w:rPr>
          <w:t>https://companies.rbc.ru/news/eu2eixtuhR/issledovanie-atraks-potrebitelskij-spros-v-2025-obognal-promyishlennost/</w:t>
        </w:r>
      </w:hyperlink>
    </w:p>
    <w:p w14:paraId="5131E75E" w14:textId="64E4056F" w:rsidR="00233665" w:rsidRDefault="00233665">
      <w:pPr>
        <w:pStyle w:val="aff"/>
      </w:pPr>
    </w:p>
  </w:footnote>
  <w:footnote w:id="13">
    <w:p w14:paraId="1D93CDF5" w14:textId="77777777" w:rsidR="00233665" w:rsidRPr="006E0676" w:rsidRDefault="00233665" w:rsidP="00C23683">
      <w:pPr>
        <w:pStyle w:val="aff"/>
        <w:rPr>
          <w:rFonts w:ascii="Times New Roman" w:hAnsi="Times New Roman"/>
          <w:sz w:val="16"/>
          <w:szCs w:val="16"/>
        </w:rPr>
      </w:pPr>
      <w:r>
        <w:rPr>
          <w:rStyle w:val="aff1"/>
          <w:rFonts w:ascii="Times New Roman" w:hAnsi="Times New Roman"/>
          <w:sz w:val="16"/>
          <w:szCs w:val="16"/>
        </w:rPr>
        <w:footnoteRef/>
      </w:r>
      <w:r w:rsidRPr="006E0676">
        <w:rPr>
          <w:rFonts w:ascii="Times New Roman" w:hAnsi="Times New Roman"/>
          <w:sz w:val="16"/>
          <w:szCs w:val="16"/>
        </w:rPr>
        <w:t xml:space="preserve"> </w:t>
      </w:r>
      <w:hyperlink r:id="rId17" w:history="1">
        <w:r w:rsidRPr="006E0676">
          <w:rPr>
            <w:rStyle w:val="af4"/>
            <w:rFonts w:ascii="Times New Roman" w:hAnsi="Times New Roman"/>
            <w:sz w:val="16"/>
            <w:szCs w:val="16"/>
            <w:lang w:val="en-US"/>
          </w:rPr>
          <w:t>https</w:t>
        </w:r>
        <w:r w:rsidRPr="006E0676">
          <w:rPr>
            <w:rStyle w:val="af4"/>
            <w:rFonts w:ascii="Times New Roman" w:hAnsi="Times New Roman"/>
            <w:sz w:val="16"/>
            <w:szCs w:val="16"/>
          </w:rPr>
          <w:t>://</w:t>
        </w:r>
        <w:r w:rsidRPr="006E0676">
          <w:rPr>
            <w:rStyle w:val="af4"/>
            <w:rFonts w:ascii="Times New Roman" w:hAnsi="Times New Roman"/>
            <w:sz w:val="16"/>
            <w:szCs w:val="16"/>
            <w:lang w:val="en-US"/>
          </w:rPr>
          <w:t>www</w:t>
        </w:r>
        <w:r w:rsidRPr="006E0676">
          <w:rPr>
            <w:rStyle w:val="af4"/>
            <w:rFonts w:ascii="Times New Roman" w:hAnsi="Times New Roman"/>
            <w:sz w:val="16"/>
            <w:szCs w:val="16"/>
          </w:rPr>
          <w:t>.</w:t>
        </w:r>
        <w:r w:rsidRPr="006E0676">
          <w:rPr>
            <w:rStyle w:val="af4"/>
            <w:rFonts w:ascii="Times New Roman" w:hAnsi="Times New Roman"/>
            <w:sz w:val="16"/>
            <w:szCs w:val="16"/>
            <w:lang w:val="en-US"/>
          </w:rPr>
          <w:t>tks</w:t>
        </w:r>
        <w:r w:rsidRPr="006E0676">
          <w:rPr>
            <w:rStyle w:val="af4"/>
            <w:rFonts w:ascii="Times New Roman" w:hAnsi="Times New Roman"/>
            <w:sz w:val="16"/>
            <w:szCs w:val="16"/>
          </w:rPr>
          <w:t>.</w:t>
        </w:r>
        <w:r w:rsidRPr="006E0676">
          <w:rPr>
            <w:rStyle w:val="af4"/>
            <w:rFonts w:ascii="Times New Roman" w:hAnsi="Times New Roman"/>
            <w:sz w:val="16"/>
            <w:szCs w:val="16"/>
            <w:lang w:val="en-US"/>
          </w:rPr>
          <w:t>ru</w:t>
        </w:r>
        <w:r w:rsidRPr="006E0676">
          <w:rPr>
            <w:rStyle w:val="af4"/>
            <w:rFonts w:ascii="Times New Roman" w:hAnsi="Times New Roman"/>
            <w:sz w:val="16"/>
            <w:szCs w:val="16"/>
          </w:rPr>
          <w:t>/</w:t>
        </w:r>
        <w:r w:rsidRPr="006E0676">
          <w:rPr>
            <w:rStyle w:val="af4"/>
            <w:rFonts w:ascii="Times New Roman" w:hAnsi="Times New Roman"/>
            <w:sz w:val="16"/>
            <w:szCs w:val="16"/>
            <w:lang w:val="en-US"/>
          </w:rPr>
          <w:t>logistics</w:t>
        </w:r>
        <w:r w:rsidRPr="006E0676">
          <w:rPr>
            <w:rStyle w:val="af4"/>
            <w:rFonts w:ascii="Times New Roman" w:hAnsi="Times New Roman"/>
            <w:sz w:val="16"/>
            <w:szCs w:val="16"/>
          </w:rPr>
          <w:t>/2025/10/09/0002/</w:t>
        </w:r>
        <w:r w:rsidRPr="006E0676">
          <w:rPr>
            <w:rStyle w:val="af4"/>
            <w:rFonts w:ascii="Times New Roman" w:hAnsi="Times New Roman"/>
            <w:sz w:val="16"/>
            <w:szCs w:val="16"/>
            <w:lang w:val="en-US"/>
          </w:rPr>
          <w:t>print</w:t>
        </w:r>
        <w:r w:rsidRPr="006E0676">
          <w:rPr>
            <w:rStyle w:val="af4"/>
            <w:rFonts w:ascii="Times New Roman" w:hAnsi="Times New Roman"/>
            <w:sz w:val="16"/>
            <w:szCs w:val="16"/>
          </w:rPr>
          <w:t>/</w:t>
        </w:r>
      </w:hyperlink>
      <w:r w:rsidRPr="006E0676">
        <w:rPr>
          <w:rFonts w:ascii="Times New Roman" w:hAnsi="Times New Roman"/>
          <w:sz w:val="16"/>
          <w:szCs w:val="16"/>
        </w:rPr>
        <w:t xml:space="preserve"> </w:t>
      </w:r>
    </w:p>
  </w:footnote>
  <w:footnote w:id="14">
    <w:p w14:paraId="4A50E175" w14:textId="77777777" w:rsidR="00233665" w:rsidRPr="006E0676" w:rsidRDefault="00233665" w:rsidP="00C23683">
      <w:pPr>
        <w:pStyle w:val="aff"/>
        <w:rPr>
          <w:rStyle w:val="af4"/>
        </w:rPr>
      </w:pPr>
      <w:r>
        <w:rPr>
          <w:rStyle w:val="aff1"/>
          <w:rFonts w:ascii="Times New Roman" w:hAnsi="Times New Roman"/>
          <w:sz w:val="16"/>
          <w:szCs w:val="16"/>
        </w:rPr>
        <w:footnoteRef/>
      </w:r>
      <w:r w:rsidRPr="006E0676">
        <w:rPr>
          <w:rFonts w:ascii="Times New Roman" w:hAnsi="Times New Roman"/>
          <w:sz w:val="16"/>
          <w:szCs w:val="16"/>
        </w:rPr>
        <w:t xml:space="preserve"> </w:t>
      </w:r>
      <w:hyperlink r:id="rId18" w:history="1">
        <w:r w:rsidRPr="006E0676">
          <w:rPr>
            <w:rStyle w:val="af4"/>
            <w:rFonts w:ascii="Times New Roman" w:hAnsi="Times New Roman"/>
            <w:sz w:val="16"/>
            <w:szCs w:val="16"/>
            <w:lang w:val="en-US"/>
          </w:rPr>
          <w:t>https</w:t>
        </w:r>
        <w:r w:rsidRPr="006E0676">
          <w:rPr>
            <w:rStyle w:val="af4"/>
            <w:rFonts w:ascii="Times New Roman" w:hAnsi="Times New Roman"/>
            <w:sz w:val="16"/>
            <w:szCs w:val="16"/>
          </w:rPr>
          <w:t>://</w:t>
        </w:r>
        <w:r w:rsidRPr="006E0676">
          <w:rPr>
            <w:rStyle w:val="af4"/>
            <w:rFonts w:ascii="Times New Roman" w:hAnsi="Times New Roman"/>
            <w:sz w:val="16"/>
            <w:szCs w:val="16"/>
            <w:lang w:val="en-US"/>
          </w:rPr>
          <w:t>expert</w:t>
        </w:r>
        <w:r w:rsidRPr="006E0676">
          <w:rPr>
            <w:rStyle w:val="af4"/>
            <w:rFonts w:ascii="Times New Roman" w:hAnsi="Times New Roman"/>
            <w:sz w:val="16"/>
            <w:szCs w:val="16"/>
          </w:rPr>
          <w:t>.</w:t>
        </w:r>
        <w:r w:rsidRPr="006E0676">
          <w:rPr>
            <w:rStyle w:val="af4"/>
            <w:rFonts w:ascii="Times New Roman" w:hAnsi="Times New Roman"/>
            <w:sz w:val="16"/>
            <w:szCs w:val="16"/>
            <w:lang w:val="en-US"/>
          </w:rPr>
          <w:t>ru</w:t>
        </w:r>
        <w:r w:rsidRPr="006E0676">
          <w:rPr>
            <w:rStyle w:val="af4"/>
            <w:rFonts w:ascii="Times New Roman" w:hAnsi="Times New Roman"/>
            <w:sz w:val="16"/>
            <w:szCs w:val="16"/>
          </w:rPr>
          <w:t>/</w:t>
        </w:r>
        <w:r w:rsidRPr="006E0676">
          <w:rPr>
            <w:rStyle w:val="af4"/>
            <w:rFonts w:ascii="Times New Roman" w:hAnsi="Times New Roman"/>
            <w:sz w:val="16"/>
            <w:szCs w:val="16"/>
            <w:lang w:val="en-US"/>
          </w:rPr>
          <w:t>amp</w:t>
        </w:r>
        <w:r w:rsidRPr="006E0676">
          <w:rPr>
            <w:rStyle w:val="af4"/>
            <w:rFonts w:ascii="Times New Roman" w:hAnsi="Times New Roman"/>
            <w:sz w:val="16"/>
            <w:szCs w:val="16"/>
          </w:rPr>
          <w:t>/</w:t>
        </w:r>
        <w:r w:rsidRPr="006E0676">
          <w:rPr>
            <w:rStyle w:val="af4"/>
            <w:rFonts w:ascii="Times New Roman" w:hAnsi="Times New Roman"/>
            <w:sz w:val="16"/>
            <w:szCs w:val="16"/>
            <w:lang w:val="en-US"/>
          </w:rPr>
          <w:t>promishlennost</w:t>
        </w:r>
        <w:r w:rsidRPr="006E0676">
          <w:rPr>
            <w:rStyle w:val="af4"/>
            <w:rFonts w:ascii="Times New Roman" w:hAnsi="Times New Roman"/>
            <w:sz w:val="16"/>
            <w:szCs w:val="16"/>
          </w:rPr>
          <w:t>/</w:t>
        </w:r>
        <w:r w:rsidRPr="006E0676">
          <w:rPr>
            <w:rStyle w:val="af4"/>
            <w:rFonts w:ascii="Times New Roman" w:hAnsi="Times New Roman"/>
            <w:sz w:val="16"/>
            <w:szCs w:val="16"/>
            <w:lang w:val="en-US"/>
          </w:rPr>
          <w:t>k</w:t>
        </w:r>
        <w:r w:rsidRPr="006E0676">
          <w:rPr>
            <w:rStyle w:val="af4"/>
            <w:rFonts w:ascii="Times New Roman" w:hAnsi="Times New Roman"/>
            <w:sz w:val="16"/>
            <w:szCs w:val="16"/>
          </w:rPr>
          <w:t>-</w:t>
        </w:r>
        <w:r w:rsidRPr="006E0676">
          <w:rPr>
            <w:rStyle w:val="af4"/>
            <w:rFonts w:ascii="Times New Roman" w:hAnsi="Times New Roman"/>
            <w:sz w:val="16"/>
            <w:szCs w:val="16"/>
            <w:lang w:val="en-US"/>
          </w:rPr>
          <w:t>avtologistike</w:t>
        </w:r>
        <w:r w:rsidRPr="006E0676">
          <w:rPr>
            <w:rStyle w:val="af4"/>
            <w:rFonts w:ascii="Times New Roman" w:hAnsi="Times New Roman"/>
            <w:sz w:val="16"/>
            <w:szCs w:val="16"/>
          </w:rPr>
          <w:t>-</w:t>
        </w:r>
        <w:r w:rsidRPr="006E0676">
          <w:rPr>
            <w:rStyle w:val="af4"/>
            <w:rFonts w:ascii="Times New Roman" w:hAnsi="Times New Roman"/>
            <w:sz w:val="16"/>
            <w:szCs w:val="16"/>
            <w:lang w:val="en-US"/>
          </w:rPr>
          <w:t>podbirayut</w:t>
        </w:r>
        <w:r w:rsidRPr="006E0676">
          <w:rPr>
            <w:rStyle w:val="af4"/>
            <w:rFonts w:ascii="Times New Roman" w:hAnsi="Times New Roman"/>
            <w:sz w:val="16"/>
            <w:szCs w:val="16"/>
          </w:rPr>
          <w:t>-</w:t>
        </w:r>
        <w:r w:rsidRPr="006E0676">
          <w:rPr>
            <w:rStyle w:val="af4"/>
            <w:rFonts w:ascii="Times New Roman" w:hAnsi="Times New Roman"/>
            <w:sz w:val="16"/>
            <w:szCs w:val="16"/>
            <w:lang w:val="en-US"/>
          </w:rPr>
          <w:t>klyuch</w:t>
        </w:r>
        <w:r w:rsidRPr="006E0676">
          <w:rPr>
            <w:rStyle w:val="af4"/>
            <w:rFonts w:ascii="Times New Roman" w:hAnsi="Times New Roman"/>
            <w:sz w:val="16"/>
            <w:szCs w:val="16"/>
          </w:rPr>
          <w:t>/</w:t>
        </w:r>
      </w:hyperlink>
      <w:r w:rsidRPr="006E0676">
        <w:rPr>
          <w:rStyle w:val="af4"/>
          <w:rFonts w:ascii="Times New Roman" w:hAnsi="Times New Roman"/>
          <w:sz w:val="16"/>
          <w:szCs w:val="16"/>
        </w:rPr>
        <w:t>,</w:t>
      </w:r>
    </w:p>
  </w:footnote>
  <w:footnote w:id="15">
    <w:p w14:paraId="1BE61ADA" w14:textId="77777777" w:rsidR="00233665" w:rsidRPr="006E0676" w:rsidRDefault="00233665" w:rsidP="00C23683">
      <w:pPr>
        <w:spacing w:after="0"/>
        <w:rPr>
          <w:rStyle w:val="af4"/>
          <w:sz w:val="16"/>
          <w:szCs w:val="16"/>
        </w:rPr>
      </w:pPr>
      <w:r>
        <w:rPr>
          <w:rStyle w:val="af4"/>
          <w:sz w:val="16"/>
          <w:szCs w:val="16"/>
        </w:rPr>
        <w:footnoteRef/>
      </w:r>
      <w:r w:rsidRPr="006E0676">
        <w:rPr>
          <w:rStyle w:val="af4"/>
          <w:sz w:val="16"/>
          <w:szCs w:val="16"/>
        </w:rPr>
        <w:t xml:space="preserve"> </w:t>
      </w:r>
      <w:hyperlink r:id="rId19" w:history="1">
        <w:r w:rsidRPr="006E0676">
          <w:rPr>
            <w:rStyle w:val="af4"/>
            <w:sz w:val="16"/>
            <w:szCs w:val="16"/>
            <w:lang w:val="en-US"/>
          </w:rPr>
          <w:t>https</w:t>
        </w:r>
        <w:r w:rsidRPr="006E0676">
          <w:rPr>
            <w:rStyle w:val="af4"/>
            <w:sz w:val="16"/>
            <w:szCs w:val="16"/>
          </w:rPr>
          <w:t>://</w:t>
        </w:r>
        <w:r w:rsidRPr="006E0676">
          <w:rPr>
            <w:rStyle w:val="af4"/>
            <w:sz w:val="16"/>
            <w:szCs w:val="16"/>
            <w:lang w:val="en-US"/>
          </w:rPr>
          <w:t>ru</w:t>
        </w:r>
        <w:r w:rsidRPr="006E0676">
          <w:rPr>
            <w:rStyle w:val="af4"/>
            <w:sz w:val="16"/>
            <w:szCs w:val="16"/>
          </w:rPr>
          <w:t>.</w:t>
        </w:r>
        <w:r w:rsidRPr="006E0676">
          <w:rPr>
            <w:rStyle w:val="af4"/>
            <w:sz w:val="16"/>
            <w:szCs w:val="16"/>
            <w:lang w:val="en-US"/>
          </w:rPr>
          <w:t>investing</w:t>
        </w:r>
        <w:r w:rsidRPr="006E0676">
          <w:rPr>
            <w:rStyle w:val="af4"/>
            <w:sz w:val="16"/>
            <w:szCs w:val="16"/>
          </w:rPr>
          <w:t>.</w:t>
        </w:r>
        <w:r w:rsidRPr="006E0676">
          <w:rPr>
            <w:rStyle w:val="af4"/>
            <w:sz w:val="16"/>
            <w:szCs w:val="16"/>
            <w:lang w:val="en-US"/>
          </w:rPr>
          <w:t>com</w:t>
        </w:r>
        <w:r w:rsidRPr="006E0676">
          <w:rPr>
            <w:rStyle w:val="af4"/>
            <w:sz w:val="16"/>
            <w:szCs w:val="16"/>
          </w:rPr>
          <w:t>/</w:t>
        </w:r>
        <w:r w:rsidRPr="006E0676">
          <w:rPr>
            <w:rStyle w:val="af4"/>
            <w:sz w:val="16"/>
            <w:szCs w:val="16"/>
            <w:lang w:val="en-US"/>
          </w:rPr>
          <w:t>analysis</w:t>
        </w:r>
        <w:r w:rsidRPr="006E0676">
          <w:rPr>
            <w:rStyle w:val="af4"/>
            <w:sz w:val="16"/>
            <w:szCs w:val="16"/>
          </w:rPr>
          <w:t>/</w:t>
        </w:r>
        <w:r w:rsidRPr="006E0676">
          <w:rPr>
            <w:rStyle w:val="af4"/>
            <w:sz w:val="16"/>
            <w:szCs w:val="16"/>
            <w:lang w:val="en-US"/>
          </w:rPr>
          <w:t>article</w:t>
        </w:r>
        <w:r w:rsidRPr="006E0676">
          <w:rPr>
            <w:rStyle w:val="af4"/>
            <w:sz w:val="16"/>
            <w:szCs w:val="16"/>
          </w:rPr>
          <w:t>-200328039</w:t>
        </w:r>
      </w:hyperlink>
    </w:p>
  </w:footnote>
  <w:footnote w:id="16">
    <w:p w14:paraId="65A0CC66" w14:textId="77777777" w:rsidR="00233665" w:rsidRPr="006E0676" w:rsidRDefault="00233665" w:rsidP="00C23683">
      <w:pPr>
        <w:pStyle w:val="aff"/>
        <w:rPr>
          <w:rStyle w:val="af4"/>
          <w:rFonts w:ascii="Times New Roman" w:eastAsia="Arial" w:hAnsi="Times New Roman"/>
          <w:sz w:val="16"/>
          <w:szCs w:val="16"/>
          <w:lang w:eastAsia="ru-RU"/>
        </w:rPr>
      </w:pPr>
      <w:r>
        <w:rPr>
          <w:rStyle w:val="af4"/>
          <w:rFonts w:ascii="Times New Roman" w:eastAsia="Arial" w:hAnsi="Times New Roman"/>
          <w:sz w:val="16"/>
          <w:szCs w:val="16"/>
          <w:lang w:eastAsia="ru-RU"/>
        </w:rPr>
        <w:footnoteRef/>
      </w:r>
      <w:r w:rsidRPr="006E0676">
        <w:rPr>
          <w:rStyle w:val="af4"/>
          <w:rFonts w:ascii="Times New Roman" w:eastAsia="Arial" w:hAnsi="Times New Roman"/>
          <w:sz w:val="16"/>
          <w:szCs w:val="16"/>
          <w:lang w:eastAsia="ru-RU"/>
        </w:rPr>
        <w:t xml:space="preserve"> </w:t>
      </w:r>
      <w:hyperlink r:id="rId20" w:history="1">
        <w:r w:rsidRPr="006E0676">
          <w:rPr>
            <w:rStyle w:val="af4"/>
            <w:rFonts w:ascii="Times New Roman" w:eastAsia="Arial" w:hAnsi="Times New Roman"/>
            <w:sz w:val="16"/>
            <w:szCs w:val="16"/>
            <w:lang w:val="en-US" w:eastAsia="ru-RU"/>
          </w:rPr>
          <w:t>http</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zen</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ati</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su</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news</w:t>
        </w:r>
        <w:r w:rsidRPr="006E0676">
          <w:rPr>
            <w:rStyle w:val="af4"/>
            <w:rFonts w:ascii="Times New Roman" w:eastAsia="Arial" w:hAnsi="Times New Roman"/>
            <w:sz w:val="16"/>
            <w:szCs w:val="16"/>
            <w:lang w:eastAsia="ru-RU"/>
          </w:rPr>
          <w:t>/2025/12/23/</w:t>
        </w:r>
        <w:r w:rsidRPr="006E0676">
          <w:rPr>
            <w:rStyle w:val="af4"/>
            <w:rFonts w:ascii="Times New Roman" w:eastAsia="Arial" w:hAnsi="Times New Roman"/>
            <w:sz w:val="16"/>
            <w:szCs w:val="16"/>
            <w:lang w:val="en-US" w:eastAsia="ru-RU"/>
          </w:rPr>
          <w:t>sergej</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kogogin</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rasskazal</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pochemu</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ruhnul</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spros</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na</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gruzoviki</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i</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kakim</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on</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budet</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v</w:t>
        </w:r>
        <w:r w:rsidRPr="006E0676">
          <w:rPr>
            <w:rStyle w:val="af4"/>
            <w:rFonts w:ascii="Times New Roman" w:eastAsia="Arial" w:hAnsi="Times New Roman"/>
            <w:sz w:val="16"/>
            <w:szCs w:val="16"/>
            <w:lang w:eastAsia="ru-RU"/>
          </w:rPr>
          <w:t>-2026-</w:t>
        </w:r>
        <w:r w:rsidRPr="006E0676">
          <w:rPr>
            <w:rStyle w:val="af4"/>
            <w:rFonts w:ascii="Times New Roman" w:eastAsia="Arial" w:hAnsi="Times New Roman"/>
            <w:sz w:val="16"/>
            <w:szCs w:val="16"/>
            <w:lang w:val="en-US" w:eastAsia="ru-RU"/>
          </w:rPr>
          <w:t>godu</w:t>
        </w:r>
        <w:r w:rsidRPr="006E0676">
          <w:rPr>
            <w:rStyle w:val="af4"/>
            <w:rFonts w:ascii="Times New Roman" w:eastAsia="Arial" w:hAnsi="Times New Roman"/>
            <w:sz w:val="16"/>
            <w:szCs w:val="16"/>
            <w:lang w:eastAsia="ru-RU"/>
          </w:rPr>
          <w:t>-471536</w:t>
        </w:r>
      </w:hyperlink>
      <w:r w:rsidRPr="006E0676">
        <w:rPr>
          <w:rStyle w:val="af4"/>
          <w:rFonts w:ascii="Times New Roman" w:eastAsia="Arial" w:hAnsi="Times New Roman"/>
          <w:sz w:val="16"/>
          <w:szCs w:val="16"/>
          <w:lang w:eastAsia="ru-RU"/>
        </w:rPr>
        <w:t xml:space="preserve"> </w:t>
      </w:r>
    </w:p>
  </w:footnote>
  <w:footnote w:id="17">
    <w:p w14:paraId="64CE4F87" w14:textId="77777777" w:rsidR="00233665" w:rsidRPr="006E0676" w:rsidRDefault="00233665" w:rsidP="00C23683">
      <w:pPr>
        <w:pStyle w:val="aff"/>
        <w:rPr>
          <w:rStyle w:val="af4"/>
          <w:rFonts w:ascii="Times New Roman" w:eastAsia="Arial" w:hAnsi="Times New Roman"/>
          <w:sz w:val="16"/>
          <w:szCs w:val="16"/>
          <w:lang w:eastAsia="ru-RU"/>
        </w:rPr>
      </w:pPr>
      <w:r>
        <w:rPr>
          <w:rStyle w:val="af4"/>
          <w:rFonts w:ascii="Times New Roman" w:eastAsia="Arial" w:hAnsi="Times New Roman"/>
          <w:sz w:val="16"/>
          <w:szCs w:val="16"/>
          <w:lang w:eastAsia="ru-RU"/>
        </w:rPr>
        <w:footnoteRef/>
      </w:r>
      <w:r w:rsidRPr="006E0676">
        <w:rPr>
          <w:rStyle w:val="af4"/>
          <w:rFonts w:ascii="Times New Roman" w:eastAsia="Arial" w:hAnsi="Times New Roman"/>
          <w:sz w:val="16"/>
          <w:szCs w:val="16"/>
          <w:lang w:eastAsia="ru-RU"/>
        </w:rPr>
        <w:t xml:space="preserve"> </w:t>
      </w:r>
      <w:hyperlink r:id="rId21" w:history="1">
        <w:r w:rsidRPr="006E0676">
          <w:rPr>
            <w:rStyle w:val="af4"/>
            <w:rFonts w:ascii="Times New Roman" w:eastAsia="Arial" w:hAnsi="Times New Roman"/>
            <w:sz w:val="16"/>
            <w:szCs w:val="16"/>
            <w:lang w:val="en-US" w:eastAsia="ru-RU"/>
          </w:rPr>
          <w:t>https</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www</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tks</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ru</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logistics</w:t>
        </w:r>
        <w:r w:rsidRPr="006E0676">
          <w:rPr>
            <w:rStyle w:val="af4"/>
            <w:rFonts w:ascii="Times New Roman" w:eastAsia="Arial" w:hAnsi="Times New Roman"/>
            <w:sz w:val="16"/>
            <w:szCs w:val="16"/>
            <w:lang w:eastAsia="ru-RU"/>
          </w:rPr>
          <w:t>/2025/10/09/0002/</w:t>
        </w:r>
        <w:r w:rsidRPr="006E0676">
          <w:rPr>
            <w:rStyle w:val="af4"/>
            <w:rFonts w:ascii="Times New Roman" w:eastAsia="Arial" w:hAnsi="Times New Roman"/>
            <w:sz w:val="16"/>
            <w:szCs w:val="16"/>
            <w:lang w:val="en-US" w:eastAsia="ru-RU"/>
          </w:rPr>
          <w:t>print</w:t>
        </w:r>
        <w:r w:rsidRPr="006E0676">
          <w:rPr>
            <w:rStyle w:val="af4"/>
            <w:rFonts w:ascii="Times New Roman" w:eastAsia="Arial" w:hAnsi="Times New Roman"/>
            <w:sz w:val="16"/>
            <w:szCs w:val="16"/>
            <w:lang w:eastAsia="ru-RU"/>
          </w:rPr>
          <w:t>/</w:t>
        </w:r>
      </w:hyperlink>
      <w:r w:rsidRPr="006E0676">
        <w:rPr>
          <w:rStyle w:val="af4"/>
          <w:rFonts w:ascii="Times New Roman" w:eastAsia="Arial" w:hAnsi="Times New Roman"/>
          <w:sz w:val="16"/>
          <w:szCs w:val="16"/>
          <w:lang w:eastAsia="ru-RU"/>
        </w:rPr>
        <w:t xml:space="preserve"> </w:t>
      </w:r>
    </w:p>
  </w:footnote>
  <w:footnote w:id="18">
    <w:p w14:paraId="59CDCC27" w14:textId="77777777" w:rsidR="00233665" w:rsidRPr="006E0676" w:rsidRDefault="00233665" w:rsidP="00C23683">
      <w:pPr>
        <w:pStyle w:val="aff"/>
        <w:rPr>
          <w:rStyle w:val="af4"/>
          <w:rFonts w:ascii="Times New Roman" w:eastAsia="Arial" w:hAnsi="Times New Roman"/>
          <w:sz w:val="16"/>
          <w:szCs w:val="16"/>
          <w:lang w:eastAsia="ru-RU"/>
        </w:rPr>
      </w:pPr>
      <w:r>
        <w:rPr>
          <w:rStyle w:val="af4"/>
          <w:rFonts w:ascii="Times New Roman" w:eastAsia="Arial" w:hAnsi="Times New Roman"/>
          <w:sz w:val="16"/>
          <w:szCs w:val="16"/>
          <w:lang w:eastAsia="ru-RU"/>
        </w:rPr>
        <w:footnoteRef/>
      </w:r>
      <w:r w:rsidRPr="006E0676">
        <w:rPr>
          <w:rStyle w:val="af4"/>
          <w:rFonts w:ascii="Times New Roman" w:eastAsia="Arial" w:hAnsi="Times New Roman"/>
          <w:sz w:val="16"/>
          <w:szCs w:val="16"/>
          <w:lang w:eastAsia="ru-RU"/>
        </w:rPr>
        <w:t xml:space="preserve"> </w:t>
      </w:r>
      <w:hyperlink r:id="rId22" w:history="1">
        <w:r w:rsidRPr="006E0676">
          <w:rPr>
            <w:rStyle w:val="af4"/>
            <w:rFonts w:ascii="Times New Roman" w:eastAsia="Arial" w:hAnsi="Times New Roman"/>
            <w:sz w:val="16"/>
            <w:szCs w:val="16"/>
            <w:lang w:val="en-US" w:eastAsia="ru-RU"/>
          </w:rPr>
          <w:t>https</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xn</w:t>
        </w:r>
        <w:r w:rsidRPr="006E0676">
          <w:rPr>
            <w:rStyle w:val="af4"/>
            <w:rFonts w:ascii="Times New Roman" w:eastAsia="Arial" w:hAnsi="Times New Roman"/>
            <w:sz w:val="16"/>
            <w:szCs w:val="16"/>
            <w:lang w:eastAsia="ru-RU"/>
          </w:rPr>
          <w:t>--80</w:t>
        </w:r>
        <w:r w:rsidRPr="006E0676">
          <w:rPr>
            <w:rStyle w:val="af4"/>
            <w:rFonts w:ascii="Times New Roman" w:eastAsia="Arial" w:hAnsi="Times New Roman"/>
            <w:sz w:val="16"/>
            <w:szCs w:val="16"/>
            <w:lang w:val="en-US" w:eastAsia="ru-RU"/>
          </w:rPr>
          <w:t>aa</w:t>
        </w:r>
        <w:r w:rsidRPr="006E0676">
          <w:rPr>
            <w:rStyle w:val="af4"/>
            <w:rFonts w:ascii="Times New Roman" w:eastAsia="Arial" w:hAnsi="Times New Roman"/>
            <w:sz w:val="16"/>
            <w:szCs w:val="16"/>
            <w:lang w:eastAsia="ru-RU"/>
          </w:rPr>
          <w:t>9</w:t>
        </w:r>
        <w:r w:rsidRPr="006E0676">
          <w:rPr>
            <w:rStyle w:val="af4"/>
            <w:rFonts w:ascii="Times New Roman" w:eastAsia="Arial" w:hAnsi="Times New Roman"/>
            <w:sz w:val="16"/>
            <w:szCs w:val="16"/>
            <w:lang w:val="en-US" w:eastAsia="ru-RU"/>
          </w:rPr>
          <w:t>bf</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xn</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p</w:t>
        </w:r>
        <w:r w:rsidRPr="006E0676">
          <w:rPr>
            <w:rStyle w:val="af4"/>
            <w:rFonts w:ascii="Times New Roman" w:eastAsia="Arial" w:hAnsi="Times New Roman"/>
            <w:sz w:val="16"/>
            <w:szCs w:val="16"/>
            <w:lang w:eastAsia="ru-RU"/>
          </w:rPr>
          <w:t>1</w:t>
        </w:r>
        <w:r w:rsidRPr="006E0676">
          <w:rPr>
            <w:rStyle w:val="af4"/>
            <w:rFonts w:ascii="Times New Roman" w:eastAsia="Arial" w:hAnsi="Times New Roman"/>
            <w:sz w:val="16"/>
            <w:szCs w:val="16"/>
            <w:lang w:val="en-US" w:eastAsia="ru-RU"/>
          </w:rPr>
          <w:t>ai</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news</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tyagachi</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ne</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tyanut</w:t>
        </w:r>
        <w:r w:rsidRPr="006E0676">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spros</w:t>
        </w:r>
        <w:r w:rsidRPr="006E0676">
          <w:rPr>
            <w:rStyle w:val="af4"/>
            <w:rFonts w:ascii="Times New Roman" w:eastAsia="Arial" w:hAnsi="Times New Roman"/>
            <w:sz w:val="16"/>
            <w:szCs w:val="16"/>
            <w:lang w:eastAsia="ru-RU"/>
          </w:rPr>
          <w:t>/</w:t>
        </w:r>
      </w:hyperlink>
      <w:r w:rsidRPr="006E0676">
        <w:rPr>
          <w:rStyle w:val="af4"/>
          <w:rFonts w:ascii="Times New Roman" w:eastAsia="Arial" w:hAnsi="Times New Roman"/>
          <w:sz w:val="16"/>
          <w:szCs w:val="16"/>
          <w:lang w:eastAsia="ru-RU"/>
        </w:rPr>
        <w:t xml:space="preserve"> </w:t>
      </w:r>
    </w:p>
  </w:footnote>
  <w:footnote w:id="19">
    <w:p w14:paraId="471DD367" w14:textId="77777777" w:rsidR="00233665" w:rsidRPr="009A2709" w:rsidRDefault="00233665" w:rsidP="00C23683">
      <w:pPr>
        <w:pStyle w:val="aff"/>
        <w:rPr>
          <w:rStyle w:val="af4"/>
          <w:rFonts w:ascii="Times New Roman" w:eastAsia="Arial" w:hAnsi="Times New Roman"/>
          <w:sz w:val="16"/>
          <w:szCs w:val="16"/>
          <w:lang w:eastAsia="ru-RU"/>
        </w:rPr>
      </w:pPr>
      <w:r>
        <w:rPr>
          <w:rStyle w:val="af4"/>
          <w:rFonts w:ascii="Times New Roman" w:eastAsia="Arial" w:hAnsi="Times New Roman"/>
          <w:sz w:val="16"/>
          <w:szCs w:val="16"/>
          <w:lang w:eastAsia="ru-RU"/>
        </w:rPr>
        <w:footnoteRef/>
      </w:r>
      <w:r w:rsidRPr="009A2709">
        <w:rPr>
          <w:rStyle w:val="af4"/>
          <w:rFonts w:ascii="Times New Roman" w:eastAsia="Arial" w:hAnsi="Times New Roman"/>
          <w:sz w:val="16"/>
          <w:szCs w:val="16"/>
          <w:lang w:eastAsia="ru-RU"/>
        </w:rPr>
        <w:t xml:space="preserve"> </w:t>
      </w:r>
      <w:hyperlink r:id="rId23" w:history="1">
        <w:r w:rsidRPr="006E0676">
          <w:rPr>
            <w:rStyle w:val="af4"/>
            <w:rFonts w:ascii="Times New Roman" w:eastAsia="Arial" w:hAnsi="Times New Roman"/>
            <w:sz w:val="16"/>
            <w:szCs w:val="16"/>
            <w:lang w:val="en-US" w:eastAsia="ru-RU"/>
          </w:rPr>
          <w:t>https</w:t>
        </w:r>
        <w:r w:rsidRPr="009A2709">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newdaynews</w:t>
        </w:r>
        <w:r w:rsidRPr="009A2709">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ru</w:t>
        </w:r>
        <w:r w:rsidRPr="009A2709">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economy</w:t>
        </w:r>
        <w:r w:rsidRPr="009A2709">
          <w:rPr>
            <w:rStyle w:val="af4"/>
            <w:rFonts w:ascii="Times New Roman" w:eastAsia="Arial" w:hAnsi="Times New Roman"/>
            <w:sz w:val="16"/>
            <w:szCs w:val="16"/>
            <w:lang w:eastAsia="ru-RU"/>
          </w:rPr>
          <w:t>/864821.</w:t>
        </w:r>
        <w:r w:rsidRPr="006E0676">
          <w:rPr>
            <w:rStyle w:val="af4"/>
            <w:rFonts w:ascii="Times New Roman" w:eastAsia="Arial" w:hAnsi="Times New Roman"/>
            <w:sz w:val="16"/>
            <w:szCs w:val="16"/>
            <w:lang w:val="en-US" w:eastAsia="ru-RU"/>
          </w:rPr>
          <w:t>html</w:t>
        </w:r>
      </w:hyperlink>
      <w:r w:rsidRPr="009A2709">
        <w:rPr>
          <w:rStyle w:val="af4"/>
          <w:rFonts w:ascii="Times New Roman" w:eastAsia="Arial" w:hAnsi="Times New Roman"/>
          <w:sz w:val="16"/>
          <w:szCs w:val="16"/>
          <w:lang w:eastAsia="ru-RU"/>
        </w:rPr>
        <w:t xml:space="preserve">  </w:t>
      </w:r>
    </w:p>
  </w:footnote>
  <w:footnote w:id="20">
    <w:p w14:paraId="5E43EB16" w14:textId="77777777" w:rsidR="00233665" w:rsidRPr="009A2709" w:rsidRDefault="00233665" w:rsidP="00C23683">
      <w:pPr>
        <w:pStyle w:val="aff"/>
        <w:rPr>
          <w:rFonts w:eastAsia="Calibri"/>
        </w:rPr>
      </w:pPr>
      <w:r>
        <w:rPr>
          <w:rStyle w:val="af4"/>
          <w:rFonts w:ascii="Times New Roman" w:eastAsia="Arial" w:hAnsi="Times New Roman"/>
          <w:sz w:val="16"/>
          <w:szCs w:val="16"/>
          <w:lang w:eastAsia="ru-RU"/>
        </w:rPr>
        <w:footnoteRef/>
      </w:r>
      <w:r w:rsidRPr="009A2709">
        <w:rPr>
          <w:rStyle w:val="af4"/>
          <w:rFonts w:ascii="Times New Roman" w:eastAsia="Arial" w:hAnsi="Times New Roman"/>
          <w:sz w:val="16"/>
          <w:szCs w:val="16"/>
          <w:lang w:eastAsia="ru-RU"/>
        </w:rPr>
        <w:t xml:space="preserve"> </w:t>
      </w:r>
      <w:r w:rsidRPr="006E0676">
        <w:rPr>
          <w:rStyle w:val="af4"/>
          <w:rFonts w:ascii="Times New Roman" w:eastAsia="Arial" w:hAnsi="Times New Roman"/>
          <w:sz w:val="16"/>
          <w:szCs w:val="16"/>
          <w:lang w:val="en-US" w:eastAsia="ru-RU"/>
        </w:rPr>
        <w:t>https</w:t>
      </w:r>
      <w:r w:rsidRPr="009A2709">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www</w:t>
      </w:r>
      <w:r w:rsidRPr="009A2709">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tks</w:t>
      </w:r>
      <w:r w:rsidRPr="009A2709">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ru</w:t>
      </w:r>
      <w:r w:rsidRPr="009A2709">
        <w:rPr>
          <w:rStyle w:val="af4"/>
          <w:rFonts w:ascii="Times New Roman" w:eastAsia="Arial" w:hAnsi="Times New Roman"/>
          <w:sz w:val="16"/>
          <w:szCs w:val="16"/>
          <w:lang w:eastAsia="ru-RU"/>
        </w:rPr>
        <w:t>/</w:t>
      </w:r>
      <w:r w:rsidRPr="006E0676">
        <w:rPr>
          <w:rStyle w:val="af4"/>
          <w:rFonts w:ascii="Times New Roman" w:eastAsia="Arial" w:hAnsi="Times New Roman"/>
          <w:sz w:val="16"/>
          <w:szCs w:val="16"/>
          <w:lang w:val="en-US" w:eastAsia="ru-RU"/>
        </w:rPr>
        <w:t>logistics</w:t>
      </w:r>
      <w:r w:rsidRPr="009A2709">
        <w:rPr>
          <w:rStyle w:val="af4"/>
          <w:rFonts w:ascii="Times New Roman" w:eastAsia="Arial" w:hAnsi="Times New Roman"/>
          <w:sz w:val="16"/>
          <w:szCs w:val="16"/>
          <w:lang w:eastAsia="ru-RU"/>
        </w:rPr>
        <w:t>/2026/03/16/0001/</w:t>
      </w:r>
      <w:r w:rsidRPr="006E0676">
        <w:rPr>
          <w:rStyle w:val="af4"/>
          <w:rFonts w:ascii="Times New Roman" w:eastAsia="Arial" w:hAnsi="Times New Roman"/>
          <w:sz w:val="16"/>
          <w:szCs w:val="16"/>
          <w:lang w:val="en-US" w:eastAsia="ru-RU"/>
        </w:rPr>
        <w:t>print</w:t>
      </w:r>
      <w:r w:rsidRPr="009A2709">
        <w:rPr>
          <w:rStyle w:val="af4"/>
          <w:rFonts w:ascii="Times New Roman" w:eastAsia="Arial" w:hAnsi="Times New Roman"/>
          <w:sz w:val="16"/>
          <w:szCs w:val="16"/>
          <w:lang w:eastAsia="ru-RU"/>
        </w:rPr>
        <w:t>/</w:t>
      </w:r>
    </w:p>
  </w:footnote>
  <w:footnote w:id="21">
    <w:p w14:paraId="6E9E8E92" w14:textId="77777777" w:rsidR="00233665" w:rsidRPr="00233665" w:rsidRDefault="00233665" w:rsidP="00C23683">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24" w:history="1">
        <w:r w:rsidRPr="00233665">
          <w:rPr>
            <w:rStyle w:val="af4"/>
            <w:rFonts w:ascii="Times New Roman" w:hAnsi="Times New Roman"/>
            <w:sz w:val="18"/>
            <w:szCs w:val="18"/>
            <w:lang w:val="en-US"/>
          </w:rPr>
          <w:t>https</w:t>
        </w:r>
        <w:r w:rsidRPr="00233665">
          <w:rPr>
            <w:rStyle w:val="af4"/>
            <w:rFonts w:ascii="Times New Roman" w:hAnsi="Times New Roman"/>
            <w:sz w:val="18"/>
            <w:szCs w:val="18"/>
          </w:rPr>
          <w:t>://</w:t>
        </w:r>
        <w:r w:rsidRPr="00233665">
          <w:rPr>
            <w:rStyle w:val="af4"/>
            <w:rFonts w:ascii="Times New Roman" w:hAnsi="Times New Roman"/>
            <w:sz w:val="18"/>
            <w:szCs w:val="18"/>
            <w:lang w:val="en-US"/>
          </w:rPr>
          <w:t>www</w:t>
        </w:r>
        <w:r w:rsidRPr="00233665">
          <w:rPr>
            <w:rStyle w:val="af4"/>
            <w:rFonts w:ascii="Times New Roman" w:hAnsi="Times New Roman"/>
            <w:sz w:val="18"/>
            <w:szCs w:val="18"/>
          </w:rPr>
          <w:t>.</w:t>
        </w:r>
        <w:r w:rsidRPr="00233665">
          <w:rPr>
            <w:rStyle w:val="af4"/>
            <w:rFonts w:ascii="Times New Roman" w:hAnsi="Times New Roman"/>
            <w:sz w:val="18"/>
            <w:szCs w:val="18"/>
            <w:lang w:val="en-US"/>
          </w:rPr>
          <w:t>logirus</w:t>
        </w:r>
        <w:r w:rsidRPr="00233665">
          <w:rPr>
            <w:rStyle w:val="af4"/>
            <w:rFonts w:ascii="Times New Roman" w:hAnsi="Times New Roman"/>
            <w:sz w:val="18"/>
            <w:szCs w:val="18"/>
          </w:rPr>
          <w:t>.</w:t>
        </w:r>
        <w:r w:rsidRPr="00233665">
          <w:rPr>
            <w:rStyle w:val="af4"/>
            <w:rFonts w:ascii="Times New Roman" w:hAnsi="Times New Roman"/>
            <w:sz w:val="18"/>
            <w:szCs w:val="18"/>
            <w:lang w:val="en-US"/>
          </w:rPr>
          <w:t>ru</w:t>
        </w:r>
        <w:r w:rsidRPr="00233665">
          <w:rPr>
            <w:rStyle w:val="af4"/>
            <w:rFonts w:ascii="Times New Roman" w:hAnsi="Times New Roman"/>
            <w:sz w:val="18"/>
            <w:szCs w:val="18"/>
          </w:rPr>
          <w:t>/</w:t>
        </w:r>
        <w:r w:rsidRPr="00233665">
          <w:rPr>
            <w:rStyle w:val="af4"/>
            <w:rFonts w:ascii="Times New Roman" w:hAnsi="Times New Roman"/>
            <w:sz w:val="18"/>
            <w:szCs w:val="18"/>
            <w:lang w:val="en-US"/>
          </w:rPr>
          <w:t>news</w:t>
        </w:r>
        <w:r w:rsidRPr="00233665">
          <w:rPr>
            <w:rStyle w:val="af4"/>
            <w:rFonts w:ascii="Times New Roman" w:hAnsi="Times New Roman"/>
            <w:sz w:val="18"/>
            <w:szCs w:val="18"/>
          </w:rPr>
          <w:t>/</w:t>
        </w:r>
        <w:r w:rsidRPr="00233665">
          <w:rPr>
            <w:rStyle w:val="af4"/>
            <w:rFonts w:ascii="Times New Roman" w:hAnsi="Times New Roman"/>
            <w:sz w:val="18"/>
            <w:szCs w:val="18"/>
            <w:lang w:val="en-US"/>
          </w:rPr>
          <w:t>transport</w:t>
        </w:r>
        <w:r w:rsidRPr="00233665">
          <w:rPr>
            <w:rStyle w:val="af4"/>
            <w:rFonts w:ascii="Times New Roman" w:hAnsi="Times New Roman"/>
            <w:sz w:val="18"/>
            <w:szCs w:val="18"/>
          </w:rPr>
          <w:t>/</w:t>
        </w:r>
        <w:r w:rsidRPr="00233665">
          <w:rPr>
            <w:rStyle w:val="af4"/>
            <w:rFonts w:ascii="Times New Roman" w:hAnsi="Times New Roman"/>
            <w:sz w:val="18"/>
            <w:szCs w:val="18"/>
            <w:lang w:val="en-US"/>
          </w:rPr>
          <w:t>snezhnyy</w:t>
        </w:r>
        <w:r w:rsidRPr="00233665">
          <w:rPr>
            <w:rStyle w:val="af4"/>
            <w:rFonts w:ascii="Times New Roman" w:hAnsi="Times New Roman"/>
            <w:sz w:val="18"/>
            <w:szCs w:val="18"/>
          </w:rPr>
          <w:t>_</w:t>
        </w:r>
        <w:r w:rsidRPr="00233665">
          <w:rPr>
            <w:rStyle w:val="af4"/>
            <w:rFonts w:ascii="Times New Roman" w:hAnsi="Times New Roman"/>
            <w:sz w:val="18"/>
            <w:szCs w:val="18"/>
            <w:lang w:val="en-US"/>
          </w:rPr>
          <w:t>kom</w:t>
        </w:r>
        <w:r w:rsidRPr="00233665">
          <w:rPr>
            <w:rStyle w:val="af4"/>
            <w:rFonts w:ascii="Times New Roman" w:hAnsi="Times New Roman"/>
            <w:sz w:val="18"/>
            <w:szCs w:val="18"/>
          </w:rPr>
          <w:t>_</w:t>
        </w:r>
        <w:r w:rsidRPr="00233665">
          <w:rPr>
            <w:rStyle w:val="af4"/>
            <w:rFonts w:ascii="Times New Roman" w:hAnsi="Times New Roman"/>
            <w:sz w:val="18"/>
            <w:szCs w:val="18"/>
            <w:lang w:val="en-US"/>
          </w:rPr>
          <w:t>yanvarya</w:t>
        </w:r>
        <w:r w:rsidRPr="00233665">
          <w:rPr>
            <w:rStyle w:val="af4"/>
            <w:rFonts w:ascii="Times New Roman" w:hAnsi="Times New Roman"/>
            <w:sz w:val="18"/>
            <w:szCs w:val="18"/>
          </w:rPr>
          <w:t>_</w:t>
        </w:r>
        <w:r w:rsidRPr="00233665">
          <w:rPr>
            <w:rStyle w:val="af4"/>
            <w:rFonts w:ascii="Times New Roman" w:hAnsi="Times New Roman"/>
            <w:sz w:val="18"/>
            <w:szCs w:val="18"/>
            <w:lang w:val="en-US"/>
          </w:rPr>
          <w:t>zima</w:t>
        </w:r>
        <w:r w:rsidRPr="00233665">
          <w:rPr>
            <w:rStyle w:val="af4"/>
            <w:rFonts w:ascii="Times New Roman" w:hAnsi="Times New Roman"/>
            <w:sz w:val="18"/>
            <w:szCs w:val="18"/>
          </w:rPr>
          <w:t>_</w:t>
        </w:r>
        <w:r w:rsidRPr="00233665">
          <w:rPr>
            <w:rStyle w:val="af4"/>
            <w:rFonts w:ascii="Times New Roman" w:hAnsi="Times New Roman"/>
            <w:sz w:val="18"/>
            <w:szCs w:val="18"/>
            <w:lang w:val="en-US"/>
          </w:rPr>
          <w:t>vzvintila</w:t>
        </w:r>
        <w:r w:rsidRPr="00233665">
          <w:rPr>
            <w:rStyle w:val="af4"/>
            <w:rFonts w:ascii="Times New Roman" w:hAnsi="Times New Roman"/>
            <w:sz w:val="18"/>
            <w:szCs w:val="18"/>
          </w:rPr>
          <w:t>_</w:t>
        </w:r>
        <w:r w:rsidRPr="00233665">
          <w:rPr>
            <w:rStyle w:val="af4"/>
            <w:rFonts w:ascii="Times New Roman" w:hAnsi="Times New Roman"/>
            <w:sz w:val="18"/>
            <w:szCs w:val="18"/>
            <w:lang w:val="en-US"/>
          </w:rPr>
          <w:t>tseny</w:t>
        </w:r>
        <w:r w:rsidRPr="00233665">
          <w:rPr>
            <w:rStyle w:val="af4"/>
            <w:rFonts w:ascii="Times New Roman" w:hAnsi="Times New Roman"/>
            <w:sz w:val="18"/>
            <w:szCs w:val="18"/>
          </w:rPr>
          <w:t>_</w:t>
        </w:r>
        <w:r w:rsidRPr="00233665">
          <w:rPr>
            <w:rStyle w:val="af4"/>
            <w:rFonts w:ascii="Times New Roman" w:hAnsi="Times New Roman"/>
            <w:sz w:val="18"/>
            <w:szCs w:val="18"/>
            <w:lang w:val="en-US"/>
          </w:rPr>
          <w:t>no</w:t>
        </w:r>
        <w:r w:rsidRPr="00233665">
          <w:rPr>
            <w:rStyle w:val="af4"/>
            <w:rFonts w:ascii="Times New Roman" w:hAnsi="Times New Roman"/>
            <w:sz w:val="18"/>
            <w:szCs w:val="18"/>
          </w:rPr>
          <w:t>_</w:t>
        </w:r>
        <w:r w:rsidRPr="00233665">
          <w:rPr>
            <w:rStyle w:val="af4"/>
            <w:rFonts w:ascii="Times New Roman" w:hAnsi="Times New Roman"/>
            <w:sz w:val="18"/>
            <w:szCs w:val="18"/>
            <w:lang w:val="en-US"/>
          </w:rPr>
          <w:t>vesnoy</w:t>
        </w:r>
        <w:r w:rsidRPr="00233665">
          <w:rPr>
            <w:rStyle w:val="af4"/>
            <w:rFonts w:ascii="Times New Roman" w:hAnsi="Times New Roman"/>
            <w:sz w:val="18"/>
            <w:szCs w:val="18"/>
          </w:rPr>
          <w:t>_</w:t>
        </w:r>
        <w:r w:rsidRPr="00233665">
          <w:rPr>
            <w:rStyle w:val="af4"/>
            <w:rFonts w:ascii="Times New Roman" w:hAnsi="Times New Roman"/>
            <w:sz w:val="18"/>
            <w:szCs w:val="18"/>
            <w:lang w:val="en-US"/>
          </w:rPr>
          <w:t>ftl</w:t>
        </w:r>
        <w:r w:rsidRPr="00233665">
          <w:rPr>
            <w:rStyle w:val="af4"/>
            <w:rFonts w:ascii="Times New Roman" w:hAnsi="Times New Roman"/>
            <w:sz w:val="18"/>
            <w:szCs w:val="18"/>
          </w:rPr>
          <w:t>-</w:t>
        </w:r>
        <w:r w:rsidRPr="00233665">
          <w:rPr>
            <w:rStyle w:val="af4"/>
            <w:rFonts w:ascii="Times New Roman" w:hAnsi="Times New Roman"/>
            <w:sz w:val="18"/>
            <w:szCs w:val="18"/>
            <w:lang w:val="en-US"/>
          </w:rPr>
          <w:t>rynok</w:t>
        </w:r>
        <w:r w:rsidRPr="00233665">
          <w:rPr>
            <w:rStyle w:val="af4"/>
            <w:rFonts w:ascii="Times New Roman" w:hAnsi="Times New Roman"/>
            <w:sz w:val="18"/>
            <w:szCs w:val="18"/>
          </w:rPr>
          <w:t>_</w:t>
        </w:r>
        <w:r w:rsidRPr="00233665">
          <w:rPr>
            <w:rStyle w:val="af4"/>
            <w:rFonts w:ascii="Times New Roman" w:hAnsi="Times New Roman"/>
            <w:sz w:val="18"/>
            <w:szCs w:val="18"/>
            <w:lang w:val="en-US"/>
          </w:rPr>
          <w:t>zhdet</w:t>
        </w:r>
        <w:r w:rsidRPr="00233665">
          <w:rPr>
            <w:rStyle w:val="af4"/>
            <w:rFonts w:ascii="Times New Roman" w:hAnsi="Times New Roman"/>
            <w:sz w:val="18"/>
            <w:szCs w:val="18"/>
          </w:rPr>
          <w:t>_</w:t>
        </w:r>
        <w:r w:rsidRPr="00233665">
          <w:rPr>
            <w:rStyle w:val="af4"/>
            <w:rFonts w:ascii="Times New Roman" w:hAnsi="Times New Roman"/>
            <w:sz w:val="18"/>
            <w:szCs w:val="18"/>
            <w:lang w:val="en-US"/>
          </w:rPr>
          <w:t>adaptatsiya</w:t>
        </w:r>
        <w:r w:rsidRPr="00233665">
          <w:rPr>
            <w:rStyle w:val="af4"/>
            <w:rFonts w:ascii="Times New Roman" w:hAnsi="Times New Roman"/>
            <w:sz w:val="18"/>
            <w:szCs w:val="18"/>
          </w:rPr>
          <w:t>.</w:t>
        </w:r>
        <w:r w:rsidRPr="00233665">
          <w:rPr>
            <w:rStyle w:val="af4"/>
            <w:rFonts w:ascii="Times New Roman" w:hAnsi="Times New Roman"/>
            <w:sz w:val="18"/>
            <w:szCs w:val="18"/>
            <w:lang w:val="en-US"/>
          </w:rPr>
          <w:t>html</w:t>
        </w:r>
      </w:hyperlink>
      <w:r w:rsidRPr="00233665">
        <w:rPr>
          <w:rFonts w:ascii="Times New Roman" w:hAnsi="Times New Roman"/>
          <w:sz w:val="18"/>
          <w:szCs w:val="18"/>
        </w:rPr>
        <w:t xml:space="preserve"> </w:t>
      </w:r>
    </w:p>
  </w:footnote>
  <w:footnote w:id="22">
    <w:p w14:paraId="53D0603D" w14:textId="77777777" w:rsidR="00233665" w:rsidRPr="00233665" w:rsidRDefault="00233665" w:rsidP="00C23683">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25" w:history="1">
        <w:r w:rsidRPr="00233665">
          <w:rPr>
            <w:rStyle w:val="af4"/>
            <w:rFonts w:ascii="Times New Roman" w:hAnsi="Times New Roman"/>
            <w:sz w:val="18"/>
            <w:szCs w:val="18"/>
            <w:lang w:val="en-US"/>
          </w:rPr>
          <w:t>https</w:t>
        </w:r>
        <w:r w:rsidRPr="00233665">
          <w:rPr>
            <w:rStyle w:val="af4"/>
            <w:rFonts w:ascii="Times New Roman" w:hAnsi="Times New Roman"/>
            <w:sz w:val="18"/>
            <w:szCs w:val="18"/>
          </w:rPr>
          <w:t>://</w:t>
        </w:r>
        <w:r w:rsidRPr="00233665">
          <w:rPr>
            <w:rStyle w:val="af4"/>
            <w:rFonts w:ascii="Times New Roman" w:hAnsi="Times New Roman"/>
            <w:sz w:val="18"/>
            <w:szCs w:val="18"/>
            <w:lang w:val="en-US"/>
          </w:rPr>
          <w:t>expert</w:t>
        </w:r>
        <w:r w:rsidRPr="00233665">
          <w:rPr>
            <w:rStyle w:val="af4"/>
            <w:rFonts w:ascii="Times New Roman" w:hAnsi="Times New Roman"/>
            <w:sz w:val="18"/>
            <w:szCs w:val="18"/>
          </w:rPr>
          <w:t>.</w:t>
        </w:r>
        <w:r w:rsidRPr="00233665">
          <w:rPr>
            <w:rStyle w:val="af4"/>
            <w:rFonts w:ascii="Times New Roman" w:hAnsi="Times New Roman"/>
            <w:sz w:val="18"/>
            <w:szCs w:val="18"/>
            <w:lang w:val="en-US"/>
          </w:rPr>
          <w:t>ru</w:t>
        </w:r>
        <w:r w:rsidRPr="00233665">
          <w:rPr>
            <w:rStyle w:val="af4"/>
            <w:rFonts w:ascii="Times New Roman" w:hAnsi="Times New Roman"/>
            <w:sz w:val="18"/>
            <w:szCs w:val="18"/>
          </w:rPr>
          <w:t>/</w:t>
        </w:r>
        <w:r w:rsidRPr="00233665">
          <w:rPr>
            <w:rStyle w:val="af4"/>
            <w:rFonts w:ascii="Times New Roman" w:hAnsi="Times New Roman"/>
            <w:sz w:val="18"/>
            <w:szCs w:val="18"/>
            <w:lang w:val="en-US"/>
          </w:rPr>
          <w:t>amp</w:t>
        </w:r>
        <w:r w:rsidRPr="00233665">
          <w:rPr>
            <w:rStyle w:val="af4"/>
            <w:rFonts w:ascii="Times New Roman" w:hAnsi="Times New Roman"/>
            <w:sz w:val="18"/>
            <w:szCs w:val="18"/>
          </w:rPr>
          <w:t>/</w:t>
        </w:r>
        <w:r w:rsidRPr="00233665">
          <w:rPr>
            <w:rStyle w:val="af4"/>
            <w:rFonts w:ascii="Times New Roman" w:hAnsi="Times New Roman"/>
            <w:sz w:val="18"/>
            <w:szCs w:val="18"/>
            <w:lang w:val="en-US"/>
          </w:rPr>
          <w:t>promishlennost</w:t>
        </w:r>
        <w:r w:rsidRPr="00233665">
          <w:rPr>
            <w:rStyle w:val="af4"/>
            <w:rFonts w:ascii="Times New Roman" w:hAnsi="Times New Roman"/>
            <w:sz w:val="18"/>
            <w:szCs w:val="18"/>
          </w:rPr>
          <w:t>/</w:t>
        </w:r>
        <w:r w:rsidRPr="00233665">
          <w:rPr>
            <w:rStyle w:val="af4"/>
            <w:rFonts w:ascii="Times New Roman" w:hAnsi="Times New Roman"/>
            <w:sz w:val="18"/>
            <w:szCs w:val="18"/>
            <w:lang w:val="en-US"/>
          </w:rPr>
          <w:t>k</w:t>
        </w:r>
        <w:r w:rsidRPr="00233665">
          <w:rPr>
            <w:rStyle w:val="af4"/>
            <w:rFonts w:ascii="Times New Roman" w:hAnsi="Times New Roman"/>
            <w:sz w:val="18"/>
            <w:szCs w:val="18"/>
          </w:rPr>
          <w:t>-</w:t>
        </w:r>
        <w:r w:rsidRPr="00233665">
          <w:rPr>
            <w:rStyle w:val="af4"/>
            <w:rFonts w:ascii="Times New Roman" w:hAnsi="Times New Roman"/>
            <w:sz w:val="18"/>
            <w:szCs w:val="18"/>
            <w:lang w:val="en-US"/>
          </w:rPr>
          <w:t>avtologistike</w:t>
        </w:r>
        <w:r w:rsidRPr="00233665">
          <w:rPr>
            <w:rStyle w:val="af4"/>
            <w:rFonts w:ascii="Times New Roman" w:hAnsi="Times New Roman"/>
            <w:sz w:val="18"/>
            <w:szCs w:val="18"/>
          </w:rPr>
          <w:t>-</w:t>
        </w:r>
        <w:r w:rsidRPr="00233665">
          <w:rPr>
            <w:rStyle w:val="af4"/>
            <w:rFonts w:ascii="Times New Roman" w:hAnsi="Times New Roman"/>
            <w:sz w:val="18"/>
            <w:szCs w:val="18"/>
            <w:lang w:val="en-US"/>
          </w:rPr>
          <w:t>podbirayut</w:t>
        </w:r>
        <w:r w:rsidRPr="00233665">
          <w:rPr>
            <w:rStyle w:val="af4"/>
            <w:rFonts w:ascii="Times New Roman" w:hAnsi="Times New Roman"/>
            <w:sz w:val="18"/>
            <w:szCs w:val="18"/>
          </w:rPr>
          <w:t>-</w:t>
        </w:r>
        <w:r w:rsidRPr="00233665">
          <w:rPr>
            <w:rStyle w:val="af4"/>
            <w:rFonts w:ascii="Times New Roman" w:hAnsi="Times New Roman"/>
            <w:sz w:val="18"/>
            <w:szCs w:val="18"/>
            <w:lang w:val="en-US"/>
          </w:rPr>
          <w:t>klyuch</w:t>
        </w:r>
        <w:r w:rsidRPr="00233665">
          <w:rPr>
            <w:rStyle w:val="af4"/>
            <w:rFonts w:ascii="Times New Roman" w:hAnsi="Times New Roman"/>
            <w:sz w:val="18"/>
            <w:szCs w:val="18"/>
          </w:rPr>
          <w:t>/</w:t>
        </w:r>
      </w:hyperlink>
      <w:r w:rsidRPr="00233665">
        <w:rPr>
          <w:rFonts w:ascii="Times New Roman" w:hAnsi="Times New Roman"/>
          <w:sz w:val="18"/>
          <w:szCs w:val="18"/>
        </w:rPr>
        <w:t xml:space="preserve"> </w:t>
      </w:r>
    </w:p>
  </w:footnote>
  <w:footnote w:id="23">
    <w:p w14:paraId="7C08DEE5" w14:textId="77777777" w:rsidR="00233665" w:rsidRPr="00233665" w:rsidRDefault="00233665" w:rsidP="00C23683">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26" w:history="1">
        <w:r w:rsidRPr="00233665">
          <w:rPr>
            <w:rStyle w:val="af4"/>
            <w:rFonts w:ascii="Times New Roman" w:hAnsi="Times New Roman"/>
            <w:sz w:val="18"/>
            <w:szCs w:val="18"/>
            <w:lang w:val="en-US"/>
          </w:rPr>
          <w:t>https</w:t>
        </w:r>
        <w:r w:rsidRPr="00233665">
          <w:rPr>
            <w:rStyle w:val="af4"/>
            <w:rFonts w:ascii="Times New Roman" w:hAnsi="Times New Roman"/>
            <w:sz w:val="18"/>
            <w:szCs w:val="18"/>
          </w:rPr>
          <w:t>://</w:t>
        </w:r>
        <w:r w:rsidRPr="00233665">
          <w:rPr>
            <w:rStyle w:val="af4"/>
            <w:rFonts w:ascii="Times New Roman" w:hAnsi="Times New Roman"/>
            <w:sz w:val="18"/>
            <w:szCs w:val="18"/>
            <w:lang w:val="en-US"/>
          </w:rPr>
          <w:t>www</w:t>
        </w:r>
        <w:r w:rsidRPr="00233665">
          <w:rPr>
            <w:rStyle w:val="af4"/>
            <w:rFonts w:ascii="Times New Roman" w:hAnsi="Times New Roman"/>
            <w:sz w:val="18"/>
            <w:szCs w:val="18"/>
          </w:rPr>
          <w:t>.</w:t>
        </w:r>
        <w:r w:rsidRPr="00233665">
          <w:rPr>
            <w:rStyle w:val="af4"/>
            <w:rFonts w:ascii="Times New Roman" w:hAnsi="Times New Roman"/>
            <w:sz w:val="18"/>
            <w:szCs w:val="18"/>
            <w:lang w:val="en-US"/>
          </w:rPr>
          <w:t>dp</w:t>
        </w:r>
        <w:r w:rsidRPr="00233665">
          <w:rPr>
            <w:rStyle w:val="af4"/>
            <w:rFonts w:ascii="Times New Roman" w:hAnsi="Times New Roman"/>
            <w:sz w:val="18"/>
            <w:szCs w:val="18"/>
          </w:rPr>
          <w:t>.</w:t>
        </w:r>
        <w:r w:rsidRPr="00233665">
          <w:rPr>
            <w:rStyle w:val="af4"/>
            <w:rFonts w:ascii="Times New Roman" w:hAnsi="Times New Roman"/>
            <w:sz w:val="18"/>
            <w:szCs w:val="18"/>
            <w:lang w:val="en-US"/>
          </w:rPr>
          <w:t>ru</w:t>
        </w:r>
        <w:r w:rsidRPr="00233665">
          <w:rPr>
            <w:rStyle w:val="af4"/>
            <w:rFonts w:ascii="Times New Roman" w:hAnsi="Times New Roman"/>
            <w:sz w:val="18"/>
            <w:szCs w:val="18"/>
          </w:rPr>
          <w:t>/</w:t>
        </w:r>
        <w:r w:rsidRPr="00233665">
          <w:rPr>
            <w:rStyle w:val="af4"/>
            <w:rFonts w:ascii="Times New Roman" w:hAnsi="Times New Roman"/>
            <w:sz w:val="18"/>
            <w:szCs w:val="18"/>
            <w:lang w:val="en-US"/>
          </w:rPr>
          <w:t>a</w:t>
        </w:r>
        <w:r w:rsidRPr="00233665">
          <w:rPr>
            <w:rStyle w:val="af4"/>
            <w:rFonts w:ascii="Times New Roman" w:hAnsi="Times New Roman"/>
            <w:sz w:val="18"/>
            <w:szCs w:val="18"/>
          </w:rPr>
          <w:t>/2026/02/01/</w:t>
        </w:r>
        <w:r w:rsidRPr="00233665">
          <w:rPr>
            <w:rStyle w:val="af4"/>
            <w:rFonts w:ascii="Times New Roman" w:hAnsi="Times New Roman"/>
            <w:sz w:val="18"/>
            <w:szCs w:val="18"/>
            <w:lang w:val="en-US"/>
          </w:rPr>
          <w:t>trend</w:t>
        </w:r>
        <w:r w:rsidRPr="00233665">
          <w:rPr>
            <w:rStyle w:val="af4"/>
            <w:rFonts w:ascii="Times New Roman" w:hAnsi="Times New Roman"/>
            <w:sz w:val="18"/>
            <w:szCs w:val="18"/>
          </w:rPr>
          <w:t>-</w:t>
        </w:r>
        <w:r w:rsidRPr="00233665">
          <w:rPr>
            <w:rStyle w:val="af4"/>
            <w:rFonts w:ascii="Times New Roman" w:hAnsi="Times New Roman"/>
            <w:sz w:val="18"/>
            <w:szCs w:val="18"/>
            <w:lang w:val="en-US"/>
          </w:rPr>
          <w:t>na</w:t>
        </w:r>
        <w:r w:rsidRPr="00233665">
          <w:rPr>
            <w:rStyle w:val="af4"/>
            <w:rFonts w:ascii="Times New Roman" w:hAnsi="Times New Roman"/>
            <w:sz w:val="18"/>
            <w:szCs w:val="18"/>
          </w:rPr>
          <w:t>-</w:t>
        </w:r>
        <w:r w:rsidRPr="00233665">
          <w:rPr>
            <w:rStyle w:val="af4"/>
            <w:rFonts w:ascii="Times New Roman" w:hAnsi="Times New Roman"/>
            <w:sz w:val="18"/>
            <w:szCs w:val="18"/>
            <w:lang w:val="en-US"/>
          </w:rPr>
          <w:t>peretok</w:t>
        </w:r>
        <w:r w:rsidRPr="00233665">
          <w:rPr>
            <w:rStyle w:val="af4"/>
            <w:rFonts w:ascii="Times New Roman" w:hAnsi="Times New Roman"/>
            <w:sz w:val="18"/>
            <w:szCs w:val="18"/>
          </w:rPr>
          <w:t>-</w:t>
        </w:r>
        <w:r w:rsidRPr="00233665">
          <w:rPr>
            <w:rStyle w:val="af4"/>
            <w:rFonts w:ascii="Times New Roman" w:hAnsi="Times New Roman"/>
            <w:sz w:val="18"/>
            <w:szCs w:val="18"/>
            <w:lang w:val="en-US"/>
          </w:rPr>
          <w:t>gruzov</w:t>
        </w:r>
        <w:r w:rsidRPr="00233665">
          <w:rPr>
            <w:rStyle w:val="af4"/>
            <w:rFonts w:ascii="Times New Roman" w:hAnsi="Times New Roman"/>
            <w:sz w:val="18"/>
            <w:szCs w:val="18"/>
          </w:rPr>
          <w:t>-</w:t>
        </w:r>
        <w:r w:rsidRPr="00233665">
          <w:rPr>
            <w:rStyle w:val="af4"/>
            <w:rFonts w:ascii="Times New Roman" w:hAnsi="Times New Roman"/>
            <w:sz w:val="18"/>
            <w:szCs w:val="18"/>
            <w:lang w:val="en-US"/>
          </w:rPr>
          <w:t>v</w:t>
        </w:r>
      </w:hyperlink>
      <w:r w:rsidRPr="00233665">
        <w:rPr>
          <w:rFonts w:ascii="Times New Roman" w:hAnsi="Times New Roman"/>
          <w:sz w:val="18"/>
          <w:szCs w:val="18"/>
        </w:rPr>
        <w:t xml:space="preserve"> </w:t>
      </w:r>
    </w:p>
  </w:footnote>
  <w:footnote w:id="24">
    <w:p w14:paraId="7B5BF61E" w14:textId="77777777" w:rsidR="00233665" w:rsidRPr="00233665" w:rsidRDefault="00233665" w:rsidP="00C23683">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27" w:history="1">
        <w:r w:rsidRPr="00233665">
          <w:rPr>
            <w:rStyle w:val="af4"/>
            <w:rFonts w:ascii="Times New Roman" w:hAnsi="Times New Roman"/>
            <w:sz w:val="18"/>
            <w:szCs w:val="18"/>
            <w:lang w:val="en-US"/>
          </w:rPr>
          <w:t>https</w:t>
        </w:r>
        <w:r w:rsidRPr="00233665">
          <w:rPr>
            <w:rStyle w:val="af4"/>
            <w:rFonts w:ascii="Times New Roman" w:hAnsi="Times New Roman"/>
            <w:sz w:val="18"/>
            <w:szCs w:val="18"/>
          </w:rPr>
          <w:t>://</w:t>
        </w:r>
        <w:r w:rsidRPr="00233665">
          <w:rPr>
            <w:rStyle w:val="af4"/>
            <w:rFonts w:ascii="Times New Roman" w:hAnsi="Times New Roman"/>
            <w:sz w:val="18"/>
            <w:szCs w:val="18"/>
            <w:lang w:val="en-US"/>
          </w:rPr>
          <w:t>igrader</w:t>
        </w:r>
        <w:r w:rsidRPr="00233665">
          <w:rPr>
            <w:rStyle w:val="af4"/>
            <w:rFonts w:ascii="Times New Roman" w:hAnsi="Times New Roman"/>
            <w:sz w:val="18"/>
            <w:szCs w:val="18"/>
          </w:rPr>
          <w:t>.</w:t>
        </w:r>
        <w:r w:rsidRPr="00233665">
          <w:rPr>
            <w:rStyle w:val="af4"/>
            <w:rFonts w:ascii="Times New Roman" w:hAnsi="Times New Roman"/>
            <w:sz w:val="18"/>
            <w:szCs w:val="18"/>
            <w:lang w:val="en-US"/>
          </w:rPr>
          <w:t>ru</w:t>
        </w:r>
        <w:r w:rsidRPr="00233665">
          <w:rPr>
            <w:rStyle w:val="af4"/>
            <w:rFonts w:ascii="Times New Roman" w:hAnsi="Times New Roman"/>
            <w:sz w:val="18"/>
            <w:szCs w:val="18"/>
          </w:rPr>
          <w:t>/</w:t>
        </w:r>
        <w:r w:rsidRPr="00233665">
          <w:rPr>
            <w:rStyle w:val="af4"/>
            <w:rFonts w:ascii="Times New Roman" w:hAnsi="Times New Roman"/>
            <w:sz w:val="18"/>
            <w:szCs w:val="18"/>
            <w:lang w:val="en-US"/>
          </w:rPr>
          <w:t>warehouse</w:t>
        </w:r>
        <w:r w:rsidRPr="00233665">
          <w:rPr>
            <w:rStyle w:val="af4"/>
            <w:rFonts w:ascii="Times New Roman" w:hAnsi="Times New Roman"/>
            <w:sz w:val="18"/>
            <w:szCs w:val="18"/>
          </w:rPr>
          <w:t>/</w:t>
        </w:r>
        <w:r w:rsidRPr="00233665">
          <w:rPr>
            <w:rStyle w:val="af4"/>
            <w:rFonts w:ascii="Times New Roman" w:hAnsi="Times New Roman"/>
            <w:sz w:val="18"/>
            <w:szCs w:val="18"/>
            <w:lang w:val="en-US"/>
          </w:rPr>
          <w:t>avtoperevozchiki</w:t>
        </w:r>
        <w:r w:rsidRPr="00233665">
          <w:rPr>
            <w:rStyle w:val="af4"/>
            <w:rFonts w:ascii="Times New Roman" w:hAnsi="Times New Roman"/>
            <w:sz w:val="18"/>
            <w:szCs w:val="18"/>
          </w:rPr>
          <w:t>-</w:t>
        </w:r>
        <w:r w:rsidRPr="00233665">
          <w:rPr>
            <w:rStyle w:val="af4"/>
            <w:rFonts w:ascii="Times New Roman" w:hAnsi="Times New Roman"/>
            <w:sz w:val="18"/>
            <w:szCs w:val="18"/>
            <w:lang w:val="en-US"/>
          </w:rPr>
          <w:t>gotovyatsya</w:t>
        </w:r>
        <w:r w:rsidRPr="00233665">
          <w:rPr>
            <w:rStyle w:val="af4"/>
            <w:rFonts w:ascii="Times New Roman" w:hAnsi="Times New Roman"/>
            <w:sz w:val="18"/>
            <w:szCs w:val="18"/>
          </w:rPr>
          <w:t>-</w:t>
        </w:r>
        <w:r w:rsidRPr="00233665">
          <w:rPr>
            <w:rStyle w:val="af4"/>
            <w:rFonts w:ascii="Times New Roman" w:hAnsi="Times New Roman"/>
            <w:sz w:val="18"/>
            <w:szCs w:val="18"/>
            <w:lang w:val="en-US"/>
          </w:rPr>
          <w:t>k</w:t>
        </w:r>
        <w:r w:rsidRPr="00233665">
          <w:rPr>
            <w:rStyle w:val="af4"/>
            <w:rFonts w:ascii="Times New Roman" w:hAnsi="Times New Roman"/>
            <w:sz w:val="18"/>
            <w:szCs w:val="18"/>
          </w:rPr>
          <w:t>-</w:t>
        </w:r>
        <w:r w:rsidRPr="00233665">
          <w:rPr>
            <w:rStyle w:val="af4"/>
            <w:rFonts w:ascii="Times New Roman" w:hAnsi="Times New Roman"/>
            <w:sz w:val="18"/>
            <w:szCs w:val="18"/>
            <w:lang w:val="en-US"/>
          </w:rPr>
          <w:t>peresmotru</w:t>
        </w:r>
        <w:r w:rsidRPr="00233665">
          <w:rPr>
            <w:rStyle w:val="af4"/>
            <w:rFonts w:ascii="Times New Roman" w:hAnsi="Times New Roman"/>
            <w:sz w:val="18"/>
            <w:szCs w:val="18"/>
          </w:rPr>
          <w:t>-</w:t>
        </w:r>
        <w:r w:rsidRPr="00233665">
          <w:rPr>
            <w:rStyle w:val="af4"/>
            <w:rFonts w:ascii="Times New Roman" w:hAnsi="Times New Roman"/>
            <w:sz w:val="18"/>
            <w:szCs w:val="18"/>
            <w:lang w:val="en-US"/>
          </w:rPr>
          <w:t>tarifov</w:t>
        </w:r>
        <w:r w:rsidRPr="00233665">
          <w:rPr>
            <w:rStyle w:val="af4"/>
            <w:rFonts w:ascii="Times New Roman" w:hAnsi="Times New Roman"/>
            <w:sz w:val="18"/>
            <w:szCs w:val="18"/>
          </w:rPr>
          <w:t>/</w:t>
        </w:r>
      </w:hyperlink>
      <w:r w:rsidRPr="00233665">
        <w:rPr>
          <w:rFonts w:ascii="Times New Roman" w:hAnsi="Times New Roman"/>
          <w:sz w:val="18"/>
          <w:szCs w:val="18"/>
        </w:rPr>
        <w:t xml:space="preserve"> </w:t>
      </w:r>
    </w:p>
  </w:footnote>
  <w:footnote w:id="25">
    <w:p w14:paraId="11FDD1B7" w14:textId="77777777" w:rsidR="00233665" w:rsidRPr="00233665" w:rsidRDefault="00233665" w:rsidP="00C23683">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28" w:history="1">
        <w:r w:rsidRPr="00233665">
          <w:rPr>
            <w:rStyle w:val="af4"/>
            <w:rFonts w:ascii="Times New Roman" w:hAnsi="Times New Roman"/>
            <w:sz w:val="18"/>
            <w:szCs w:val="18"/>
            <w:lang w:val="en-US"/>
          </w:rPr>
          <w:t>https</w:t>
        </w:r>
        <w:r w:rsidRPr="00233665">
          <w:rPr>
            <w:rStyle w:val="af4"/>
            <w:rFonts w:ascii="Times New Roman" w:hAnsi="Times New Roman"/>
            <w:sz w:val="18"/>
            <w:szCs w:val="18"/>
          </w:rPr>
          <w:t>://</w:t>
        </w:r>
        <w:r w:rsidRPr="00233665">
          <w:rPr>
            <w:rStyle w:val="af4"/>
            <w:rFonts w:ascii="Times New Roman" w:hAnsi="Times New Roman"/>
            <w:sz w:val="18"/>
            <w:szCs w:val="18"/>
            <w:lang w:val="en-US"/>
          </w:rPr>
          <w:t>ecomhub</w:t>
        </w:r>
        <w:r w:rsidRPr="00233665">
          <w:rPr>
            <w:rStyle w:val="af4"/>
            <w:rFonts w:ascii="Times New Roman" w:hAnsi="Times New Roman"/>
            <w:sz w:val="18"/>
            <w:szCs w:val="18"/>
          </w:rPr>
          <w:t>.</w:t>
        </w:r>
        <w:r w:rsidRPr="00233665">
          <w:rPr>
            <w:rStyle w:val="af4"/>
            <w:rFonts w:ascii="Times New Roman" w:hAnsi="Times New Roman"/>
            <w:sz w:val="18"/>
            <w:szCs w:val="18"/>
            <w:lang w:val="en-US"/>
          </w:rPr>
          <w:t>ru</w:t>
        </w:r>
        <w:r w:rsidRPr="00233665">
          <w:rPr>
            <w:rStyle w:val="af4"/>
            <w:rFonts w:ascii="Times New Roman" w:hAnsi="Times New Roman"/>
            <w:sz w:val="18"/>
            <w:szCs w:val="18"/>
          </w:rPr>
          <w:t>/</w:t>
        </w:r>
        <w:r w:rsidRPr="00233665">
          <w:rPr>
            <w:rStyle w:val="af4"/>
            <w:rFonts w:ascii="Times New Roman" w:hAnsi="Times New Roman"/>
            <w:sz w:val="18"/>
            <w:szCs w:val="18"/>
            <w:lang w:val="en-US"/>
          </w:rPr>
          <w:t>russia</w:t>
        </w:r>
        <w:r w:rsidRPr="00233665">
          <w:rPr>
            <w:rStyle w:val="af4"/>
            <w:rFonts w:ascii="Times New Roman" w:hAnsi="Times New Roman"/>
            <w:sz w:val="18"/>
            <w:szCs w:val="18"/>
          </w:rPr>
          <w:t>-</w:t>
        </w:r>
        <w:r w:rsidRPr="00233665">
          <w:rPr>
            <w:rStyle w:val="af4"/>
            <w:rFonts w:ascii="Times New Roman" w:hAnsi="Times New Roman"/>
            <w:sz w:val="18"/>
            <w:szCs w:val="18"/>
            <w:lang w:val="en-US"/>
          </w:rPr>
          <w:t>freight</w:t>
        </w:r>
        <w:r w:rsidRPr="00233665">
          <w:rPr>
            <w:rStyle w:val="af4"/>
            <w:rFonts w:ascii="Times New Roman" w:hAnsi="Times New Roman"/>
            <w:sz w:val="18"/>
            <w:szCs w:val="18"/>
          </w:rPr>
          <w:t>-</w:t>
        </w:r>
        <w:r w:rsidRPr="00233665">
          <w:rPr>
            <w:rStyle w:val="af4"/>
            <w:rFonts w:ascii="Times New Roman" w:hAnsi="Times New Roman"/>
            <w:sz w:val="18"/>
            <w:szCs w:val="18"/>
            <w:lang w:val="en-US"/>
          </w:rPr>
          <w:t>transport</w:t>
        </w:r>
        <w:r w:rsidRPr="00233665">
          <w:rPr>
            <w:rStyle w:val="af4"/>
            <w:rFonts w:ascii="Times New Roman" w:hAnsi="Times New Roman"/>
            <w:sz w:val="18"/>
            <w:szCs w:val="18"/>
          </w:rPr>
          <w:t>-</w:t>
        </w:r>
        <w:r w:rsidRPr="00233665">
          <w:rPr>
            <w:rStyle w:val="af4"/>
            <w:rFonts w:ascii="Times New Roman" w:hAnsi="Times New Roman"/>
            <w:sz w:val="18"/>
            <w:szCs w:val="18"/>
            <w:lang w:val="en-US"/>
          </w:rPr>
          <w:t>crisis</w:t>
        </w:r>
        <w:r w:rsidRPr="00233665">
          <w:rPr>
            <w:rStyle w:val="af4"/>
            <w:rFonts w:ascii="Times New Roman" w:hAnsi="Times New Roman"/>
            <w:sz w:val="18"/>
            <w:szCs w:val="18"/>
          </w:rPr>
          <w:t>-</w:t>
        </w:r>
        <w:r w:rsidRPr="00233665">
          <w:rPr>
            <w:rStyle w:val="af4"/>
            <w:rFonts w:ascii="Times New Roman" w:hAnsi="Times New Roman"/>
            <w:sz w:val="18"/>
            <w:szCs w:val="18"/>
            <w:lang w:val="en-US"/>
          </w:rPr>
          <w:t>cost</w:t>
        </w:r>
        <w:r w:rsidRPr="00233665">
          <w:rPr>
            <w:rStyle w:val="af4"/>
            <w:rFonts w:ascii="Times New Roman" w:hAnsi="Times New Roman"/>
            <w:sz w:val="18"/>
            <w:szCs w:val="18"/>
          </w:rPr>
          <w:t>-</w:t>
        </w:r>
        <w:r w:rsidRPr="00233665">
          <w:rPr>
            <w:rStyle w:val="af4"/>
            <w:rFonts w:ascii="Times New Roman" w:hAnsi="Times New Roman"/>
            <w:sz w:val="18"/>
            <w:szCs w:val="18"/>
            <w:lang w:val="en-US"/>
          </w:rPr>
          <w:t>growth</w:t>
        </w:r>
        <w:r w:rsidRPr="00233665">
          <w:rPr>
            <w:rStyle w:val="af4"/>
            <w:rFonts w:ascii="Times New Roman" w:hAnsi="Times New Roman"/>
            <w:sz w:val="18"/>
            <w:szCs w:val="18"/>
          </w:rPr>
          <w:t>-</w:t>
        </w:r>
        <w:r w:rsidRPr="00233665">
          <w:rPr>
            <w:rStyle w:val="af4"/>
            <w:rFonts w:ascii="Times New Roman" w:hAnsi="Times New Roman"/>
            <w:sz w:val="18"/>
            <w:szCs w:val="18"/>
            <w:lang w:val="en-US"/>
          </w:rPr>
          <w:t>carrier</w:t>
        </w:r>
        <w:r w:rsidRPr="00233665">
          <w:rPr>
            <w:rStyle w:val="af4"/>
            <w:rFonts w:ascii="Times New Roman" w:hAnsi="Times New Roman"/>
            <w:sz w:val="18"/>
            <w:szCs w:val="18"/>
          </w:rPr>
          <w:t>-</w:t>
        </w:r>
        <w:r w:rsidRPr="00233665">
          <w:rPr>
            <w:rStyle w:val="af4"/>
            <w:rFonts w:ascii="Times New Roman" w:hAnsi="Times New Roman"/>
            <w:sz w:val="18"/>
            <w:szCs w:val="18"/>
            <w:lang w:val="en-US"/>
          </w:rPr>
          <w:t>exit</w:t>
        </w:r>
        <w:r w:rsidRPr="00233665">
          <w:rPr>
            <w:rStyle w:val="af4"/>
            <w:rFonts w:ascii="Times New Roman" w:hAnsi="Times New Roman"/>
            <w:sz w:val="18"/>
            <w:szCs w:val="18"/>
          </w:rPr>
          <w:t>-</w:t>
        </w:r>
        <w:r w:rsidRPr="00233665">
          <w:rPr>
            <w:rStyle w:val="af4"/>
            <w:rFonts w:ascii="Times New Roman" w:hAnsi="Times New Roman"/>
            <w:sz w:val="18"/>
            <w:szCs w:val="18"/>
            <w:lang w:val="en-US"/>
          </w:rPr>
          <w:t>logistics</w:t>
        </w:r>
        <w:r w:rsidRPr="00233665">
          <w:rPr>
            <w:rStyle w:val="af4"/>
            <w:rFonts w:ascii="Times New Roman" w:hAnsi="Times New Roman"/>
            <w:sz w:val="18"/>
            <w:szCs w:val="18"/>
          </w:rPr>
          <w:t>-</w:t>
        </w:r>
        <w:r w:rsidRPr="00233665">
          <w:rPr>
            <w:rStyle w:val="af4"/>
            <w:rFonts w:ascii="Times New Roman" w:hAnsi="Times New Roman"/>
            <w:sz w:val="18"/>
            <w:szCs w:val="18"/>
            <w:lang w:val="en-US"/>
          </w:rPr>
          <w:t>diesel</w:t>
        </w:r>
        <w:r w:rsidRPr="00233665">
          <w:rPr>
            <w:rStyle w:val="af4"/>
            <w:rFonts w:ascii="Times New Roman" w:hAnsi="Times New Roman"/>
            <w:sz w:val="18"/>
            <w:szCs w:val="18"/>
          </w:rPr>
          <w:t>-</w:t>
        </w:r>
        <w:r w:rsidRPr="00233665">
          <w:rPr>
            <w:rStyle w:val="af4"/>
            <w:rFonts w:ascii="Times New Roman" w:hAnsi="Times New Roman"/>
            <w:sz w:val="18"/>
            <w:szCs w:val="18"/>
            <w:lang w:val="en-US"/>
          </w:rPr>
          <w:t>prices</w:t>
        </w:r>
        <w:r w:rsidRPr="00233665">
          <w:rPr>
            <w:rStyle w:val="af4"/>
            <w:rFonts w:ascii="Times New Roman" w:hAnsi="Times New Roman"/>
            <w:sz w:val="18"/>
            <w:szCs w:val="18"/>
          </w:rPr>
          <w:t>-</w:t>
        </w:r>
        <w:r w:rsidRPr="00233665">
          <w:rPr>
            <w:rStyle w:val="af4"/>
            <w:rFonts w:ascii="Times New Roman" w:hAnsi="Times New Roman"/>
            <w:sz w:val="18"/>
            <w:szCs w:val="18"/>
            <w:lang w:val="en-US"/>
          </w:rPr>
          <w:t>leasing</w:t>
        </w:r>
        <w:r w:rsidRPr="00233665">
          <w:rPr>
            <w:rStyle w:val="af4"/>
            <w:rFonts w:ascii="Times New Roman" w:hAnsi="Times New Roman"/>
            <w:sz w:val="18"/>
            <w:szCs w:val="18"/>
          </w:rPr>
          <w:t>-</w:t>
        </w:r>
        <w:r w:rsidRPr="00233665">
          <w:rPr>
            <w:rStyle w:val="af4"/>
            <w:rFonts w:ascii="Times New Roman" w:hAnsi="Times New Roman"/>
            <w:sz w:val="18"/>
            <w:szCs w:val="18"/>
            <w:lang w:val="en-US"/>
          </w:rPr>
          <w:t>utilization</w:t>
        </w:r>
        <w:r w:rsidRPr="00233665">
          <w:rPr>
            <w:rStyle w:val="af4"/>
            <w:rFonts w:ascii="Times New Roman" w:hAnsi="Times New Roman"/>
            <w:sz w:val="18"/>
            <w:szCs w:val="18"/>
          </w:rPr>
          <w:t>-</w:t>
        </w:r>
        <w:r w:rsidRPr="00233665">
          <w:rPr>
            <w:rStyle w:val="af4"/>
            <w:rFonts w:ascii="Times New Roman" w:hAnsi="Times New Roman"/>
            <w:sz w:val="18"/>
            <w:szCs w:val="18"/>
            <w:lang w:val="en-US"/>
          </w:rPr>
          <w:t>fee</w:t>
        </w:r>
        <w:r w:rsidRPr="00233665">
          <w:rPr>
            <w:rStyle w:val="af4"/>
            <w:rFonts w:ascii="Times New Roman" w:hAnsi="Times New Roman"/>
            <w:sz w:val="18"/>
            <w:szCs w:val="18"/>
          </w:rPr>
          <w:t>-</w:t>
        </w:r>
        <w:r w:rsidRPr="00233665">
          <w:rPr>
            <w:rStyle w:val="af4"/>
            <w:rFonts w:ascii="Times New Roman" w:hAnsi="Times New Roman"/>
            <w:sz w:val="18"/>
            <w:szCs w:val="18"/>
            <w:lang w:val="en-US"/>
          </w:rPr>
          <w:t>regulation</w:t>
        </w:r>
        <w:r w:rsidRPr="00233665">
          <w:rPr>
            <w:rStyle w:val="af4"/>
            <w:rFonts w:ascii="Times New Roman" w:hAnsi="Times New Roman"/>
            <w:sz w:val="18"/>
            <w:szCs w:val="18"/>
          </w:rPr>
          <w:t>-2025-2026/</w:t>
        </w:r>
      </w:hyperlink>
      <w:r w:rsidRPr="00233665">
        <w:rPr>
          <w:rFonts w:ascii="Times New Roman" w:hAnsi="Times New Roman"/>
          <w:sz w:val="18"/>
          <w:szCs w:val="18"/>
        </w:rPr>
        <w:t xml:space="preserve"> </w:t>
      </w:r>
    </w:p>
  </w:footnote>
  <w:footnote w:id="26">
    <w:p w14:paraId="516313D9" w14:textId="77777777" w:rsidR="00233665" w:rsidRPr="00233665" w:rsidRDefault="00233665" w:rsidP="00C23683">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По оценке Группы</w:t>
      </w:r>
    </w:p>
    <w:p w14:paraId="60FD58C7" w14:textId="77777777" w:rsidR="00233665" w:rsidRDefault="00233665" w:rsidP="00C23683">
      <w:pPr>
        <w:pStyle w:val="aff"/>
      </w:pPr>
    </w:p>
  </w:footnote>
  <w:footnote w:id="27">
    <w:p w14:paraId="7243A82D" w14:textId="77777777" w:rsidR="00233665" w:rsidRPr="00233665" w:rsidRDefault="00233665" w:rsidP="00C23683">
      <w:pPr>
        <w:pStyle w:val="aff"/>
        <w:rPr>
          <w:rStyle w:val="af4"/>
          <w:rFonts w:ascii="Times New Roman" w:hAnsi="Times New Roman"/>
          <w:sz w:val="18"/>
          <w:szCs w:val="18"/>
        </w:rPr>
      </w:pPr>
      <w:r w:rsidRPr="00233665">
        <w:rPr>
          <w:rStyle w:val="aff1"/>
        </w:rPr>
        <w:footnoteRef/>
      </w:r>
      <w:r w:rsidRPr="00233665">
        <w:rPr>
          <w:rStyle w:val="af4"/>
          <w:rFonts w:ascii="Times New Roman" w:hAnsi="Times New Roman"/>
          <w:sz w:val="18"/>
          <w:szCs w:val="18"/>
        </w:rPr>
        <w:t xml:space="preserve"> </w:t>
      </w:r>
      <w:hyperlink r:id="rId29" w:history="1">
        <w:r w:rsidRPr="00233665">
          <w:rPr>
            <w:rStyle w:val="af4"/>
            <w:rFonts w:ascii="Times New Roman" w:hAnsi="Times New Roman"/>
            <w:sz w:val="18"/>
            <w:szCs w:val="18"/>
          </w:rPr>
          <w:t>https://news.ati.su/blog/content/2025/10/17/fury-teryayut-gruzy-150000/</w:t>
        </w:r>
      </w:hyperlink>
      <w:r w:rsidRPr="00233665">
        <w:rPr>
          <w:rStyle w:val="af4"/>
          <w:rFonts w:ascii="Times New Roman" w:hAnsi="Times New Roman"/>
          <w:sz w:val="18"/>
          <w:szCs w:val="18"/>
        </w:rPr>
        <w:t xml:space="preserve"> </w:t>
      </w:r>
    </w:p>
  </w:footnote>
  <w:footnote w:id="28">
    <w:p w14:paraId="2897B70B" w14:textId="77777777" w:rsidR="00233665" w:rsidRPr="00233665" w:rsidRDefault="00233665" w:rsidP="00C23683">
      <w:pPr>
        <w:pStyle w:val="aff"/>
        <w:rPr>
          <w:rStyle w:val="af4"/>
          <w:rFonts w:ascii="Times New Roman" w:hAnsi="Times New Roman"/>
          <w:sz w:val="18"/>
          <w:szCs w:val="18"/>
        </w:rPr>
      </w:pPr>
      <w:r w:rsidRPr="00233665">
        <w:rPr>
          <w:rStyle w:val="aff1"/>
        </w:rPr>
        <w:footnoteRef/>
      </w:r>
      <w:r w:rsidRPr="00233665">
        <w:rPr>
          <w:rStyle w:val="af4"/>
          <w:rFonts w:ascii="Times New Roman" w:hAnsi="Times New Roman"/>
          <w:sz w:val="18"/>
          <w:szCs w:val="18"/>
        </w:rPr>
        <w:t xml:space="preserve"> </w:t>
      </w:r>
      <w:hyperlink r:id="rId30" w:history="1">
        <w:r w:rsidRPr="00233665">
          <w:rPr>
            <w:rStyle w:val="af4"/>
            <w:rFonts w:ascii="Times New Roman" w:hAnsi="Times New Roman"/>
            <w:sz w:val="18"/>
            <w:szCs w:val="18"/>
          </w:rPr>
          <w:t>https://www.tks.ru/logistics/2025/10/09/0002/print/</w:t>
        </w:r>
      </w:hyperlink>
    </w:p>
  </w:footnote>
  <w:footnote w:id="29">
    <w:p w14:paraId="5F55DBAA" w14:textId="77777777" w:rsidR="00233665" w:rsidRPr="00233665" w:rsidRDefault="00233665" w:rsidP="00C23683">
      <w:pPr>
        <w:pStyle w:val="aff"/>
        <w:rPr>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31" w:history="1">
        <w:r w:rsidRPr="00233665">
          <w:rPr>
            <w:rStyle w:val="af4"/>
            <w:rFonts w:ascii="Times New Roman" w:hAnsi="Times New Roman"/>
            <w:sz w:val="18"/>
            <w:szCs w:val="18"/>
          </w:rPr>
          <w:t>https://obzor-gazet.ru/2026/01/28/stoimost-gruzoperevozok-v-rossii-vyrosla-na-12/</w:t>
        </w:r>
      </w:hyperlink>
    </w:p>
  </w:footnote>
  <w:footnote w:id="30">
    <w:p w14:paraId="7BD8EB36" w14:textId="77777777" w:rsidR="00233665" w:rsidRPr="00233665" w:rsidRDefault="00233665" w:rsidP="00C23683">
      <w:pPr>
        <w:spacing w:after="0"/>
        <w:rPr>
          <w:rFonts w:eastAsia="Arial"/>
          <w:sz w:val="18"/>
          <w:szCs w:val="18"/>
        </w:rPr>
      </w:pPr>
      <w:r w:rsidRPr="00233665">
        <w:rPr>
          <w:rStyle w:val="aff1"/>
          <w:sz w:val="18"/>
          <w:szCs w:val="18"/>
        </w:rPr>
        <w:footnoteRef/>
      </w:r>
      <w:r w:rsidRPr="00233665">
        <w:rPr>
          <w:sz w:val="18"/>
          <w:szCs w:val="18"/>
        </w:rPr>
        <w:t xml:space="preserve"> </w:t>
      </w:r>
      <w:hyperlink r:id="rId32" w:history="1">
        <w:r w:rsidRPr="00233665">
          <w:rPr>
            <w:rStyle w:val="af4"/>
            <w:rFonts w:eastAsia="Arial"/>
            <w:sz w:val="18"/>
            <w:szCs w:val="18"/>
          </w:rPr>
          <w:t>https://expert.ru/ekonomika/inflyatsiyu-dostavyat-furami/</w:t>
        </w:r>
      </w:hyperlink>
      <w:r w:rsidRPr="00233665">
        <w:rPr>
          <w:rFonts w:eastAsia="Arial"/>
          <w:sz w:val="18"/>
          <w:szCs w:val="18"/>
        </w:rPr>
        <w:t xml:space="preserve"> </w:t>
      </w:r>
    </w:p>
    <w:p w14:paraId="4BC46A62" w14:textId="77777777" w:rsidR="00233665" w:rsidRDefault="00233665" w:rsidP="00C23683">
      <w:pPr>
        <w:pStyle w:val="aff"/>
        <w:rPr>
          <w:rFonts w:ascii="Times New Roman" w:eastAsia="Calibri" w:hAnsi="Times New Roman"/>
          <w:sz w:val="16"/>
          <w:szCs w:val="16"/>
        </w:rPr>
      </w:pPr>
    </w:p>
  </w:footnote>
  <w:footnote w:id="31">
    <w:p w14:paraId="078932AA" w14:textId="77777777" w:rsidR="00233665" w:rsidRPr="00233665" w:rsidRDefault="00233665" w:rsidP="00C23683">
      <w:pPr>
        <w:pStyle w:val="aff"/>
        <w:rPr>
          <w:rStyle w:val="af4"/>
          <w:rFonts w:ascii="Times New Roman" w:hAnsi="Times New Roman"/>
          <w:sz w:val="18"/>
          <w:szCs w:val="18"/>
        </w:rPr>
      </w:pPr>
      <w:r w:rsidRPr="00233665">
        <w:rPr>
          <w:rStyle w:val="aff1"/>
          <w:rFonts w:ascii="Times New Roman" w:hAnsi="Times New Roman"/>
          <w:sz w:val="18"/>
          <w:szCs w:val="18"/>
        </w:rPr>
        <w:footnoteRef/>
      </w:r>
      <w:r w:rsidRPr="00233665">
        <w:rPr>
          <w:rFonts w:ascii="Times New Roman" w:hAnsi="Times New Roman"/>
          <w:sz w:val="18"/>
          <w:szCs w:val="18"/>
        </w:rPr>
        <w:t xml:space="preserve"> </w:t>
      </w:r>
      <w:hyperlink r:id="rId33" w:history="1">
        <w:r w:rsidRPr="00233665">
          <w:rPr>
            <w:rStyle w:val="af4"/>
            <w:rFonts w:ascii="Times New Roman" w:hAnsi="Times New Roman"/>
            <w:sz w:val="18"/>
            <w:szCs w:val="18"/>
          </w:rPr>
          <w:t>https://tmgnews.ru/novosti/logistika-na-puti-k-balansu/amp/</w:t>
        </w:r>
      </w:hyperlink>
      <w:r w:rsidRPr="00233665">
        <w:rPr>
          <w:rStyle w:val="af4"/>
          <w:rFonts w:ascii="Times New Roman" w:hAnsi="Times New Roman"/>
          <w:sz w:val="18"/>
          <w:szCs w:val="18"/>
        </w:rPr>
        <w:t xml:space="preserve"> </w:t>
      </w:r>
    </w:p>
  </w:footnote>
  <w:footnote w:id="32">
    <w:p w14:paraId="35694E78" w14:textId="77777777" w:rsidR="00233665" w:rsidRPr="00233665" w:rsidRDefault="00233665" w:rsidP="00C23683">
      <w:pPr>
        <w:pStyle w:val="aff"/>
        <w:rPr>
          <w:rStyle w:val="af4"/>
          <w:rFonts w:ascii="Times New Roman" w:hAnsi="Times New Roman"/>
          <w:sz w:val="18"/>
          <w:szCs w:val="18"/>
        </w:rPr>
      </w:pPr>
      <w:r w:rsidRPr="00233665">
        <w:rPr>
          <w:rStyle w:val="aff1"/>
        </w:rPr>
        <w:footnoteRef/>
      </w:r>
      <w:r w:rsidRPr="00233665">
        <w:rPr>
          <w:rStyle w:val="af4"/>
          <w:rFonts w:ascii="Times New Roman" w:hAnsi="Times New Roman"/>
          <w:sz w:val="18"/>
          <w:szCs w:val="18"/>
        </w:rPr>
        <w:t xml:space="preserve"> </w:t>
      </w:r>
      <w:hyperlink r:id="rId34" w:history="1">
        <w:r w:rsidRPr="00233665">
          <w:rPr>
            <w:rStyle w:val="af4"/>
            <w:rFonts w:ascii="Times New Roman" w:hAnsi="Times New Roman"/>
            <w:sz w:val="18"/>
            <w:szCs w:val="18"/>
          </w:rPr>
          <w:t>https://newdaynews.ru/economy/864821.html</w:t>
        </w:r>
      </w:hyperlink>
      <w:r w:rsidRPr="00233665">
        <w:rPr>
          <w:rStyle w:val="af4"/>
          <w:rFonts w:ascii="Times New Roman" w:hAnsi="Times New Roman"/>
          <w:sz w:val="18"/>
          <w:szCs w:val="18"/>
        </w:rPr>
        <w:t xml:space="preserve"> </w:t>
      </w:r>
    </w:p>
  </w:footnote>
  <w:footnote w:id="33">
    <w:p w14:paraId="23F4199A" w14:textId="77777777" w:rsidR="00233665" w:rsidRDefault="00233665" w:rsidP="00C23683">
      <w:pPr>
        <w:pStyle w:val="aff"/>
      </w:pPr>
      <w:r w:rsidRPr="00233665">
        <w:rPr>
          <w:rStyle w:val="aff1"/>
        </w:rPr>
        <w:footnoteRef/>
      </w:r>
      <w:r w:rsidRPr="00233665">
        <w:rPr>
          <w:rStyle w:val="aff1"/>
        </w:rPr>
        <w:t xml:space="preserve"> </w:t>
      </w:r>
      <w:hyperlink r:id="rId35" w:history="1">
        <w:r w:rsidRPr="00233665">
          <w:rPr>
            <w:rStyle w:val="af4"/>
            <w:rFonts w:ascii="Times New Roman" w:hAnsi="Times New Roman"/>
            <w:sz w:val="18"/>
            <w:szCs w:val="18"/>
          </w:rPr>
          <w:t>https://expert.ru/ekonomika/inflyatsiyu-dostavyat-furami/</w:t>
        </w:r>
      </w:hyperlink>
      <w:r>
        <w:t xml:space="preserve"> </w:t>
      </w:r>
    </w:p>
  </w:footnote>
  <w:footnote w:id="34">
    <w:p w14:paraId="55EC9648" w14:textId="22D9B461" w:rsidR="00233665" w:rsidRPr="006E0676" w:rsidRDefault="00233665" w:rsidP="006E0676">
      <w:pPr>
        <w:pStyle w:val="ds-markdown-paragraph"/>
        <w:shd w:val="clear" w:color="auto" w:fill="FFFFFF"/>
        <w:spacing w:before="0" w:beforeAutospacing="0" w:after="0" w:afterAutospacing="0"/>
        <w:rPr>
          <w:color w:val="0F1115"/>
          <w:sz w:val="18"/>
          <w:szCs w:val="18"/>
        </w:rPr>
      </w:pPr>
      <w:r w:rsidRPr="006E0676">
        <w:rPr>
          <w:rStyle w:val="aff1"/>
          <w:sz w:val="18"/>
          <w:szCs w:val="18"/>
        </w:rPr>
        <w:footnoteRef/>
      </w:r>
      <w:r w:rsidRPr="006E0676">
        <w:rPr>
          <w:sz w:val="18"/>
          <w:szCs w:val="18"/>
        </w:rPr>
        <w:t xml:space="preserve"> </w:t>
      </w:r>
      <w:r w:rsidRPr="006E0676">
        <w:rPr>
          <w:color w:val="0F1115"/>
          <w:sz w:val="18"/>
          <w:szCs w:val="18"/>
        </w:rPr>
        <w:t>Годовой отчёт ПАО «ГТМ» за 2025 год. – URL: </w:t>
      </w:r>
      <w:hyperlink r:id="rId36" w:tgtFrame="_blank" w:history="1">
        <w:r w:rsidRPr="006E0676">
          <w:rPr>
            <w:color w:val="0000FF"/>
            <w:sz w:val="18"/>
            <w:szCs w:val="18"/>
            <w:u w:val="single"/>
          </w:rPr>
          <w:t>https://www.e-disclosure.ru/portal/company.aspx?id=37114</w:t>
        </w:r>
      </w:hyperlink>
    </w:p>
  </w:footnote>
  <w:footnote w:id="35">
    <w:p w14:paraId="62F1ACFB" w14:textId="0A2365E3" w:rsidR="00233665" w:rsidRDefault="00233665">
      <w:pPr>
        <w:pStyle w:val="aff"/>
      </w:pPr>
      <w:r w:rsidRPr="006E0676">
        <w:rPr>
          <w:rStyle w:val="aff1"/>
          <w:rFonts w:ascii="Times New Roman" w:hAnsi="Times New Roman"/>
          <w:sz w:val="18"/>
          <w:szCs w:val="18"/>
        </w:rPr>
        <w:footnoteRef/>
      </w:r>
      <w:r w:rsidRPr="006E0676">
        <w:rPr>
          <w:rFonts w:ascii="Times New Roman" w:hAnsi="Times New Roman"/>
          <w:sz w:val="18"/>
          <w:szCs w:val="18"/>
        </w:rPr>
        <w:t xml:space="preserve"> </w:t>
      </w:r>
      <w:hyperlink r:id="rId37" w:history="1">
        <w:r w:rsidRPr="006E0676">
          <w:rPr>
            <w:rStyle w:val="af4"/>
            <w:rFonts w:ascii="Times New Roman" w:hAnsi="Times New Roman"/>
            <w:sz w:val="18"/>
            <w:szCs w:val="18"/>
          </w:rPr>
          <w:t>https://www.e-disclosure.ru/portal/event.aspx?EventId=EmaX9IsFZEa6D-CSjgFNqXw-B-B</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F3C"/>
    <w:multiLevelType w:val="hybridMultilevel"/>
    <w:tmpl w:val="48869912"/>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C6E17"/>
    <w:multiLevelType w:val="multilevel"/>
    <w:tmpl w:val="832A8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F54BE"/>
    <w:multiLevelType w:val="hybridMultilevel"/>
    <w:tmpl w:val="8228B944"/>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C1FC3"/>
    <w:multiLevelType w:val="multilevel"/>
    <w:tmpl w:val="84D45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D4204"/>
    <w:multiLevelType w:val="hybridMultilevel"/>
    <w:tmpl w:val="9B20B1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A7D038D"/>
    <w:multiLevelType w:val="hybridMultilevel"/>
    <w:tmpl w:val="E7A06BA2"/>
    <w:lvl w:ilvl="0" w:tplc="43660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A80223"/>
    <w:multiLevelType w:val="hybridMultilevel"/>
    <w:tmpl w:val="F8AEE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D0923"/>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B6F22C4"/>
    <w:multiLevelType w:val="hybridMultilevel"/>
    <w:tmpl w:val="71DC9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A45E0A"/>
    <w:multiLevelType w:val="multilevel"/>
    <w:tmpl w:val="E5A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34BD8"/>
    <w:multiLevelType w:val="multilevel"/>
    <w:tmpl w:val="D8AA9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978ED"/>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7120E4F"/>
    <w:multiLevelType w:val="hybridMultilevel"/>
    <w:tmpl w:val="6E2E4BA0"/>
    <w:lvl w:ilvl="0" w:tplc="BD8638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343C56"/>
    <w:multiLevelType w:val="hybridMultilevel"/>
    <w:tmpl w:val="CE2ABFBC"/>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546B08"/>
    <w:multiLevelType w:val="hybridMultilevel"/>
    <w:tmpl w:val="6654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FD5E22"/>
    <w:multiLevelType w:val="hybridMultilevel"/>
    <w:tmpl w:val="FFFFFFFF"/>
    <w:lvl w:ilvl="0" w:tplc="0A14E826">
      <w:start w:val="1"/>
      <w:numFmt w:val="lowerRoman"/>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4F42BA8"/>
    <w:multiLevelType w:val="multilevel"/>
    <w:tmpl w:val="1FE03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A117C"/>
    <w:multiLevelType w:val="hybridMultilevel"/>
    <w:tmpl w:val="FFFFFFFF"/>
    <w:lvl w:ilvl="0" w:tplc="D4AA4024">
      <w:start w:val="1"/>
      <w:numFmt w:val="russianLower"/>
      <w:pStyle w:val="a0"/>
      <w:lvlText w:val="%1)"/>
      <w:lvlJc w:val="left"/>
      <w:pPr>
        <w:ind w:left="1320" w:hanging="360"/>
      </w:pPr>
      <w:rPr>
        <w:rFonts w:cs="Times New Roman" w:hint="default"/>
        <w:b w:val="0"/>
      </w:rPr>
    </w:lvl>
    <w:lvl w:ilvl="1" w:tplc="04190019" w:tentative="1">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18" w15:restartNumberingAfterBreak="0">
    <w:nsid w:val="37CB3054"/>
    <w:multiLevelType w:val="hybridMultilevel"/>
    <w:tmpl w:val="989AE2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83502BF"/>
    <w:multiLevelType w:val="multilevel"/>
    <w:tmpl w:val="2D7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55B01"/>
    <w:multiLevelType w:val="multilevel"/>
    <w:tmpl w:val="FFFFFFFF"/>
    <w:lvl w:ilvl="0">
      <w:start w:val="1"/>
      <w:numFmt w:val="decimal"/>
      <w:pStyle w:val="a1"/>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pStyle w:val="a2"/>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pStyle w:val="a3"/>
      <w:lvlText w:val="%3."/>
      <w:lvlJc w:val="left"/>
      <w:rPr>
        <w:rFonts w:ascii="Times New Roman" w:eastAsia="Times New Roman" w:hAnsi="Times New Roman" w:cs="Times New Roman" w:hint="default"/>
        <w:b w:val="0"/>
        <w:bCs w:val="0"/>
        <w:i w:val="0"/>
        <w:iCs/>
        <w:smallCaps w:val="0"/>
        <w:strike w:val="0"/>
        <w:color w:val="000000"/>
        <w:spacing w:val="0"/>
        <w:w w:val="100"/>
        <w:position w:val="0"/>
        <w:sz w:val="22"/>
        <w:szCs w:val="22"/>
        <w:u w:val="none"/>
      </w:rPr>
    </w:lvl>
    <w:lvl w:ilvl="3">
      <w:start w:val="1"/>
      <w:numFmt w:val="decimal"/>
      <w:pStyle w:val="2"/>
      <w:lvlText w:val="%1.%2.%3.%4."/>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1" w15:restartNumberingAfterBreak="0">
    <w:nsid w:val="3A157B64"/>
    <w:multiLevelType w:val="hybridMultilevel"/>
    <w:tmpl w:val="5588C5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A32E84"/>
    <w:multiLevelType w:val="hybridMultilevel"/>
    <w:tmpl w:val="A2B48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51266A"/>
    <w:multiLevelType w:val="hybridMultilevel"/>
    <w:tmpl w:val="00A27E3A"/>
    <w:name w:val="WW8Num48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4639489D"/>
    <w:multiLevelType w:val="hybridMultilevel"/>
    <w:tmpl w:val="C2189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C21C32"/>
    <w:multiLevelType w:val="multilevel"/>
    <w:tmpl w:val="4AC6E5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085D93"/>
    <w:multiLevelType w:val="hybridMultilevel"/>
    <w:tmpl w:val="4FF84BB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C3C88"/>
    <w:multiLevelType w:val="multilevel"/>
    <w:tmpl w:val="FFFFFFFF"/>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DCD564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DF00AF3"/>
    <w:multiLevelType w:val="hybridMultilevel"/>
    <w:tmpl w:val="1960F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64668D"/>
    <w:multiLevelType w:val="hybridMultilevel"/>
    <w:tmpl w:val="EC86681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183A52"/>
    <w:multiLevelType w:val="hybridMultilevel"/>
    <w:tmpl w:val="1E62E24A"/>
    <w:lvl w:ilvl="0" w:tplc="B3B00932">
      <w:numFmt w:val="bullet"/>
      <w:lvlText w:val=""/>
      <w:lvlJc w:val="left"/>
      <w:pPr>
        <w:ind w:left="387" w:hanging="286"/>
      </w:pPr>
      <w:rPr>
        <w:rFonts w:ascii="Symbol" w:eastAsia="Symbol" w:hAnsi="Symbol" w:cs="Symbol" w:hint="default"/>
        <w:b w:val="0"/>
        <w:bCs w:val="0"/>
        <w:i w:val="0"/>
        <w:iCs w:val="0"/>
        <w:spacing w:val="0"/>
        <w:w w:val="99"/>
        <w:sz w:val="26"/>
        <w:szCs w:val="26"/>
        <w:lang w:val="ru-RU" w:eastAsia="en-US" w:bidi="ar-SA"/>
      </w:rPr>
    </w:lvl>
    <w:lvl w:ilvl="1" w:tplc="3B18608E">
      <w:numFmt w:val="bullet"/>
      <w:lvlText w:val=""/>
      <w:lvlJc w:val="left"/>
      <w:pPr>
        <w:ind w:left="102" w:hanging="286"/>
      </w:pPr>
      <w:rPr>
        <w:rFonts w:ascii="Symbol" w:eastAsia="Symbol" w:hAnsi="Symbol" w:cs="Symbol" w:hint="default"/>
        <w:b w:val="0"/>
        <w:bCs w:val="0"/>
        <w:i w:val="0"/>
        <w:iCs w:val="0"/>
        <w:spacing w:val="0"/>
        <w:w w:val="99"/>
        <w:sz w:val="26"/>
        <w:szCs w:val="26"/>
        <w:lang w:val="ru-RU" w:eastAsia="en-US" w:bidi="ar-SA"/>
      </w:rPr>
    </w:lvl>
    <w:lvl w:ilvl="2" w:tplc="BB44C788">
      <w:numFmt w:val="bullet"/>
      <w:lvlText w:val="•"/>
      <w:lvlJc w:val="left"/>
      <w:pPr>
        <w:ind w:left="1322" w:hanging="286"/>
      </w:pPr>
      <w:rPr>
        <w:rFonts w:hint="default"/>
        <w:lang w:val="ru-RU" w:eastAsia="en-US" w:bidi="ar-SA"/>
      </w:rPr>
    </w:lvl>
    <w:lvl w:ilvl="3" w:tplc="5252AC5E">
      <w:numFmt w:val="bullet"/>
      <w:lvlText w:val="•"/>
      <w:lvlJc w:val="left"/>
      <w:pPr>
        <w:ind w:left="2264" w:hanging="286"/>
      </w:pPr>
      <w:rPr>
        <w:rFonts w:hint="default"/>
        <w:lang w:val="ru-RU" w:eastAsia="en-US" w:bidi="ar-SA"/>
      </w:rPr>
    </w:lvl>
    <w:lvl w:ilvl="4" w:tplc="1AEAF8F4">
      <w:numFmt w:val="bullet"/>
      <w:lvlText w:val="•"/>
      <w:lvlJc w:val="left"/>
      <w:pPr>
        <w:ind w:left="3206" w:hanging="286"/>
      </w:pPr>
      <w:rPr>
        <w:rFonts w:hint="default"/>
        <w:lang w:val="ru-RU" w:eastAsia="en-US" w:bidi="ar-SA"/>
      </w:rPr>
    </w:lvl>
    <w:lvl w:ilvl="5" w:tplc="421A3F46">
      <w:numFmt w:val="bullet"/>
      <w:lvlText w:val="•"/>
      <w:lvlJc w:val="left"/>
      <w:pPr>
        <w:ind w:left="4148" w:hanging="286"/>
      </w:pPr>
      <w:rPr>
        <w:rFonts w:hint="default"/>
        <w:lang w:val="ru-RU" w:eastAsia="en-US" w:bidi="ar-SA"/>
      </w:rPr>
    </w:lvl>
    <w:lvl w:ilvl="6" w:tplc="EA3E042C">
      <w:numFmt w:val="bullet"/>
      <w:lvlText w:val="•"/>
      <w:lvlJc w:val="left"/>
      <w:pPr>
        <w:ind w:left="5090" w:hanging="286"/>
      </w:pPr>
      <w:rPr>
        <w:rFonts w:hint="default"/>
        <w:lang w:val="ru-RU" w:eastAsia="en-US" w:bidi="ar-SA"/>
      </w:rPr>
    </w:lvl>
    <w:lvl w:ilvl="7" w:tplc="7E3664BE">
      <w:numFmt w:val="bullet"/>
      <w:lvlText w:val="•"/>
      <w:lvlJc w:val="left"/>
      <w:pPr>
        <w:ind w:left="6032" w:hanging="286"/>
      </w:pPr>
      <w:rPr>
        <w:rFonts w:hint="default"/>
        <w:lang w:val="ru-RU" w:eastAsia="en-US" w:bidi="ar-SA"/>
      </w:rPr>
    </w:lvl>
    <w:lvl w:ilvl="8" w:tplc="6556F624">
      <w:numFmt w:val="bullet"/>
      <w:lvlText w:val="•"/>
      <w:lvlJc w:val="left"/>
      <w:pPr>
        <w:ind w:left="6974" w:hanging="286"/>
      </w:pPr>
      <w:rPr>
        <w:rFonts w:hint="default"/>
        <w:lang w:val="ru-RU" w:eastAsia="en-US" w:bidi="ar-SA"/>
      </w:rPr>
    </w:lvl>
  </w:abstractNum>
  <w:abstractNum w:abstractNumId="32" w15:restartNumberingAfterBreak="0">
    <w:nsid w:val="611A625D"/>
    <w:multiLevelType w:val="hybridMultilevel"/>
    <w:tmpl w:val="FFFFFFFF"/>
    <w:lvl w:ilvl="0" w:tplc="6BFABD9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68B1CE9"/>
    <w:multiLevelType w:val="hybridMultilevel"/>
    <w:tmpl w:val="290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4A4D61"/>
    <w:multiLevelType w:val="hybridMultilevel"/>
    <w:tmpl w:val="FFFFFFFF"/>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5" w15:restartNumberingAfterBreak="0">
    <w:nsid w:val="68E02D9C"/>
    <w:multiLevelType w:val="hybridMultilevel"/>
    <w:tmpl w:val="3DE4CCBA"/>
    <w:lvl w:ilvl="0" w:tplc="BB820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9512670"/>
    <w:multiLevelType w:val="multilevel"/>
    <w:tmpl w:val="9EE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E1648"/>
    <w:multiLevelType w:val="hybridMultilevel"/>
    <w:tmpl w:val="FFFFFFFF"/>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B112C5C"/>
    <w:multiLevelType w:val="hybridMultilevel"/>
    <w:tmpl w:val="DDE8A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DAE04FE"/>
    <w:multiLevelType w:val="multilevel"/>
    <w:tmpl w:val="5DC025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B40A56"/>
    <w:multiLevelType w:val="hybridMultilevel"/>
    <w:tmpl w:val="4C523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8109C6"/>
    <w:multiLevelType w:val="hybridMultilevel"/>
    <w:tmpl w:val="6FE41526"/>
    <w:lvl w:ilvl="0" w:tplc="8CA05ED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2" w15:restartNumberingAfterBreak="0">
    <w:nsid w:val="77647935"/>
    <w:multiLevelType w:val="multilevel"/>
    <w:tmpl w:val="76389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A84730A"/>
    <w:multiLevelType w:val="hybridMultilevel"/>
    <w:tmpl w:val="1FF2D01C"/>
    <w:lvl w:ilvl="0" w:tplc="BD86387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4" w15:restartNumberingAfterBreak="0">
    <w:nsid w:val="7DE21A40"/>
    <w:multiLevelType w:val="hybridMultilevel"/>
    <w:tmpl w:val="F3A23FDA"/>
    <w:lvl w:ilvl="0" w:tplc="A70C189A">
      <w:start w:val="1"/>
      <w:numFmt w:val="decimal"/>
      <w:lvlText w:val="%1)"/>
      <w:lvlJc w:val="left"/>
      <w:pPr>
        <w:ind w:left="560" w:hanging="360"/>
      </w:pPr>
      <w:rPr>
        <w:rFonts w:ascii="Times New Roman" w:hAnsi="Times New Roman"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num w:numId="1">
    <w:abstractNumId w:val="44"/>
  </w:num>
  <w:num w:numId="2">
    <w:abstractNumId w:val="37"/>
  </w:num>
  <w:num w:numId="3">
    <w:abstractNumId w:val="20"/>
  </w:num>
  <w:num w:numId="4">
    <w:abstractNumId w:val="17"/>
  </w:num>
  <w:num w:numId="5">
    <w:abstractNumId w:val="15"/>
  </w:num>
  <w:num w:numId="6">
    <w:abstractNumId w:val="17"/>
    <w:lvlOverride w:ilvl="0">
      <w:startOverride w:val="1"/>
    </w:lvlOverride>
  </w:num>
  <w:num w:numId="7">
    <w:abstractNumId w:val="34"/>
  </w:num>
  <w:num w:numId="8">
    <w:abstractNumId w:val="17"/>
    <w:lvlOverride w:ilvl="0">
      <w:startOverride w:val="1"/>
    </w:lvlOverride>
  </w:num>
  <w:num w:numId="9">
    <w:abstractNumId w:val="17"/>
    <w:lvlOverride w:ilvl="0">
      <w:startOverride w:val="1"/>
    </w:lvlOverride>
  </w:num>
  <w:num w:numId="10">
    <w:abstractNumId w:val="15"/>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5"/>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27"/>
  </w:num>
  <w:num w:numId="17">
    <w:abstractNumId w:val="17"/>
    <w:lvlOverride w:ilvl="0">
      <w:startOverride w:val="1"/>
    </w:lvlOverride>
  </w:num>
  <w:num w:numId="18">
    <w:abstractNumId w:val="7"/>
  </w:num>
  <w:num w:numId="19">
    <w:abstractNumId w:val="11"/>
  </w:num>
  <w:num w:numId="20">
    <w:abstractNumId w:val="28"/>
  </w:num>
  <w:num w:numId="21">
    <w:abstractNumId w:val="32"/>
  </w:num>
  <w:num w:numId="22">
    <w:abstractNumId w:val="40"/>
  </w:num>
  <w:num w:numId="23">
    <w:abstractNumId w:val="29"/>
  </w:num>
  <w:num w:numId="24">
    <w:abstractNumId w:val="24"/>
  </w:num>
  <w:num w:numId="25">
    <w:abstractNumId w:val="0"/>
  </w:num>
  <w:num w:numId="26">
    <w:abstractNumId w:val="2"/>
  </w:num>
  <w:num w:numId="27">
    <w:abstractNumId w:val="5"/>
  </w:num>
  <w:num w:numId="28">
    <w:abstractNumId w:val="13"/>
  </w:num>
  <w:num w:numId="29">
    <w:abstractNumId w:val="26"/>
  </w:num>
  <w:num w:numId="30">
    <w:abstractNumId w:val="30"/>
  </w:num>
  <w:num w:numId="31">
    <w:abstractNumId w:val="31"/>
  </w:num>
  <w:num w:numId="32">
    <w:abstractNumId w:val="41"/>
  </w:num>
  <w:num w:numId="33">
    <w:abstractNumId w:val="12"/>
  </w:num>
  <w:num w:numId="34">
    <w:abstractNumId w:val="21"/>
  </w:num>
  <w:num w:numId="35">
    <w:abstractNumId w:val="14"/>
  </w:num>
  <w:num w:numId="36">
    <w:abstractNumId w:val="25"/>
  </w:num>
  <w:num w:numId="37">
    <w:abstractNumId w:val="22"/>
  </w:num>
  <w:num w:numId="38">
    <w:abstractNumId w:val="6"/>
  </w:num>
  <w:num w:numId="39">
    <w:abstractNumId w:val="33"/>
  </w:num>
  <w:num w:numId="40">
    <w:abstractNumId w:val="8"/>
  </w:num>
  <w:num w:numId="41">
    <w:abstractNumId w:val="4"/>
  </w:num>
  <w:num w:numId="42">
    <w:abstractNumId w:val="35"/>
  </w:num>
  <w:num w:numId="43">
    <w:abstractNumId w:val="17"/>
  </w:num>
  <w:num w:numId="44">
    <w:abstractNumId w:val="20"/>
  </w:num>
  <w:num w:numId="45">
    <w:abstractNumId w:val="3"/>
  </w:num>
  <w:num w:numId="46">
    <w:abstractNumId w:val="43"/>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10"/>
  </w:num>
  <w:num w:numId="50">
    <w:abstractNumId w:val="1"/>
  </w:num>
  <w:num w:numId="51">
    <w:abstractNumId w:val="18"/>
  </w:num>
  <w:num w:numId="52">
    <w:abstractNumId w:val="9"/>
  </w:num>
  <w:num w:numId="53">
    <w:abstractNumId w:val="36"/>
  </w:num>
  <w:num w:numId="54">
    <w:abstractNumId w:val="19"/>
  </w:num>
  <w:num w:numId="55">
    <w:abstractNumId w:val="39"/>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ru-RU" w:vendorID="64" w:dllVersion="131078" w:nlCheck="1" w:checkStyle="0"/>
  <w:activeWritingStyle w:appName="MSWord" w:lang="en-US"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1E"/>
    <w:rsid w:val="00000325"/>
    <w:rsid w:val="0001099A"/>
    <w:rsid w:val="00010DB7"/>
    <w:rsid w:val="00013434"/>
    <w:rsid w:val="00025153"/>
    <w:rsid w:val="000326D7"/>
    <w:rsid w:val="00034FA1"/>
    <w:rsid w:val="00037B76"/>
    <w:rsid w:val="000409B0"/>
    <w:rsid w:val="0004312B"/>
    <w:rsid w:val="00043D9C"/>
    <w:rsid w:val="000501E8"/>
    <w:rsid w:val="00050F21"/>
    <w:rsid w:val="00051272"/>
    <w:rsid w:val="00051F06"/>
    <w:rsid w:val="00052467"/>
    <w:rsid w:val="00052C32"/>
    <w:rsid w:val="000543C1"/>
    <w:rsid w:val="00056A1D"/>
    <w:rsid w:val="0005798E"/>
    <w:rsid w:val="00062301"/>
    <w:rsid w:val="0006247E"/>
    <w:rsid w:val="00062A23"/>
    <w:rsid w:val="00066A78"/>
    <w:rsid w:val="000728A6"/>
    <w:rsid w:val="00072B42"/>
    <w:rsid w:val="000769BD"/>
    <w:rsid w:val="000772A3"/>
    <w:rsid w:val="00082E53"/>
    <w:rsid w:val="00084A0F"/>
    <w:rsid w:val="00085E51"/>
    <w:rsid w:val="00086784"/>
    <w:rsid w:val="000907EA"/>
    <w:rsid w:val="000912CF"/>
    <w:rsid w:val="0009186C"/>
    <w:rsid w:val="00095C93"/>
    <w:rsid w:val="00096170"/>
    <w:rsid w:val="000A13F3"/>
    <w:rsid w:val="000A5426"/>
    <w:rsid w:val="000A7E12"/>
    <w:rsid w:val="000B28BD"/>
    <w:rsid w:val="000B3CB5"/>
    <w:rsid w:val="000B4CC4"/>
    <w:rsid w:val="000C15D9"/>
    <w:rsid w:val="000C357E"/>
    <w:rsid w:val="000C502D"/>
    <w:rsid w:val="000C55EB"/>
    <w:rsid w:val="000D171A"/>
    <w:rsid w:val="000D30F8"/>
    <w:rsid w:val="000E354A"/>
    <w:rsid w:val="000E7EA3"/>
    <w:rsid w:val="000F0A18"/>
    <w:rsid w:val="001012B2"/>
    <w:rsid w:val="00102BFA"/>
    <w:rsid w:val="001036AE"/>
    <w:rsid w:val="001047DF"/>
    <w:rsid w:val="00110387"/>
    <w:rsid w:val="00111474"/>
    <w:rsid w:val="001168BE"/>
    <w:rsid w:val="00121F04"/>
    <w:rsid w:val="001246A7"/>
    <w:rsid w:val="0012504A"/>
    <w:rsid w:val="00126F2F"/>
    <w:rsid w:val="00132D61"/>
    <w:rsid w:val="001353F2"/>
    <w:rsid w:val="00135519"/>
    <w:rsid w:val="00141DC2"/>
    <w:rsid w:val="00142487"/>
    <w:rsid w:val="00143186"/>
    <w:rsid w:val="00143761"/>
    <w:rsid w:val="001456EF"/>
    <w:rsid w:val="001508FD"/>
    <w:rsid w:val="00152112"/>
    <w:rsid w:val="00152461"/>
    <w:rsid w:val="001532DD"/>
    <w:rsid w:val="00153609"/>
    <w:rsid w:val="001603F4"/>
    <w:rsid w:val="001613ED"/>
    <w:rsid w:val="001667D1"/>
    <w:rsid w:val="00167320"/>
    <w:rsid w:val="00167CB0"/>
    <w:rsid w:val="00167EAC"/>
    <w:rsid w:val="0017180D"/>
    <w:rsid w:val="00171F71"/>
    <w:rsid w:val="00183582"/>
    <w:rsid w:val="0018646B"/>
    <w:rsid w:val="00187AB3"/>
    <w:rsid w:val="00196B47"/>
    <w:rsid w:val="00196F1C"/>
    <w:rsid w:val="001A0BA2"/>
    <w:rsid w:val="001A2680"/>
    <w:rsid w:val="001A4A57"/>
    <w:rsid w:val="001B3F1C"/>
    <w:rsid w:val="001B474F"/>
    <w:rsid w:val="001B5532"/>
    <w:rsid w:val="001B6254"/>
    <w:rsid w:val="001B71A8"/>
    <w:rsid w:val="001C2FB2"/>
    <w:rsid w:val="001C30CE"/>
    <w:rsid w:val="001C4F6A"/>
    <w:rsid w:val="001D011D"/>
    <w:rsid w:val="001D2D1F"/>
    <w:rsid w:val="001D60D5"/>
    <w:rsid w:val="001E1244"/>
    <w:rsid w:val="001E1CA1"/>
    <w:rsid w:val="001F18D0"/>
    <w:rsid w:val="001F1FE7"/>
    <w:rsid w:val="001F231E"/>
    <w:rsid w:val="001F4FAC"/>
    <w:rsid w:val="001F60D7"/>
    <w:rsid w:val="001F74AB"/>
    <w:rsid w:val="00201679"/>
    <w:rsid w:val="002169A3"/>
    <w:rsid w:val="002206D1"/>
    <w:rsid w:val="00220C0D"/>
    <w:rsid w:val="00221F2F"/>
    <w:rsid w:val="00222794"/>
    <w:rsid w:val="002234A4"/>
    <w:rsid w:val="002252DC"/>
    <w:rsid w:val="0022583A"/>
    <w:rsid w:val="00227600"/>
    <w:rsid w:val="00230D15"/>
    <w:rsid w:val="00231C39"/>
    <w:rsid w:val="00233345"/>
    <w:rsid w:val="00233665"/>
    <w:rsid w:val="002339C3"/>
    <w:rsid w:val="00236C53"/>
    <w:rsid w:val="00237494"/>
    <w:rsid w:val="00242756"/>
    <w:rsid w:val="002430FF"/>
    <w:rsid w:val="00243EB5"/>
    <w:rsid w:val="002442ED"/>
    <w:rsid w:val="00245113"/>
    <w:rsid w:val="00245E4B"/>
    <w:rsid w:val="002465FA"/>
    <w:rsid w:val="00247459"/>
    <w:rsid w:val="00247B58"/>
    <w:rsid w:val="00251A86"/>
    <w:rsid w:val="002521D9"/>
    <w:rsid w:val="00252F6E"/>
    <w:rsid w:val="0025387F"/>
    <w:rsid w:val="00254CAD"/>
    <w:rsid w:val="00256B89"/>
    <w:rsid w:val="00260337"/>
    <w:rsid w:val="00260A36"/>
    <w:rsid w:val="00264A5E"/>
    <w:rsid w:val="00265CC2"/>
    <w:rsid w:val="0027038A"/>
    <w:rsid w:val="0027677A"/>
    <w:rsid w:val="002770FD"/>
    <w:rsid w:val="00282731"/>
    <w:rsid w:val="002837AC"/>
    <w:rsid w:val="00287266"/>
    <w:rsid w:val="00290022"/>
    <w:rsid w:val="00290B53"/>
    <w:rsid w:val="00291777"/>
    <w:rsid w:val="00293E51"/>
    <w:rsid w:val="002964B3"/>
    <w:rsid w:val="00297673"/>
    <w:rsid w:val="002A5864"/>
    <w:rsid w:val="002B2A3A"/>
    <w:rsid w:val="002C04EE"/>
    <w:rsid w:val="002C5DD1"/>
    <w:rsid w:val="002C6BA8"/>
    <w:rsid w:val="002D2048"/>
    <w:rsid w:val="002D2A32"/>
    <w:rsid w:val="002D6CF0"/>
    <w:rsid w:val="002E33DC"/>
    <w:rsid w:val="002E3D56"/>
    <w:rsid w:val="002E5CFF"/>
    <w:rsid w:val="002F2212"/>
    <w:rsid w:val="002F4446"/>
    <w:rsid w:val="002F4B6B"/>
    <w:rsid w:val="002F6983"/>
    <w:rsid w:val="00301118"/>
    <w:rsid w:val="00305CEA"/>
    <w:rsid w:val="00311BDB"/>
    <w:rsid w:val="003122ED"/>
    <w:rsid w:val="00312E86"/>
    <w:rsid w:val="00314BEA"/>
    <w:rsid w:val="003177BD"/>
    <w:rsid w:val="00317B2E"/>
    <w:rsid w:val="003208F0"/>
    <w:rsid w:val="00322259"/>
    <w:rsid w:val="00327301"/>
    <w:rsid w:val="00331519"/>
    <w:rsid w:val="00336797"/>
    <w:rsid w:val="00336CAB"/>
    <w:rsid w:val="0033793E"/>
    <w:rsid w:val="00341F10"/>
    <w:rsid w:val="00343D00"/>
    <w:rsid w:val="00345F66"/>
    <w:rsid w:val="003553A0"/>
    <w:rsid w:val="00360637"/>
    <w:rsid w:val="0036222E"/>
    <w:rsid w:val="0036313F"/>
    <w:rsid w:val="003654B2"/>
    <w:rsid w:val="0037091A"/>
    <w:rsid w:val="00370DC8"/>
    <w:rsid w:val="003717DA"/>
    <w:rsid w:val="00371F8D"/>
    <w:rsid w:val="00373852"/>
    <w:rsid w:val="0038025B"/>
    <w:rsid w:val="00383385"/>
    <w:rsid w:val="0038484E"/>
    <w:rsid w:val="00386A24"/>
    <w:rsid w:val="00387D45"/>
    <w:rsid w:val="00390FF2"/>
    <w:rsid w:val="003916EB"/>
    <w:rsid w:val="00392250"/>
    <w:rsid w:val="00394D5E"/>
    <w:rsid w:val="003A0288"/>
    <w:rsid w:val="003A1491"/>
    <w:rsid w:val="003A2244"/>
    <w:rsid w:val="003A4CAD"/>
    <w:rsid w:val="003B1518"/>
    <w:rsid w:val="003B4F53"/>
    <w:rsid w:val="003C2609"/>
    <w:rsid w:val="003C4455"/>
    <w:rsid w:val="003C5ED6"/>
    <w:rsid w:val="003C6CE1"/>
    <w:rsid w:val="003D09A8"/>
    <w:rsid w:val="003D0FDE"/>
    <w:rsid w:val="003D253E"/>
    <w:rsid w:val="003D381A"/>
    <w:rsid w:val="003D4F37"/>
    <w:rsid w:val="003D6B2A"/>
    <w:rsid w:val="003E0461"/>
    <w:rsid w:val="003E048A"/>
    <w:rsid w:val="003E159C"/>
    <w:rsid w:val="003E1AD4"/>
    <w:rsid w:val="003E1E07"/>
    <w:rsid w:val="003E3336"/>
    <w:rsid w:val="003F02B8"/>
    <w:rsid w:val="003F4F53"/>
    <w:rsid w:val="0040092E"/>
    <w:rsid w:val="004020FD"/>
    <w:rsid w:val="00404C22"/>
    <w:rsid w:val="00404DCB"/>
    <w:rsid w:val="0040742D"/>
    <w:rsid w:val="00407A10"/>
    <w:rsid w:val="004108CE"/>
    <w:rsid w:val="00410E51"/>
    <w:rsid w:val="00417B87"/>
    <w:rsid w:val="00417C73"/>
    <w:rsid w:val="00420297"/>
    <w:rsid w:val="00420A54"/>
    <w:rsid w:val="00421D23"/>
    <w:rsid w:val="00423E36"/>
    <w:rsid w:val="00431EDB"/>
    <w:rsid w:val="00432C89"/>
    <w:rsid w:val="00432E61"/>
    <w:rsid w:val="004338C6"/>
    <w:rsid w:val="00433A96"/>
    <w:rsid w:val="00442AF8"/>
    <w:rsid w:val="00442B71"/>
    <w:rsid w:val="00442CEC"/>
    <w:rsid w:val="00442D01"/>
    <w:rsid w:val="00443DD8"/>
    <w:rsid w:val="00444E88"/>
    <w:rsid w:val="004459CA"/>
    <w:rsid w:val="00445BBA"/>
    <w:rsid w:val="004550C1"/>
    <w:rsid w:val="0045514E"/>
    <w:rsid w:val="004617A5"/>
    <w:rsid w:val="00463C7A"/>
    <w:rsid w:val="00464747"/>
    <w:rsid w:val="004667FE"/>
    <w:rsid w:val="004737E0"/>
    <w:rsid w:val="00475D06"/>
    <w:rsid w:val="00480649"/>
    <w:rsid w:val="00480CFE"/>
    <w:rsid w:val="004816B4"/>
    <w:rsid w:val="00481FDE"/>
    <w:rsid w:val="00482D75"/>
    <w:rsid w:val="00495158"/>
    <w:rsid w:val="00496D71"/>
    <w:rsid w:val="00497023"/>
    <w:rsid w:val="004A12A2"/>
    <w:rsid w:val="004A3A46"/>
    <w:rsid w:val="004A5D96"/>
    <w:rsid w:val="004A5DB4"/>
    <w:rsid w:val="004A67D1"/>
    <w:rsid w:val="004B00E2"/>
    <w:rsid w:val="004B404B"/>
    <w:rsid w:val="004B5BE1"/>
    <w:rsid w:val="004B7F51"/>
    <w:rsid w:val="004C0725"/>
    <w:rsid w:val="004C466C"/>
    <w:rsid w:val="004C5227"/>
    <w:rsid w:val="004C729C"/>
    <w:rsid w:val="004D2114"/>
    <w:rsid w:val="004D3F63"/>
    <w:rsid w:val="004D7DF1"/>
    <w:rsid w:val="004E1643"/>
    <w:rsid w:val="004E3844"/>
    <w:rsid w:val="004E5C1B"/>
    <w:rsid w:val="004F466D"/>
    <w:rsid w:val="00501BDB"/>
    <w:rsid w:val="00502CFE"/>
    <w:rsid w:val="0050367D"/>
    <w:rsid w:val="00505476"/>
    <w:rsid w:val="00511FA7"/>
    <w:rsid w:val="00512D09"/>
    <w:rsid w:val="00513135"/>
    <w:rsid w:val="00515AF2"/>
    <w:rsid w:val="0051647F"/>
    <w:rsid w:val="00522245"/>
    <w:rsid w:val="00523744"/>
    <w:rsid w:val="005279FA"/>
    <w:rsid w:val="00530E9E"/>
    <w:rsid w:val="0053133A"/>
    <w:rsid w:val="005326D1"/>
    <w:rsid w:val="00532FEB"/>
    <w:rsid w:val="00534C30"/>
    <w:rsid w:val="00535C34"/>
    <w:rsid w:val="00542A6E"/>
    <w:rsid w:val="00544984"/>
    <w:rsid w:val="005451C0"/>
    <w:rsid w:val="0054720A"/>
    <w:rsid w:val="00550C14"/>
    <w:rsid w:val="00556EA4"/>
    <w:rsid w:val="00566251"/>
    <w:rsid w:val="00567988"/>
    <w:rsid w:val="00573745"/>
    <w:rsid w:val="005742B0"/>
    <w:rsid w:val="00577D01"/>
    <w:rsid w:val="00593E60"/>
    <w:rsid w:val="005A0D72"/>
    <w:rsid w:val="005A2995"/>
    <w:rsid w:val="005A3671"/>
    <w:rsid w:val="005A4202"/>
    <w:rsid w:val="005A7C82"/>
    <w:rsid w:val="005B1743"/>
    <w:rsid w:val="005B4EEF"/>
    <w:rsid w:val="005B5DBF"/>
    <w:rsid w:val="005B767C"/>
    <w:rsid w:val="005C11E3"/>
    <w:rsid w:val="005C6C6D"/>
    <w:rsid w:val="005C7A35"/>
    <w:rsid w:val="005D20E0"/>
    <w:rsid w:val="005D3EF9"/>
    <w:rsid w:val="005D4D31"/>
    <w:rsid w:val="005D7EE1"/>
    <w:rsid w:val="005E3A0E"/>
    <w:rsid w:val="005E533A"/>
    <w:rsid w:val="005E5FF8"/>
    <w:rsid w:val="005F0CD3"/>
    <w:rsid w:val="005F1C3D"/>
    <w:rsid w:val="005F3119"/>
    <w:rsid w:val="005F45C4"/>
    <w:rsid w:val="005F5960"/>
    <w:rsid w:val="005F7821"/>
    <w:rsid w:val="00601855"/>
    <w:rsid w:val="0060557C"/>
    <w:rsid w:val="00613204"/>
    <w:rsid w:val="00617DC0"/>
    <w:rsid w:val="006209A8"/>
    <w:rsid w:val="006224A8"/>
    <w:rsid w:val="00622D12"/>
    <w:rsid w:val="006242E2"/>
    <w:rsid w:val="0062640E"/>
    <w:rsid w:val="00627BC2"/>
    <w:rsid w:val="00632511"/>
    <w:rsid w:val="006347C5"/>
    <w:rsid w:val="0063508B"/>
    <w:rsid w:val="00640D15"/>
    <w:rsid w:val="006435B4"/>
    <w:rsid w:val="0064591D"/>
    <w:rsid w:val="00646C30"/>
    <w:rsid w:val="0065197F"/>
    <w:rsid w:val="006525DF"/>
    <w:rsid w:val="00652797"/>
    <w:rsid w:val="00654A5C"/>
    <w:rsid w:val="00656BD4"/>
    <w:rsid w:val="00660EBF"/>
    <w:rsid w:val="00661503"/>
    <w:rsid w:val="00661881"/>
    <w:rsid w:val="00663DD5"/>
    <w:rsid w:val="0066489C"/>
    <w:rsid w:val="00664CF4"/>
    <w:rsid w:val="00665F6C"/>
    <w:rsid w:val="00666119"/>
    <w:rsid w:val="00670286"/>
    <w:rsid w:val="0067047E"/>
    <w:rsid w:val="00672286"/>
    <w:rsid w:val="00673953"/>
    <w:rsid w:val="00677391"/>
    <w:rsid w:val="006800B4"/>
    <w:rsid w:val="0068253B"/>
    <w:rsid w:val="00686B08"/>
    <w:rsid w:val="00687C3B"/>
    <w:rsid w:val="00690F30"/>
    <w:rsid w:val="00692CD2"/>
    <w:rsid w:val="00695615"/>
    <w:rsid w:val="006969FC"/>
    <w:rsid w:val="006971F7"/>
    <w:rsid w:val="006974EC"/>
    <w:rsid w:val="006A05BA"/>
    <w:rsid w:val="006A1899"/>
    <w:rsid w:val="006A5388"/>
    <w:rsid w:val="006A706F"/>
    <w:rsid w:val="006B03BA"/>
    <w:rsid w:val="006B2965"/>
    <w:rsid w:val="006B547D"/>
    <w:rsid w:val="006B63F7"/>
    <w:rsid w:val="006C20F8"/>
    <w:rsid w:val="006C2C0F"/>
    <w:rsid w:val="006C7D90"/>
    <w:rsid w:val="006D0A5F"/>
    <w:rsid w:val="006D2B07"/>
    <w:rsid w:val="006E0676"/>
    <w:rsid w:val="006E339E"/>
    <w:rsid w:val="006E357E"/>
    <w:rsid w:val="006E5A16"/>
    <w:rsid w:val="006E6445"/>
    <w:rsid w:val="006E7235"/>
    <w:rsid w:val="006F2643"/>
    <w:rsid w:val="006F2700"/>
    <w:rsid w:val="006F29EC"/>
    <w:rsid w:val="006F5364"/>
    <w:rsid w:val="006F6A8F"/>
    <w:rsid w:val="007100B0"/>
    <w:rsid w:val="007123D6"/>
    <w:rsid w:val="00712764"/>
    <w:rsid w:val="007145B0"/>
    <w:rsid w:val="0071784C"/>
    <w:rsid w:val="007209FB"/>
    <w:rsid w:val="00726E0B"/>
    <w:rsid w:val="00727039"/>
    <w:rsid w:val="00727CEF"/>
    <w:rsid w:val="00735304"/>
    <w:rsid w:val="00743FA4"/>
    <w:rsid w:val="00745749"/>
    <w:rsid w:val="00746352"/>
    <w:rsid w:val="00755A6E"/>
    <w:rsid w:val="00756ACF"/>
    <w:rsid w:val="00756AFA"/>
    <w:rsid w:val="00760F66"/>
    <w:rsid w:val="00765669"/>
    <w:rsid w:val="00770246"/>
    <w:rsid w:val="007705A3"/>
    <w:rsid w:val="007709AC"/>
    <w:rsid w:val="007727C1"/>
    <w:rsid w:val="00774D82"/>
    <w:rsid w:val="00775A37"/>
    <w:rsid w:val="007765BC"/>
    <w:rsid w:val="007767D6"/>
    <w:rsid w:val="00777074"/>
    <w:rsid w:val="007776E2"/>
    <w:rsid w:val="00777B60"/>
    <w:rsid w:val="00781516"/>
    <w:rsid w:val="00781762"/>
    <w:rsid w:val="00782E30"/>
    <w:rsid w:val="00782FB6"/>
    <w:rsid w:val="00785F6E"/>
    <w:rsid w:val="00790957"/>
    <w:rsid w:val="007921B7"/>
    <w:rsid w:val="007942BC"/>
    <w:rsid w:val="00794BE3"/>
    <w:rsid w:val="0079773B"/>
    <w:rsid w:val="007A2A86"/>
    <w:rsid w:val="007A57CA"/>
    <w:rsid w:val="007A6D24"/>
    <w:rsid w:val="007B0540"/>
    <w:rsid w:val="007B085A"/>
    <w:rsid w:val="007B161D"/>
    <w:rsid w:val="007B204A"/>
    <w:rsid w:val="007B48EF"/>
    <w:rsid w:val="007C0DC9"/>
    <w:rsid w:val="007C325D"/>
    <w:rsid w:val="007D3637"/>
    <w:rsid w:val="007D4166"/>
    <w:rsid w:val="007D786F"/>
    <w:rsid w:val="007E306F"/>
    <w:rsid w:val="007E7AFF"/>
    <w:rsid w:val="007F01BE"/>
    <w:rsid w:val="007F14CD"/>
    <w:rsid w:val="007F68E6"/>
    <w:rsid w:val="00801916"/>
    <w:rsid w:val="00801D66"/>
    <w:rsid w:val="00802D34"/>
    <w:rsid w:val="008030DF"/>
    <w:rsid w:val="008052DC"/>
    <w:rsid w:val="00805A6C"/>
    <w:rsid w:val="008064CB"/>
    <w:rsid w:val="00811E18"/>
    <w:rsid w:val="00812B40"/>
    <w:rsid w:val="00814D24"/>
    <w:rsid w:val="00820F07"/>
    <w:rsid w:val="0082523B"/>
    <w:rsid w:val="00825612"/>
    <w:rsid w:val="00825BC3"/>
    <w:rsid w:val="00826936"/>
    <w:rsid w:val="00842358"/>
    <w:rsid w:val="00844047"/>
    <w:rsid w:val="0084413D"/>
    <w:rsid w:val="00847D4C"/>
    <w:rsid w:val="00850D1B"/>
    <w:rsid w:val="0085246C"/>
    <w:rsid w:val="0085443B"/>
    <w:rsid w:val="008546DE"/>
    <w:rsid w:val="00855D41"/>
    <w:rsid w:val="00862219"/>
    <w:rsid w:val="008626DA"/>
    <w:rsid w:val="008669BD"/>
    <w:rsid w:val="00867FEC"/>
    <w:rsid w:val="00871A07"/>
    <w:rsid w:val="00872A52"/>
    <w:rsid w:val="00873448"/>
    <w:rsid w:val="00873623"/>
    <w:rsid w:val="0087494C"/>
    <w:rsid w:val="00876A5A"/>
    <w:rsid w:val="00876F27"/>
    <w:rsid w:val="00882206"/>
    <w:rsid w:val="008824C9"/>
    <w:rsid w:val="00882632"/>
    <w:rsid w:val="00883693"/>
    <w:rsid w:val="00883754"/>
    <w:rsid w:val="00886339"/>
    <w:rsid w:val="00887608"/>
    <w:rsid w:val="008918DD"/>
    <w:rsid w:val="00892276"/>
    <w:rsid w:val="00897E5F"/>
    <w:rsid w:val="008A2586"/>
    <w:rsid w:val="008B2A5A"/>
    <w:rsid w:val="008B2F95"/>
    <w:rsid w:val="008B3193"/>
    <w:rsid w:val="008B58A8"/>
    <w:rsid w:val="008B6B60"/>
    <w:rsid w:val="008C39CA"/>
    <w:rsid w:val="008C3D99"/>
    <w:rsid w:val="008C5CE0"/>
    <w:rsid w:val="008C64E1"/>
    <w:rsid w:val="008C6EB3"/>
    <w:rsid w:val="008C74A5"/>
    <w:rsid w:val="008C7865"/>
    <w:rsid w:val="008D2D79"/>
    <w:rsid w:val="008D3E8F"/>
    <w:rsid w:val="008D6C0D"/>
    <w:rsid w:val="008E000F"/>
    <w:rsid w:val="008E0BE3"/>
    <w:rsid w:val="008E1E4A"/>
    <w:rsid w:val="008E517D"/>
    <w:rsid w:val="008E6B86"/>
    <w:rsid w:val="008E6CE7"/>
    <w:rsid w:val="008E7484"/>
    <w:rsid w:val="008F1D0D"/>
    <w:rsid w:val="008F38AC"/>
    <w:rsid w:val="008F740D"/>
    <w:rsid w:val="00901A95"/>
    <w:rsid w:val="009048BE"/>
    <w:rsid w:val="009074A7"/>
    <w:rsid w:val="00907F2E"/>
    <w:rsid w:val="009122B8"/>
    <w:rsid w:val="00917101"/>
    <w:rsid w:val="00920A93"/>
    <w:rsid w:val="0092539C"/>
    <w:rsid w:val="00930DCC"/>
    <w:rsid w:val="00931AFE"/>
    <w:rsid w:val="00933856"/>
    <w:rsid w:val="00934CBE"/>
    <w:rsid w:val="00935470"/>
    <w:rsid w:val="00936C79"/>
    <w:rsid w:val="00940934"/>
    <w:rsid w:val="00944400"/>
    <w:rsid w:val="009451DA"/>
    <w:rsid w:val="009523F8"/>
    <w:rsid w:val="009552ED"/>
    <w:rsid w:val="00961EAC"/>
    <w:rsid w:val="0097034B"/>
    <w:rsid w:val="0097081F"/>
    <w:rsid w:val="009740DE"/>
    <w:rsid w:val="0097477C"/>
    <w:rsid w:val="00975EF5"/>
    <w:rsid w:val="009767FB"/>
    <w:rsid w:val="00977B31"/>
    <w:rsid w:val="00981501"/>
    <w:rsid w:val="00984E3B"/>
    <w:rsid w:val="009870F9"/>
    <w:rsid w:val="00991EE4"/>
    <w:rsid w:val="0099251A"/>
    <w:rsid w:val="00995B4C"/>
    <w:rsid w:val="00995F63"/>
    <w:rsid w:val="009966E4"/>
    <w:rsid w:val="009A016C"/>
    <w:rsid w:val="009A0F5F"/>
    <w:rsid w:val="009A1613"/>
    <w:rsid w:val="009A2709"/>
    <w:rsid w:val="009A40F7"/>
    <w:rsid w:val="009A494B"/>
    <w:rsid w:val="009A68C2"/>
    <w:rsid w:val="009B197B"/>
    <w:rsid w:val="009B5D38"/>
    <w:rsid w:val="009B65AD"/>
    <w:rsid w:val="009C0801"/>
    <w:rsid w:val="009C0E09"/>
    <w:rsid w:val="009C3621"/>
    <w:rsid w:val="009C4D3E"/>
    <w:rsid w:val="009C4E9D"/>
    <w:rsid w:val="009C627D"/>
    <w:rsid w:val="009C7498"/>
    <w:rsid w:val="009D0ABA"/>
    <w:rsid w:val="009D2EF0"/>
    <w:rsid w:val="009D312C"/>
    <w:rsid w:val="009D605C"/>
    <w:rsid w:val="009E0F25"/>
    <w:rsid w:val="009E4A57"/>
    <w:rsid w:val="009E6CCC"/>
    <w:rsid w:val="009E78E6"/>
    <w:rsid w:val="009F2D65"/>
    <w:rsid w:val="009F48B4"/>
    <w:rsid w:val="009F69D1"/>
    <w:rsid w:val="009F78FF"/>
    <w:rsid w:val="00A02010"/>
    <w:rsid w:val="00A03782"/>
    <w:rsid w:val="00A03D21"/>
    <w:rsid w:val="00A05439"/>
    <w:rsid w:val="00A104DC"/>
    <w:rsid w:val="00A10B09"/>
    <w:rsid w:val="00A1675D"/>
    <w:rsid w:val="00A176DA"/>
    <w:rsid w:val="00A21BD4"/>
    <w:rsid w:val="00A21E68"/>
    <w:rsid w:val="00A245E5"/>
    <w:rsid w:val="00A3199C"/>
    <w:rsid w:val="00A326E6"/>
    <w:rsid w:val="00A332C8"/>
    <w:rsid w:val="00A33A08"/>
    <w:rsid w:val="00A33A34"/>
    <w:rsid w:val="00A34551"/>
    <w:rsid w:val="00A35714"/>
    <w:rsid w:val="00A35E77"/>
    <w:rsid w:val="00A367FB"/>
    <w:rsid w:val="00A43AA5"/>
    <w:rsid w:val="00A45C0B"/>
    <w:rsid w:val="00A50B75"/>
    <w:rsid w:val="00A558B8"/>
    <w:rsid w:val="00A57DA4"/>
    <w:rsid w:val="00A61B2C"/>
    <w:rsid w:val="00A63273"/>
    <w:rsid w:val="00A63720"/>
    <w:rsid w:val="00A64054"/>
    <w:rsid w:val="00A641C4"/>
    <w:rsid w:val="00A64F4F"/>
    <w:rsid w:val="00A72380"/>
    <w:rsid w:val="00A72896"/>
    <w:rsid w:val="00A7351B"/>
    <w:rsid w:val="00A760B5"/>
    <w:rsid w:val="00A77007"/>
    <w:rsid w:val="00A7714C"/>
    <w:rsid w:val="00A85358"/>
    <w:rsid w:val="00A858C2"/>
    <w:rsid w:val="00A86C66"/>
    <w:rsid w:val="00A90816"/>
    <w:rsid w:val="00A93942"/>
    <w:rsid w:val="00AA0721"/>
    <w:rsid w:val="00AA22E2"/>
    <w:rsid w:val="00AA3025"/>
    <w:rsid w:val="00AA3C3F"/>
    <w:rsid w:val="00AA4D36"/>
    <w:rsid w:val="00AA5024"/>
    <w:rsid w:val="00AA7C87"/>
    <w:rsid w:val="00AB3A67"/>
    <w:rsid w:val="00AC0182"/>
    <w:rsid w:val="00AC7015"/>
    <w:rsid w:val="00AD07F5"/>
    <w:rsid w:val="00AD1BA1"/>
    <w:rsid w:val="00AD6491"/>
    <w:rsid w:val="00AD6B54"/>
    <w:rsid w:val="00AE022A"/>
    <w:rsid w:val="00AE0688"/>
    <w:rsid w:val="00AF0956"/>
    <w:rsid w:val="00AF1273"/>
    <w:rsid w:val="00AF2D48"/>
    <w:rsid w:val="00AF5210"/>
    <w:rsid w:val="00B01385"/>
    <w:rsid w:val="00B05E7E"/>
    <w:rsid w:val="00B07404"/>
    <w:rsid w:val="00B16A8D"/>
    <w:rsid w:val="00B16C9A"/>
    <w:rsid w:val="00B22B38"/>
    <w:rsid w:val="00B23942"/>
    <w:rsid w:val="00B26210"/>
    <w:rsid w:val="00B26333"/>
    <w:rsid w:val="00B31E3A"/>
    <w:rsid w:val="00B347EE"/>
    <w:rsid w:val="00B378E5"/>
    <w:rsid w:val="00B40726"/>
    <w:rsid w:val="00B40D77"/>
    <w:rsid w:val="00B41AAF"/>
    <w:rsid w:val="00B41CBD"/>
    <w:rsid w:val="00B43E94"/>
    <w:rsid w:val="00B444B2"/>
    <w:rsid w:val="00B464DB"/>
    <w:rsid w:val="00B467A8"/>
    <w:rsid w:val="00B4777C"/>
    <w:rsid w:val="00B47A54"/>
    <w:rsid w:val="00B502A9"/>
    <w:rsid w:val="00B50D89"/>
    <w:rsid w:val="00B52CFE"/>
    <w:rsid w:val="00B533B2"/>
    <w:rsid w:val="00B544D1"/>
    <w:rsid w:val="00B57B72"/>
    <w:rsid w:val="00B57E08"/>
    <w:rsid w:val="00B6064D"/>
    <w:rsid w:val="00B641ED"/>
    <w:rsid w:val="00B72D71"/>
    <w:rsid w:val="00B7480B"/>
    <w:rsid w:val="00B773C0"/>
    <w:rsid w:val="00B775CD"/>
    <w:rsid w:val="00B77889"/>
    <w:rsid w:val="00B81E4A"/>
    <w:rsid w:val="00B826D7"/>
    <w:rsid w:val="00B836C2"/>
    <w:rsid w:val="00B8415A"/>
    <w:rsid w:val="00B85481"/>
    <w:rsid w:val="00B85A37"/>
    <w:rsid w:val="00B86DF4"/>
    <w:rsid w:val="00B96A5F"/>
    <w:rsid w:val="00BA5F42"/>
    <w:rsid w:val="00BA7C74"/>
    <w:rsid w:val="00BA7EC1"/>
    <w:rsid w:val="00BB2590"/>
    <w:rsid w:val="00BB3753"/>
    <w:rsid w:val="00BB5F5E"/>
    <w:rsid w:val="00BB5F78"/>
    <w:rsid w:val="00BC1757"/>
    <w:rsid w:val="00BC2244"/>
    <w:rsid w:val="00BC5E0C"/>
    <w:rsid w:val="00BC725A"/>
    <w:rsid w:val="00BD2C08"/>
    <w:rsid w:val="00BD3A50"/>
    <w:rsid w:val="00BD5512"/>
    <w:rsid w:val="00BD7B4C"/>
    <w:rsid w:val="00BE7037"/>
    <w:rsid w:val="00BF1444"/>
    <w:rsid w:val="00BF166C"/>
    <w:rsid w:val="00C05822"/>
    <w:rsid w:val="00C06D1C"/>
    <w:rsid w:val="00C07B7B"/>
    <w:rsid w:val="00C10EAC"/>
    <w:rsid w:val="00C15462"/>
    <w:rsid w:val="00C16302"/>
    <w:rsid w:val="00C2229F"/>
    <w:rsid w:val="00C23683"/>
    <w:rsid w:val="00C24BA2"/>
    <w:rsid w:val="00C2500C"/>
    <w:rsid w:val="00C2624B"/>
    <w:rsid w:val="00C27335"/>
    <w:rsid w:val="00C30005"/>
    <w:rsid w:val="00C30D9C"/>
    <w:rsid w:val="00C30DF1"/>
    <w:rsid w:val="00C422D2"/>
    <w:rsid w:val="00C42A46"/>
    <w:rsid w:val="00C50965"/>
    <w:rsid w:val="00C5202B"/>
    <w:rsid w:val="00C52640"/>
    <w:rsid w:val="00C5525A"/>
    <w:rsid w:val="00C605BD"/>
    <w:rsid w:val="00C63098"/>
    <w:rsid w:val="00C63D68"/>
    <w:rsid w:val="00C65656"/>
    <w:rsid w:val="00C66275"/>
    <w:rsid w:val="00C66B5C"/>
    <w:rsid w:val="00C66DB8"/>
    <w:rsid w:val="00C703E8"/>
    <w:rsid w:val="00C707BA"/>
    <w:rsid w:val="00C71FBE"/>
    <w:rsid w:val="00C75C31"/>
    <w:rsid w:val="00C7707A"/>
    <w:rsid w:val="00C775FD"/>
    <w:rsid w:val="00C80422"/>
    <w:rsid w:val="00C82FD9"/>
    <w:rsid w:val="00C836C8"/>
    <w:rsid w:val="00C87026"/>
    <w:rsid w:val="00C871E9"/>
    <w:rsid w:val="00C91C22"/>
    <w:rsid w:val="00C920ED"/>
    <w:rsid w:val="00C92E93"/>
    <w:rsid w:val="00C95022"/>
    <w:rsid w:val="00C95661"/>
    <w:rsid w:val="00C95737"/>
    <w:rsid w:val="00CA16F7"/>
    <w:rsid w:val="00CA2843"/>
    <w:rsid w:val="00CB0003"/>
    <w:rsid w:val="00CB28F7"/>
    <w:rsid w:val="00CB5207"/>
    <w:rsid w:val="00CB6C85"/>
    <w:rsid w:val="00CC3366"/>
    <w:rsid w:val="00CC3431"/>
    <w:rsid w:val="00CC5EFD"/>
    <w:rsid w:val="00CC7D14"/>
    <w:rsid w:val="00CD7E93"/>
    <w:rsid w:val="00CE4F35"/>
    <w:rsid w:val="00CE6C58"/>
    <w:rsid w:val="00CF457C"/>
    <w:rsid w:val="00CF6824"/>
    <w:rsid w:val="00CF7A97"/>
    <w:rsid w:val="00D00513"/>
    <w:rsid w:val="00D00B7B"/>
    <w:rsid w:val="00D04C6E"/>
    <w:rsid w:val="00D05D65"/>
    <w:rsid w:val="00D066D9"/>
    <w:rsid w:val="00D11018"/>
    <w:rsid w:val="00D1134C"/>
    <w:rsid w:val="00D1416B"/>
    <w:rsid w:val="00D15961"/>
    <w:rsid w:val="00D20D2D"/>
    <w:rsid w:val="00D21108"/>
    <w:rsid w:val="00D21EFB"/>
    <w:rsid w:val="00D324A1"/>
    <w:rsid w:val="00D32A0D"/>
    <w:rsid w:val="00D32CB3"/>
    <w:rsid w:val="00D32D56"/>
    <w:rsid w:val="00D334BF"/>
    <w:rsid w:val="00D40739"/>
    <w:rsid w:val="00D412E1"/>
    <w:rsid w:val="00D4643B"/>
    <w:rsid w:val="00D50882"/>
    <w:rsid w:val="00D50D1C"/>
    <w:rsid w:val="00D52CA5"/>
    <w:rsid w:val="00D61B9D"/>
    <w:rsid w:val="00D65A23"/>
    <w:rsid w:val="00D7298C"/>
    <w:rsid w:val="00D72E46"/>
    <w:rsid w:val="00D7357E"/>
    <w:rsid w:val="00D8155E"/>
    <w:rsid w:val="00D84526"/>
    <w:rsid w:val="00D8509E"/>
    <w:rsid w:val="00D85733"/>
    <w:rsid w:val="00D873DF"/>
    <w:rsid w:val="00D9047C"/>
    <w:rsid w:val="00D932BB"/>
    <w:rsid w:val="00DA09C1"/>
    <w:rsid w:val="00DA1CA9"/>
    <w:rsid w:val="00DA45FF"/>
    <w:rsid w:val="00DB04D5"/>
    <w:rsid w:val="00DB1B95"/>
    <w:rsid w:val="00DB29E1"/>
    <w:rsid w:val="00DB3A2A"/>
    <w:rsid w:val="00DB482D"/>
    <w:rsid w:val="00DB56F7"/>
    <w:rsid w:val="00DC11DC"/>
    <w:rsid w:val="00DC1EC6"/>
    <w:rsid w:val="00DC2723"/>
    <w:rsid w:val="00DC59F9"/>
    <w:rsid w:val="00DD030E"/>
    <w:rsid w:val="00DE0037"/>
    <w:rsid w:val="00DE1591"/>
    <w:rsid w:val="00DE361D"/>
    <w:rsid w:val="00DE4DC9"/>
    <w:rsid w:val="00DE5A92"/>
    <w:rsid w:val="00DF1E63"/>
    <w:rsid w:val="00DF46B6"/>
    <w:rsid w:val="00E0130C"/>
    <w:rsid w:val="00E04600"/>
    <w:rsid w:val="00E06813"/>
    <w:rsid w:val="00E06E56"/>
    <w:rsid w:val="00E1017C"/>
    <w:rsid w:val="00E105A8"/>
    <w:rsid w:val="00E11035"/>
    <w:rsid w:val="00E1155C"/>
    <w:rsid w:val="00E1560F"/>
    <w:rsid w:val="00E21BF5"/>
    <w:rsid w:val="00E21FA0"/>
    <w:rsid w:val="00E30D48"/>
    <w:rsid w:val="00E33D1F"/>
    <w:rsid w:val="00E34B9F"/>
    <w:rsid w:val="00E369DD"/>
    <w:rsid w:val="00E37214"/>
    <w:rsid w:val="00E374E3"/>
    <w:rsid w:val="00E409F4"/>
    <w:rsid w:val="00E509AC"/>
    <w:rsid w:val="00E51775"/>
    <w:rsid w:val="00E51BAC"/>
    <w:rsid w:val="00E5280C"/>
    <w:rsid w:val="00E54D3D"/>
    <w:rsid w:val="00E64250"/>
    <w:rsid w:val="00E66019"/>
    <w:rsid w:val="00E72EC7"/>
    <w:rsid w:val="00E73C31"/>
    <w:rsid w:val="00E752D1"/>
    <w:rsid w:val="00E756AA"/>
    <w:rsid w:val="00E80A40"/>
    <w:rsid w:val="00E83185"/>
    <w:rsid w:val="00E8374C"/>
    <w:rsid w:val="00E85A8D"/>
    <w:rsid w:val="00E85EEF"/>
    <w:rsid w:val="00E93B77"/>
    <w:rsid w:val="00E96DBC"/>
    <w:rsid w:val="00EA0396"/>
    <w:rsid w:val="00EA1999"/>
    <w:rsid w:val="00EA6544"/>
    <w:rsid w:val="00EB3A44"/>
    <w:rsid w:val="00EB49FE"/>
    <w:rsid w:val="00EB5F95"/>
    <w:rsid w:val="00EB7993"/>
    <w:rsid w:val="00EC05EA"/>
    <w:rsid w:val="00EC3AF7"/>
    <w:rsid w:val="00EC5A9C"/>
    <w:rsid w:val="00EC6A5F"/>
    <w:rsid w:val="00ED10B0"/>
    <w:rsid w:val="00ED7AA7"/>
    <w:rsid w:val="00ED7C94"/>
    <w:rsid w:val="00EE161B"/>
    <w:rsid w:val="00EE1852"/>
    <w:rsid w:val="00EE1B79"/>
    <w:rsid w:val="00EE330F"/>
    <w:rsid w:val="00EE4060"/>
    <w:rsid w:val="00EE493A"/>
    <w:rsid w:val="00EE520B"/>
    <w:rsid w:val="00EE5E65"/>
    <w:rsid w:val="00EE684D"/>
    <w:rsid w:val="00EF1F87"/>
    <w:rsid w:val="00EF573F"/>
    <w:rsid w:val="00EF66FE"/>
    <w:rsid w:val="00F03C77"/>
    <w:rsid w:val="00F04D58"/>
    <w:rsid w:val="00F12898"/>
    <w:rsid w:val="00F13124"/>
    <w:rsid w:val="00F13AFB"/>
    <w:rsid w:val="00F15096"/>
    <w:rsid w:val="00F17AED"/>
    <w:rsid w:val="00F21205"/>
    <w:rsid w:val="00F22CFD"/>
    <w:rsid w:val="00F23244"/>
    <w:rsid w:val="00F2521B"/>
    <w:rsid w:val="00F309E3"/>
    <w:rsid w:val="00F351E7"/>
    <w:rsid w:val="00F365A0"/>
    <w:rsid w:val="00F36E48"/>
    <w:rsid w:val="00F44DE2"/>
    <w:rsid w:val="00F4685A"/>
    <w:rsid w:val="00F471B9"/>
    <w:rsid w:val="00F56F57"/>
    <w:rsid w:val="00F5700F"/>
    <w:rsid w:val="00F57166"/>
    <w:rsid w:val="00F57170"/>
    <w:rsid w:val="00F603A0"/>
    <w:rsid w:val="00F632F6"/>
    <w:rsid w:val="00F63EEF"/>
    <w:rsid w:val="00F72A02"/>
    <w:rsid w:val="00F72DF9"/>
    <w:rsid w:val="00F75EC9"/>
    <w:rsid w:val="00F80D72"/>
    <w:rsid w:val="00F85060"/>
    <w:rsid w:val="00F90DA2"/>
    <w:rsid w:val="00F93EA8"/>
    <w:rsid w:val="00F9599C"/>
    <w:rsid w:val="00FA3841"/>
    <w:rsid w:val="00FB12DC"/>
    <w:rsid w:val="00FB368F"/>
    <w:rsid w:val="00FB441F"/>
    <w:rsid w:val="00FB6C02"/>
    <w:rsid w:val="00FC0553"/>
    <w:rsid w:val="00FC170D"/>
    <w:rsid w:val="00FD023D"/>
    <w:rsid w:val="00FD0AD9"/>
    <w:rsid w:val="00FD5B79"/>
    <w:rsid w:val="00FE0169"/>
    <w:rsid w:val="00FE538B"/>
    <w:rsid w:val="00FE6E7E"/>
    <w:rsid w:val="00FF0182"/>
    <w:rsid w:val="00FF07E2"/>
    <w:rsid w:val="00FF363B"/>
    <w:rsid w:val="012A077B"/>
    <w:rsid w:val="01E2246D"/>
    <w:rsid w:val="03450DF1"/>
    <w:rsid w:val="03756225"/>
    <w:rsid w:val="03C780FB"/>
    <w:rsid w:val="03F77BB2"/>
    <w:rsid w:val="091AD6F5"/>
    <w:rsid w:val="09AD4100"/>
    <w:rsid w:val="0B44D948"/>
    <w:rsid w:val="0C651800"/>
    <w:rsid w:val="0C75B96A"/>
    <w:rsid w:val="0C7C28AC"/>
    <w:rsid w:val="0CD2A2E6"/>
    <w:rsid w:val="0EE54630"/>
    <w:rsid w:val="1026C78D"/>
    <w:rsid w:val="10A4E53A"/>
    <w:rsid w:val="141F8668"/>
    <w:rsid w:val="148F361F"/>
    <w:rsid w:val="162887EA"/>
    <w:rsid w:val="17D1E1D2"/>
    <w:rsid w:val="183F9463"/>
    <w:rsid w:val="193D4CB3"/>
    <w:rsid w:val="19EEE5D6"/>
    <w:rsid w:val="1A9021E3"/>
    <w:rsid w:val="1AC5275D"/>
    <w:rsid w:val="1CBC9A39"/>
    <w:rsid w:val="1DABB930"/>
    <w:rsid w:val="1F45F1B4"/>
    <w:rsid w:val="1F48AD38"/>
    <w:rsid w:val="1FC4BF05"/>
    <w:rsid w:val="21E225EB"/>
    <w:rsid w:val="229A2062"/>
    <w:rsid w:val="26E9518C"/>
    <w:rsid w:val="2706806A"/>
    <w:rsid w:val="2749F9F4"/>
    <w:rsid w:val="2B9E27E6"/>
    <w:rsid w:val="2C61A184"/>
    <w:rsid w:val="2D4838B2"/>
    <w:rsid w:val="2F1AD0AC"/>
    <w:rsid w:val="2FFE7557"/>
    <w:rsid w:val="303645D4"/>
    <w:rsid w:val="313C5D35"/>
    <w:rsid w:val="3227394B"/>
    <w:rsid w:val="3280580F"/>
    <w:rsid w:val="35E439D7"/>
    <w:rsid w:val="3657FF8E"/>
    <w:rsid w:val="369E32A6"/>
    <w:rsid w:val="3797F410"/>
    <w:rsid w:val="38E2BE6F"/>
    <w:rsid w:val="391C8080"/>
    <w:rsid w:val="3998BD03"/>
    <w:rsid w:val="39B95787"/>
    <w:rsid w:val="3B09E8F0"/>
    <w:rsid w:val="3BEF4BC5"/>
    <w:rsid w:val="3D96FEDF"/>
    <w:rsid w:val="3F12AEFD"/>
    <w:rsid w:val="3F63F0AF"/>
    <w:rsid w:val="3F9DEF73"/>
    <w:rsid w:val="41EE4965"/>
    <w:rsid w:val="43FB84AD"/>
    <w:rsid w:val="447C1FE4"/>
    <w:rsid w:val="44F1E257"/>
    <w:rsid w:val="47C4E270"/>
    <w:rsid w:val="49F70050"/>
    <w:rsid w:val="4ACF06A5"/>
    <w:rsid w:val="4B17C2B4"/>
    <w:rsid w:val="4B5A2D03"/>
    <w:rsid w:val="4C66BE84"/>
    <w:rsid w:val="4C8B0CED"/>
    <w:rsid w:val="4CD63674"/>
    <w:rsid w:val="5179350D"/>
    <w:rsid w:val="5580F500"/>
    <w:rsid w:val="55F4A9F0"/>
    <w:rsid w:val="564C8EF7"/>
    <w:rsid w:val="582D7E7D"/>
    <w:rsid w:val="5B5E1E9B"/>
    <w:rsid w:val="5CA003D2"/>
    <w:rsid w:val="5CC669A3"/>
    <w:rsid w:val="5D283AD4"/>
    <w:rsid w:val="5E01173E"/>
    <w:rsid w:val="5E2E916D"/>
    <w:rsid w:val="5E3DB024"/>
    <w:rsid w:val="5EFB4EAA"/>
    <w:rsid w:val="60D78BF9"/>
    <w:rsid w:val="60E00952"/>
    <w:rsid w:val="62081487"/>
    <w:rsid w:val="628BA1B4"/>
    <w:rsid w:val="63145490"/>
    <w:rsid w:val="64007D1C"/>
    <w:rsid w:val="646AE8D9"/>
    <w:rsid w:val="64A22D75"/>
    <w:rsid w:val="65188081"/>
    <w:rsid w:val="66189848"/>
    <w:rsid w:val="664CCAF1"/>
    <w:rsid w:val="67A499E4"/>
    <w:rsid w:val="68D3D77E"/>
    <w:rsid w:val="6CF59658"/>
    <w:rsid w:val="6CF74E84"/>
    <w:rsid w:val="6D23901E"/>
    <w:rsid w:val="6D2FEB3E"/>
    <w:rsid w:val="6EE50CF1"/>
    <w:rsid w:val="74E6A2F6"/>
    <w:rsid w:val="7652C1A0"/>
    <w:rsid w:val="76EF1F2A"/>
    <w:rsid w:val="76F9D4FD"/>
    <w:rsid w:val="7CAAF243"/>
    <w:rsid w:val="7D1026CD"/>
    <w:rsid w:val="7D618DD1"/>
    <w:rsid w:val="7D74ECBA"/>
    <w:rsid w:val="7DC46A01"/>
    <w:rsid w:val="7DD54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5C2D0"/>
  <w14:defaultImageDpi w14:val="0"/>
  <w15:docId w15:val="{E56FB90C-2AAA-4A8E-832E-0473C8D1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A5D96"/>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4"/>
    <w:next w:val="a4"/>
    <w:link w:val="10"/>
    <w:uiPriority w:val="9"/>
    <w:qFormat/>
    <w:pPr>
      <w:spacing w:before="360" w:after="120"/>
      <w:jc w:val="center"/>
      <w:outlineLvl w:val="0"/>
    </w:pPr>
    <w:rPr>
      <w:b/>
      <w:bCs/>
      <w:sz w:val="28"/>
      <w:szCs w:val="28"/>
    </w:rPr>
  </w:style>
  <w:style w:type="paragraph" w:styleId="20">
    <w:name w:val="heading 2"/>
    <w:basedOn w:val="a4"/>
    <w:next w:val="a4"/>
    <w:link w:val="21"/>
    <w:uiPriority w:val="99"/>
    <w:qFormat/>
    <w:pPr>
      <w:spacing w:before="240"/>
      <w:outlineLvl w:val="1"/>
    </w:pPr>
    <w:rPr>
      <w:b/>
      <w:bCs/>
      <w:sz w:val="22"/>
      <w:szCs w:val="22"/>
    </w:rPr>
  </w:style>
  <w:style w:type="paragraph" w:styleId="3">
    <w:name w:val="heading 3"/>
    <w:basedOn w:val="a4"/>
    <w:next w:val="a4"/>
    <w:link w:val="30"/>
    <w:uiPriority w:val="9"/>
    <w:unhideWhenUsed/>
    <w:qFormat/>
    <w:rsid w:val="004459CA"/>
    <w:pPr>
      <w:keepNext/>
      <w:keepLines/>
      <w:widowControl/>
      <w:autoSpaceDE/>
      <w:autoSpaceDN/>
      <w:adjustRightInd/>
      <w:spacing w:before="200" w:after="0" w:line="259" w:lineRule="auto"/>
      <w:outlineLvl w:val="2"/>
    </w:pPr>
    <w:rPr>
      <w:rFonts w:ascii="Calibri Light" w:hAnsi="Calibri Light"/>
      <w:b/>
      <w:bCs/>
      <w:color w:val="4472C4"/>
      <w:sz w:val="22"/>
      <w:szCs w:val="22"/>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locked/>
    <w:rPr>
      <w:rFonts w:asciiTheme="majorHAnsi" w:eastAsiaTheme="majorEastAsia" w:hAnsiTheme="majorHAnsi" w:cs="Times New Roman"/>
      <w:b/>
      <w:bCs/>
      <w:kern w:val="32"/>
      <w:sz w:val="32"/>
      <w:szCs w:val="32"/>
    </w:rPr>
  </w:style>
  <w:style w:type="character" w:customStyle="1" w:styleId="21">
    <w:name w:val="Заголовок 2 Знак"/>
    <w:basedOn w:val="a5"/>
    <w:link w:val="20"/>
    <w:uiPriority w:val="99"/>
    <w:locked/>
    <w:rPr>
      <w:rFonts w:asciiTheme="majorHAnsi" w:eastAsiaTheme="majorEastAsia" w:hAnsiTheme="majorHAnsi" w:cs="Times New Roman"/>
      <w:b/>
      <w:bCs/>
      <w:i/>
      <w:iCs/>
      <w:sz w:val="28"/>
      <w:szCs w:val="28"/>
    </w:rPr>
  </w:style>
  <w:style w:type="character" w:customStyle="1" w:styleId="30">
    <w:name w:val="Заголовок 3 Знак"/>
    <w:basedOn w:val="a5"/>
    <w:link w:val="3"/>
    <w:uiPriority w:val="9"/>
    <w:locked/>
    <w:rsid w:val="004459CA"/>
    <w:rPr>
      <w:rFonts w:ascii="Calibri Light" w:hAnsi="Calibri Light" w:cs="Times New Roman"/>
      <w:b/>
      <w:bCs/>
      <w:color w:val="4472C4"/>
      <w:lang w:val="x-none" w:eastAsia="en-US"/>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8">
    <w:name w:val="Title"/>
    <w:basedOn w:val="a4"/>
    <w:next w:val="a4"/>
    <w:link w:val="a9"/>
    <w:uiPriority w:val="99"/>
    <w:qFormat/>
    <w:pPr>
      <w:spacing w:before="0" w:after="240"/>
      <w:jc w:val="center"/>
    </w:pPr>
    <w:rPr>
      <w:b/>
      <w:bCs/>
      <w:sz w:val="32"/>
      <w:szCs w:val="32"/>
    </w:rPr>
  </w:style>
  <w:style w:type="character" w:customStyle="1" w:styleId="a9">
    <w:name w:val="Заголовок Знак"/>
    <w:basedOn w:val="a5"/>
    <w:link w:val="a8"/>
    <w:uiPriority w:val="99"/>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character" w:styleId="aa">
    <w:name w:val="annotation reference"/>
    <w:basedOn w:val="a5"/>
    <w:uiPriority w:val="99"/>
    <w:semiHidden/>
    <w:unhideWhenUsed/>
    <w:rsid w:val="00652797"/>
    <w:rPr>
      <w:rFonts w:cs="Times New Roman"/>
      <w:sz w:val="16"/>
      <w:szCs w:val="16"/>
    </w:rPr>
  </w:style>
  <w:style w:type="paragraph" w:styleId="ab">
    <w:name w:val="annotation text"/>
    <w:basedOn w:val="a4"/>
    <w:link w:val="ac"/>
    <w:uiPriority w:val="99"/>
    <w:unhideWhenUsed/>
    <w:rsid w:val="00652797"/>
  </w:style>
  <w:style w:type="character" w:customStyle="1" w:styleId="ac">
    <w:name w:val="Текст примечания Знак"/>
    <w:basedOn w:val="a5"/>
    <w:link w:val="ab"/>
    <w:uiPriority w:val="99"/>
    <w:locked/>
    <w:rsid w:val="00652797"/>
    <w:rPr>
      <w:rFonts w:ascii="Times New Roman" w:hAnsi="Times New Roman" w:cs="Times New Roman"/>
      <w:sz w:val="20"/>
      <w:szCs w:val="20"/>
    </w:rPr>
  </w:style>
  <w:style w:type="paragraph" w:styleId="ad">
    <w:name w:val="annotation subject"/>
    <w:basedOn w:val="ab"/>
    <w:next w:val="ab"/>
    <w:link w:val="ae"/>
    <w:uiPriority w:val="99"/>
    <w:semiHidden/>
    <w:unhideWhenUsed/>
    <w:rsid w:val="00652797"/>
    <w:rPr>
      <w:b/>
      <w:bCs/>
    </w:rPr>
  </w:style>
  <w:style w:type="character" w:customStyle="1" w:styleId="ae">
    <w:name w:val="Тема примечания Знак"/>
    <w:basedOn w:val="ac"/>
    <w:link w:val="ad"/>
    <w:uiPriority w:val="99"/>
    <w:semiHidden/>
    <w:locked/>
    <w:rsid w:val="00652797"/>
    <w:rPr>
      <w:rFonts w:ascii="Times New Roman" w:hAnsi="Times New Roman" w:cs="Times New Roman"/>
      <w:b/>
      <w:bCs/>
      <w:sz w:val="20"/>
      <w:szCs w:val="20"/>
    </w:rPr>
  </w:style>
  <w:style w:type="paragraph" w:styleId="af">
    <w:name w:val="Balloon Text"/>
    <w:basedOn w:val="a4"/>
    <w:link w:val="af0"/>
    <w:uiPriority w:val="99"/>
    <w:semiHidden/>
    <w:unhideWhenUsed/>
    <w:rsid w:val="00F632F6"/>
    <w:pPr>
      <w:spacing w:before="0" w:after="0"/>
    </w:pPr>
    <w:rPr>
      <w:rFonts w:ascii="Segoe UI" w:hAnsi="Segoe UI" w:cs="Segoe UI"/>
      <w:sz w:val="18"/>
      <w:szCs w:val="18"/>
    </w:rPr>
  </w:style>
  <w:style w:type="character" w:customStyle="1" w:styleId="af0">
    <w:name w:val="Текст выноски Знак"/>
    <w:basedOn w:val="a5"/>
    <w:link w:val="af"/>
    <w:uiPriority w:val="99"/>
    <w:semiHidden/>
    <w:locked/>
    <w:rsid w:val="00F632F6"/>
    <w:rPr>
      <w:rFonts w:ascii="Segoe UI" w:hAnsi="Segoe UI" w:cs="Segoe UI"/>
      <w:sz w:val="18"/>
      <w:szCs w:val="18"/>
    </w:rPr>
  </w:style>
  <w:style w:type="paragraph" w:styleId="af1">
    <w:name w:val="No Spacing"/>
    <w:uiPriority w:val="1"/>
    <w:qFormat/>
    <w:rsid w:val="007705A3"/>
    <w:pPr>
      <w:spacing w:after="0" w:line="240" w:lineRule="auto"/>
    </w:pPr>
    <w:rPr>
      <w:rFonts w:ascii="Times New Roman" w:hAnsi="Times New Roman"/>
      <w:sz w:val="24"/>
      <w:szCs w:val="24"/>
    </w:rPr>
  </w:style>
  <w:style w:type="paragraph" w:styleId="af2">
    <w:name w:val="Revision"/>
    <w:hidden/>
    <w:uiPriority w:val="99"/>
    <w:semiHidden/>
    <w:rsid w:val="00E509AC"/>
    <w:pPr>
      <w:spacing w:after="0" w:line="240" w:lineRule="auto"/>
    </w:pPr>
    <w:rPr>
      <w:rFonts w:ascii="Times New Roman" w:hAnsi="Times New Roman"/>
      <w:sz w:val="20"/>
      <w:szCs w:val="20"/>
    </w:rPr>
  </w:style>
  <w:style w:type="table" w:styleId="af3">
    <w:name w:val="Table Grid"/>
    <w:basedOn w:val="a6"/>
    <w:uiPriority w:val="39"/>
    <w:rsid w:val="0040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5"/>
    <w:uiPriority w:val="99"/>
    <w:unhideWhenUsed/>
    <w:rsid w:val="00495158"/>
    <w:rPr>
      <w:rFonts w:cs="Times New Roman"/>
      <w:color w:val="0563C1" w:themeColor="hyperlink"/>
      <w:u w:val="single"/>
    </w:rPr>
  </w:style>
  <w:style w:type="paragraph" w:styleId="5">
    <w:name w:val="toc 5"/>
    <w:basedOn w:val="a4"/>
    <w:next w:val="a4"/>
    <w:autoRedefine/>
    <w:uiPriority w:val="39"/>
    <w:unhideWhenUsed/>
    <w:rsid w:val="00322259"/>
    <w:pPr>
      <w:widowControl/>
      <w:autoSpaceDE/>
      <w:autoSpaceDN/>
      <w:adjustRightInd/>
      <w:spacing w:before="0" w:after="100" w:line="276" w:lineRule="auto"/>
      <w:ind w:left="880"/>
    </w:pPr>
    <w:rPr>
      <w:rFonts w:ascii="Calibri" w:hAnsi="Calibri"/>
      <w:sz w:val="22"/>
      <w:szCs w:val="22"/>
    </w:rPr>
  </w:style>
  <w:style w:type="paragraph" w:customStyle="1" w:styleId="a1">
    <w:name w:val="Часть"/>
    <w:basedOn w:val="a4"/>
    <w:link w:val="af5"/>
    <w:qFormat/>
    <w:rsid w:val="001C4F6A"/>
    <w:pPr>
      <w:numPr>
        <w:numId w:val="3"/>
      </w:numPr>
      <w:autoSpaceDE/>
      <w:autoSpaceDN/>
      <w:adjustRightInd/>
      <w:spacing w:before="240" w:after="240"/>
      <w:jc w:val="center"/>
      <w:outlineLvl w:val="1"/>
    </w:pPr>
    <w:rPr>
      <w:b/>
      <w:sz w:val="24"/>
      <w:szCs w:val="24"/>
      <w:lang w:eastAsia="en-US"/>
    </w:rPr>
  </w:style>
  <w:style w:type="paragraph" w:customStyle="1" w:styleId="a2">
    <w:name w:val="Пункт"/>
    <w:basedOn w:val="a1"/>
    <w:link w:val="af6"/>
    <w:qFormat/>
    <w:rsid w:val="001C4F6A"/>
    <w:pPr>
      <w:numPr>
        <w:ilvl w:val="1"/>
      </w:numPr>
      <w:spacing w:before="0" w:after="120"/>
      <w:ind w:right="408"/>
      <w:jc w:val="both"/>
      <w:outlineLvl w:val="9"/>
    </w:pPr>
    <w:rPr>
      <w:b w:val="0"/>
    </w:rPr>
  </w:style>
  <w:style w:type="character" w:customStyle="1" w:styleId="af5">
    <w:name w:val="Часть Знак"/>
    <w:link w:val="a1"/>
    <w:locked/>
    <w:rsid w:val="001C4F6A"/>
    <w:rPr>
      <w:rFonts w:ascii="Times New Roman" w:hAnsi="Times New Roman"/>
      <w:b/>
      <w:sz w:val="24"/>
      <w:lang w:val="x-none" w:eastAsia="en-US"/>
    </w:rPr>
  </w:style>
  <w:style w:type="character" w:customStyle="1" w:styleId="af6">
    <w:name w:val="Пункт Знак"/>
    <w:link w:val="a2"/>
    <w:locked/>
    <w:rsid w:val="001C4F6A"/>
    <w:rPr>
      <w:rFonts w:ascii="Times New Roman" w:hAnsi="Times New Roman"/>
      <w:sz w:val="24"/>
      <w:lang w:val="x-none" w:eastAsia="en-US"/>
    </w:rPr>
  </w:style>
  <w:style w:type="paragraph" w:customStyle="1" w:styleId="a3">
    <w:name w:val="Подпункт"/>
    <w:basedOn w:val="a2"/>
    <w:link w:val="af7"/>
    <w:qFormat/>
    <w:rsid w:val="001C4F6A"/>
    <w:pPr>
      <w:numPr>
        <w:ilvl w:val="2"/>
      </w:numPr>
    </w:pPr>
    <w:rPr>
      <w:i/>
    </w:rPr>
  </w:style>
  <w:style w:type="character" w:customStyle="1" w:styleId="af7">
    <w:name w:val="Подпункт Знак"/>
    <w:link w:val="a3"/>
    <w:locked/>
    <w:rsid w:val="001C4F6A"/>
    <w:rPr>
      <w:rFonts w:ascii="Times New Roman" w:hAnsi="Times New Roman"/>
      <w:i/>
      <w:sz w:val="24"/>
      <w:lang w:val="x-none" w:eastAsia="en-US"/>
    </w:rPr>
  </w:style>
  <w:style w:type="paragraph" w:customStyle="1" w:styleId="2">
    <w:name w:val="Подпункт2"/>
    <w:basedOn w:val="a3"/>
    <w:qFormat/>
    <w:rsid w:val="001C4F6A"/>
    <w:pPr>
      <w:numPr>
        <w:ilvl w:val="3"/>
      </w:numPr>
      <w:ind w:left="567" w:hanging="720"/>
    </w:pPr>
  </w:style>
  <w:style w:type="paragraph" w:customStyle="1" w:styleId="a0">
    <w:name w:val="Абзац"/>
    <w:basedOn w:val="a4"/>
    <w:link w:val="af8"/>
    <w:qFormat/>
    <w:rsid w:val="006224A8"/>
    <w:pPr>
      <w:numPr>
        <w:numId w:val="4"/>
      </w:numPr>
      <w:autoSpaceDE/>
      <w:autoSpaceDN/>
      <w:adjustRightInd/>
      <w:spacing w:before="0" w:after="120" w:line="259" w:lineRule="exact"/>
      <w:ind w:right="407"/>
      <w:jc w:val="both"/>
    </w:pPr>
    <w:rPr>
      <w:color w:val="000000"/>
      <w:sz w:val="24"/>
      <w:szCs w:val="24"/>
    </w:rPr>
  </w:style>
  <w:style w:type="paragraph" w:customStyle="1" w:styleId="af9">
    <w:name w:val="Общий"/>
    <w:basedOn w:val="a2"/>
    <w:link w:val="afa"/>
    <w:qFormat/>
    <w:rsid w:val="006224A8"/>
    <w:pPr>
      <w:numPr>
        <w:ilvl w:val="0"/>
        <w:numId w:val="0"/>
      </w:numPr>
      <w:ind w:left="567"/>
    </w:pPr>
  </w:style>
  <w:style w:type="character" w:customStyle="1" w:styleId="af8">
    <w:name w:val="Абзац Знак"/>
    <w:link w:val="a0"/>
    <w:locked/>
    <w:rsid w:val="006224A8"/>
    <w:rPr>
      <w:rFonts w:ascii="Times New Roman" w:hAnsi="Times New Roman"/>
      <w:color w:val="000000"/>
      <w:sz w:val="24"/>
    </w:rPr>
  </w:style>
  <w:style w:type="character" w:customStyle="1" w:styleId="afa">
    <w:name w:val="Общий Знак"/>
    <w:link w:val="af9"/>
    <w:locked/>
    <w:rsid w:val="006224A8"/>
    <w:rPr>
      <w:rFonts w:ascii="Times New Roman" w:hAnsi="Times New Roman"/>
      <w:sz w:val="24"/>
      <w:lang w:val="x-none" w:eastAsia="en-US"/>
    </w:rPr>
  </w:style>
  <w:style w:type="paragraph" w:customStyle="1" w:styleId="a">
    <w:name w:val="Условие"/>
    <w:basedOn w:val="a4"/>
    <w:link w:val="afb"/>
    <w:qFormat/>
    <w:rsid w:val="006224A8"/>
    <w:pPr>
      <w:numPr>
        <w:numId w:val="5"/>
      </w:numPr>
      <w:autoSpaceDE/>
      <w:autoSpaceDN/>
      <w:adjustRightInd/>
      <w:spacing w:before="0" w:after="120"/>
      <w:ind w:right="407"/>
      <w:jc w:val="both"/>
    </w:pPr>
    <w:rPr>
      <w:color w:val="000000"/>
      <w:sz w:val="24"/>
      <w:szCs w:val="24"/>
    </w:rPr>
  </w:style>
  <w:style w:type="character" w:customStyle="1" w:styleId="afb">
    <w:name w:val="Условие Знак"/>
    <w:link w:val="a"/>
    <w:locked/>
    <w:rsid w:val="006224A8"/>
    <w:rPr>
      <w:rFonts w:ascii="Times New Roman" w:hAnsi="Times New Roman"/>
      <w:color w:val="000000"/>
      <w:sz w:val="24"/>
    </w:rPr>
  </w:style>
  <w:style w:type="paragraph" w:styleId="afc">
    <w:name w:val="List Paragraph"/>
    <w:aliases w:val="Нумерованый список,List Paragraph1,AC List 01,Абзац списка1,Ненумерованный список,Маркер,Слабое выделение1,ПАРАГРАФ,head 5,Светлая сетка - Акцент 31,Нумерованный спиков,Абзац списка2,Абзац списка с дефисом,Абзац с дефисом,ПЗ"/>
    <w:basedOn w:val="a4"/>
    <w:link w:val="afd"/>
    <w:uiPriority w:val="34"/>
    <w:qFormat/>
    <w:rsid w:val="00E1155C"/>
    <w:pPr>
      <w:widowControl/>
      <w:autoSpaceDE/>
      <w:autoSpaceDN/>
      <w:adjustRightInd/>
      <w:spacing w:before="0" w:after="160" w:line="259" w:lineRule="auto"/>
      <w:ind w:left="720"/>
      <w:contextualSpacing/>
    </w:pPr>
    <w:rPr>
      <w:rFonts w:ascii="Calibri" w:hAnsi="Calibri"/>
      <w:sz w:val="22"/>
      <w:szCs w:val="22"/>
      <w:lang w:eastAsia="en-US"/>
    </w:rPr>
  </w:style>
  <w:style w:type="character" w:customStyle="1" w:styleId="afd">
    <w:name w:val="Абзац списка Знак"/>
    <w:aliases w:val="Нумерованый список Знак,List Paragraph1 Знак,AC List 01 Знак,Абзац списка1 Знак,Ненумерованный список Знак,Маркер Знак,Слабое выделение1 Знак,ПАРАГРАФ Знак,head 5 Знак,Светлая сетка - Акцент 31 Знак,Нумерованный спиков Знак,ПЗ Знак"/>
    <w:link w:val="afc"/>
    <w:uiPriority w:val="34"/>
    <w:qFormat/>
    <w:locked/>
    <w:rsid w:val="00E1155C"/>
    <w:rPr>
      <w:rFonts w:ascii="Calibri" w:hAnsi="Calibri"/>
      <w:lang w:val="x-none" w:eastAsia="en-US"/>
    </w:rPr>
  </w:style>
  <w:style w:type="paragraph" w:customStyle="1" w:styleId="ConsPlusNonformat">
    <w:name w:val="ConsPlusNonformat"/>
    <w:rsid w:val="003F02B8"/>
    <w:pPr>
      <w:widowControl w:val="0"/>
      <w:autoSpaceDE w:val="0"/>
      <w:autoSpaceDN w:val="0"/>
      <w:spacing w:after="0" w:line="240" w:lineRule="auto"/>
    </w:pPr>
    <w:rPr>
      <w:rFonts w:ascii="Courier New" w:hAnsi="Courier New" w:cs="Courier New"/>
      <w:sz w:val="20"/>
      <w:szCs w:val="20"/>
    </w:rPr>
  </w:style>
  <w:style w:type="paragraph" w:customStyle="1" w:styleId="ConsPlusNormal">
    <w:name w:val="ConsPlusNormal"/>
    <w:rsid w:val="00AF1273"/>
    <w:pPr>
      <w:widowControl w:val="0"/>
      <w:autoSpaceDE w:val="0"/>
      <w:autoSpaceDN w:val="0"/>
      <w:spacing w:after="0" w:line="240" w:lineRule="auto"/>
    </w:pPr>
    <w:rPr>
      <w:rFonts w:ascii="Calibri" w:hAnsi="Calibri" w:cs="Calibri"/>
      <w:szCs w:val="20"/>
    </w:rPr>
  </w:style>
  <w:style w:type="paragraph" w:customStyle="1" w:styleId="Default">
    <w:name w:val="Default"/>
    <w:rsid w:val="00126F2F"/>
    <w:pPr>
      <w:autoSpaceDE w:val="0"/>
      <w:autoSpaceDN w:val="0"/>
      <w:adjustRightInd w:val="0"/>
      <w:spacing w:after="0" w:line="240" w:lineRule="auto"/>
    </w:pPr>
    <w:rPr>
      <w:rFonts w:ascii="Tahoma" w:hAnsi="Tahoma" w:cs="Tahoma"/>
      <w:color w:val="000000"/>
      <w:sz w:val="24"/>
      <w:szCs w:val="24"/>
    </w:rPr>
  </w:style>
  <w:style w:type="character" w:styleId="afe">
    <w:name w:val="FollowedHyperlink"/>
    <w:basedOn w:val="a5"/>
    <w:uiPriority w:val="99"/>
    <w:semiHidden/>
    <w:unhideWhenUsed/>
    <w:rsid w:val="002430FF"/>
    <w:rPr>
      <w:rFonts w:cs="Times New Roman"/>
      <w:color w:val="954F72" w:themeColor="followedHyperlink"/>
      <w:u w:val="single"/>
    </w:rPr>
  </w:style>
  <w:style w:type="paragraph" w:styleId="aff">
    <w:name w:val="footnote text"/>
    <w:basedOn w:val="a4"/>
    <w:link w:val="aff0"/>
    <w:uiPriority w:val="99"/>
    <w:semiHidden/>
    <w:unhideWhenUsed/>
    <w:rsid w:val="00E409F4"/>
    <w:pPr>
      <w:widowControl/>
      <w:autoSpaceDE/>
      <w:autoSpaceDN/>
      <w:adjustRightInd/>
      <w:spacing w:before="0" w:after="0"/>
    </w:pPr>
    <w:rPr>
      <w:rFonts w:ascii="Calibri" w:hAnsi="Calibri"/>
      <w:lang w:eastAsia="en-US"/>
    </w:rPr>
  </w:style>
  <w:style w:type="character" w:customStyle="1" w:styleId="aff0">
    <w:name w:val="Текст сноски Знак"/>
    <w:basedOn w:val="a5"/>
    <w:link w:val="aff"/>
    <w:uiPriority w:val="99"/>
    <w:semiHidden/>
    <w:locked/>
    <w:rsid w:val="00E409F4"/>
    <w:rPr>
      <w:rFonts w:ascii="Calibri" w:hAnsi="Calibri" w:cs="Times New Roman"/>
      <w:sz w:val="20"/>
      <w:szCs w:val="20"/>
      <w:lang w:val="x-none" w:eastAsia="en-US"/>
    </w:rPr>
  </w:style>
  <w:style w:type="character" w:styleId="aff1">
    <w:name w:val="footnote reference"/>
    <w:basedOn w:val="a5"/>
    <w:uiPriority w:val="99"/>
    <w:unhideWhenUsed/>
    <w:rsid w:val="00E409F4"/>
    <w:rPr>
      <w:rFonts w:cs="Times New Roman"/>
      <w:vertAlign w:val="superscript"/>
    </w:rPr>
  </w:style>
  <w:style w:type="paragraph" w:styleId="aff2">
    <w:name w:val="Normal (Web)"/>
    <w:basedOn w:val="a4"/>
    <w:uiPriority w:val="99"/>
    <w:semiHidden/>
    <w:unhideWhenUsed/>
    <w:rsid w:val="00E409F4"/>
    <w:pPr>
      <w:widowControl/>
      <w:autoSpaceDE/>
      <w:autoSpaceDN/>
      <w:adjustRightInd/>
      <w:spacing w:before="100" w:beforeAutospacing="1" w:after="100" w:afterAutospacing="1"/>
    </w:pPr>
    <w:rPr>
      <w:sz w:val="24"/>
      <w:szCs w:val="24"/>
    </w:rPr>
  </w:style>
  <w:style w:type="paragraph" w:styleId="aff3">
    <w:name w:val="Body Text"/>
    <w:basedOn w:val="a4"/>
    <w:link w:val="aff4"/>
    <w:uiPriority w:val="1"/>
    <w:qFormat/>
    <w:rsid w:val="00883693"/>
    <w:pPr>
      <w:adjustRightInd/>
      <w:spacing w:before="0" w:after="0"/>
    </w:pPr>
    <w:rPr>
      <w:rFonts w:ascii="Calibri" w:hAnsi="Calibri" w:cs="Calibri"/>
      <w:sz w:val="22"/>
      <w:szCs w:val="22"/>
    </w:rPr>
  </w:style>
  <w:style w:type="character" w:customStyle="1" w:styleId="aff4">
    <w:name w:val="Основной текст Знак"/>
    <w:basedOn w:val="a5"/>
    <w:link w:val="aff3"/>
    <w:uiPriority w:val="1"/>
    <w:locked/>
    <w:rsid w:val="00883693"/>
    <w:rPr>
      <w:rFonts w:ascii="Calibri" w:hAnsi="Calibri" w:cs="Calibri"/>
    </w:rPr>
  </w:style>
  <w:style w:type="paragraph" w:styleId="aff5">
    <w:name w:val="header"/>
    <w:basedOn w:val="a4"/>
    <w:link w:val="aff6"/>
    <w:uiPriority w:val="99"/>
    <w:unhideWhenUsed/>
    <w:rsid w:val="00A1675D"/>
    <w:pPr>
      <w:tabs>
        <w:tab w:val="center" w:pos="4677"/>
        <w:tab w:val="right" w:pos="9355"/>
      </w:tabs>
    </w:pPr>
  </w:style>
  <w:style w:type="character" w:customStyle="1" w:styleId="aff6">
    <w:name w:val="Верхний колонтитул Знак"/>
    <w:basedOn w:val="a5"/>
    <w:link w:val="aff5"/>
    <w:uiPriority w:val="99"/>
    <w:locked/>
    <w:rsid w:val="00A1675D"/>
    <w:rPr>
      <w:rFonts w:ascii="Times New Roman" w:hAnsi="Times New Roman" w:cs="Times New Roman"/>
      <w:sz w:val="20"/>
      <w:szCs w:val="20"/>
    </w:rPr>
  </w:style>
  <w:style w:type="paragraph" w:styleId="aff7">
    <w:name w:val="footer"/>
    <w:basedOn w:val="a4"/>
    <w:link w:val="aff8"/>
    <w:uiPriority w:val="99"/>
    <w:unhideWhenUsed/>
    <w:rsid w:val="00A1675D"/>
    <w:pPr>
      <w:tabs>
        <w:tab w:val="center" w:pos="4677"/>
        <w:tab w:val="right" w:pos="9355"/>
      </w:tabs>
    </w:pPr>
  </w:style>
  <w:style w:type="character" w:customStyle="1" w:styleId="aff8">
    <w:name w:val="Нижний колонтитул Знак"/>
    <w:basedOn w:val="a5"/>
    <w:link w:val="aff7"/>
    <w:uiPriority w:val="99"/>
    <w:locked/>
    <w:rsid w:val="00A1675D"/>
    <w:rPr>
      <w:rFonts w:ascii="Times New Roman" w:hAnsi="Times New Roman" w:cs="Times New Roman"/>
      <w:sz w:val="20"/>
      <w:szCs w:val="20"/>
    </w:rPr>
  </w:style>
  <w:style w:type="character" w:customStyle="1" w:styleId="UnresolvedMention1">
    <w:name w:val="Unresolved Mention1"/>
    <w:basedOn w:val="a5"/>
    <w:uiPriority w:val="99"/>
    <w:semiHidden/>
    <w:unhideWhenUsed/>
    <w:rsid w:val="001036AE"/>
    <w:rPr>
      <w:rFonts w:cs="Times New Roman"/>
      <w:color w:val="605E5C"/>
      <w:shd w:val="clear" w:color="auto" w:fill="E1DFDD"/>
    </w:rPr>
  </w:style>
  <w:style w:type="character" w:customStyle="1" w:styleId="ABC-paragrahinNotesChar">
    <w:name w:val="ABC - paragrah in Notes Char"/>
    <w:link w:val="ABC-paragrahinNotes"/>
    <w:locked/>
    <w:rsid w:val="00C920ED"/>
    <w:rPr>
      <w:rFonts w:ascii="Arial" w:hAnsi="Arial"/>
    </w:rPr>
  </w:style>
  <w:style w:type="paragraph" w:customStyle="1" w:styleId="ABC-paragrahinNotes">
    <w:name w:val="ABC - paragrah in Notes"/>
    <w:basedOn w:val="a4"/>
    <w:link w:val="ABC-paragrahinNotesChar"/>
    <w:rsid w:val="00C920ED"/>
    <w:pPr>
      <w:widowControl/>
      <w:autoSpaceDE/>
      <w:autoSpaceDN/>
      <w:adjustRightInd/>
      <w:spacing w:before="0" w:after="240"/>
      <w:jc w:val="both"/>
    </w:pPr>
    <w:rPr>
      <w:rFonts w:ascii="Arial" w:hAnsi="Arial" w:cs="Arial"/>
      <w:sz w:val="22"/>
      <w:szCs w:val="22"/>
    </w:rPr>
  </w:style>
  <w:style w:type="paragraph" w:customStyle="1" w:styleId="ConsNonformat">
    <w:name w:val="ConsNonformat"/>
    <w:rsid w:val="006B63F7"/>
    <w:pPr>
      <w:widowControl w:val="0"/>
      <w:autoSpaceDE w:val="0"/>
      <w:autoSpaceDN w:val="0"/>
      <w:adjustRightInd w:val="0"/>
      <w:spacing w:after="0" w:line="240" w:lineRule="auto"/>
    </w:pPr>
    <w:rPr>
      <w:rFonts w:ascii="Courier New" w:hAnsi="Courier New" w:cs="Courier New"/>
      <w:sz w:val="20"/>
      <w:szCs w:val="20"/>
    </w:rPr>
  </w:style>
  <w:style w:type="paragraph" w:styleId="aff9">
    <w:name w:val="TOC Heading"/>
    <w:basedOn w:val="1"/>
    <w:next w:val="a4"/>
    <w:uiPriority w:val="39"/>
    <w:semiHidden/>
    <w:unhideWhenUsed/>
    <w:qFormat/>
    <w:rsid w:val="004459CA"/>
    <w:pPr>
      <w:keepNext/>
      <w:keepLines/>
      <w:widowControl/>
      <w:autoSpaceDE/>
      <w:autoSpaceDN/>
      <w:adjustRightInd/>
      <w:spacing w:before="480" w:after="0" w:line="276" w:lineRule="auto"/>
      <w:jc w:val="left"/>
      <w:outlineLvl w:val="9"/>
    </w:pPr>
    <w:rPr>
      <w:rFonts w:ascii="Calibri Light" w:hAnsi="Calibri Light"/>
      <w:color w:val="2F5496"/>
    </w:rPr>
  </w:style>
  <w:style w:type="paragraph" w:styleId="11">
    <w:name w:val="toc 1"/>
    <w:basedOn w:val="a4"/>
    <w:next w:val="a4"/>
    <w:autoRedefine/>
    <w:uiPriority w:val="39"/>
    <w:unhideWhenUsed/>
    <w:rsid w:val="004459CA"/>
    <w:pPr>
      <w:widowControl/>
      <w:autoSpaceDE/>
      <w:autoSpaceDN/>
      <w:adjustRightInd/>
      <w:spacing w:before="0" w:after="100" w:line="259" w:lineRule="auto"/>
    </w:pPr>
    <w:rPr>
      <w:rFonts w:ascii="Calibri" w:hAnsi="Calibri"/>
      <w:sz w:val="22"/>
      <w:szCs w:val="22"/>
      <w:lang w:eastAsia="en-US"/>
    </w:rPr>
  </w:style>
  <w:style w:type="paragraph" w:styleId="22">
    <w:name w:val="toc 2"/>
    <w:basedOn w:val="a4"/>
    <w:next w:val="a4"/>
    <w:autoRedefine/>
    <w:uiPriority w:val="39"/>
    <w:unhideWhenUsed/>
    <w:rsid w:val="004459CA"/>
    <w:pPr>
      <w:widowControl/>
      <w:autoSpaceDE/>
      <w:autoSpaceDN/>
      <w:adjustRightInd/>
      <w:spacing w:before="0" w:after="100" w:line="259" w:lineRule="auto"/>
      <w:ind w:left="220"/>
    </w:pPr>
    <w:rPr>
      <w:rFonts w:ascii="Calibri" w:hAnsi="Calibri"/>
      <w:sz w:val="22"/>
      <w:szCs w:val="22"/>
      <w:lang w:eastAsia="en-US"/>
    </w:rPr>
  </w:style>
  <w:style w:type="paragraph" w:styleId="31">
    <w:name w:val="toc 3"/>
    <w:basedOn w:val="a4"/>
    <w:next w:val="a4"/>
    <w:autoRedefine/>
    <w:uiPriority w:val="39"/>
    <w:unhideWhenUsed/>
    <w:rsid w:val="004459CA"/>
    <w:pPr>
      <w:widowControl/>
      <w:autoSpaceDE/>
      <w:autoSpaceDN/>
      <w:adjustRightInd/>
      <w:spacing w:before="0" w:after="100" w:line="259" w:lineRule="auto"/>
      <w:ind w:left="440"/>
    </w:pPr>
    <w:rPr>
      <w:rFonts w:ascii="Calibri" w:hAnsi="Calibri"/>
      <w:sz w:val="22"/>
      <w:szCs w:val="22"/>
      <w:lang w:eastAsia="en-US"/>
    </w:rPr>
  </w:style>
  <w:style w:type="paragraph" w:styleId="4">
    <w:name w:val="toc 4"/>
    <w:basedOn w:val="a4"/>
    <w:next w:val="a4"/>
    <w:autoRedefine/>
    <w:uiPriority w:val="39"/>
    <w:unhideWhenUsed/>
    <w:rsid w:val="004459CA"/>
    <w:pPr>
      <w:widowControl/>
      <w:autoSpaceDE/>
      <w:autoSpaceDN/>
      <w:adjustRightInd/>
      <w:spacing w:before="0" w:after="100" w:line="276" w:lineRule="auto"/>
      <w:ind w:left="660"/>
    </w:pPr>
    <w:rPr>
      <w:rFonts w:ascii="Calibri" w:hAnsi="Calibri"/>
      <w:sz w:val="22"/>
      <w:szCs w:val="22"/>
    </w:rPr>
  </w:style>
  <w:style w:type="paragraph" w:styleId="6">
    <w:name w:val="toc 6"/>
    <w:basedOn w:val="a4"/>
    <w:next w:val="a4"/>
    <w:autoRedefine/>
    <w:uiPriority w:val="39"/>
    <w:unhideWhenUsed/>
    <w:rsid w:val="004459CA"/>
    <w:pPr>
      <w:widowControl/>
      <w:autoSpaceDE/>
      <w:autoSpaceDN/>
      <w:adjustRightInd/>
      <w:spacing w:before="0" w:after="100" w:line="276" w:lineRule="auto"/>
      <w:ind w:left="1100"/>
    </w:pPr>
    <w:rPr>
      <w:rFonts w:ascii="Calibri" w:hAnsi="Calibri"/>
      <w:sz w:val="22"/>
      <w:szCs w:val="22"/>
    </w:rPr>
  </w:style>
  <w:style w:type="paragraph" w:styleId="7">
    <w:name w:val="toc 7"/>
    <w:basedOn w:val="a4"/>
    <w:next w:val="a4"/>
    <w:autoRedefine/>
    <w:uiPriority w:val="39"/>
    <w:unhideWhenUsed/>
    <w:rsid w:val="004459CA"/>
    <w:pPr>
      <w:widowControl/>
      <w:autoSpaceDE/>
      <w:autoSpaceDN/>
      <w:adjustRightInd/>
      <w:spacing w:before="0" w:after="100" w:line="276" w:lineRule="auto"/>
      <w:ind w:left="1320"/>
    </w:pPr>
    <w:rPr>
      <w:rFonts w:ascii="Calibri" w:hAnsi="Calibri"/>
      <w:sz w:val="22"/>
      <w:szCs w:val="22"/>
    </w:rPr>
  </w:style>
  <w:style w:type="paragraph" w:styleId="8">
    <w:name w:val="toc 8"/>
    <w:basedOn w:val="a4"/>
    <w:next w:val="a4"/>
    <w:autoRedefine/>
    <w:uiPriority w:val="39"/>
    <w:unhideWhenUsed/>
    <w:rsid w:val="004459CA"/>
    <w:pPr>
      <w:widowControl/>
      <w:autoSpaceDE/>
      <w:autoSpaceDN/>
      <w:adjustRightInd/>
      <w:spacing w:before="0" w:after="100" w:line="276" w:lineRule="auto"/>
      <w:ind w:left="1540"/>
    </w:pPr>
    <w:rPr>
      <w:rFonts w:ascii="Calibri" w:hAnsi="Calibri"/>
      <w:sz w:val="22"/>
      <w:szCs w:val="22"/>
    </w:rPr>
  </w:style>
  <w:style w:type="paragraph" w:styleId="9">
    <w:name w:val="toc 9"/>
    <w:basedOn w:val="a4"/>
    <w:next w:val="a4"/>
    <w:autoRedefine/>
    <w:uiPriority w:val="39"/>
    <w:unhideWhenUsed/>
    <w:rsid w:val="004459CA"/>
    <w:pPr>
      <w:widowControl/>
      <w:autoSpaceDE/>
      <w:autoSpaceDN/>
      <w:adjustRightInd/>
      <w:spacing w:before="0" w:after="100" w:line="276" w:lineRule="auto"/>
      <w:ind w:left="1760"/>
    </w:pPr>
    <w:rPr>
      <w:rFonts w:ascii="Calibri" w:hAnsi="Calibri"/>
      <w:sz w:val="22"/>
      <w:szCs w:val="22"/>
    </w:rPr>
  </w:style>
  <w:style w:type="character" w:customStyle="1" w:styleId="12">
    <w:name w:val="Неразрешенное упоминание1"/>
    <w:uiPriority w:val="99"/>
    <w:semiHidden/>
    <w:unhideWhenUsed/>
    <w:rsid w:val="004459CA"/>
    <w:rPr>
      <w:color w:val="808080"/>
      <w:shd w:val="clear" w:color="auto" w:fill="E6E6E6"/>
    </w:rPr>
  </w:style>
  <w:style w:type="character" w:customStyle="1" w:styleId="23">
    <w:name w:val="Основной текст (2) + Полужирный"/>
    <w:rsid w:val="004459CA"/>
    <w:rPr>
      <w:rFonts w:ascii="Times New Roman" w:hAnsi="Times New Roman"/>
      <w:b/>
      <w:color w:val="000000"/>
      <w:spacing w:val="0"/>
      <w:w w:val="100"/>
      <w:position w:val="0"/>
      <w:sz w:val="24"/>
      <w:u w:val="none"/>
      <w:lang w:val="ru-RU" w:eastAsia="ru-RU"/>
    </w:rPr>
  </w:style>
  <w:style w:type="paragraph" w:styleId="affa">
    <w:name w:val="Plain Text"/>
    <w:basedOn w:val="a4"/>
    <w:link w:val="affb"/>
    <w:uiPriority w:val="99"/>
    <w:unhideWhenUsed/>
    <w:rsid w:val="004459CA"/>
    <w:pPr>
      <w:widowControl/>
      <w:autoSpaceDE/>
      <w:autoSpaceDN/>
      <w:adjustRightInd/>
      <w:spacing w:before="0" w:after="0"/>
    </w:pPr>
    <w:rPr>
      <w:rFonts w:ascii="Calibri" w:hAnsi="Calibri"/>
      <w:sz w:val="22"/>
      <w:szCs w:val="21"/>
      <w:lang w:eastAsia="en-US"/>
    </w:rPr>
  </w:style>
  <w:style w:type="character" w:customStyle="1" w:styleId="affb">
    <w:name w:val="Текст Знак"/>
    <w:basedOn w:val="a5"/>
    <w:link w:val="affa"/>
    <w:uiPriority w:val="99"/>
    <w:locked/>
    <w:rsid w:val="004459CA"/>
    <w:rPr>
      <w:rFonts w:ascii="Calibri" w:hAnsi="Calibri" w:cs="Times New Roman"/>
      <w:sz w:val="21"/>
      <w:szCs w:val="21"/>
      <w:lang w:val="x-none" w:eastAsia="en-US"/>
    </w:rPr>
  </w:style>
  <w:style w:type="character" w:customStyle="1" w:styleId="24">
    <w:name w:val="Неразрешенное упоминание2"/>
    <w:uiPriority w:val="99"/>
    <w:semiHidden/>
    <w:unhideWhenUsed/>
    <w:rsid w:val="004459CA"/>
    <w:rPr>
      <w:color w:val="808080"/>
      <w:shd w:val="clear" w:color="auto" w:fill="E6E6E6"/>
    </w:rPr>
  </w:style>
  <w:style w:type="character" w:customStyle="1" w:styleId="25">
    <w:name w:val="Основной текст (2)_"/>
    <w:link w:val="26"/>
    <w:locked/>
    <w:rsid w:val="004459CA"/>
    <w:rPr>
      <w:rFonts w:ascii="Verdana" w:hAnsi="Verdana"/>
      <w:sz w:val="19"/>
      <w:shd w:val="clear" w:color="auto" w:fill="FFFFFF"/>
    </w:rPr>
  </w:style>
  <w:style w:type="paragraph" w:customStyle="1" w:styleId="26">
    <w:name w:val="Основной текст (2)"/>
    <w:basedOn w:val="a4"/>
    <w:link w:val="25"/>
    <w:rsid w:val="004459CA"/>
    <w:pPr>
      <w:shd w:val="clear" w:color="auto" w:fill="FFFFFF"/>
      <w:autoSpaceDE/>
      <w:autoSpaceDN/>
      <w:adjustRightInd/>
      <w:spacing w:before="0" w:after="0" w:line="264" w:lineRule="exact"/>
    </w:pPr>
    <w:rPr>
      <w:rFonts w:ascii="Verdana" w:hAnsi="Verdana" w:cs="Verdana"/>
      <w:sz w:val="19"/>
      <w:szCs w:val="19"/>
    </w:rPr>
  </w:style>
  <w:style w:type="character" w:customStyle="1" w:styleId="FontStyle17">
    <w:name w:val="Font Style17"/>
    <w:rsid w:val="004459CA"/>
    <w:rPr>
      <w:rFonts w:ascii="Microsoft Sans Serif" w:hAnsi="Microsoft Sans Serif"/>
      <w:sz w:val="24"/>
    </w:rPr>
  </w:style>
  <w:style w:type="character" w:customStyle="1" w:styleId="50">
    <w:name w:val="Основной текст (5)_"/>
    <w:link w:val="51"/>
    <w:locked/>
    <w:rsid w:val="004459CA"/>
    <w:rPr>
      <w:rFonts w:ascii="Times New Roman" w:hAnsi="Times New Roman"/>
      <w:b/>
      <w:color w:val="000000"/>
      <w:shd w:val="clear" w:color="auto" w:fill="FFFFFF"/>
    </w:rPr>
  </w:style>
  <w:style w:type="paragraph" w:customStyle="1" w:styleId="51">
    <w:name w:val="Основной текст (5)"/>
    <w:basedOn w:val="a4"/>
    <w:link w:val="50"/>
    <w:rsid w:val="004459CA"/>
    <w:pPr>
      <w:shd w:val="clear" w:color="auto" w:fill="FFFFFF"/>
      <w:autoSpaceDE/>
      <w:autoSpaceDN/>
      <w:adjustRightInd/>
      <w:spacing w:before="840" w:after="0" w:line="250" w:lineRule="exact"/>
      <w:ind w:hanging="700"/>
      <w:jc w:val="center"/>
    </w:pPr>
    <w:rPr>
      <w:b/>
      <w:bCs/>
      <w:color w:val="000000"/>
      <w:sz w:val="22"/>
      <w:szCs w:val="22"/>
    </w:rPr>
  </w:style>
  <w:style w:type="table" w:customStyle="1" w:styleId="13">
    <w:name w:val="Сетка таблицы1"/>
    <w:basedOn w:val="a6"/>
    <w:next w:val="af3"/>
    <w:uiPriority w:val="39"/>
    <w:rsid w:val="004459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4"/>
    <w:locked/>
    <w:rsid w:val="004459CA"/>
    <w:rPr>
      <w:rFonts w:ascii="Times New Roman" w:hAnsi="Times New Roman"/>
      <w:sz w:val="17"/>
      <w:shd w:val="clear" w:color="auto" w:fill="FFFFFF"/>
    </w:rPr>
  </w:style>
  <w:style w:type="paragraph" w:customStyle="1" w:styleId="14">
    <w:name w:val="Основной текст1"/>
    <w:basedOn w:val="a4"/>
    <w:link w:val="affc"/>
    <w:rsid w:val="004459CA"/>
    <w:pPr>
      <w:shd w:val="clear" w:color="auto" w:fill="FFFFFF"/>
      <w:autoSpaceDE/>
      <w:autoSpaceDN/>
      <w:adjustRightInd/>
      <w:spacing w:before="0" w:after="0"/>
      <w:jc w:val="both"/>
    </w:pPr>
    <w:rPr>
      <w:sz w:val="17"/>
      <w:szCs w:val="17"/>
    </w:rPr>
  </w:style>
  <w:style w:type="character" w:customStyle="1" w:styleId="affd">
    <w:name w:val="Другое_"/>
    <w:link w:val="affe"/>
    <w:locked/>
    <w:rsid w:val="004459CA"/>
    <w:rPr>
      <w:rFonts w:ascii="Times New Roman" w:hAnsi="Times New Roman"/>
      <w:sz w:val="17"/>
      <w:shd w:val="clear" w:color="auto" w:fill="FFFFFF"/>
    </w:rPr>
  </w:style>
  <w:style w:type="paragraph" w:customStyle="1" w:styleId="affe">
    <w:name w:val="Другое"/>
    <w:basedOn w:val="a4"/>
    <w:link w:val="affd"/>
    <w:rsid w:val="004459CA"/>
    <w:pPr>
      <w:shd w:val="clear" w:color="auto" w:fill="FFFFFF"/>
      <w:autoSpaceDE/>
      <w:autoSpaceDN/>
      <w:adjustRightInd/>
      <w:spacing w:before="0" w:after="0"/>
      <w:jc w:val="both"/>
    </w:pPr>
    <w:rPr>
      <w:sz w:val="17"/>
      <w:szCs w:val="17"/>
    </w:rPr>
  </w:style>
  <w:style w:type="paragraph" w:customStyle="1" w:styleId="NormalS-06">
    <w:name w:val="Normal S-0/6"/>
    <w:basedOn w:val="a4"/>
    <w:link w:val="NormalS-06Char"/>
    <w:qFormat/>
    <w:rsid w:val="004459CA"/>
    <w:pPr>
      <w:widowControl/>
      <w:autoSpaceDE/>
      <w:autoSpaceDN/>
      <w:adjustRightInd/>
      <w:spacing w:before="0" w:after="120"/>
      <w:jc w:val="both"/>
    </w:pPr>
    <w:rPr>
      <w:rFonts w:ascii="Garamond" w:hAnsi="Garamond"/>
      <w:sz w:val="22"/>
      <w:szCs w:val="22"/>
      <w:lang w:val="en-GB" w:eastAsia="en-US"/>
    </w:rPr>
  </w:style>
  <w:style w:type="character" w:customStyle="1" w:styleId="NormalS-06Char">
    <w:name w:val="Normal S-0/6 Char"/>
    <w:link w:val="NormalS-06"/>
    <w:locked/>
    <w:rsid w:val="004459CA"/>
    <w:rPr>
      <w:rFonts w:ascii="Garamond" w:hAnsi="Garamond"/>
      <w:lang w:val="en-GB" w:eastAsia="en-US"/>
    </w:rPr>
  </w:style>
  <w:style w:type="paragraph" w:customStyle="1" w:styleId="Normal1">
    <w:name w:val="Normal1"/>
    <w:rsid w:val="004459CA"/>
    <w:pPr>
      <w:snapToGrid w:val="0"/>
      <w:spacing w:after="0" w:line="240" w:lineRule="auto"/>
      <w:ind w:firstLine="720"/>
      <w:jc w:val="both"/>
    </w:pPr>
    <w:rPr>
      <w:rFonts w:ascii="Times New Roman" w:hAnsi="Times New Roman"/>
      <w:sz w:val="24"/>
      <w:szCs w:val="20"/>
    </w:rPr>
  </w:style>
  <w:style w:type="table" w:styleId="afff">
    <w:name w:val="Grid Table Light"/>
    <w:basedOn w:val="a6"/>
    <w:uiPriority w:val="40"/>
    <w:rsid w:val="004459CA"/>
    <w:pPr>
      <w:spacing w:after="0" w:line="240" w:lineRule="auto"/>
    </w:pPr>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f0">
    <w:name w:val="endnote text"/>
    <w:basedOn w:val="a4"/>
    <w:link w:val="afff1"/>
    <w:uiPriority w:val="99"/>
    <w:semiHidden/>
    <w:unhideWhenUsed/>
    <w:rsid w:val="004459CA"/>
    <w:pPr>
      <w:widowControl/>
      <w:autoSpaceDE/>
      <w:autoSpaceDN/>
      <w:adjustRightInd/>
      <w:spacing w:before="0" w:after="0"/>
    </w:pPr>
    <w:rPr>
      <w:rFonts w:ascii="Calibri" w:hAnsi="Calibri"/>
      <w:lang w:eastAsia="en-US"/>
    </w:rPr>
  </w:style>
  <w:style w:type="character" w:customStyle="1" w:styleId="afff1">
    <w:name w:val="Текст концевой сноски Знак"/>
    <w:basedOn w:val="a5"/>
    <w:link w:val="afff0"/>
    <w:uiPriority w:val="99"/>
    <w:semiHidden/>
    <w:locked/>
    <w:rsid w:val="004459CA"/>
    <w:rPr>
      <w:rFonts w:ascii="Calibri" w:hAnsi="Calibri" w:cs="Times New Roman"/>
      <w:sz w:val="20"/>
      <w:szCs w:val="20"/>
      <w:lang w:val="x-none" w:eastAsia="en-US"/>
    </w:rPr>
  </w:style>
  <w:style w:type="character" w:styleId="afff2">
    <w:name w:val="endnote reference"/>
    <w:basedOn w:val="a5"/>
    <w:uiPriority w:val="99"/>
    <w:semiHidden/>
    <w:unhideWhenUsed/>
    <w:rsid w:val="004459CA"/>
    <w:rPr>
      <w:rFonts w:cs="Times New Roman"/>
      <w:vertAlign w:val="superscript"/>
    </w:rPr>
  </w:style>
  <w:style w:type="paragraph" w:customStyle="1" w:styleId="ConsPlusTitle">
    <w:name w:val="ConsPlusTitle"/>
    <w:rsid w:val="004459CA"/>
    <w:pPr>
      <w:widowControl w:val="0"/>
      <w:autoSpaceDE w:val="0"/>
      <w:autoSpaceDN w:val="0"/>
      <w:spacing w:after="0" w:line="240" w:lineRule="auto"/>
    </w:pPr>
    <w:rPr>
      <w:rFonts w:ascii="Calibri" w:hAnsi="Calibri" w:cs="Calibri"/>
      <w:b/>
      <w:szCs w:val="20"/>
    </w:rPr>
  </w:style>
  <w:style w:type="paragraph" w:customStyle="1" w:styleId="ConsPlusCell">
    <w:name w:val="ConsPlusCell"/>
    <w:rsid w:val="004459CA"/>
    <w:pPr>
      <w:widowControl w:val="0"/>
      <w:autoSpaceDE w:val="0"/>
      <w:autoSpaceDN w:val="0"/>
      <w:spacing w:after="0" w:line="240" w:lineRule="auto"/>
    </w:pPr>
    <w:rPr>
      <w:rFonts w:ascii="Courier New" w:hAnsi="Courier New" w:cs="Courier New"/>
      <w:sz w:val="20"/>
      <w:szCs w:val="20"/>
    </w:rPr>
  </w:style>
  <w:style w:type="paragraph" w:customStyle="1" w:styleId="ConsPlusDocList">
    <w:name w:val="ConsPlusDocList"/>
    <w:rsid w:val="004459CA"/>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4459CA"/>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4459CA"/>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4459CA"/>
    <w:pPr>
      <w:widowControl w:val="0"/>
      <w:autoSpaceDE w:val="0"/>
      <w:autoSpaceDN w:val="0"/>
      <w:spacing w:after="0" w:line="240" w:lineRule="auto"/>
    </w:pPr>
    <w:rPr>
      <w:rFonts w:ascii="Arial" w:hAnsi="Arial" w:cs="Arial"/>
      <w:sz w:val="20"/>
      <w:szCs w:val="20"/>
    </w:rPr>
  </w:style>
  <w:style w:type="paragraph" w:customStyle="1" w:styleId="15">
    <w:name w:val="Обычный1"/>
    <w:rsid w:val="004459CA"/>
    <w:pPr>
      <w:widowControl w:val="0"/>
      <w:snapToGrid w:val="0"/>
      <w:spacing w:after="0" w:line="240" w:lineRule="auto"/>
    </w:pPr>
    <w:rPr>
      <w:rFonts w:ascii="Times New Roman" w:hAnsi="Times New Roman"/>
      <w:sz w:val="20"/>
      <w:szCs w:val="20"/>
    </w:rPr>
  </w:style>
  <w:style w:type="character" w:customStyle="1" w:styleId="32">
    <w:name w:val="Неразрешенное упоминание3"/>
    <w:uiPriority w:val="99"/>
    <w:semiHidden/>
    <w:unhideWhenUsed/>
    <w:rsid w:val="004459CA"/>
    <w:rPr>
      <w:color w:val="605E5C"/>
      <w:shd w:val="clear" w:color="auto" w:fill="E1DFDD"/>
    </w:rPr>
  </w:style>
  <w:style w:type="table" w:customStyle="1" w:styleId="27">
    <w:name w:val="Сетка таблицы2"/>
    <w:basedOn w:val="a6"/>
    <w:next w:val="af3"/>
    <w:uiPriority w:val="39"/>
    <w:rsid w:val="003B4F5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a4"/>
    <w:link w:val="BasicChar"/>
    <w:rsid w:val="004667FE"/>
    <w:pPr>
      <w:widowControl/>
      <w:adjustRightInd/>
      <w:spacing w:before="0" w:after="0"/>
      <w:ind w:firstLine="539"/>
      <w:jc w:val="both"/>
    </w:pPr>
    <w:rPr>
      <w:rFonts w:eastAsia="Times New Roman"/>
      <w:sz w:val="22"/>
    </w:rPr>
  </w:style>
  <w:style w:type="character" w:customStyle="1" w:styleId="BasicChar">
    <w:name w:val="Basic Char"/>
    <w:link w:val="Basic"/>
    <w:locked/>
    <w:rsid w:val="004667FE"/>
    <w:rPr>
      <w:rFonts w:ascii="Times New Roman" w:eastAsia="Times New Roman" w:hAnsi="Times New Roman"/>
      <w:szCs w:val="20"/>
    </w:rPr>
  </w:style>
  <w:style w:type="character" w:customStyle="1" w:styleId="40">
    <w:name w:val="Неразрешенное упоминание4"/>
    <w:basedOn w:val="a5"/>
    <w:uiPriority w:val="99"/>
    <w:semiHidden/>
    <w:unhideWhenUsed/>
    <w:rsid w:val="005279FA"/>
    <w:rPr>
      <w:color w:val="605E5C"/>
      <w:shd w:val="clear" w:color="auto" w:fill="E1DFDD"/>
    </w:rPr>
  </w:style>
  <w:style w:type="paragraph" w:customStyle="1" w:styleId="ds-markdown-paragraph">
    <w:name w:val="ds-markdown-paragraph"/>
    <w:basedOn w:val="a4"/>
    <w:rsid w:val="00AA0721"/>
    <w:pPr>
      <w:widowControl/>
      <w:autoSpaceDE/>
      <w:autoSpaceDN/>
      <w:adjustRightInd/>
      <w:spacing w:before="100" w:beforeAutospacing="1" w:after="100" w:afterAutospacing="1"/>
    </w:pPr>
    <w:rPr>
      <w:rFonts w:eastAsia="Times New Roman"/>
      <w:sz w:val="24"/>
      <w:szCs w:val="24"/>
    </w:rPr>
  </w:style>
  <w:style w:type="table" w:customStyle="1" w:styleId="33">
    <w:name w:val="Сетка таблицы3"/>
    <w:basedOn w:val="a6"/>
    <w:next w:val="af3"/>
    <w:uiPriority w:val="39"/>
    <w:rsid w:val="00F351E7"/>
    <w:pPr>
      <w:spacing w:after="0" w:line="240" w:lineRule="auto"/>
    </w:pPr>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Emphasis"/>
    <w:basedOn w:val="a5"/>
    <w:uiPriority w:val="20"/>
    <w:qFormat/>
    <w:rsid w:val="000A7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229">
      <w:bodyDiv w:val="1"/>
      <w:marLeft w:val="0"/>
      <w:marRight w:val="0"/>
      <w:marTop w:val="0"/>
      <w:marBottom w:val="0"/>
      <w:divBdr>
        <w:top w:val="none" w:sz="0" w:space="0" w:color="auto"/>
        <w:left w:val="none" w:sz="0" w:space="0" w:color="auto"/>
        <w:bottom w:val="none" w:sz="0" w:space="0" w:color="auto"/>
        <w:right w:val="none" w:sz="0" w:space="0" w:color="auto"/>
      </w:divBdr>
    </w:div>
    <w:div w:id="82841523">
      <w:bodyDiv w:val="1"/>
      <w:marLeft w:val="0"/>
      <w:marRight w:val="0"/>
      <w:marTop w:val="0"/>
      <w:marBottom w:val="0"/>
      <w:divBdr>
        <w:top w:val="none" w:sz="0" w:space="0" w:color="auto"/>
        <w:left w:val="none" w:sz="0" w:space="0" w:color="auto"/>
        <w:bottom w:val="none" w:sz="0" w:space="0" w:color="auto"/>
        <w:right w:val="none" w:sz="0" w:space="0" w:color="auto"/>
      </w:divBdr>
    </w:div>
    <w:div w:id="83495849">
      <w:bodyDiv w:val="1"/>
      <w:marLeft w:val="0"/>
      <w:marRight w:val="0"/>
      <w:marTop w:val="0"/>
      <w:marBottom w:val="0"/>
      <w:divBdr>
        <w:top w:val="none" w:sz="0" w:space="0" w:color="auto"/>
        <w:left w:val="none" w:sz="0" w:space="0" w:color="auto"/>
        <w:bottom w:val="none" w:sz="0" w:space="0" w:color="auto"/>
        <w:right w:val="none" w:sz="0" w:space="0" w:color="auto"/>
      </w:divBdr>
    </w:div>
    <w:div w:id="109590954">
      <w:bodyDiv w:val="1"/>
      <w:marLeft w:val="0"/>
      <w:marRight w:val="0"/>
      <w:marTop w:val="0"/>
      <w:marBottom w:val="0"/>
      <w:divBdr>
        <w:top w:val="none" w:sz="0" w:space="0" w:color="auto"/>
        <w:left w:val="none" w:sz="0" w:space="0" w:color="auto"/>
        <w:bottom w:val="none" w:sz="0" w:space="0" w:color="auto"/>
        <w:right w:val="none" w:sz="0" w:space="0" w:color="auto"/>
      </w:divBdr>
    </w:div>
    <w:div w:id="114451932">
      <w:bodyDiv w:val="1"/>
      <w:marLeft w:val="0"/>
      <w:marRight w:val="0"/>
      <w:marTop w:val="0"/>
      <w:marBottom w:val="0"/>
      <w:divBdr>
        <w:top w:val="none" w:sz="0" w:space="0" w:color="auto"/>
        <w:left w:val="none" w:sz="0" w:space="0" w:color="auto"/>
        <w:bottom w:val="none" w:sz="0" w:space="0" w:color="auto"/>
        <w:right w:val="none" w:sz="0" w:space="0" w:color="auto"/>
      </w:divBdr>
    </w:div>
    <w:div w:id="117799254">
      <w:bodyDiv w:val="1"/>
      <w:marLeft w:val="0"/>
      <w:marRight w:val="0"/>
      <w:marTop w:val="0"/>
      <w:marBottom w:val="0"/>
      <w:divBdr>
        <w:top w:val="none" w:sz="0" w:space="0" w:color="auto"/>
        <w:left w:val="none" w:sz="0" w:space="0" w:color="auto"/>
        <w:bottom w:val="none" w:sz="0" w:space="0" w:color="auto"/>
        <w:right w:val="none" w:sz="0" w:space="0" w:color="auto"/>
      </w:divBdr>
    </w:div>
    <w:div w:id="260065140">
      <w:bodyDiv w:val="1"/>
      <w:marLeft w:val="0"/>
      <w:marRight w:val="0"/>
      <w:marTop w:val="0"/>
      <w:marBottom w:val="0"/>
      <w:divBdr>
        <w:top w:val="none" w:sz="0" w:space="0" w:color="auto"/>
        <w:left w:val="none" w:sz="0" w:space="0" w:color="auto"/>
        <w:bottom w:val="none" w:sz="0" w:space="0" w:color="auto"/>
        <w:right w:val="none" w:sz="0" w:space="0" w:color="auto"/>
      </w:divBdr>
    </w:div>
    <w:div w:id="267856813">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14536256">
      <w:bodyDiv w:val="1"/>
      <w:marLeft w:val="0"/>
      <w:marRight w:val="0"/>
      <w:marTop w:val="0"/>
      <w:marBottom w:val="0"/>
      <w:divBdr>
        <w:top w:val="none" w:sz="0" w:space="0" w:color="auto"/>
        <w:left w:val="none" w:sz="0" w:space="0" w:color="auto"/>
        <w:bottom w:val="none" w:sz="0" w:space="0" w:color="auto"/>
        <w:right w:val="none" w:sz="0" w:space="0" w:color="auto"/>
      </w:divBdr>
    </w:div>
    <w:div w:id="520243135">
      <w:bodyDiv w:val="1"/>
      <w:marLeft w:val="0"/>
      <w:marRight w:val="0"/>
      <w:marTop w:val="0"/>
      <w:marBottom w:val="0"/>
      <w:divBdr>
        <w:top w:val="none" w:sz="0" w:space="0" w:color="auto"/>
        <w:left w:val="none" w:sz="0" w:space="0" w:color="auto"/>
        <w:bottom w:val="none" w:sz="0" w:space="0" w:color="auto"/>
        <w:right w:val="none" w:sz="0" w:space="0" w:color="auto"/>
      </w:divBdr>
    </w:div>
    <w:div w:id="543644100">
      <w:bodyDiv w:val="1"/>
      <w:marLeft w:val="0"/>
      <w:marRight w:val="0"/>
      <w:marTop w:val="0"/>
      <w:marBottom w:val="0"/>
      <w:divBdr>
        <w:top w:val="none" w:sz="0" w:space="0" w:color="auto"/>
        <w:left w:val="none" w:sz="0" w:space="0" w:color="auto"/>
        <w:bottom w:val="none" w:sz="0" w:space="0" w:color="auto"/>
        <w:right w:val="none" w:sz="0" w:space="0" w:color="auto"/>
      </w:divBdr>
    </w:div>
    <w:div w:id="573666683">
      <w:bodyDiv w:val="1"/>
      <w:marLeft w:val="0"/>
      <w:marRight w:val="0"/>
      <w:marTop w:val="0"/>
      <w:marBottom w:val="0"/>
      <w:divBdr>
        <w:top w:val="none" w:sz="0" w:space="0" w:color="auto"/>
        <w:left w:val="none" w:sz="0" w:space="0" w:color="auto"/>
        <w:bottom w:val="none" w:sz="0" w:space="0" w:color="auto"/>
        <w:right w:val="none" w:sz="0" w:space="0" w:color="auto"/>
      </w:divBdr>
    </w:div>
    <w:div w:id="575938492">
      <w:bodyDiv w:val="1"/>
      <w:marLeft w:val="0"/>
      <w:marRight w:val="0"/>
      <w:marTop w:val="0"/>
      <w:marBottom w:val="0"/>
      <w:divBdr>
        <w:top w:val="none" w:sz="0" w:space="0" w:color="auto"/>
        <w:left w:val="none" w:sz="0" w:space="0" w:color="auto"/>
        <w:bottom w:val="none" w:sz="0" w:space="0" w:color="auto"/>
        <w:right w:val="none" w:sz="0" w:space="0" w:color="auto"/>
      </w:divBdr>
    </w:div>
    <w:div w:id="613095861">
      <w:bodyDiv w:val="1"/>
      <w:marLeft w:val="0"/>
      <w:marRight w:val="0"/>
      <w:marTop w:val="0"/>
      <w:marBottom w:val="0"/>
      <w:divBdr>
        <w:top w:val="none" w:sz="0" w:space="0" w:color="auto"/>
        <w:left w:val="none" w:sz="0" w:space="0" w:color="auto"/>
        <w:bottom w:val="none" w:sz="0" w:space="0" w:color="auto"/>
        <w:right w:val="none" w:sz="0" w:space="0" w:color="auto"/>
      </w:divBdr>
    </w:div>
    <w:div w:id="747267148">
      <w:bodyDiv w:val="1"/>
      <w:marLeft w:val="0"/>
      <w:marRight w:val="0"/>
      <w:marTop w:val="0"/>
      <w:marBottom w:val="0"/>
      <w:divBdr>
        <w:top w:val="none" w:sz="0" w:space="0" w:color="auto"/>
        <w:left w:val="none" w:sz="0" w:space="0" w:color="auto"/>
        <w:bottom w:val="none" w:sz="0" w:space="0" w:color="auto"/>
        <w:right w:val="none" w:sz="0" w:space="0" w:color="auto"/>
      </w:divBdr>
    </w:div>
    <w:div w:id="749540368">
      <w:bodyDiv w:val="1"/>
      <w:marLeft w:val="0"/>
      <w:marRight w:val="0"/>
      <w:marTop w:val="0"/>
      <w:marBottom w:val="0"/>
      <w:divBdr>
        <w:top w:val="none" w:sz="0" w:space="0" w:color="auto"/>
        <w:left w:val="none" w:sz="0" w:space="0" w:color="auto"/>
        <w:bottom w:val="none" w:sz="0" w:space="0" w:color="auto"/>
        <w:right w:val="none" w:sz="0" w:space="0" w:color="auto"/>
      </w:divBdr>
    </w:div>
    <w:div w:id="808673059">
      <w:bodyDiv w:val="1"/>
      <w:marLeft w:val="0"/>
      <w:marRight w:val="0"/>
      <w:marTop w:val="0"/>
      <w:marBottom w:val="0"/>
      <w:divBdr>
        <w:top w:val="none" w:sz="0" w:space="0" w:color="auto"/>
        <w:left w:val="none" w:sz="0" w:space="0" w:color="auto"/>
        <w:bottom w:val="none" w:sz="0" w:space="0" w:color="auto"/>
        <w:right w:val="none" w:sz="0" w:space="0" w:color="auto"/>
      </w:divBdr>
    </w:div>
    <w:div w:id="813137607">
      <w:bodyDiv w:val="1"/>
      <w:marLeft w:val="0"/>
      <w:marRight w:val="0"/>
      <w:marTop w:val="0"/>
      <w:marBottom w:val="0"/>
      <w:divBdr>
        <w:top w:val="none" w:sz="0" w:space="0" w:color="auto"/>
        <w:left w:val="none" w:sz="0" w:space="0" w:color="auto"/>
        <w:bottom w:val="none" w:sz="0" w:space="0" w:color="auto"/>
        <w:right w:val="none" w:sz="0" w:space="0" w:color="auto"/>
      </w:divBdr>
    </w:div>
    <w:div w:id="882522647">
      <w:bodyDiv w:val="1"/>
      <w:marLeft w:val="0"/>
      <w:marRight w:val="0"/>
      <w:marTop w:val="0"/>
      <w:marBottom w:val="0"/>
      <w:divBdr>
        <w:top w:val="none" w:sz="0" w:space="0" w:color="auto"/>
        <w:left w:val="none" w:sz="0" w:space="0" w:color="auto"/>
        <w:bottom w:val="none" w:sz="0" w:space="0" w:color="auto"/>
        <w:right w:val="none" w:sz="0" w:space="0" w:color="auto"/>
      </w:divBdr>
    </w:div>
    <w:div w:id="938483873">
      <w:bodyDiv w:val="1"/>
      <w:marLeft w:val="0"/>
      <w:marRight w:val="0"/>
      <w:marTop w:val="0"/>
      <w:marBottom w:val="0"/>
      <w:divBdr>
        <w:top w:val="none" w:sz="0" w:space="0" w:color="auto"/>
        <w:left w:val="none" w:sz="0" w:space="0" w:color="auto"/>
        <w:bottom w:val="none" w:sz="0" w:space="0" w:color="auto"/>
        <w:right w:val="none" w:sz="0" w:space="0" w:color="auto"/>
      </w:divBdr>
    </w:div>
    <w:div w:id="948462977">
      <w:bodyDiv w:val="1"/>
      <w:marLeft w:val="0"/>
      <w:marRight w:val="0"/>
      <w:marTop w:val="0"/>
      <w:marBottom w:val="0"/>
      <w:divBdr>
        <w:top w:val="none" w:sz="0" w:space="0" w:color="auto"/>
        <w:left w:val="none" w:sz="0" w:space="0" w:color="auto"/>
        <w:bottom w:val="none" w:sz="0" w:space="0" w:color="auto"/>
        <w:right w:val="none" w:sz="0" w:space="0" w:color="auto"/>
      </w:divBdr>
    </w:div>
    <w:div w:id="958953560">
      <w:bodyDiv w:val="1"/>
      <w:marLeft w:val="0"/>
      <w:marRight w:val="0"/>
      <w:marTop w:val="0"/>
      <w:marBottom w:val="0"/>
      <w:divBdr>
        <w:top w:val="none" w:sz="0" w:space="0" w:color="auto"/>
        <w:left w:val="none" w:sz="0" w:space="0" w:color="auto"/>
        <w:bottom w:val="none" w:sz="0" w:space="0" w:color="auto"/>
        <w:right w:val="none" w:sz="0" w:space="0" w:color="auto"/>
      </w:divBdr>
    </w:div>
    <w:div w:id="976571485">
      <w:bodyDiv w:val="1"/>
      <w:marLeft w:val="0"/>
      <w:marRight w:val="0"/>
      <w:marTop w:val="0"/>
      <w:marBottom w:val="0"/>
      <w:divBdr>
        <w:top w:val="none" w:sz="0" w:space="0" w:color="auto"/>
        <w:left w:val="none" w:sz="0" w:space="0" w:color="auto"/>
        <w:bottom w:val="none" w:sz="0" w:space="0" w:color="auto"/>
        <w:right w:val="none" w:sz="0" w:space="0" w:color="auto"/>
      </w:divBdr>
    </w:div>
    <w:div w:id="1130636911">
      <w:bodyDiv w:val="1"/>
      <w:marLeft w:val="0"/>
      <w:marRight w:val="0"/>
      <w:marTop w:val="0"/>
      <w:marBottom w:val="0"/>
      <w:divBdr>
        <w:top w:val="none" w:sz="0" w:space="0" w:color="auto"/>
        <w:left w:val="none" w:sz="0" w:space="0" w:color="auto"/>
        <w:bottom w:val="none" w:sz="0" w:space="0" w:color="auto"/>
        <w:right w:val="none" w:sz="0" w:space="0" w:color="auto"/>
      </w:divBdr>
    </w:div>
    <w:div w:id="1208032749">
      <w:bodyDiv w:val="1"/>
      <w:marLeft w:val="0"/>
      <w:marRight w:val="0"/>
      <w:marTop w:val="0"/>
      <w:marBottom w:val="0"/>
      <w:divBdr>
        <w:top w:val="none" w:sz="0" w:space="0" w:color="auto"/>
        <w:left w:val="none" w:sz="0" w:space="0" w:color="auto"/>
        <w:bottom w:val="none" w:sz="0" w:space="0" w:color="auto"/>
        <w:right w:val="none" w:sz="0" w:space="0" w:color="auto"/>
      </w:divBdr>
    </w:div>
    <w:div w:id="1282154783">
      <w:bodyDiv w:val="1"/>
      <w:marLeft w:val="0"/>
      <w:marRight w:val="0"/>
      <w:marTop w:val="0"/>
      <w:marBottom w:val="0"/>
      <w:divBdr>
        <w:top w:val="none" w:sz="0" w:space="0" w:color="auto"/>
        <w:left w:val="none" w:sz="0" w:space="0" w:color="auto"/>
        <w:bottom w:val="none" w:sz="0" w:space="0" w:color="auto"/>
        <w:right w:val="none" w:sz="0" w:space="0" w:color="auto"/>
      </w:divBdr>
    </w:div>
    <w:div w:id="1301223816">
      <w:bodyDiv w:val="1"/>
      <w:marLeft w:val="0"/>
      <w:marRight w:val="0"/>
      <w:marTop w:val="0"/>
      <w:marBottom w:val="0"/>
      <w:divBdr>
        <w:top w:val="none" w:sz="0" w:space="0" w:color="auto"/>
        <w:left w:val="none" w:sz="0" w:space="0" w:color="auto"/>
        <w:bottom w:val="none" w:sz="0" w:space="0" w:color="auto"/>
        <w:right w:val="none" w:sz="0" w:space="0" w:color="auto"/>
      </w:divBdr>
    </w:div>
    <w:div w:id="1415710597">
      <w:bodyDiv w:val="1"/>
      <w:marLeft w:val="0"/>
      <w:marRight w:val="0"/>
      <w:marTop w:val="0"/>
      <w:marBottom w:val="0"/>
      <w:divBdr>
        <w:top w:val="none" w:sz="0" w:space="0" w:color="auto"/>
        <w:left w:val="none" w:sz="0" w:space="0" w:color="auto"/>
        <w:bottom w:val="none" w:sz="0" w:space="0" w:color="auto"/>
        <w:right w:val="none" w:sz="0" w:space="0" w:color="auto"/>
      </w:divBdr>
    </w:div>
    <w:div w:id="1537622365">
      <w:bodyDiv w:val="1"/>
      <w:marLeft w:val="0"/>
      <w:marRight w:val="0"/>
      <w:marTop w:val="0"/>
      <w:marBottom w:val="0"/>
      <w:divBdr>
        <w:top w:val="none" w:sz="0" w:space="0" w:color="auto"/>
        <w:left w:val="none" w:sz="0" w:space="0" w:color="auto"/>
        <w:bottom w:val="none" w:sz="0" w:space="0" w:color="auto"/>
        <w:right w:val="none" w:sz="0" w:space="0" w:color="auto"/>
      </w:divBdr>
    </w:div>
    <w:div w:id="1624270160">
      <w:bodyDiv w:val="1"/>
      <w:marLeft w:val="0"/>
      <w:marRight w:val="0"/>
      <w:marTop w:val="0"/>
      <w:marBottom w:val="0"/>
      <w:divBdr>
        <w:top w:val="none" w:sz="0" w:space="0" w:color="auto"/>
        <w:left w:val="none" w:sz="0" w:space="0" w:color="auto"/>
        <w:bottom w:val="none" w:sz="0" w:space="0" w:color="auto"/>
        <w:right w:val="none" w:sz="0" w:space="0" w:color="auto"/>
      </w:divBdr>
    </w:div>
    <w:div w:id="1639265073">
      <w:bodyDiv w:val="1"/>
      <w:marLeft w:val="0"/>
      <w:marRight w:val="0"/>
      <w:marTop w:val="0"/>
      <w:marBottom w:val="0"/>
      <w:divBdr>
        <w:top w:val="none" w:sz="0" w:space="0" w:color="auto"/>
        <w:left w:val="none" w:sz="0" w:space="0" w:color="auto"/>
        <w:bottom w:val="none" w:sz="0" w:space="0" w:color="auto"/>
        <w:right w:val="none" w:sz="0" w:space="0" w:color="auto"/>
      </w:divBdr>
    </w:div>
    <w:div w:id="1650354826">
      <w:bodyDiv w:val="1"/>
      <w:marLeft w:val="0"/>
      <w:marRight w:val="0"/>
      <w:marTop w:val="0"/>
      <w:marBottom w:val="0"/>
      <w:divBdr>
        <w:top w:val="none" w:sz="0" w:space="0" w:color="auto"/>
        <w:left w:val="none" w:sz="0" w:space="0" w:color="auto"/>
        <w:bottom w:val="none" w:sz="0" w:space="0" w:color="auto"/>
        <w:right w:val="none" w:sz="0" w:space="0" w:color="auto"/>
      </w:divBdr>
    </w:div>
    <w:div w:id="1651710171">
      <w:bodyDiv w:val="1"/>
      <w:marLeft w:val="0"/>
      <w:marRight w:val="0"/>
      <w:marTop w:val="0"/>
      <w:marBottom w:val="0"/>
      <w:divBdr>
        <w:top w:val="none" w:sz="0" w:space="0" w:color="auto"/>
        <w:left w:val="none" w:sz="0" w:space="0" w:color="auto"/>
        <w:bottom w:val="none" w:sz="0" w:space="0" w:color="auto"/>
        <w:right w:val="none" w:sz="0" w:space="0" w:color="auto"/>
      </w:divBdr>
    </w:div>
    <w:div w:id="1822767809">
      <w:bodyDiv w:val="1"/>
      <w:marLeft w:val="0"/>
      <w:marRight w:val="0"/>
      <w:marTop w:val="0"/>
      <w:marBottom w:val="0"/>
      <w:divBdr>
        <w:top w:val="none" w:sz="0" w:space="0" w:color="auto"/>
        <w:left w:val="none" w:sz="0" w:space="0" w:color="auto"/>
        <w:bottom w:val="none" w:sz="0" w:space="0" w:color="auto"/>
        <w:right w:val="none" w:sz="0" w:space="0" w:color="auto"/>
      </w:divBdr>
    </w:div>
    <w:div w:id="1874421552">
      <w:bodyDiv w:val="1"/>
      <w:marLeft w:val="0"/>
      <w:marRight w:val="0"/>
      <w:marTop w:val="0"/>
      <w:marBottom w:val="0"/>
      <w:divBdr>
        <w:top w:val="none" w:sz="0" w:space="0" w:color="auto"/>
        <w:left w:val="none" w:sz="0" w:space="0" w:color="auto"/>
        <w:bottom w:val="none" w:sz="0" w:space="0" w:color="auto"/>
        <w:right w:val="none" w:sz="0" w:space="0" w:color="auto"/>
      </w:divBdr>
    </w:div>
    <w:div w:id="1953396009">
      <w:bodyDiv w:val="1"/>
      <w:marLeft w:val="0"/>
      <w:marRight w:val="0"/>
      <w:marTop w:val="0"/>
      <w:marBottom w:val="0"/>
      <w:divBdr>
        <w:top w:val="none" w:sz="0" w:space="0" w:color="auto"/>
        <w:left w:val="none" w:sz="0" w:space="0" w:color="auto"/>
        <w:bottom w:val="none" w:sz="0" w:space="0" w:color="auto"/>
        <w:right w:val="none" w:sz="0" w:space="0" w:color="auto"/>
      </w:divBdr>
    </w:div>
    <w:div w:id="1967464488">
      <w:bodyDiv w:val="1"/>
      <w:marLeft w:val="0"/>
      <w:marRight w:val="0"/>
      <w:marTop w:val="0"/>
      <w:marBottom w:val="0"/>
      <w:divBdr>
        <w:top w:val="none" w:sz="0" w:space="0" w:color="auto"/>
        <w:left w:val="none" w:sz="0" w:space="0" w:color="auto"/>
        <w:bottom w:val="none" w:sz="0" w:space="0" w:color="auto"/>
        <w:right w:val="none" w:sz="0" w:space="0" w:color="auto"/>
      </w:divBdr>
    </w:div>
    <w:div w:id="2005429991">
      <w:bodyDiv w:val="1"/>
      <w:marLeft w:val="0"/>
      <w:marRight w:val="0"/>
      <w:marTop w:val="0"/>
      <w:marBottom w:val="0"/>
      <w:divBdr>
        <w:top w:val="none" w:sz="0" w:space="0" w:color="auto"/>
        <w:left w:val="none" w:sz="0" w:space="0" w:color="auto"/>
        <w:bottom w:val="none" w:sz="0" w:space="0" w:color="auto"/>
        <w:right w:val="none" w:sz="0" w:space="0" w:color="auto"/>
      </w:divBdr>
    </w:div>
    <w:div w:id="2009559105">
      <w:bodyDiv w:val="1"/>
      <w:marLeft w:val="0"/>
      <w:marRight w:val="0"/>
      <w:marTop w:val="0"/>
      <w:marBottom w:val="0"/>
      <w:divBdr>
        <w:top w:val="none" w:sz="0" w:space="0" w:color="auto"/>
        <w:left w:val="none" w:sz="0" w:space="0" w:color="auto"/>
        <w:bottom w:val="none" w:sz="0" w:space="0" w:color="auto"/>
        <w:right w:val="none" w:sz="0" w:space="0" w:color="auto"/>
      </w:divBdr>
    </w:div>
    <w:div w:id="2015716477">
      <w:bodyDiv w:val="1"/>
      <w:marLeft w:val="0"/>
      <w:marRight w:val="0"/>
      <w:marTop w:val="0"/>
      <w:marBottom w:val="0"/>
      <w:divBdr>
        <w:top w:val="none" w:sz="0" w:space="0" w:color="auto"/>
        <w:left w:val="none" w:sz="0" w:space="0" w:color="auto"/>
        <w:bottom w:val="none" w:sz="0" w:space="0" w:color="auto"/>
        <w:right w:val="none" w:sz="0" w:space="0" w:color="auto"/>
      </w:divBdr>
    </w:div>
    <w:div w:id="2023630015">
      <w:marLeft w:val="0"/>
      <w:marRight w:val="0"/>
      <w:marTop w:val="0"/>
      <w:marBottom w:val="0"/>
      <w:divBdr>
        <w:top w:val="none" w:sz="0" w:space="0" w:color="auto"/>
        <w:left w:val="none" w:sz="0" w:space="0" w:color="auto"/>
        <w:bottom w:val="none" w:sz="0" w:space="0" w:color="auto"/>
        <w:right w:val="none" w:sz="0" w:space="0" w:color="auto"/>
      </w:divBdr>
    </w:div>
    <w:div w:id="2023630016">
      <w:marLeft w:val="0"/>
      <w:marRight w:val="0"/>
      <w:marTop w:val="0"/>
      <w:marBottom w:val="0"/>
      <w:divBdr>
        <w:top w:val="none" w:sz="0" w:space="0" w:color="auto"/>
        <w:left w:val="none" w:sz="0" w:space="0" w:color="auto"/>
        <w:bottom w:val="none" w:sz="0" w:space="0" w:color="auto"/>
        <w:right w:val="none" w:sz="0" w:space="0" w:color="auto"/>
      </w:divBdr>
    </w:div>
    <w:div w:id="2023630017">
      <w:marLeft w:val="0"/>
      <w:marRight w:val="0"/>
      <w:marTop w:val="0"/>
      <w:marBottom w:val="0"/>
      <w:divBdr>
        <w:top w:val="none" w:sz="0" w:space="0" w:color="auto"/>
        <w:left w:val="none" w:sz="0" w:space="0" w:color="auto"/>
        <w:bottom w:val="none" w:sz="0" w:space="0" w:color="auto"/>
        <w:right w:val="none" w:sz="0" w:space="0" w:color="auto"/>
      </w:divBdr>
    </w:div>
    <w:div w:id="2023630018">
      <w:marLeft w:val="0"/>
      <w:marRight w:val="0"/>
      <w:marTop w:val="0"/>
      <w:marBottom w:val="0"/>
      <w:divBdr>
        <w:top w:val="none" w:sz="0" w:space="0" w:color="auto"/>
        <w:left w:val="none" w:sz="0" w:space="0" w:color="auto"/>
        <w:bottom w:val="none" w:sz="0" w:space="0" w:color="auto"/>
        <w:right w:val="none" w:sz="0" w:space="0" w:color="auto"/>
      </w:divBdr>
    </w:div>
    <w:div w:id="2023630019">
      <w:marLeft w:val="0"/>
      <w:marRight w:val="0"/>
      <w:marTop w:val="0"/>
      <w:marBottom w:val="0"/>
      <w:divBdr>
        <w:top w:val="none" w:sz="0" w:space="0" w:color="auto"/>
        <w:left w:val="none" w:sz="0" w:space="0" w:color="auto"/>
        <w:bottom w:val="none" w:sz="0" w:space="0" w:color="auto"/>
        <w:right w:val="none" w:sz="0" w:space="0" w:color="auto"/>
      </w:divBdr>
    </w:div>
    <w:div w:id="2023630020">
      <w:marLeft w:val="0"/>
      <w:marRight w:val="0"/>
      <w:marTop w:val="0"/>
      <w:marBottom w:val="0"/>
      <w:divBdr>
        <w:top w:val="none" w:sz="0" w:space="0" w:color="auto"/>
        <w:left w:val="none" w:sz="0" w:space="0" w:color="auto"/>
        <w:bottom w:val="none" w:sz="0" w:space="0" w:color="auto"/>
        <w:right w:val="none" w:sz="0" w:space="0" w:color="auto"/>
      </w:divBdr>
    </w:div>
    <w:div w:id="2023630021">
      <w:marLeft w:val="0"/>
      <w:marRight w:val="0"/>
      <w:marTop w:val="0"/>
      <w:marBottom w:val="0"/>
      <w:divBdr>
        <w:top w:val="none" w:sz="0" w:space="0" w:color="auto"/>
        <w:left w:val="none" w:sz="0" w:space="0" w:color="auto"/>
        <w:bottom w:val="none" w:sz="0" w:space="0" w:color="auto"/>
        <w:right w:val="none" w:sz="0" w:space="0" w:color="auto"/>
      </w:divBdr>
    </w:div>
    <w:div w:id="2023630022">
      <w:marLeft w:val="0"/>
      <w:marRight w:val="0"/>
      <w:marTop w:val="0"/>
      <w:marBottom w:val="0"/>
      <w:divBdr>
        <w:top w:val="none" w:sz="0" w:space="0" w:color="auto"/>
        <w:left w:val="none" w:sz="0" w:space="0" w:color="auto"/>
        <w:bottom w:val="none" w:sz="0" w:space="0" w:color="auto"/>
        <w:right w:val="none" w:sz="0" w:space="0" w:color="auto"/>
      </w:divBdr>
    </w:div>
    <w:div w:id="2023630023">
      <w:marLeft w:val="0"/>
      <w:marRight w:val="0"/>
      <w:marTop w:val="0"/>
      <w:marBottom w:val="0"/>
      <w:divBdr>
        <w:top w:val="none" w:sz="0" w:space="0" w:color="auto"/>
        <w:left w:val="none" w:sz="0" w:space="0" w:color="auto"/>
        <w:bottom w:val="none" w:sz="0" w:space="0" w:color="auto"/>
        <w:right w:val="none" w:sz="0" w:space="0" w:color="auto"/>
      </w:divBdr>
    </w:div>
    <w:div w:id="2023630024">
      <w:marLeft w:val="0"/>
      <w:marRight w:val="0"/>
      <w:marTop w:val="0"/>
      <w:marBottom w:val="0"/>
      <w:divBdr>
        <w:top w:val="none" w:sz="0" w:space="0" w:color="auto"/>
        <w:left w:val="none" w:sz="0" w:space="0" w:color="auto"/>
        <w:bottom w:val="none" w:sz="0" w:space="0" w:color="auto"/>
        <w:right w:val="none" w:sz="0" w:space="0" w:color="auto"/>
      </w:divBdr>
    </w:div>
    <w:div w:id="2023630025">
      <w:marLeft w:val="0"/>
      <w:marRight w:val="0"/>
      <w:marTop w:val="0"/>
      <w:marBottom w:val="0"/>
      <w:divBdr>
        <w:top w:val="none" w:sz="0" w:space="0" w:color="auto"/>
        <w:left w:val="none" w:sz="0" w:space="0" w:color="auto"/>
        <w:bottom w:val="none" w:sz="0" w:space="0" w:color="auto"/>
        <w:right w:val="none" w:sz="0" w:space="0" w:color="auto"/>
      </w:divBdr>
    </w:div>
    <w:div w:id="2023630026">
      <w:marLeft w:val="0"/>
      <w:marRight w:val="0"/>
      <w:marTop w:val="0"/>
      <w:marBottom w:val="0"/>
      <w:divBdr>
        <w:top w:val="none" w:sz="0" w:space="0" w:color="auto"/>
        <w:left w:val="none" w:sz="0" w:space="0" w:color="auto"/>
        <w:bottom w:val="none" w:sz="0" w:space="0" w:color="auto"/>
        <w:right w:val="none" w:sz="0" w:space="0" w:color="auto"/>
      </w:divBdr>
    </w:div>
    <w:div w:id="2023630027">
      <w:marLeft w:val="0"/>
      <w:marRight w:val="0"/>
      <w:marTop w:val="0"/>
      <w:marBottom w:val="0"/>
      <w:divBdr>
        <w:top w:val="none" w:sz="0" w:space="0" w:color="auto"/>
        <w:left w:val="none" w:sz="0" w:space="0" w:color="auto"/>
        <w:bottom w:val="none" w:sz="0" w:space="0" w:color="auto"/>
        <w:right w:val="none" w:sz="0" w:space="0" w:color="auto"/>
      </w:divBdr>
    </w:div>
    <w:div w:id="2023630028">
      <w:marLeft w:val="0"/>
      <w:marRight w:val="0"/>
      <w:marTop w:val="0"/>
      <w:marBottom w:val="0"/>
      <w:divBdr>
        <w:top w:val="none" w:sz="0" w:space="0" w:color="auto"/>
        <w:left w:val="none" w:sz="0" w:space="0" w:color="auto"/>
        <w:bottom w:val="none" w:sz="0" w:space="0" w:color="auto"/>
        <w:right w:val="none" w:sz="0" w:space="0" w:color="auto"/>
      </w:divBdr>
    </w:div>
    <w:div w:id="2023630029">
      <w:marLeft w:val="0"/>
      <w:marRight w:val="0"/>
      <w:marTop w:val="0"/>
      <w:marBottom w:val="0"/>
      <w:divBdr>
        <w:top w:val="none" w:sz="0" w:space="0" w:color="auto"/>
        <w:left w:val="none" w:sz="0" w:space="0" w:color="auto"/>
        <w:bottom w:val="none" w:sz="0" w:space="0" w:color="auto"/>
        <w:right w:val="none" w:sz="0" w:space="0" w:color="auto"/>
      </w:divBdr>
    </w:div>
    <w:div w:id="2023630030">
      <w:marLeft w:val="0"/>
      <w:marRight w:val="0"/>
      <w:marTop w:val="0"/>
      <w:marBottom w:val="0"/>
      <w:divBdr>
        <w:top w:val="none" w:sz="0" w:space="0" w:color="auto"/>
        <w:left w:val="none" w:sz="0" w:space="0" w:color="auto"/>
        <w:bottom w:val="none" w:sz="0" w:space="0" w:color="auto"/>
        <w:right w:val="none" w:sz="0" w:space="0" w:color="auto"/>
      </w:divBdr>
    </w:div>
    <w:div w:id="2023630031">
      <w:marLeft w:val="0"/>
      <w:marRight w:val="0"/>
      <w:marTop w:val="0"/>
      <w:marBottom w:val="0"/>
      <w:divBdr>
        <w:top w:val="none" w:sz="0" w:space="0" w:color="auto"/>
        <w:left w:val="none" w:sz="0" w:space="0" w:color="auto"/>
        <w:bottom w:val="none" w:sz="0" w:space="0" w:color="auto"/>
        <w:right w:val="none" w:sz="0" w:space="0" w:color="auto"/>
      </w:divBdr>
    </w:div>
    <w:div w:id="2023630032">
      <w:marLeft w:val="0"/>
      <w:marRight w:val="0"/>
      <w:marTop w:val="0"/>
      <w:marBottom w:val="0"/>
      <w:divBdr>
        <w:top w:val="none" w:sz="0" w:space="0" w:color="auto"/>
        <w:left w:val="none" w:sz="0" w:space="0" w:color="auto"/>
        <w:bottom w:val="none" w:sz="0" w:space="0" w:color="auto"/>
        <w:right w:val="none" w:sz="0" w:space="0" w:color="auto"/>
      </w:divBdr>
    </w:div>
    <w:div w:id="2023630033">
      <w:marLeft w:val="0"/>
      <w:marRight w:val="0"/>
      <w:marTop w:val="0"/>
      <w:marBottom w:val="0"/>
      <w:divBdr>
        <w:top w:val="none" w:sz="0" w:space="0" w:color="auto"/>
        <w:left w:val="none" w:sz="0" w:space="0" w:color="auto"/>
        <w:bottom w:val="none" w:sz="0" w:space="0" w:color="auto"/>
        <w:right w:val="none" w:sz="0" w:space="0" w:color="auto"/>
      </w:divBdr>
    </w:div>
    <w:div w:id="2023630034">
      <w:marLeft w:val="0"/>
      <w:marRight w:val="0"/>
      <w:marTop w:val="0"/>
      <w:marBottom w:val="0"/>
      <w:divBdr>
        <w:top w:val="none" w:sz="0" w:space="0" w:color="auto"/>
        <w:left w:val="none" w:sz="0" w:space="0" w:color="auto"/>
        <w:bottom w:val="none" w:sz="0" w:space="0" w:color="auto"/>
        <w:right w:val="none" w:sz="0" w:space="0" w:color="auto"/>
      </w:divBdr>
    </w:div>
    <w:div w:id="2023630035">
      <w:marLeft w:val="0"/>
      <w:marRight w:val="0"/>
      <w:marTop w:val="0"/>
      <w:marBottom w:val="0"/>
      <w:divBdr>
        <w:top w:val="none" w:sz="0" w:space="0" w:color="auto"/>
        <w:left w:val="none" w:sz="0" w:space="0" w:color="auto"/>
        <w:bottom w:val="none" w:sz="0" w:space="0" w:color="auto"/>
        <w:right w:val="none" w:sz="0" w:space="0" w:color="auto"/>
      </w:divBdr>
    </w:div>
    <w:div w:id="2093428307">
      <w:bodyDiv w:val="1"/>
      <w:marLeft w:val="0"/>
      <w:marRight w:val="0"/>
      <w:marTop w:val="0"/>
      <w:marBottom w:val="0"/>
      <w:divBdr>
        <w:top w:val="none" w:sz="0" w:space="0" w:color="auto"/>
        <w:left w:val="none" w:sz="0" w:space="0" w:color="auto"/>
        <w:bottom w:val="none" w:sz="0" w:space="0" w:color="auto"/>
        <w:right w:val="none" w:sz="0" w:space="0" w:color="auto"/>
      </w:divBdr>
    </w:div>
    <w:div w:id="2099787539">
      <w:bodyDiv w:val="1"/>
      <w:marLeft w:val="0"/>
      <w:marRight w:val="0"/>
      <w:marTop w:val="0"/>
      <w:marBottom w:val="0"/>
      <w:divBdr>
        <w:top w:val="none" w:sz="0" w:space="0" w:color="auto"/>
        <w:left w:val="none" w:sz="0" w:space="0" w:color="auto"/>
        <w:bottom w:val="none" w:sz="0" w:space="0" w:color="auto"/>
        <w:right w:val="none" w:sz="0" w:space="0" w:color="auto"/>
      </w:divBdr>
    </w:div>
    <w:div w:id="2121027259">
      <w:bodyDiv w:val="1"/>
      <w:marLeft w:val="0"/>
      <w:marRight w:val="0"/>
      <w:marTop w:val="0"/>
      <w:marBottom w:val="0"/>
      <w:divBdr>
        <w:top w:val="none" w:sz="0" w:space="0" w:color="auto"/>
        <w:left w:val="none" w:sz="0" w:space="0" w:color="auto"/>
        <w:bottom w:val="none" w:sz="0" w:space="0" w:color="auto"/>
        <w:right w:val="none" w:sz="0" w:space="0" w:color="auto"/>
      </w:divBdr>
    </w:div>
    <w:div w:id="21383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isclosure.ru/portal/company.aspx?id=37114" TargetMode="External"/><Relationship Id="rId18" Type="http://schemas.openxmlformats.org/officeDocument/2006/relationships/hyperlink" Target="consultantplus://offline/ref=517E0D9704683C623A1AC215F1743423F4E6B38A72EEA8E47980697D2ECCED54211E3123FEDDF85BC6DDB0F69E1705J"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lobaltruck.ru" TargetMode="External"/><Relationship Id="rId17" Type="http://schemas.openxmlformats.org/officeDocument/2006/relationships/hyperlink" Target="consultantplus://offline/ref=517E0D9704683C623A1AC215F1743423F4E0B2897FEEA8E47980697D2ECCED54211E3123FEDDF85BC6DDB0F69E1705J"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e-disclosure.ru/portal/files.aspx?id=37114&amp;type=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t-m.ru"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disclosure.ru/portal/files.aspx?id=37114&amp;type=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isclosure.ru/portal/files.aspx?id=37114&amp;type=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sclosure.ru/portal/files.aspx?id=37114&amp;type=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cbr.ru/press/event/?id=28198" TargetMode="External"/><Relationship Id="rId18" Type="http://schemas.openxmlformats.org/officeDocument/2006/relationships/hyperlink" Target="https://expert.ru/amp/promishlennost/k-avtologistike-podbirayut-klyuch/" TargetMode="External"/><Relationship Id="rId26" Type="http://schemas.openxmlformats.org/officeDocument/2006/relationships/hyperlink" Target="https://www.dp.ru/a/2026/02/01/trend-na-peretok-gruzov-v" TargetMode="External"/><Relationship Id="rId21" Type="http://schemas.openxmlformats.org/officeDocument/2006/relationships/hyperlink" Target="https://www.tks.ru/logistics/2025/10/09/0002/print/" TargetMode="External"/><Relationship Id="rId34" Type="http://schemas.openxmlformats.org/officeDocument/2006/relationships/hyperlink" Target="https://newdaynews.ru/economy/864821.html" TargetMode="External"/><Relationship Id="rId7" Type="http://schemas.openxmlformats.org/officeDocument/2006/relationships/hyperlink" Target="https://ati.su/" TargetMode="External"/><Relationship Id="rId12" Type="http://schemas.openxmlformats.org/officeDocument/2006/relationships/hyperlink" Target="https://iz.ru/1989380/2025-11-13/pochti-7-tys-transportnykh-kompanii-rossii-okazalis-v-stadii-likvidatcii-ili-bankrotstva" TargetMode="External"/><Relationship Id="rId17" Type="http://schemas.openxmlformats.org/officeDocument/2006/relationships/hyperlink" Target="https://www.tks.ru/logistics/2025/10/09/0002/print/" TargetMode="External"/><Relationship Id="rId25" Type="http://schemas.openxmlformats.org/officeDocument/2006/relationships/hyperlink" Target="https://expert.ru/amp/promishlennost/k-avtologistike-podbirayut-klyuch/" TargetMode="External"/><Relationship Id="rId33" Type="http://schemas.openxmlformats.org/officeDocument/2006/relationships/hyperlink" Target="https://tmgnews.ru/novosti/logistika-na-puti-k-balansu/amp/" TargetMode="External"/><Relationship Id="rId2" Type="http://schemas.openxmlformats.org/officeDocument/2006/relationships/hyperlink" Target="https://www.rzd-partner.ru/logistics/news/rosstat-ob-itogakh-2025-goda-obshchiy-gruzooborot-po-vsem-vidam-transporta-snizilsya-obemy-perevozok/" TargetMode="External"/><Relationship Id="rId16" Type="http://schemas.openxmlformats.org/officeDocument/2006/relationships/hyperlink" Target="https://companies.rbc.ru/news/eu2eixtuhR/issledovanie-atraks-potrebitelskij-spros-v-2025-obognal-promyishlennost/" TargetMode="External"/><Relationship Id="rId20" Type="http://schemas.openxmlformats.org/officeDocument/2006/relationships/hyperlink" Target="http://zen.ati.su/news/2025/12/23/sergej-kogogin-rasskazal-pochemu-ruhnul-spros-na-gruzoviki-i-kakim-on-budet-v-2026-godu-471536" TargetMode="External"/><Relationship Id="rId29" Type="http://schemas.openxmlformats.org/officeDocument/2006/relationships/hyperlink" Target="https://news.ati.su/blog/content/2025/10/17/fury-teryayut-gruzy-150000/" TargetMode="External"/><Relationship Id="rId1" Type="http://schemas.openxmlformats.org/officeDocument/2006/relationships/hyperlink" Target="https://companies.rbc.ru/news/LCAfAmUME9/atraks-vyipustil-otchet-o-sostoyanii-ryinka-gruzoperevozok-v-rf/" TargetMode="External"/><Relationship Id="rId6" Type="http://schemas.openxmlformats.org/officeDocument/2006/relationships/hyperlink" Target="https://logistics.ru/transportirovka/rynok-avtoperevozok-v-2025-godu-slabyy-rost-vyruchki-pri-strukturnykh-sdvigakh" TargetMode="External"/><Relationship Id="rId11" Type="http://schemas.openxmlformats.org/officeDocument/2006/relationships/hyperlink" Target="https://news.ati.su/article/2025/11/13/tjazhkie-gruzy-pochti-7-tys-perevozchikov-v-rossii-na-grani-bankrotstva-490864/" TargetMode="External"/><Relationship Id="rId24" Type="http://schemas.openxmlformats.org/officeDocument/2006/relationships/hyperlink" Target="https://www.logirus.ru/news/transport/snezhnyy_kom_yanvarya_zima_vzvintila_tseny_no_vesnoy_ftl-rynok_zhdet_adaptatsiya.html" TargetMode="External"/><Relationship Id="rId32" Type="http://schemas.openxmlformats.org/officeDocument/2006/relationships/hyperlink" Target="https://expert.ru/ekonomika/inflyatsiyu-dostavyat-furami/" TargetMode="External"/><Relationship Id="rId37" Type="http://schemas.openxmlformats.org/officeDocument/2006/relationships/hyperlink" Target="https://www.e-disclosure.ru/portal/event.aspx?EventId=EmaX9IsFZEa6D-CSjgFNqXw-B-B" TargetMode="External"/><Relationship Id="rId5" Type="http://schemas.openxmlformats.org/officeDocument/2006/relationships/hyperlink" Target="https://logistics.ru/" TargetMode="External"/><Relationship Id="rId15" Type="http://schemas.openxmlformats.org/officeDocument/2006/relationships/hyperlink" Target="https://zen.ati.su/news/2025/10/10/issledovanie-do-15-perevozchikov-mogut-pokinut-rynok-vo-vtoroj-polovine-goda-230097/" TargetMode="External"/><Relationship Id="rId23" Type="http://schemas.openxmlformats.org/officeDocument/2006/relationships/hyperlink" Target="https://newdaynews.ru/economy/864821.html" TargetMode="External"/><Relationship Id="rId28" Type="http://schemas.openxmlformats.org/officeDocument/2006/relationships/hyperlink" Target="https://ecomhub.ru/russia-freight-transport-crisis-cost-growth-carrier-exit-logistics-diesel-prices-leasing-utilization-fee-regulation-2025-2026/" TargetMode="External"/><Relationship Id="rId36" Type="http://schemas.openxmlformats.org/officeDocument/2006/relationships/hyperlink" Target="https://www.e-disclosure.ru/portal/company.aspx?id=37114" TargetMode="External"/><Relationship Id="rId10" Type="http://schemas.openxmlformats.org/officeDocument/2006/relationships/hyperlink" Target="https://newdaynews.ru/economy/864821.html" TargetMode="External"/><Relationship Id="rId19" Type="http://schemas.openxmlformats.org/officeDocument/2006/relationships/hyperlink" Target="https://ru.investing.com/analysis/article-200328039" TargetMode="External"/><Relationship Id="rId31" Type="http://schemas.openxmlformats.org/officeDocument/2006/relationships/hyperlink" Target="https://obzor-gazet.ru/2026/01/28/stoimost-gruzoperevozok-v-rossii-vyrosla-na-12/" TargetMode="External"/><Relationship Id="rId4" Type="http://schemas.openxmlformats.org/officeDocument/2006/relationships/hyperlink" Target="https://myseldon.com/ru/news/index/336173570" TargetMode="External"/><Relationship Id="rId9" Type="http://schemas.openxmlformats.org/officeDocument/2006/relationships/hyperlink" Target="https://&#1089;&#1072;&#1072;&#1087;.&#1088;&#1092;/news/pochemu-stavki-na-gruzoperevozki-rastut-a-pribyl-net-forbes/" TargetMode="External"/><Relationship Id="rId14" Type="http://schemas.openxmlformats.org/officeDocument/2006/relationships/hyperlink" Target="https://ati.su/" TargetMode="External"/><Relationship Id="rId22" Type="http://schemas.openxmlformats.org/officeDocument/2006/relationships/hyperlink" Target="https://xn--80aa9bf.xn--p1ai/news/tyagachi-ne-tyanut-spros/" TargetMode="External"/><Relationship Id="rId27" Type="http://schemas.openxmlformats.org/officeDocument/2006/relationships/hyperlink" Target="https://igrader.ru/warehouse/avtoperevozchiki-gotovyatsya-k-peresmotru-tarifov/" TargetMode="External"/><Relationship Id="rId30" Type="http://schemas.openxmlformats.org/officeDocument/2006/relationships/hyperlink" Target="https://www.tks.ru/logistics/2025/10/09/0002/print/" TargetMode="External"/><Relationship Id="rId35" Type="http://schemas.openxmlformats.org/officeDocument/2006/relationships/hyperlink" Target="https://expert.ru/ekonomika/inflyatsiyu-dostavyat-furami/" TargetMode="External"/><Relationship Id="rId8" Type="http://schemas.openxmlformats.org/officeDocument/2006/relationships/hyperlink" Target="https://ati.su/" TargetMode="External"/><Relationship Id="rId3" Type="http://schemas.openxmlformats.org/officeDocument/2006/relationships/hyperlink" Target="https://logistics.ru/transportirovka/rynok-avtoperevozok-v-2025-godu-slabyy-rost-vyruchki-pri-strukturnykh-sdviga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bb096c-8b46-4dc1-812b-c1cb6aadb766" xsi:nil="true"/>
    <lcf76f155ced4ddcb4097134ff3c332f xmlns="4ca406ad-1a6a-498b-afa5-f52710eb2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5E6CEDE94E1E841A1333B9E8F9142A7" ma:contentTypeVersion="12" ma:contentTypeDescription="Создание документа." ma:contentTypeScope="" ma:versionID="e4b66e6cfa15e15367e45e02e82deb3f">
  <xsd:schema xmlns:xsd="http://www.w3.org/2001/XMLSchema" xmlns:xs="http://www.w3.org/2001/XMLSchema" xmlns:p="http://schemas.microsoft.com/office/2006/metadata/properties" xmlns:ns2="4ca406ad-1a6a-498b-afa5-f52710eb29ec" xmlns:ns3="31bb096c-8b46-4dc1-812b-c1cb6aadb766" targetNamespace="http://schemas.microsoft.com/office/2006/metadata/properties" ma:root="true" ma:fieldsID="786b6fe70606db0b910944cc842dc5d4" ns2:_="" ns3:_="">
    <xsd:import namespace="4ca406ad-1a6a-498b-afa5-f52710eb29ec"/>
    <xsd:import namespace="31bb096c-8b46-4dc1-812b-c1cb6aadb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06ad-1a6a-498b-afa5-f52710eb2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Теги изображений" ma:readOnly="false" ma:fieldId="{5cf76f15-5ced-4ddc-b409-7134ff3c332f}" ma:taxonomyMulti="true" ma:sspId="fae6a3ea-986c-4c0b-8379-56d0ccba657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b096c-8b46-4dc1-812b-c1cb6aadb7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08cf23-76bb-48ca-a826-482e9d8a2910}" ma:internalName="TaxCatchAll" ma:showField="CatchAllData" ma:web="31bb096c-8b46-4dc1-812b-c1cb6aadb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26D0-C656-4F99-9A05-E8D99CF394B9}">
  <ds:schemaRefs>
    <ds:schemaRef ds:uri="http://schemas.microsoft.com/sharepoint/v3/contenttype/forms"/>
  </ds:schemaRefs>
</ds:datastoreItem>
</file>

<file path=customXml/itemProps2.xml><?xml version="1.0" encoding="utf-8"?>
<ds:datastoreItem xmlns:ds="http://schemas.openxmlformats.org/officeDocument/2006/customXml" ds:itemID="{97D25CAA-D708-4EC3-82A3-352CE2A3E1E9}">
  <ds:schemaRefs>
    <ds:schemaRef ds:uri="4ca406ad-1a6a-498b-afa5-f52710eb29ec"/>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31bb096c-8b46-4dc1-812b-c1cb6aadb766"/>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35219F5-F905-423D-BCBF-CDFBDB74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06ad-1a6a-498b-afa5-f52710eb29ec"/>
    <ds:schemaRef ds:uri="31bb096c-8b46-4dc1-812b-c1cb6aad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C8845-E1D9-4A46-ABA6-6EC37A40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21885</Words>
  <Characters>159292</Characters>
  <Application>Microsoft Office Word</Application>
  <DocSecurity>0</DocSecurity>
  <Lines>1327</Lines>
  <Paragraphs>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180816</CharactersWithSpaces>
  <SharedDoc>false</SharedDoc>
  <HLinks>
    <vt:vector size="54" baseType="variant">
      <vt:variant>
        <vt:i4>393225</vt:i4>
      </vt:variant>
      <vt:variant>
        <vt:i4>186</vt:i4>
      </vt:variant>
      <vt:variant>
        <vt:i4>0</vt:i4>
      </vt:variant>
      <vt:variant>
        <vt:i4>5</vt:i4>
      </vt:variant>
      <vt:variant>
        <vt:lpwstr>https://www.e-disclosure.ru/portal/files.aspx?id=37114&amp;type=4</vt:lpwstr>
      </vt:variant>
      <vt:variant>
        <vt:lpwstr/>
      </vt:variant>
      <vt:variant>
        <vt:i4>393225</vt:i4>
      </vt:variant>
      <vt:variant>
        <vt:i4>183</vt:i4>
      </vt:variant>
      <vt:variant>
        <vt:i4>0</vt:i4>
      </vt:variant>
      <vt:variant>
        <vt:i4>5</vt:i4>
      </vt:variant>
      <vt:variant>
        <vt:lpwstr>https://www.e-disclosure.ru/portal/files.aspx?id=37114&amp;type=3</vt:lpwstr>
      </vt:variant>
      <vt:variant>
        <vt:lpwstr/>
      </vt:variant>
      <vt:variant>
        <vt:i4>5111817</vt:i4>
      </vt:variant>
      <vt:variant>
        <vt:i4>180</vt:i4>
      </vt:variant>
      <vt:variant>
        <vt:i4>0</vt:i4>
      </vt:variant>
      <vt:variant>
        <vt:i4>5</vt:i4>
      </vt:variant>
      <vt:variant>
        <vt:lpwstr>consultantplus://offline/ref=517E0D9704683C623A1AC215F1743423F4E6B38A72EEA8E47980697D2ECCED54211E3123FEDDF85BC6DDB0F69E1705J</vt:lpwstr>
      </vt:variant>
      <vt:variant>
        <vt:lpwstr/>
      </vt:variant>
      <vt:variant>
        <vt:i4>5111810</vt:i4>
      </vt:variant>
      <vt:variant>
        <vt:i4>177</vt:i4>
      </vt:variant>
      <vt:variant>
        <vt:i4>0</vt:i4>
      </vt:variant>
      <vt:variant>
        <vt:i4>5</vt:i4>
      </vt:variant>
      <vt:variant>
        <vt:lpwstr>consultantplus://offline/ref=517E0D9704683C623A1AC215F1743423F4E0B2897FEEA8E47980697D2ECCED54211E3123FEDDF85BC6DDB0F69E1705J</vt:lpwstr>
      </vt:variant>
      <vt:variant>
        <vt:lpwstr/>
      </vt:variant>
      <vt:variant>
        <vt:i4>393225</vt:i4>
      </vt:variant>
      <vt:variant>
        <vt:i4>174</vt:i4>
      </vt:variant>
      <vt:variant>
        <vt:i4>0</vt:i4>
      </vt:variant>
      <vt:variant>
        <vt:i4>5</vt:i4>
      </vt:variant>
      <vt:variant>
        <vt:lpwstr>https://www.e-disclosure.ru/portal/files.aspx?id=37114&amp;type=3</vt:lpwstr>
      </vt:variant>
      <vt:variant>
        <vt:lpwstr/>
      </vt:variant>
      <vt:variant>
        <vt:i4>393225</vt:i4>
      </vt:variant>
      <vt:variant>
        <vt:i4>171</vt:i4>
      </vt:variant>
      <vt:variant>
        <vt:i4>0</vt:i4>
      </vt:variant>
      <vt:variant>
        <vt:i4>5</vt:i4>
      </vt:variant>
      <vt:variant>
        <vt:lpwstr>https://www.e-disclosure.ru/portal/files.aspx?id=37114&amp;type=4</vt:lpwstr>
      </vt:variant>
      <vt:variant>
        <vt:lpwstr/>
      </vt:variant>
      <vt:variant>
        <vt:i4>5242958</vt:i4>
      </vt:variant>
      <vt:variant>
        <vt:i4>6</vt:i4>
      </vt:variant>
      <vt:variant>
        <vt:i4>0</vt:i4>
      </vt:variant>
      <vt:variant>
        <vt:i4>5</vt:i4>
      </vt:variant>
      <vt:variant>
        <vt:lpwstr>https://www.e-disclosure.ru/portal/company.aspx?id=37114</vt:lpwstr>
      </vt:variant>
      <vt:variant>
        <vt:lpwstr/>
      </vt:variant>
      <vt:variant>
        <vt:i4>3735601</vt:i4>
      </vt:variant>
      <vt:variant>
        <vt:i4>3</vt:i4>
      </vt:variant>
      <vt:variant>
        <vt:i4>0</vt:i4>
      </vt:variant>
      <vt:variant>
        <vt:i4>5</vt:i4>
      </vt:variant>
      <vt:variant>
        <vt:lpwstr>https://globaltruck.ru/</vt:lpwstr>
      </vt:variant>
      <vt:variant>
        <vt:lpwstr/>
      </vt:variant>
      <vt:variant>
        <vt:i4>4587567</vt:i4>
      </vt:variant>
      <vt:variant>
        <vt:i4>0</vt:i4>
      </vt:variant>
      <vt:variant>
        <vt:i4>0</vt:i4>
      </vt:variant>
      <vt:variant>
        <vt:i4>5</vt:i4>
      </vt:variant>
      <vt:variant>
        <vt:lpwstr>mailto:info@gt-m.ru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Михаил Витальевич</dc:creator>
  <cp:keywords/>
  <dc:description/>
  <cp:lastModifiedBy>Елизавета Маркунина</cp:lastModifiedBy>
  <cp:revision>2</cp:revision>
  <cp:lastPrinted>2022-03-28T19:39:00Z</cp:lastPrinted>
  <dcterms:created xsi:type="dcterms:W3CDTF">2026-05-30T08:02:00Z</dcterms:created>
  <dcterms:modified xsi:type="dcterms:W3CDTF">2026-05-30T08:02:00Z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0x01010085E6CEDE94E1E841A1333B9E8F9142A7</vt:lpwstr>
  </property>
  <property fmtid="{D5CDD505-2E9C-101B-9397-08002B2CF9AE}" pid="3" name="MediaServiceImageTags">
    <vt:lpwstr/>
  </property>
</Properties>
</file>