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689" w:rsidRPr="00111208" w:rsidRDefault="00523689" w:rsidP="00523689">
      <w:pPr>
        <w:spacing w:after="0" w:line="240" w:lineRule="auto"/>
        <w:ind w:left="-709" w:firstLine="709"/>
        <w:jc w:val="right"/>
        <w:rPr>
          <w:rFonts w:ascii="Times New Roman" w:hAnsi="Times New Roman" w:cs="Times New Roman"/>
          <w:bCs/>
        </w:rPr>
      </w:pPr>
      <w:r w:rsidRPr="00111208">
        <w:rPr>
          <w:rFonts w:ascii="Times New Roman" w:hAnsi="Times New Roman" w:cs="Times New Roman"/>
          <w:bCs/>
        </w:rPr>
        <w:t>УТВЕРЖДЕН</w:t>
      </w:r>
    </w:p>
    <w:p w:rsidR="00523689" w:rsidRPr="00111208" w:rsidRDefault="00523689" w:rsidP="00523689">
      <w:pPr>
        <w:spacing w:after="0" w:line="240" w:lineRule="auto"/>
        <w:ind w:left="-709" w:firstLine="709"/>
        <w:jc w:val="right"/>
        <w:rPr>
          <w:rFonts w:ascii="Times New Roman" w:hAnsi="Times New Roman" w:cs="Times New Roman"/>
          <w:bCs/>
        </w:rPr>
      </w:pPr>
      <w:r w:rsidRPr="00111208">
        <w:rPr>
          <w:rFonts w:ascii="Times New Roman" w:hAnsi="Times New Roman" w:cs="Times New Roman"/>
          <w:bCs/>
        </w:rPr>
        <w:t>Советом директоров ПАО «ГТМ»</w:t>
      </w:r>
      <w:r w:rsidR="00111208" w:rsidRPr="00111208">
        <w:rPr>
          <w:rFonts w:ascii="Times New Roman" w:hAnsi="Times New Roman" w:cs="Times New Roman"/>
          <w:bCs/>
        </w:rPr>
        <w:t xml:space="preserve"> 27.06.2026</w:t>
      </w:r>
    </w:p>
    <w:p w:rsidR="00523689" w:rsidRPr="00111208" w:rsidRDefault="00523689" w:rsidP="00523689">
      <w:pPr>
        <w:spacing w:after="0" w:line="240" w:lineRule="auto"/>
        <w:ind w:left="-709" w:firstLine="709"/>
        <w:jc w:val="right"/>
        <w:rPr>
          <w:rFonts w:ascii="Times New Roman" w:hAnsi="Times New Roman" w:cs="Times New Roman"/>
          <w:bCs/>
        </w:rPr>
      </w:pPr>
      <w:r w:rsidRPr="00111208">
        <w:rPr>
          <w:rFonts w:ascii="Times New Roman" w:hAnsi="Times New Roman" w:cs="Times New Roman"/>
          <w:bCs/>
        </w:rPr>
        <w:t xml:space="preserve">Протокол б/н от </w:t>
      </w:r>
      <w:r w:rsidR="00111208" w:rsidRPr="00111208">
        <w:rPr>
          <w:rFonts w:ascii="Times New Roman" w:hAnsi="Times New Roman" w:cs="Times New Roman"/>
          <w:bCs/>
        </w:rPr>
        <w:t>29</w:t>
      </w:r>
      <w:r w:rsidRPr="00111208">
        <w:rPr>
          <w:rFonts w:ascii="Times New Roman" w:hAnsi="Times New Roman" w:cs="Times New Roman"/>
          <w:bCs/>
        </w:rPr>
        <w:t>.06.</w:t>
      </w:r>
      <w:r w:rsidR="00F51FFA" w:rsidRPr="00111208">
        <w:rPr>
          <w:rFonts w:ascii="Times New Roman" w:hAnsi="Times New Roman" w:cs="Times New Roman"/>
          <w:bCs/>
        </w:rPr>
        <w:t>202</w:t>
      </w:r>
      <w:r w:rsidR="00111208" w:rsidRPr="00111208">
        <w:rPr>
          <w:rFonts w:ascii="Times New Roman" w:hAnsi="Times New Roman" w:cs="Times New Roman"/>
          <w:bCs/>
        </w:rPr>
        <w:t>6</w:t>
      </w:r>
      <w:r w:rsidRPr="00111208">
        <w:rPr>
          <w:rFonts w:ascii="Times New Roman" w:hAnsi="Times New Roman" w:cs="Times New Roman"/>
          <w:bCs/>
        </w:rPr>
        <w:t xml:space="preserve"> г.</w:t>
      </w:r>
    </w:p>
    <w:p w:rsidR="00F51FFA" w:rsidRPr="00111208" w:rsidRDefault="00F51FFA" w:rsidP="00523689">
      <w:pPr>
        <w:spacing w:after="0" w:line="240" w:lineRule="auto"/>
        <w:ind w:left="-709" w:firstLine="709"/>
        <w:jc w:val="right"/>
        <w:rPr>
          <w:rFonts w:ascii="Times New Roman" w:hAnsi="Times New Roman" w:cs="Times New Roman"/>
          <w:bCs/>
        </w:rPr>
      </w:pPr>
      <w:r w:rsidRPr="00111208">
        <w:rPr>
          <w:rFonts w:ascii="Times New Roman" w:hAnsi="Times New Roman" w:cs="Times New Roman"/>
          <w:bCs/>
        </w:rPr>
        <w:t>(в составе Годового отчета)</w:t>
      </w:r>
    </w:p>
    <w:p w:rsidR="00523689" w:rsidRPr="00111208" w:rsidRDefault="00523689" w:rsidP="00523689">
      <w:pPr>
        <w:ind w:left="-709" w:firstLine="709"/>
        <w:jc w:val="center"/>
        <w:rPr>
          <w:rFonts w:ascii="Times New Roman" w:hAnsi="Times New Roman" w:cs="Times New Roman"/>
          <w:b/>
        </w:rPr>
      </w:pPr>
    </w:p>
    <w:p w:rsidR="00523689" w:rsidRPr="00111208" w:rsidRDefault="00523689" w:rsidP="00523689">
      <w:pPr>
        <w:ind w:left="-709" w:firstLine="709"/>
        <w:jc w:val="center"/>
        <w:rPr>
          <w:rFonts w:ascii="Times New Roman" w:hAnsi="Times New Roman" w:cs="Times New Roman"/>
          <w:b/>
        </w:rPr>
      </w:pPr>
      <w:r w:rsidRPr="00111208">
        <w:rPr>
          <w:rFonts w:ascii="Times New Roman" w:hAnsi="Times New Roman" w:cs="Times New Roman"/>
          <w:b/>
        </w:rPr>
        <w:t>Отчет</w:t>
      </w:r>
    </w:p>
    <w:p w:rsidR="00523689" w:rsidRPr="00111208" w:rsidRDefault="00523689" w:rsidP="00523689">
      <w:pPr>
        <w:ind w:left="-709" w:firstLine="709"/>
        <w:jc w:val="center"/>
        <w:rPr>
          <w:rFonts w:ascii="Times New Roman" w:hAnsi="Times New Roman" w:cs="Times New Roman"/>
          <w:b/>
        </w:rPr>
      </w:pPr>
      <w:r w:rsidRPr="00111208">
        <w:rPr>
          <w:rFonts w:ascii="Times New Roman" w:hAnsi="Times New Roman" w:cs="Times New Roman"/>
          <w:b/>
        </w:rPr>
        <w:t>о сделках с заинтересованностью и крупных сделках,</w:t>
      </w:r>
    </w:p>
    <w:p w:rsidR="00EF2AE8" w:rsidRPr="00111208" w:rsidRDefault="00523689" w:rsidP="00523689">
      <w:pPr>
        <w:ind w:left="-709" w:firstLine="709"/>
        <w:jc w:val="center"/>
        <w:rPr>
          <w:rFonts w:ascii="Times New Roman" w:hAnsi="Times New Roman" w:cs="Times New Roman"/>
          <w:b/>
        </w:rPr>
      </w:pPr>
      <w:r w:rsidRPr="00111208">
        <w:rPr>
          <w:rFonts w:ascii="Times New Roman" w:hAnsi="Times New Roman" w:cs="Times New Roman"/>
          <w:b/>
        </w:rPr>
        <w:t xml:space="preserve">совершенных ПАО «ГТМ» в </w:t>
      </w:r>
      <w:r w:rsidR="00F67F88" w:rsidRPr="00111208">
        <w:rPr>
          <w:rFonts w:ascii="Times New Roman" w:hAnsi="Times New Roman" w:cs="Times New Roman"/>
          <w:b/>
        </w:rPr>
        <w:t>202</w:t>
      </w:r>
      <w:r w:rsidR="00111208" w:rsidRPr="00111208">
        <w:rPr>
          <w:rFonts w:ascii="Times New Roman" w:hAnsi="Times New Roman" w:cs="Times New Roman"/>
          <w:b/>
        </w:rPr>
        <w:t>5</w:t>
      </w:r>
      <w:r w:rsidRPr="00111208">
        <w:rPr>
          <w:rFonts w:ascii="Times New Roman" w:hAnsi="Times New Roman" w:cs="Times New Roman"/>
          <w:b/>
        </w:rPr>
        <w:t xml:space="preserve"> году</w:t>
      </w:r>
    </w:p>
    <w:p w:rsidR="00523689" w:rsidRPr="00111208" w:rsidRDefault="00523689" w:rsidP="00523689">
      <w:pPr>
        <w:tabs>
          <w:tab w:val="left" w:pos="4440"/>
        </w:tabs>
        <w:rPr>
          <w:rFonts w:ascii="Times New Roman" w:hAnsi="Times New Roman" w:cs="Times New Roman"/>
        </w:rPr>
      </w:pPr>
      <w:r w:rsidRPr="00111208">
        <w:rPr>
          <w:rFonts w:ascii="Times New Roman" w:hAnsi="Times New Roman" w:cs="Times New Roman"/>
        </w:rPr>
        <w:tab/>
      </w:r>
    </w:p>
    <w:p w:rsidR="00523689" w:rsidRPr="00111208" w:rsidRDefault="00211024" w:rsidP="00523689">
      <w:pPr>
        <w:tabs>
          <w:tab w:val="left" w:pos="4440"/>
        </w:tabs>
        <w:rPr>
          <w:rFonts w:ascii="Times New Roman" w:hAnsi="Times New Roman" w:cs="Times New Roman"/>
          <w:b/>
          <w:bCs/>
        </w:rPr>
      </w:pPr>
      <w:r w:rsidRPr="00111208">
        <w:rPr>
          <w:rFonts w:ascii="Times New Roman" w:hAnsi="Times New Roman" w:cs="Times New Roman"/>
          <w:b/>
          <w:bCs/>
        </w:rPr>
        <w:t>1. КРУПНЫЕ СДЕЛКИ</w:t>
      </w:r>
    </w:p>
    <w:p w:rsidR="00523689" w:rsidRPr="00111208" w:rsidRDefault="00211024" w:rsidP="00211024">
      <w:pPr>
        <w:tabs>
          <w:tab w:val="left" w:pos="4440"/>
        </w:tabs>
        <w:jc w:val="both"/>
        <w:rPr>
          <w:rFonts w:ascii="Times New Roman" w:hAnsi="Times New Roman" w:cs="Times New Roman"/>
          <w:bCs/>
          <w:iCs/>
          <w:color w:val="000000" w:themeColor="text1"/>
        </w:rPr>
      </w:pPr>
      <w:r w:rsidRPr="00111208">
        <w:rPr>
          <w:rFonts w:ascii="Times New Roman" w:hAnsi="Times New Roman" w:cs="Times New Roman"/>
          <w:bCs/>
          <w:iCs/>
          <w:color w:val="000000" w:themeColor="text1"/>
        </w:rPr>
        <w:t xml:space="preserve">В </w:t>
      </w:r>
      <w:r w:rsidR="00F67F88" w:rsidRPr="00111208">
        <w:rPr>
          <w:rFonts w:ascii="Times New Roman" w:hAnsi="Times New Roman" w:cs="Times New Roman"/>
          <w:bCs/>
          <w:iCs/>
          <w:color w:val="000000" w:themeColor="text1"/>
        </w:rPr>
        <w:t>202</w:t>
      </w:r>
      <w:r w:rsidR="00111208" w:rsidRPr="00111208">
        <w:rPr>
          <w:rFonts w:ascii="Times New Roman" w:hAnsi="Times New Roman" w:cs="Times New Roman"/>
          <w:bCs/>
          <w:iCs/>
          <w:color w:val="000000" w:themeColor="text1"/>
        </w:rPr>
        <w:t>5</w:t>
      </w:r>
      <w:r w:rsidRPr="00111208">
        <w:rPr>
          <w:rFonts w:ascii="Times New Roman" w:hAnsi="Times New Roman" w:cs="Times New Roman"/>
          <w:bCs/>
          <w:iCs/>
          <w:color w:val="000000" w:themeColor="text1"/>
        </w:rPr>
        <w:t xml:space="preserve"> отчетном году ПАО «ГТМ» не совершало сделки, признаваемые в соответствии с Федеральным законом «Об акционерных обществах» крупными сделками.</w:t>
      </w:r>
    </w:p>
    <w:p w:rsidR="00211024" w:rsidRPr="00111208" w:rsidRDefault="00211024" w:rsidP="00211024">
      <w:pPr>
        <w:tabs>
          <w:tab w:val="left" w:pos="4440"/>
        </w:tabs>
        <w:jc w:val="both"/>
        <w:rPr>
          <w:rFonts w:ascii="Times New Roman" w:hAnsi="Times New Roman" w:cs="Times New Roman"/>
          <w:bCs/>
          <w:iCs/>
          <w:color w:val="000000" w:themeColor="text1"/>
        </w:rPr>
      </w:pPr>
    </w:p>
    <w:p w:rsidR="00211024" w:rsidRPr="00111208" w:rsidRDefault="00211024" w:rsidP="00211024">
      <w:pPr>
        <w:tabs>
          <w:tab w:val="left" w:pos="4440"/>
        </w:tabs>
        <w:jc w:val="both"/>
        <w:rPr>
          <w:rFonts w:ascii="Times New Roman" w:hAnsi="Times New Roman" w:cs="Times New Roman"/>
          <w:b/>
          <w:bCs/>
          <w:caps/>
        </w:rPr>
      </w:pPr>
      <w:r w:rsidRPr="00111208">
        <w:rPr>
          <w:rFonts w:ascii="Times New Roman" w:hAnsi="Times New Roman" w:cs="Times New Roman"/>
          <w:b/>
          <w:bCs/>
        </w:rPr>
        <w:t xml:space="preserve">2. </w:t>
      </w:r>
      <w:r w:rsidRPr="00111208">
        <w:rPr>
          <w:rFonts w:ascii="Times New Roman" w:hAnsi="Times New Roman" w:cs="Times New Roman"/>
          <w:b/>
          <w:bCs/>
          <w:caps/>
        </w:rPr>
        <w:t>СДЕЛКИ, на совершение которых в соответствии с Уставом Общества распространяется порядок одобрения крупных сделок</w:t>
      </w:r>
    </w:p>
    <w:p w:rsidR="00211024" w:rsidRPr="00111208" w:rsidRDefault="00211024" w:rsidP="00211024">
      <w:pPr>
        <w:tabs>
          <w:tab w:val="left" w:pos="4440"/>
        </w:tabs>
        <w:jc w:val="both"/>
        <w:rPr>
          <w:rFonts w:ascii="Times New Roman" w:hAnsi="Times New Roman" w:cs="Times New Roman"/>
          <w:b/>
          <w:bCs/>
          <w:caps/>
        </w:rPr>
      </w:pPr>
      <w:r w:rsidRPr="00111208">
        <w:rPr>
          <w:rFonts w:ascii="Times New Roman" w:hAnsi="Times New Roman" w:cs="Times New Roman"/>
          <w:bCs/>
          <w:iCs/>
          <w:color w:val="000000" w:themeColor="text1"/>
        </w:rPr>
        <w:t xml:space="preserve">В </w:t>
      </w:r>
      <w:r w:rsidR="00F67F88" w:rsidRPr="00111208">
        <w:rPr>
          <w:rFonts w:ascii="Times New Roman" w:hAnsi="Times New Roman" w:cs="Times New Roman"/>
          <w:bCs/>
          <w:iCs/>
          <w:color w:val="000000" w:themeColor="text1"/>
        </w:rPr>
        <w:t>202</w:t>
      </w:r>
      <w:r w:rsidR="00111208" w:rsidRPr="00111208">
        <w:rPr>
          <w:rFonts w:ascii="Times New Roman" w:hAnsi="Times New Roman" w:cs="Times New Roman"/>
          <w:bCs/>
          <w:iCs/>
          <w:color w:val="000000" w:themeColor="text1"/>
        </w:rPr>
        <w:t xml:space="preserve">5 </w:t>
      </w:r>
      <w:r w:rsidRPr="00111208">
        <w:rPr>
          <w:rFonts w:ascii="Times New Roman" w:hAnsi="Times New Roman" w:cs="Times New Roman"/>
          <w:bCs/>
          <w:iCs/>
          <w:color w:val="000000" w:themeColor="text1"/>
        </w:rPr>
        <w:t>отчетном году ПАО «ГТМ» не совершало указанные сделки.</w:t>
      </w:r>
    </w:p>
    <w:p w:rsidR="00211024" w:rsidRPr="00111208" w:rsidRDefault="00211024" w:rsidP="00211024">
      <w:pPr>
        <w:tabs>
          <w:tab w:val="left" w:pos="4440"/>
        </w:tabs>
        <w:jc w:val="both"/>
        <w:rPr>
          <w:rFonts w:ascii="Times New Roman" w:hAnsi="Times New Roman" w:cs="Times New Roman"/>
          <w:bCs/>
          <w:iCs/>
        </w:rPr>
      </w:pPr>
    </w:p>
    <w:p w:rsidR="00211024" w:rsidRPr="00111208" w:rsidRDefault="00211024" w:rsidP="00211024">
      <w:pPr>
        <w:tabs>
          <w:tab w:val="left" w:pos="4440"/>
        </w:tabs>
        <w:jc w:val="both"/>
        <w:rPr>
          <w:rFonts w:ascii="Times New Roman" w:hAnsi="Times New Roman" w:cs="Times New Roman"/>
          <w:b/>
          <w:bCs/>
          <w:caps/>
        </w:rPr>
      </w:pPr>
      <w:r w:rsidRPr="00111208">
        <w:rPr>
          <w:rFonts w:ascii="Times New Roman" w:hAnsi="Times New Roman" w:cs="Times New Roman"/>
          <w:b/>
          <w:bCs/>
        </w:rPr>
        <w:t xml:space="preserve">3. </w:t>
      </w:r>
      <w:r w:rsidRPr="00111208">
        <w:rPr>
          <w:rFonts w:ascii="Times New Roman" w:hAnsi="Times New Roman" w:cs="Times New Roman"/>
          <w:b/>
          <w:bCs/>
          <w:caps/>
        </w:rPr>
        <w:t>СДЕЛКИ С ЗАИНТЕРЕСОВАННОСТЬЮ</w:t>
      </w:r>
    </w:p>
    <w:p w:rsidR="00211024" w:rsidRPr="00111208" w:rsidRDefault="00111208" w:rsidP="00111208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Cs/>
          <w:iCs/>
        </w:rPr>
      </w:pPr>
      <w:r w:rsidRPr="00111208">
        <w:rPr>
          <w:rFonts w:ascii="Times New Roman" w:eastAsiaTheme="minorEastAsia" w:hAnsi="Times New Roman" w:cs="Times New Roman"/>
          <w:szCs w:val="24"/>
          <w:lang w:eastAsia="ru-RU"/>
        </w:rPr>
        <w:t>В 2025 отчетном году ПАО «ГТМ» не совершало сделки, признаваемые в соответствии с Федеральным законом «Об акционерных обще</w:t>
      </w:r>
      <w:bookmarkStart w:id="0" w:name="_GoBack"/>
      <w:bookmarkEnd w:id="0"/>
      <w:r w:rsidRPr="00111208">
        <w:rPr>
          <w:rFonts w:ascii="Times New Roman" w:eastAsiaTheme="minorEastAsia" w:hAnsi="Times New Roman" w:cs="Times New Roman"/>
          <w:szCs w:val="24"/>
          <w:lang w:eastAsia="ru-RU"/>
        </w:rPr>
        <w:t>ствах» сделками с заинтересованностью.</w:t>
      </w:r>
    </w:p>
    <w:sectPr w:rsidR="00211024" w:rsidRPr="00111208" w:rsidSect="0052368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89"/>
    <w:rsid w:val="00111208"/>
    <w:rsid w:val="00211024"/>
    <w:rsid w:val="00523689"/>
    <w:rsid w:val="00EF2AE8"/>
    <w:rsid w:val="00F51FFA"/>
    <w:rsid w:val="00F6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E3A2"/>
  <w15:chartTrackingRefBased/>
  <w15:docId w15:val="{81E50080-4F2F-4751-81B3-E61129CF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"/>
    <w:basedOn w:val="a"/>
    <w:link w:val="a4"/>
    <w:uiPriority w:val="34"/>
    <w:qFormat/>
    <w:rsid w:val="00211024"/>
    <w:pPr>
      <w:ind w:left="720"/>
      <w:contextualSpacing/>
    </w:pPr>
  </w:style>
  <w:style w:type="character" w:customStyle="1" w:styleId="a4">
    <w:name w:val="Абзац списка Знак"/>
    <w:aliases w:val="Нумерованый список Знак"/>
    <w:link w:val="a3"/>
    <w:uiPriority w:val="34"/>
    <w:locked/>
    <w:rsid w:val="00211024"/>
  </w:style>
  <w:style w:type="paragraph" w:customStyle="1" w:styleId="ConsNonformat">
    <w:name w:val="ConsNonformat"/>
    <w:rsid w:val="002110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F67F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Юлия</dc:creator>
  <cp:keywords/>
  <dc:description/>
  <cp:lastModifiedBy>Елизавета Маркунина</cp:lastModifiedBy>
  <cp:revision>2</cp:revision>
  <dcterms:created xsi:type="dcterms:W3CDTF">2026-06-01T12:51:00Z</dcterms:created>
  <dcterms:modified xsi:type="dcterms:W3CDTF">2026-06-01T12:51:00Z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-378918703</vt:i4>
  </property>
  <property fmtid="{D5CDD505-2E9C-101B-9397-08002B2CF9AE}" pid="3" name="_NewReviewCycle">
    <vt:lpwstr/>
  </property>
  <property fmtid="{D5CDD505-2E9C-101B-9397-08002B2CF9AE}" pid="4" name="_EmailSubject">
    <vt:lpwstr>ПАО "ГТМ"_Заочное заседание Совета директоров</vt:lpwstr>
  </property>
  <property fmtid="{D5CDD505-2E9C-101B-9397-08002B2CF9AE}" pid="5" name="_AuthorEmail">
    <vt:lpwstr>abramova@tcm-trans.ru</vt:lpwstr>
  </property>
  <property fmtid="{D5CDD505-2E9C-101B-9397-08002B2CF9AE}" pid="6" name="_AuthorEmailDisplayName">
    <vt:lpwstr>Абрамова Юлия</vt:lpwstr>
  </property>
  <property fmtid="{D5CDD505-2E9C-101B-9397-08002B2CF9AE}" pid="7" name="_ReviewingToolsShownOnce">
    <vt:lpwstr/>
  </property>
</Properties>
</file>