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C2" w:rsidRPr="008E0D02" w:rsidRDefault="003503C2">
      <w:pPr>
        <w:pStyle w:val="afa"/>
        <w:rPr>
          <w:b w:val="0"/>
          <w:sz w:val="24"/>
          <w:szCs w:val="24"/>
          <w:lang w:eastAsia="ru-RU"/>
        </w:rPr>
      </w:pPr>
    </w:p>
    <w:p w:rsidR="003503C2" w:rsidRPr="00DF77B4" w:rsidRDefault="003503C2" w:rsidP="0043616A">
      <w:pPr>
        <w:pStyle w:val="afa"/>
        <w:jc w:val="center"/>
        <w:rPr>
          <w:sz w:val="22"/>
          <w:szCs w:val="22"/>
          <w:lang w:val="ru-RU"/>
        </w:rPr>
      </w:pPr>
      <w:r w:rsidRPr="00DF77B4">
        <w:rPr>
          <w:sz w:val="22"/>
          <w:szCs w:val="22"/>
          <w:lang w:val="ru-RU"/>
        </w:rPr>
        <w:t>Письмо по вопросам налогообложения</w:t>
      </w:r>
    </w:p>
    <w:p w:rsidR="003503C2" w:rsidRPr="00DF77B4" w:rsidRDefault="003503C2" w:rsidP="0043616A">
      <w:pPr>
        <w:rPr>
          <w:rFonts w:ascii="Arial" w:hAnsi="Arial" w:cs="Arial"/>
          <w:b/>
          <w:sz w:val="22"/>
          <w:szCs w:val="22"/>
          <w:lang w:eastAsia="en-US"/>
        </w:rPr>
      </w:pPr>
    </w:p>
    <w:sdt>
      <w:sdtPr>
        <w:rPr>
          <w:b w:val="0"/>
          <w:sz w:val="22"/>
          <w:szCs w:val="22"/>
          <w:lang w:val="ru-RU" w:eastAsia="ru-RU"/>
        </w:rPr>
        <w:id w:val="-20255770"/>
        <w:docPartObj>
          <w:docPartGallery w:val="Table of Contents"/>
          <w:docPartUnique/>
        </w:docPartObj>
      </w:sdtPr>
      <w:sdtEndPr>
        <w:rPr>
          <w:bCs/>
          <w:noProof/>
        </w:rPr>
      </w:sdtEndPr>
      <w:sdtContent>
        <w:p w:rsidR="0057569F" w:rsidRPr="00DF77B4" w:rsidRDefault="001D6FF9">
          <w:pPr>
            <w:pStyle w:val="afa"/>
            <w:rPr>
              <w:sz w:val="22"/>
              <w:szCs w:val="22"/>
              <w:lang w:val="ru-RU"/>
            </w:rPr>
          </w:pPr>
          <w:r w:rsidRPr="00DF77B4">
            <w:rPr>
              <w:sz w:val="22"/>
              <w:szCs w:val="22"/>
              <w:lang w:val="ru-RU"/>
            </w:rPr>
            <w:t>Содержание</w:t>
          </w:r>
        </w:p>
        <w:p w:rsidR="00B62C2E" w:rsidRPr="00DF77B4" w:rsidRDefault="00DD3EDB">
          <w:pPr>
            <w:pStyle w:val="11"/>
            <w:rPr>
              <w:rFonts w:eastAsiaTheme="minorEastAsia"/>
              <w:b w:val="0"/>
              <w:sz w:val="22"/>
              <w:szCs w:val="22"/>
            </w:rPr>
          </w:pPr>
          <w:r w:rsidRPr="00DF77B4">
            <w:rPr>
              <w:sz w:val="22"/>
              <w:szCs w:val="22"/>
            </w:rPr>
            <w:fldChar w:fldCharType="begin"/>
          </w:r>
          <w:r w:rsidR="0057569F" w:rsidRPr="00DF77B4">
            <w:rPr>
              <w:sz w:val="22"/>
              <w:szCs w:val="22"/>
            </w:rPr>
            <w:instrText xml:space="preserve"> TOC \o "1-3" \h \z \u </w:instrText>
          </w:r>
          <w:r w:rsidRPr="00DF77B4">
            <w:rPr>
              <w:sz w:val="22"/>
              <w:szCs w:val="22"/>
            </w:rPr>
            <w:fldChar w:fldCharType="separate"/>
          </w:r>
          <w:hyperlink w:anchor="_Toc74641886" w:history="1">
            <w:r w:rsidR="00B62C2E" w:rsidRPr="00DF77B4">
              <w:rPr>
                <w:rStyle w:val="af0"/>
                <w:rFonts w:cs="Arial"/>
                <w:sz w:val="22"/>
                <w:szCs w:val="22"/>
              </w:rPr>
              <w:t>Преамбула</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_Toc74641886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2</w:t>
            </w:r>
            <w:r w:rsidR="00B62C2E" w:rsidRPr="00DF77B4">
              <w:rPr>
                <w:webHidden/>
                <w:sz w:val="22"/>
                <w:szCs w:val="22"/>
              </w:rPr>
              <w:fldChar w:fldCharType="end"/>
            </w:r>
          </w:hyperlink>
        </w:p>
        <w:p w:rsidR="00B62C2E" w:rsidRPr="00DF77B4" w:rsidRDefault="0002193C">
          <w:pPr>
            <w:pStyle w:val="11"/>
            <w:tabs>
              <w:tab w:val="left" w:pos="400"/>
            </w:tabs>
            <w:rPr>
              <w:rFonts w:eastAsiaTheme="minorEastAsia"/>
              <w:b w:val="0"/>
              <w:sz w:val="22"/>
              <w:szCs w:val="22"/>
            </w:rPr>
          </w:pPr>
          <w:hyperlink w:anchor="_Toc74641887" w:history="1">
            <w:r w:rsidR="00B62C2E" w:rsidRPr="00DF77B4">
              <w:rPr>
                <w:rStyle w:val="af0"/>
                <w:rFonts w:cs="Arial"/>
                <w:sz w:val="22"/>
                <w:szCs w:val="22"/>
              </w:rPr>
              <w:t>1.</w:t>
            </w:r>
            <w:r w:rsidR="00B62C2E" w:rsidRPr="00DF77B4">
              <w:rPr>
                <w:rFonts w:eastAsiaTheme="minorEastAsia"/>
                <w:b w:val="0"/>
                <w:sz w:val="22"/>
                <w:szCs w:val="22"/>
              </w:rPr>
              <w:tab/>
            </w:r>
            <w:r w:rsidR="00B62C2E" w:rsidRPr="00DF77B4">
              <w:rPr>
                <w:rStyle w:val="af0"/>
                <w:rFonts w:cs="Arial"/>
                <w:sz w:val="22"/>
                <w:szCs w:val="22"/>
              </w:rPr>
              <w:t>Владельцы акций ПАО «</w:t>
            </w:r>
            <w:r w:rsidR="008E0D02" w:rsidRPr="00DF77B4">
              <w:rPr>
                <w:rStyle w:val="af0"/>
                <w:rFonts w:cs="Arial"/>
                <w:sz w:val="22"/>
                <w:szCs w:val="22"/>
              </w:rPr>
              <w:t>ГТМ</w:t>
            </w:r>
            <w:r w:rsidR="00B62C2E" w:rsidRPr="00DF77B4">
              <w:rPr>
                <w:rStyle w:val="af0"/>
                <w:rFonts w:cs="Arial"/>
                <w:sz w:val="22"/>
                <w:szCs w:val="22"/>
              </w:rPr>
              <w:t>» - физические лица</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_Toc74641887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3</w:t>
            </w:r>
            <w:r w:rsidR="00B62C2E" w:rsidRPr="00DF77B4">
              <w:rPr>
                <w:webHidden/>
                <w:sz w:val="22"/>
                <w:szCs w:val="22"/>
              </w:rPr>
              <w:fldChar w:fldCharType="end"/>
            </w:r>
          </w:hyperlink>
        </w:p>
        <w:p w:rsidR="00B62C2E" w:rsidRPr="00DF77B4" w:rsidRDefault="0002193C">
          <w:pPr>
            <w:pStyle w:val="21"/>
            <w:tabs>
              <w:tab w:val="left" w:pos="880"/>
              <w:tab w:val="right" w:leader="dot" w:pos="9345"/>
            </w:tabs>
            <w:rPr>
              <w:rFonts w:ascii="Arial" w:eastAsiaTheme="minorEastAsia" w:hAnsi="Arial" w:cs="Arial"/>
              <w:noProof/>
              <w:sz w:val="22"/>
              <w:szCs w:val="22"/>
            </w:rPr>
          </w:pPr>
          <w:hyperlink w:anchor="_Toc74641888" w:history="1">
            <w:r w:rsidR="00B62C2E" w:rsidRPr="00DF77B4">
              <w:rPr>
                <w:rStyle w:val="af0"/>
                <w:rFonts w:ascii="Arial" w:hAnsi="Arial" w:cs="Arial"/>
                <w:noProof/>
                <w:sz w:val="22"/>
                <w:szCs w:val="22"/>
              </w:rPr>
              <w:t>1.1.</w:t>
            </w:r>
            <w:r w:rsidR="00B62C2E" w:rsidRPr="00DF77B4">
              <w:rPr>
                <w:rFonts w:ascii="Arial" w:eastAsiaTheme="minorEastAsia" w:hAnsi="Arial" w:cs="Arial"/>
                <w:noProof/>
                <w:sz w:val="22"/>
                <w:szCs w:val="22"/>
              </w:rPr>
              <w:tab/>
            </w:r>
            <w:r w:rsidR="00B62C2E" w:rsidRPr="00DF77B4">
              <w:rPr>
                <w:rStyle w:val="af0"/>
                <w:rFonts w:ascii="Arial" w:hAnsi="Arial" w:cs="Arial"/>
                <w:noProof/>
                <w:sz w:val="22"/>
                <w:szCs w:val="22"/>
              </w:rPr>
              <w:t>Порядок и особенности налогообложения для владельцев акций ПАО «</w:t>
            </w:r>
            <w:r w:rsidR="008E0D02" w:rsidRPr="00DF77B4">
              <w:rPr>
                <w:rStyle w:val="af0"/>
                <w:rFonts w:ascii="Arial" w:hAnsi="Arial" w:cs="Arial"/>
                <w:noProof/>
                <w:sz w:val="22"/>
                <w:szCs w:val="22"/>
              </w:rPr>
              <w:t>ГТМ</w:t>
            </w:r>
            <w:r w:rsidR="00B62C2E" w:rsidRPr="00DF77B4">
              <w:rPr>
                <w:rStyle w:val="af0"/>
                <w:rFonts w:ascii="Arial" w:hAnsi="Arial" w:cs="Arial"/>
                <w:noProof/>
                <w:sz w:val="22"/>
                <w:szCs w:val="22"/>
              </w:rPr>
              <w:t>» - физических лиц, являющихся налоговыми резидентами РФ</w:t>
            </w:r>
            <w:r w:rsidR="00B62C2E" w:rsidRPr="00DF77B4">
              <w:rPr>
                <w:rFonts w:ascii="Arial" w:hAnsi="Arial" w:cs="Arial"/>
                <w:noProof/>
                <w:webHidden/>
                <w:sz w:val="22"/>
                <w:szCs w:val="22"/>
              </w:rPr>
              <w:tab/>
            </w:r>
            <w:r w:rsidR="00B62C2E" w:rsidRPr="00DF77B4">
              <w:rPr>
                <w:rFonts w:ascii="Arial" w:hAnsi="Arial" w:cs="Arial"/>
                <w:noProof/>
                <w:webHidden/>
                <w:sz w:val="22"/>
                <w:szCs w:val="22"/>
              </w:rPr>
              <w:fldChar w:fldCharType="begin"/>
            </w:r>
            <w:r w:rsidR="00B62C2E" w:rsidRPr="00DF77B4">
              <w:rPr>
                <w:rFonts w:ascii="Arial" w:hAnsi="Arial" w:cs="Arial"/>
                <w:noProof/>
                <w:webHidden/>
                <w:sz w:val="22"/>
                <w:szCs w:val="22"/>
              </w:rPr>
              <w:instrText xml:space="preserve"> PAGEREF _Toc74641888 \h </w:instrText>
            </w:r>
            <w:r w:rsidR="00B62C2E" w:rsidRPr="00DF77B4">
              <w:rPr>
                <w:rFonts w:ascii="Arial" w:hAnsi="Arial" w:cs="Arial"/>
                <w:noProof/>
                <w:webHidden/>
                <w:sz w:val="22"/>
                <w:szCs w:val="22"/>
              </w:rPr>
            </w:r>
            <w:r w:rsidR="00B62C2E" w:rsidRPr="00DF77B4">
              <w:rPr>
                <w:rFonts w:ascii="Arial" w:hAnsi="Arial" w:cs="Arial"/>
                <w:noProof/>
                <w:webHidden/>
                <w:sz w:val="22"/>
                <w:szCs w:val="22"/>
              </w:rPr>
              <w:fldChar w:fldCharType="separate"/>
            </w:r>
            <w:r w:rsidR="00B62C2E" w:rsidRPr="00DF77B4">
              <w:rPr>
                <w:rFonts w:ascii="Arial" w:hAnsi="Arial" w:cs="Arial"/>
                <w:noProof/>
                <w:webHidden/>
                <w:sz w:val="22"/>
                <w:szCs w:val="22"/>
              </w:rPr>
              <w:t>3</w:t>
            </w:r>
            <w:r w:rsidR="00B62C2E" w:rsidRPr="00DF77B4">
              <w:rPr>
                <w:rFonts w:ascii="Arial" w:hAnsi="Arial" w:cs="Arial"/>
                <w:noProof/>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89" w:history="1">
            <w:r w:rsidR="00B62C2E" w:rsidRPr="00DF77B4">
              <w:rPr>
                <w:rStyle w:val="af0"/>
                <w:rFonts w:cs="Arial"/>
                <w:sz w:val="22"/>
                <w:szCs w:val="22"/>
              </w:rPr>
              <w:t>1.1.1.</w:t>
            </w:r>
            <w:r w:rsidR="00B62C2E" w:rsidRPr="00DF77B4">
              <w:rPr>
                <w:rFonts w:eastAsiaTheme="minorEastAsia"/>
                <w:i w:val="0"/>
                <w:sz w:val="22"/>
                <w:szCs w:val="22"/>
              </w:rPr>
              <w:tab/>
            </w:r>
            <w:r w:rsidR="00B62C2E" w:rsidRPr="00DF77B4">
              <w:rPr>
                <w:rStyle w:val="af0"/>
                <w:rFonts w:cs="Arial"/>
                <w:sz w:val="22"/>
                <w:szCs w:val="22"/>
              </w:rPr>
              <w:t>Подтверждение статуса налогового резидента РФ</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_Toc74641889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3</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0" w:history="1">
            <w:r w:rsidR="00B62C2E" w:rsidRPr="00DF77B4">
              <w:rPr>
                <w:rStyle w:val="af0"/>
                <w:rFonts w:cs="Arial"/>
                <w:sz w:val="22"/>
                <w:szCs w:val="22"/>
              </w:rPr>
              <w:t>1.1.2.</w:t>
            </w:r>
            <w:r w:rsidR="00B62C2E" w:rsidRPr="00DF77B4">
              <w:rPr>
                <w:rFonts w:eastAsiaTheme="minorEastAsia"/>
                <w:i w:val="0"/>
                <w:sz w:val="22"/>
                <w:szCs w:val="22"/>
              </w:rPr>
              <w:tab/>
            </w:r>
            <w:r w:rsidR="00B62C2E" w:rsidRPr="00DF77B4">
              <w:rPr>
                <w:rStyle w:val="af0"/>
                <w:rFonts w:cs="Arial"/>
                <w:sz w:val="22"/>
                <w:szCs w:val="22"/>
              </w:rPr>
              <w:t xml:space="preserve">Исполнение </w:t>
            </w:r>
            <w:r w:rsidR="008E0D02" w:rsidRPr="00DF77B4">
              <w:rPr>
                <w:sz w:val="22"/>
                <w:szCs w:val="22"/>
              </w:rPr>
              <w:t>ООО «МОНОПОЛИЯ Инвестмент»</w:t>
            </w:r>
            <w:r w:rsidR="008E0D02" w:rsidRPr="00DF77B4">
              <w:rPr>
                <w:rFonts w:eastAsia="Arial Unicode MS"/>
                <w:color w:val="000000"/>
                <w:sz w:val="22"/>
                <w:szCs w:val="22"/>
                <w:u w:color="000000"/>
              </w:rPr>
              <w:t xml:space="preserve"> </w:t>
            </w:r>
            <w:r w:rsidR="00B62C2E" w:rsidRPr="00DF77B4">
              <w:rPr>
                <w:rStyle w:val="af0"/>
                <w:rFonts w:cs="Arial"/>
                <w:sz w:val="22"/>
                <w:szCs w:val="22"/>
              </w:rPr>
              <w:t>функций налогового агента</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_Toc74641890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5</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1" w:history="1">
            <w:r w:rsidR="00B62C2E" w:rsidRPr="00DF77B4">
              <w:rPr>
                <w:rStyle w:val="af0"/>
                <w:rFonts w:cs="Arial"/>
                <w:sz w:val="22"/>
                <w:szCs w:val="22"/>
              </w:rPr>
              <w:t>1.1.3.</w:t>
            </w:r>
            <w:r w:rsidR="00B62C2E" w:rsidRPr="00DF77B4">
              <w:rPr>
                <w:rFonts w:eastAsiaTheme="minorEastAsia"/>
                <w:i w:val="0"/>
                <w:sz w:val="22"/>
                <w:szCs w:val="22"/>
              </w:rPr>
              <w:tab/>
            </w:r>
            <w:r w:rsidR="00B62C2E" w:rsidRPr="00DF77B4">
              <w:rPr>
                <w:rStyle w:val="af0"/>
                <w:rFonts w:cs="Arial"/>
                <w:sz w:val="22"/>
                <w:szCs w:val="22"/>
              </w:rPr>
              <w:t>Порядок определения налоговой базы</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_Toc74641891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5</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2" w:history="1">
            <w:r w:rsidR="00B62C2E" w:rsidRPr="00DF77B4">
              <w:rPr>
                <w:rStyle w:val="af0"/>
                <w:rFonts w:cs="Arial"/>
                <w:sz w:val="22"/>
                <w:szCs w:val="22"/>
              </w:rPr>
              <w:t>1.1.4.</w:t>
            </w:r>
            <w:r w:rsidR="00B62C2E" w:rsidRPr="00DF77B4">
              <w:rPr>
                <w:rFonts w:eastAsiaTheme="minorEastAsia"/>
                <w:i w:val="0"/>
                <w:sz w:val="22"/>
                <w:szCs w:val="22"/>
              </w:rPr>
              <w:tab/>
            </w:r>
            <w:r w:rsidR="00B62C2E" w:rsidRPr="00DF77B4">
              <w:rPr>
                <w:rStyle w:val="af0"/>
                <w:rFonts w:cs="Arial"/>
                <w:sz w:val="22"/>
                <w:szCs w:val="22"/>
              </w:rPr>
              <w:t>Учет расходов</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_Toc74641892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5</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3" w:history="1">
            <w:r w:rsidR="00B62C2E" w:rsidRPr="00DF77B4">
              <w:rPr>
                <w:rStyle w:val="af0"/>
                <w:rFonts w:cs="Arial"/>
                <w:sz w:val="22"/>
                <w:szCs w:val="22"/>
              </w:rPr>
              <w:t>1.1.5.</w:t>
            </w:r>
            <w:r w:rsidR="00B62C2E" w:rsidRPr="00DF77B4">
              <w:rPr>
                <w:rFonts w:eastAsiaTheme="minorEastAsia"/>
                <w:i w:val="0"/>
                <w:sz w:val="22"/>
                <w:szCs w:val="22"/>
              </w:rPr>
              <w:tab/>
            </w:r>
            <w:r w:rsidR="00B62C2E" w:rsidRPr="00DF77B4">
              <w:rPr>
                <w:rStyle w:val="af0"/>
                <w:rFonts w:cs="Arial"/>
                <w:sz w:val="22"/>
                <w:szCs w:val="22"/>
              </w:rPr>
              <w:t>Налоговые ставки</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_Toc74641893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8</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4" w:history="1">
            <w:r w:rsidR="00B62C2E" w:rsidRPr="00DF77B4">
              <w:rPr>
                <w:rStyle w:val="af0"/>
                <w:rFonts w:cs="Arial"/>
                <w:sz w:val="22"/>
                <w:szCs w:val="22"/>
              </w:rPr>
              <w:t>1.1.6.</w:t>
            </w:r>
            <w:r w:rsidR="00B62C2E" w:rsidRPr="00DF77B4">
              <w:rPr>
                <w:rFonts w:eastAsiaTheme="minorEastAsia"/>
                <w:i w:val="0"/>
                <w:sz w:val="22"/>
                <w:szCs w:val="22"/>
              </w:rPr>
              <w:tab/>
            </w:r>
            <w:r w:rsidR="00B62C2E" w:rsidRPr="00DF77B4">
              <w:rPr>
                <w:rStyle w:val="af0"/>
                <w:rFonts w:cs="Arial"/>
                <w:sz w:val="22"/>
                <w:szCs w:val="22"/>
              </w:rPr>
              <w:t>Налоговые льготы и налоговые вычеты</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_Toc74641894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8</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5" w:history="1">
            <w:r w:rsidR="00B62C2E" w:rsidRPr="00DF77B4">
              <w:rPr>
                <w:rStyle w:val="af0"/>
                <w:rFonts w:cs="Arial"/>
                <w:sz w:val="22"/>
                <w:szCs w:val="22"/>
              </w:rPr>
              <w:t>1.1.7.</w:t>
            </w:r>
            <w:r w:rsidR="00B62C2E" w:rsidRPr="00DF77B4">
              <w:rPr>
                <w:rFonts w:eastAsiaTheme="minorEastAsia"/>
                <w:i w:val="0"/>
                <w:sz w:val="22"/>
                <w:szCs w:val="22"/>
              </w:rPr>
              <w:tab/>
            </w:r>
            <w:r w:rsidR="00B62C2E" w:rsidRPr="00DF77B4">
              <w:rPr>
                <w:rStyle w:val="af0"/>
                <w:rFonts w:cs="Arial"/>
                <w:sz w:val="22"/>
                <w:szCs w:val="22"/>
              </w:rPr>
              <w:t>Порядок удержания и уплаты НДФЛ</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_Toc74641895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10</w:t>
            </w:r>
            <w:r w:rsidR="00B62C2E" w:rsidRPr="00DF77B4">
              <w:rPr>
                <w:webHidden/>
                <w:sz w:val="22"/>
                <w:szCs w:val="22"/>
              </w:rPr>
              <w:fldChar w:fldCharType="end"/>
            </w:r>
          </w:hyperlink>
        </w:p>
        <w:p w:rsidR="00B62C2E" w:rsidRPr="00DF77B4" w:rsidRDefault="0002193C">
          <w:pPr>
            <w:pStyle w:val="21"/>
            <w:tabs>
              <w:tab w:val="left" w:pos="880"/>
              <w:tab w:val="right" w:leader="dot" w:pos="9345"/>
            </w:tabs>
            <w:rPr>
              <w:rFonts w:ascii="Arial" w:eastAsiaTheme="minorEastAsia" w:hAnsi="Arial" w:cs="Arial"/>
              <w:noProof/>
              <w:sz w:val="22"/>
              <w:szCs w:val="22"/>
            </w:rPr>
          </w:pPr>
          <w:hyperlink w:anchor="_Toc74641896" w:history="1">
            <w:r w:rsidR="00B62C2E" w:rsidRPr="00DF77B4">
              <w:rPr>
                <w:rStyle w:val="af0"/>
                <w:rFonts w:ascii="Arial" w:hAnsi="Arial" w:cs="Arial"/>
                <w:noProof/>
                <w:sz w:val="22"/>
                <w:szCs w:val="22"/>
              </w:rPr>
              <w:t>1.2.</w:t>
            </w:r>
            <w:r w:rsidR="00B62C2E" w:rsidRPr="00DF77B4">
              <w:rPr>
                <w:rFonts w:ascii="Arial" w:eastAsiaTheme="minorEastAsia" w:hAnsi="Arial" w:cs="Arial"/>
                <w:noProof/>
                <w:sz w:val="22"/>
                <w:szCs w:val="22"/>
              </w:rPr>
              <w:tab/>
            </w:r>
            <w:r w:rsidR="00B62C2E" w:rsidRPr="00DF77B4">
              <w:rPr>
                <w:rStyle w:val="af0"/>
                <w:rFonts w:ascii="Arial" w:hAnsi="Arial" w:cs="Arial"/>
                <w:noProof/>
                <w:sz w:val="22"/>
                <w:szCs w:val="22"/>
              </w:rPr>
              <w:t>Порядок налогообложения для владельцев акций ПАО «</w:t>
            </w:r>
            <w:r w:rsidR="008E0D02" w:rsidRPr="00DF77B4">
              <w:rPr>
                <w:rStyle w:val="af0"/>
                <w:rFonts w:ascii="Arial" w:hAnsi="Arial" w:cs="Arial"/>
                <w:noProof/>
                <w:sz w:val="22"/>
                <w:szCs w:val="22"/>
              </w:rPr>
              <w:t>ГТМ</w:t>
            </w:r>
            <w:r w:rsidR="00B62C2E" w:rsidRPr="00DF77B4">
              <w:rPr>
                <w:rStyle w:val="af0"/>
                <w:rFonts w:ascii="Arial" w:hAnsi="Arial" w:cs="Arial"/>
                <w:noProof/>
                <w:sz w:val="22"/>
                <w:szCs w:val="22"/>
              </w:rPr>
              <w:t>» - физических лиц, не являющихся налоговыми резидентами РФ</w:t>
            </w:r>
            <w:r w:rsidR="00B62C2E" w:rsidRPr="00DF77B4">
              <w:rPr>
                <w:rFonts w:ascii="Arial" w:hAnsi="Arial" w:cs="Arial"/>
                <w:noProof/>
                <w:webHidden/>
                <w:sz w:val="22"/>
                <w:szCs w:val="22"/>
              </w:rPr>
              <w:tab/>
            </w:r>
            <w:r w:rsidR="00B62C2E" w:rsidRPr="00DF77B4">
              <w:rPr>
                <w:rFonts w:ascii="Arial" w:hAnsi="Arial" w:cs="Arial"/>
                <w:noProof/>
                <w:webHidden/>
                <w:sz w:val="22"/>
                <w:szCs w:val="22"/>
              </w:rPr>
              <w:fldChar w:fldCharType="begin"/>
            </w:r>
            <w:r w:rsidR="00B62C2E" w:rsidRPr="00DF77B4">
              <w:rPr>
                <w:rFonts w:ascii="Arial" w:hAnsi="Arial" w:cs="Arial"/>
                <w:noProof/>
                <w:webHidden/>
                <w:sz w:val="22"/>
                <w:szCs w:val="22"/>
              </w:rPr>
              <w:instrText xml:space="preserve"> PAGEREF _Toc74641896 \h </w:instrText>
            </w:r>
            <w:r w:rsidR="00B62C2E" w:rsidRPr="00DF77B4">
              <w:rPr>
                <w:rFonts w:ascii="Arial" w:hAnsi="Arial" w:cs="Arial"/>
                <w:noProof/>
                <w:webHidden/>
                <w:sz w:val="22"/>
                <w:szCs w:val="22"/>
              </w:rPr>
            </w:r>
            <w:r w:rsidR="00B62C2E" w:rsidRPr="00DF77B4">
              <w:rPr>
                <w:rFonts w:ascii="Arial" w:hAnsi="Arial" w:cs="Arial"/>
                <w:noProof/>
                <w:webHidden/>
                <w:sz w:val="22"/>
                <w:szCs w:val="22"/>
              </w:rPr>
              <w:fldChar w:fldCharType="separate"/>
            </w:r>
            <w:r w:rsidR="00B62C2E" w:rsidRPr="00DF77B4">
              <w:rPr>
                <w:rFonts w:ascii="Arial" w:hAnsi="Arial" w:cs="Arial"/>
                <w:noProof/>
                <w:webHidden/>
                <w:sz w:val="22"/>
                <w:szCs w:val="22"/>
              </w:rPr>
              <w:t>11</w:t>
            </w:r>
            <w:r w:rsidR="00B62C2E" w:rsidRPr="00DF77B4">
              <w:rPr>
                <w:rFonts w:ascii="Arial" w:hAnsi="Arial" w:cs="Arial"/>
                <w:noProof/>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897" w:history="1">
            <w:r w:rsidR="00B62C2E" w:rsidRPr="00DF77B4">
              <w:rPr>
                <w:rStyle w:val="af0"/>
                <w:rFonts w:cs="Arial"/>
                <w:sz w:val="22"/>
                <w:szCs w:val="22"/>
              </w:rPr>
              <w:t>1.2.1.</w:t>
            </w:r>
            <w:r w:rsidR="00B62C2E" w:rsidRPr="00DF77B4">
              <w:rPr>
                <w:rFonts w:eastAsiaTheme="minorEastAsia"/>
                <w:i w:val="0"/>
                <w:sz w:val="22"/>
                <w:szCs w:val="22"/>
              </w:rPr>
              <w:tab/>
            </w:r>
            <w:r w:rsidR="00B62C2E" w:rsidRPr="00DF77B4">
              <w:rPr>
                <w:rStyle w:val="af0"/>
                <w:rFonts w:cs="Arial"/>
                <w:sz w:val="22"/>
                <w:szCs w:val="22"/>
              </w:rPr>
              <w:t>Подтверждение статуса налогового резидента в иностранной юрисдикции</w:t>
            </w:r>
            <w:r w:rsidR="00B62C2E" w:rsidRPr="00DF77B4">
              <w:rPr>
                <w:webHidden/>
                <w:sz w:val="22"/>
                <w:szCs w:val="22"/>
              </w:rPr>
              <w:tab/>
            </w:r>
            <w:r w:rsidR="00DF77B4">
              <w:rPr>
                <w:webHidden/>
                <w:sz w:val="22"/>
                <w:szCs w:val="22"/>
              </w:rPr>
              <w:t>……………………………………………………………………………………………….</w:t>
            </w:r>
            <w:r w:rsidR="00B62C2E" w:rsidRPr="00DF77B4">
              <w:rPr>
                <w:webHidden/>
                <w:sz w:val="22"/>
                <w:szCs w:val="22"/>
              </w:rPr>
              <w:fldChar w:fldCharType="begin"/>
            </w:r>
            <w:r w:rsidR="00B62C2E" w:rsidRPr="00DF77B4">
              <w:rPr>
                <w:webHidden/>
                <w:sz w:val="22"/>
                <w:szCs w:val="22"/>
              </w:rPr>
              <w:instrText xml:space="preserve"> PAGEREF _Toc74641897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1</w:t>
            </w:r>
            <w:r>
              <w:rPr>
                <w:webHidden/>
                <w:sz w:val="22"/>
                <w:szCs w:val="22"/>
              </w:rPr>
              <w:t>2</w:t>
            </w:r>
            <w:r w:rsidR="00B62C2E" w:rsidRPr="00DF77B4">
              <w:rPr>
                <w:webHidden/>
                <w:sz w:val="22"/>
                <w:szCs w:val="22"/>
              </w:rPr>
              <w:fldChar w:fldCharType="end"/>
            </w:r>
          </w:hyperlink>
        </w:p>
        <w:p w:rsidR="00B62C2E" w:rsidRPr="00DF77B4" w:rsidRDefault="0002193C">
          <w:pPr>
            <w:pStyle w:val="32"/>
            <w:tabs>
              <w:tab w:val="left" w:pos="1100"/>
            </w:tabs>
            <w:rPr>
              <w:rFonts w:eastAsiaTheme="minorEastAsia"/>
              <w:i w:val="0"/>
              <w:sz w:val="22"/>
              <w:szCs w:val="22"/>
            </w:rPr>
          </w:pPr>
          <w:hyperlink w:anchor="_Toc74641901" w:history="1">
            <w:r w:rsidR="00B62C2E" w:rsidRPr="00DF77B4">
              <w:rPr>
                <w:rStyle w:val="af0"/>
                <w:rFonts w:cs="Arial"/>
                <w:sz w:val="22"/>
                <w:szCs w:val="22"/>
              </w:rPr>
              <w:t>1.2.</w:t>
            </w:r>
            <w:r>
              <w:rPr>
                <w:rStyle w:val="af0"/>
                <w:rFonts w:cs="Arial"/>
                <w:sz w:val="22"/>
                <w:szCs w:val="22"/>
              </w:rPr>
              <w:t>2</w:t>
            </w:r>
            <w:r w:rsidR="00B62C2E" w:rsidRPr="00DF77B4">
              <w:rPr>
                <w:rStyle w:val="af0"/>
                <w:rFonts w:cs="Arial"/>
                <w:sz w:val="22"/>
                <w:szCs w:val="22"/>
              </w:rPr>
              <w:t>.</w:t>
            </w:r>
            <w:r w:rsidR="00B62C2E" w:rsidRPr="00DF77B4">
              <w:rPr>
                <w:rFonts w:eastAsiaTheme="minorEastAsia"/>
                <w:i w:val="0"/>
                <w:sz w:val="22"/>
                <w:szCs w:val="22"/>
              </w:rPr>
              <w:tab/>
            </w:r>
            <w:r w:rsidR="00B62C2E" w:rsidRPr="00DF77B4">
              <w:rPr>
                <w:rStyle w:val="af0"/>
                <w:rFonts w:cs="Arial"/>
                <w:sz w:val="22"/>
                <w:szCs w:val="22"/>
              </w:rPr>
              <w:t>Налоговые ставки</w:t>
            </w:r>
            <w:r w:rsidR="00B62C2E" w:rsidRPr="00DF77B4">
              <w:rPr>
                <w:webHidden/>
                <w:sz w:val="22"/>
                <w:szCs w:val="22"/>
              </w:rPr>
              <w:tab/>
            </w:r>
            <w:r w:rsidR="00B62C2E" w:rsidRPr="00DF77B4">
              <w:rPr>
                <w:webHidden/>
                <w:sz w:val="22"/>
                <w:szCs w:val="22"/>
              </w:rPr>
              <w:fldChar w:fldCharType="begin"/>
            </w:r>
            <w:r w:rsidR="00B62C2E" w:rsidRPr="00DF77B4">
              <w:rPr>
                <w:webHidden/>
                <w:sz w:val="22"/>
                <w:szCs w:val="22"/>
              </w:rPr>
              <w:instrText xml:space="preserve"> PAGEREF _Toc74641901 \h </w:instrText>
            </w:r>
            <w:r w:rsidR="00B62C2E" w:rsidRPr="00DF77B4">
              <w:rPr>
                <w:webHidden/>
                <w:sz w:val="22"/>
                <w:szCs w:val="22"/>
              </w:rPr>
            </w:r>
            <w:r w:rsidR="00B62C2E" w:rsidRPr="00DF77B4">
              <w:rPr>
                <w:webHidden/>
                <w:sz w:val="22"/>
                <w:szCs w:val="22"/>
              </w:rPr>
              <w:fldChar w:fldCharType="separate"/>
            </w:r>
            <w:r w:rsidR="00B62C2E" w:rsidRPr="00DF77B4">
              <w:rPr>
                <w:webHidden/>
                <w:sz w:val="22"/>
                <w:szCs w:val="22"/>
              </w:rPr>
              <w:t>1</w:t>
            </w:r>
            <w:r>
              <w:rPr>
                <w:webHidden/>
                <w:sz w:val="22"/>
                <w:szCs w:val="22"/>
              </w:rPr>
              <w:t>3</w:t>
            </w:r>
            <w:r w:rsidR="00B62C2E" w:rsidRPr="00DF77B4">
              <w:rPr>
                <w:webHidden/>
                <w:sz w:val="22"/>
                <w:szCs w:val="22"/>
              </w:rPr>
              <w:fldChar w:fldCharType="end"/>
            </w:r>
          </w:hyperlink>
        </w:p>
        <w:p w:rsidR="00B62C2E" w:rsidRPr="00DF77B4" w:rsidRDefault="0002193C">
          <w:pPr>
            <w:pStyle w:val="11"/>
            <w:tabs>
              <w:tab w:val="left" w:pos="400"/>
            </w:tabs>
            <w:rPr>
              <w:rFonts w:eastAsiaTheme="minorEastAsia"/>
              <w:b w:val="0"/>
              <w:sz w:val="22"/>
              <w:szCs w:val="22"/>
            </w:rPr>
          </w:pPr>
          <w:hyperlink w:anchor="_Toc74641905" w:history="1">
            <w:r w:rsidR="00B62C2E" w:rsidRPr="00DF77B4">
              <w:rPr>
                <w:rStyle w:val="af0"/>
                <w:rFonts w:cs="Arial"/>
                <w:sz w:val="22"/>
                <w:szCs w:val="22"/>
              </w:rPr>
              <w:t>2.</w:t>
            </w:r>
            <w:r w:rsidR="00B62C2E" w:rsidRPr="00DF77B4">
              <w:rPr>
                <w:rFonts w:eastAsiaTheme="minorEastAsia"/>
                <w:b w:val="0"/>
                <w:sz w:val="22"/>
                <w:szCs w:val="22"/>
              </w:rPr>
              <w:tab/>
            </w:r>
            <w:r w:rsidR="00B62C2E" w:rsidRPr="00DF77B4">
              <w:rPr>
                <w:rStyle w:val="af0"/>
                <w:rFonts w:cs="Arial"/>
                <w:sz w:val="22"/>
                <w:szCs w:val="22"/>
              </w:rPr>
              <w:t>Владельцы акций ПАО «</w:t>
            </w:r>
            <w:r w:rsidR="008E0D02" w:rsidRPr="00DF77B4">
              <w:rPr>
                <w:rStyle w:val="af0"/>
                <w:rFonts w:cs="Arial"/>
                <w:sz w:val="22"/>
                <w:szCs w:val="22"/>
              </w:rPr>
              <w:t>ГТМ</w:t>
            </w:r>
            <w:r w:rsidR="00B62C2E" w:rsidRPr="00DF77B4">
              <w:rPr>
                <w:rStyle w:val="af0"/>
                <w:rFonts w:cs="Arial"/>
                <w:sz w:val="22"/>
                <w:szCs w:val="22"/>
              </w:rPr>
              <w:t>» - юридические лица</w:t>
            </w:r>
            <w:r w:rsidR="00B62C2E" w:rsidRPr="00DF77B4">
              <w:rPr>
                <w:webHidden/>
                <w:sz w:val="22"/>
                <w:szCs w:val="22"/>
              </w:rPr>
              <w:tab/>
            </w:r>
            <w:r>
              <w:rPr>
                <w:webHidden/>
                <w:sz w:val="22"/>
                <w:szCs w:val="22"/>
              </w:rPr>
              <w:t>13</w:t>
            </w:r>
          </w:hyperlink>
        </w:p>
        <w:p w:rsidR="0057569F" w:rsidRPr="00DF77B4" w:rsidRDefault="00DD3EDB">
          <w:pPr>
            <w:rPr>
              <w:rFonts w:ascii="Arial" w:hAnsi="Arial" w:cs="Arial"/>
              <w:sz w:val="22"/>
              <w:szCs w:val="22"/>
            </w:rPr>
          </w:pPr>
          <w:r w:rsidRPr="00DF77B4">
            <w:rPr>
              <w:rFonts w:ascii="Arial" w:hAnsi="Arial" w:cs="Arial"/>
              <w:b/>
              <w:bCs/>
              <w:noProof/>
              <w:sz w:val="22"/>
              <w:szCs w:val="22"/>
            </w:rPr>
            <w:fldChar w:fldCharType="end"/>
          </w:r>
        </w:p>
      </w:sdtContent>
    </w:sdt>
    <w:p w:rsidR="00B66F8B" w:rsidRPr="00DF77B4" w:rsidRDefault="00B66F8B">
      <w:pPr>
        <w:autoSpaceDE/>
        <w:autoSpaceDN/>
        <w:spacing w:after="200" w:line="276" w:lineRule="auto"/>
        <w:rPr>
          <w:rFonts w:ascii="Arial" w:hAnsi="Arial" w:cs="Arial"/>
          <w:sz w:val="22"/>
          <w:szCs w:val="22"/>
          <w:lang w:val="en-US"/>
        </w:rPr>
      </w:pPr>
      <w:r w:rsidRPr="00DF77B4">
        <w:rPr>
          <w:rFonts w:ascii="Arial" w:hAnsi="Arial" w:cs="Arial"/>
          <w:sz w:val="22"/>
          <w:szCs w:val="22"/>
        </w:rPr>
        <w:br w:type="page"/>
      </w:r>
      <w:bookmarkStart w:id="0" w:name="_GoBack"/>
      <w:bookmarkEnd w:id="0"/>
    </w:p>
    <w:p w:rsidR="00E05F80" w:rsidRPr="00DF77B4" w:rsidRDefault="00E05F80" w:rsidP="000007E1">
      <w:pPr>
        <w:pStyle w:val="1"/>
        <w:rPr>
          <w:b w:val="0"/>
          <w:sz w:val="22"/>
          <w:szCs w:val="22"/>
        </w:rPr>
      </w:pPr>
      <w:bookmarkStart w:id="1" w:name="_Toc74641886"/>
      <w:r w:rsidRPr="00DF77B4">
        <w:rPr>
          <w:sz w:val="22"/>
          <w:szCs w:val="22"/>
        </w:rPr>
        <w:lastRenderedPageBreak/>
        <w:t>Преамбула</w:t>
      </w:r>
      <w:bookmarkEnd w:id="1"/>
    </w:p>
    <w:p w:rsidR="00054FF2" w:rsidRPr="00DF77B4" w:rsidRDefault="00054FF2"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Настоящее Письмо</w:t>
      </w:r>
      <w:r w:rsidR="005E3218" w:rsidRPr="00DF77B4">
        <w:rPr>
          <w:rFonts w:ascii="Arial" w:hAnsi="Arial" w:cs="Arial"/>
          <w:sz w:val="22"/>
          <w:szCs w:val="22"/>
        </w:rPr>
        <w:t xml:space="preserve"> (</w:t>
      </w:r>
      <w:r w:rsidRPr="00DF77B4">
        <w:rPr>
          <w:rFonts w:ascii="Arial" w:hAnsi="Arial" w:cs="Arial"/>
          <w:sz w:val="22"/>
          <w:szCs w:val="22"/>
        </w:rPr>
        <w:t>далее – «</w:t>
      </w:r>
      <w:r w:rsidR="005E3218" w:rsidRPr="00DF77B4">
        <w:rPr>
          <w:rFonts w:ascii="Arial" w:hAnsi="Arial" w:cs="Arial"/>
          <w:sz w:val="22"/>
          <w:szCs w:val="22"/>
        </w:rPr>
        <w:t>Письмо</w:t>
      </w:r>
      <w:r w:rsidRPr="00DF77B4">
        <w:rPr>
          <w:rFonts w:ascii="Arial" w:hAnsi="Arial" w:cs="Arial"/>
          <w:sz w:val="22"/>
          <w:szCs w:val="22"/>
        </w:rPr>
        <w:t>»</w:t>
      </w:r>
      <w:r w:rsidR="005E3218" w:rsidRPr="00DF77B4">
        <w:rPr>
          <w:rFonts w:ascii="Arial" w:hAnsi="Arial" w:cs="Arial"/>
          <w:sz w:val="22"/>
          <w:szCs w:val="22"/>
        </w:rPr>
        <w:t>) является приложением к</w:t>
      </w:r>
      <w:r w:rsidR="00BB488D" w:rsidRPr="00DF77B4">
        <w:rPr>
          <w:rFonts w:ascii="Arial" w:hAnsi="Arial" w:cs="Arial"/>
          <w:sz w:val="22"/>
          <w:szCs w:val="22"/>
        </w:rPr>
        <w:t xml:space="preserve"> </w:t>
      </w:r>
      <w:r w:rsidR="00353104" w:rsidRPr="00DF77B4">
        <w:rPr>
          <w:rFonts w:ascii="Arial" w:hAnsi="Arial" w:cs="Arial"/>
          <w:sz w:val="22"/>
          <w:szCs w:val="22"/>
        </w:rPr>
        <w:t xml:space="preserve">Анкете </w:t>
      </w:r>
      <w:r w:rsidR="00867970" w:rsidRPr="00DF77B4">
        <w:rPr>
          <w:rFonts w:ascii="Arial" w:hAnsi="Arial" w:cs="Arial"/>
          <w:sz w:val="22"/>
          <w:szCs w:val="22"/>
        </w:rPr>
        <w:t>по</w:t>
      </w:r>
      <w:r w:rsidR="00F93964" w:rsidRPr="00DF77B4">
        <w:rPr>
          <w:rFonts w:ascii="Arial" w:hAnsi="Arial" w:cs="Arial"/>
          <w:sz w:val="22"/>
          <w:szCs w:val="22"/>
        </w:rPr>
        <w:t xml:space="preserve"> вопросам</w:t>
      </w:r>
      <w:r w:rsidR="00867970" w:rsidRPr="00DF77B4">
        <w:rPr>
          <w:rFonts w:ascii="Arial" w:hAnsi="Arial" w:cs="Arial"/>
          <w:sz w:val="22"/>
          <w:szCs w:val="22"/>
        </w:rPr>
        <w:t xml:space="preserve"> </w:t>
      </w:r>
      <w:r w:rsidR="00353104" w:rsidRPr="00DF77B4">
        <w:rPr>
          <w:rFonts w:ascii="Arial" w:hAnsi="Arial" w:cs="Arial"/>
          <w:sz w:val="22"/>
          <w:szCs w:val="22"/>
        </w:rPr>
        <w:t>налогообложени</w:t>
      </w:r>
      <w:r w:rsidR="00F93964" w:rsidRPr="00DF77B4">
        <w:rPr>
          <w:rFonts w:ascii="Arial" w:hAnsi="Arial" w:cs="Arial"/>
          <w:sz w:val="22"/>
          <w:szCs w:val="22"/>
        </w:rPr>
        <w:t>я</w:t>
      </w:r>
      <w:r w:rsidR="006D27B3" w:rsidRPr="00DF77B4">
        <w:rPr>
          <w:rFonts w:ascii="Arial" w:hAnsi="Arial" w:cs="Arial"/>
          <w:sz w:val="22"/>
          <w:szCs w:val="22"/>
        </w:rPr>
        <w:t xml:space="preserve">. </w:t>
      </w:r>
      <w:r w:rsidRPr="00DF77B4">
        <w:rPr>
          <w:rFonts w:ascii="Arial" w:hAnsi="Arial" w:cs="Arial"/>
          <w:sz w:val="22"/>
          <w:szCs w:val="22"/>
        </w:rPr>
        <w:t xml:space="preserve">Термины, прямо не определенные в настоящем Письме, имеют то же значение, что и в </w:t>
      </w:r>
      <w:r w:rsidR="00353104" w:rsidRPr="00DF77B4">
        <w:rPr>
          <w:rFonts w:ascii="Arial" w:hAnsi="Arial" w:cs="Arial"/>
          <w:sz w:val="22"/>
          <w:szCs w:val="22"/>
        </w:rPr>
        <w:t xml:space="preserve">Анкете </w:t>
      </w:r>
      <w:r w:rsidR="001618FC" w:rsidRPr="00DF77B4">
        <w:rPr>
          <w:rFonts w:ascii="Arial" w:hAnsi="Arial" w:cs="Arial"/>
          <w:sz w:val="22"/>
          <w:szCs w:val="22"/>
        </w:rPr>
        <w:t>по</w:t>
      </w:r>
      <w:r w:rsidR="00F93964" w:rsidRPr="00DF77B4">
        <w:rPr>
          <w:rFonts w:ascii="Arial" w:hAnsi="Arial" w:cs="Arial"/>
          <w:sz w:val="22"/>
          <w:szCs w:val="22"/>
        </w:rPr>
        <w:t xml:space="preserve"> вопросам</w:t>
      </w:r>
      <w:r w:rsidR="001618FC" w:rsidRPr="00DF77B4">
        <w:rPr>
          <w:rFonts w:ascii="Arial" w:hAnsi="Arial" w:cs="Arial"/>
          <w:sz w:val="22"/>
          <w:szCs w:val="22"/>
        </w:rPr>
        <w:t xml:space="preserve"> </w:t>
      </w:r>
      <w:r w:rsidR="00353104" w:rsidRPr="00DF77B4">
        <w:rPr>
          <w:rFonts w:ascii="Arial" w:hAnsi="Arial" w:cs="Arial"/>
          <w:sz w:val="22"/>
          <w:szCs w:val="22"/>
        </w:rPr>
        <w:t>налогообложени</w:t>
      </w:r>
      <w:r w:rsidR="00F93964" w:rsidRPr="00DF77B4">
        <w:rPr>
          <w:rFonts w:ascii="Arial" w:hAnsi="Arial" w:cs="Arial"/>
          <w:sz w:val="22"/>
          <w:szCs w:val="22"/>
        </w:rPr>
        <w:t>я</w:t>
      </w:r>
      <w:r w:rsidRPr="00DF77B4">
        <w:rPr>
          <w:rFonts w:ascii="Arial" w:hAnsi="Arial" w:cs="Arial"/>
          <w:sz w:val="22"/>
          <w:szCs w:val="22"/>
        </w:rPr>
        <w:t>.</w:t>
      </w:r>
    </w:p>
    <w:p w:rsidR="005E3218" w:rsidRPr="00DF77B4" w:rsidRDefault="00054FF2"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Настоящее </w:t>
      </w:r>
      <w:r w:rsidR="00A11F60" w:rsidRPr="00DF77B4">
        <w:rPr>
          <w:rFonts w:ascii="Arial" w:hAnsi="Arial" w:cs="Arial"/>
          <w:sz w:val="22"/>
          <w:szCs w:val="22"/>
        </w:rPr>
        <w:t xml:space="preserve">Письмо содержит описание отдельных вопросов, касающихся порядка налогообложения операций </w:t>
      </w:r>
      <w:r w:rsidRPr="00DF77B4">
        <w:rPr>
          <w:rFonts w:ascii="Arial" w:hAnsi="Arial" w:cs="Arial"/>
          <w:sz w:val="22"/>
          <w:szCs w:val="22"/>
        </w:rPr>
        <w:t xml:space="preserve">в рамках исполнения </w:t>
      </w:r>
      <w:r w:rsidR="001618FC" w:rsidRPr="00DF77B4">
        <w:rPr>
          <w:rFonts w:ascii="Arial" w:hAnsi="Arial" w:cs="Arial"/>
          <w:sz w:val="22"/>
          <w:szCs w:val="22"/>
        </w:rPr>
        <w:t>Заявлений о продаже</w:t>
      </w:r>
      <w:r w:rsidR="00BB488D" w:rsidRPr="00DF77B4">
        <w:rPr>
          <w:rFonts w:ascii="Arial" w:hAnsi="Arial" w:cs="Arial"/>
          <w:sz w:val="22"/>
          <w:szCs w:val="22"/>
        </w:rPr>
        <w:t xml:space="preserve">, а также комментарии в отношении заполнения </w:t>
      </w:r>
      <w:r w:rsidR="00F76281" w:rsidRPr="00DF77B4">
        <w:rPr>
          <w:rFonts w:ascii="Arial" w:hAnsi="Arial" w:cs="Arial"/>
          <w:sz w:val="22"/>
          <w:szCs w:val="22"/>
        </w:rPr>
        <w:t xml:space="preserve">Анкеты </w:t>
      </w:r>
      <w:r w:rsidR="00F62DF1" w:rsidRPr="00DF77B4">
        <w:rPr>
          <w:rFonts w:ascii="Arial" w:hAnsi="Arial" w:cs="Arial"/>
          <w:sz w:val="22"/>
          <w:szCs w:val="22"/>
        </w:rPr>
        <w:t>по вопросам</w:t>
      </w:r>
      <w:r w:rsidR="00BB488D" w:rsidRPr="00DF77B4">
        <w:rPr>
          <w:rFonts w:ascii="Arial" w:hAnsi="Arial" w:cs="Arial"/>
          <w:sz w:val="22"/>
          <w:szCs w:val="22"/>
        </w:rPr>
        <w:t xml:space="preserve"> налогообложения</w:t>
      </w:r>
    </w:p>
    <w:p w:rsidR="005E3218" w:rsidRPr="00DF77B4" w:rsidRDefault="00054FF2"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Владельцам </w:t>
      </w:r>
      <w:r w:rsidR="00867970" w:rsidRPr="00DF77B4">
        <w:rPr>
          <w:rFonts w:ascii="Arial" w:hAnsi="Arial" w:cs="Arial"/>
          <w:sz w:val="22"/>
          <w:szCs w:val="22"/>
        </w:rPr>
        <w:t>а</w:t>
      </w:r>
      <w:r w:rsidRPr="00DF77B4">
        <w:rPr>
          <w:rFonts w:ascii="Arial" w:hAnsi="Arial" w:cs="Arial"/>
          <w:sz w:val="22"/>
          <w:szCs w:val="22"/>
        </w:rPr>
        <w:t>кций ПАО «</w:t>
      </w:r>
      <w:r w:rsidR="008E0D02" w:rsidRPr="00DF77B4">
        <w:rPr>
          <w:rFonts w:ascii="Arial" w:hAnsi="Arial" w:cs="Arial"/>
          <w:sz w:val="22"/>
          <w:szCs w:val="22"/>
        </w:rPr>
        <w:t>ГТМ</w:t>
      </w:r>
      <w:r w:rsidRPr="00DF77B4">
        <w:rPr>
          <w:rFonts w:ascii="Arial" w:hAnsi="Arial" w:cs="Arial"/>
          <w:sz w:val="22"/>
          <w:szCs w:val="22"/>
        </w:rPr>
        <w:t>» - физическим лицам</w:t>
      </w:r>
      <w:r w:rsidR="00A11F60" w:rsidRPr="00DF77B4">
        <w:rPr>
          <w:rFonts w:ascii="Arial" w:hAnsi="Arial" w:cs="Arial"/>
          <w:sz w:val="22"/>
          <w:szCs w:val="22"/>
        </w:rPr>
        <w:t xml:space="preserve"> необходимо ознакомиться с Разделом 1</w:t>
      </w:r>
      <w:r w:rsidRPr="00DF77B4">
        <w:rPr>
          <w:rFonts w:ascii="Arial" w:hAnsi="Arial" w:cs="Arial"/>
          <w:sz w:val="22"/>
          <w:szCs w:val="22"/>
        </w:rPr>
        <w:t xml:space="preserve"> настоящего Письма</w:t>
      </w:r>
      <w:r w:rsidR="00A11F60" w:rsidRPr="00DF77B4">
        <w:rPr>
          <w:rFonts w:ascii="Arial" w:hAnsi="Arial" w:cs="Arial"/>
          <w:sz w:val="22"/>
          <w:szCs w:val="22"/>
        </w:rPr>
        <w:t>.</w:t>
      </w:r>
    </w:p>
    <w:p w:rsidR="00054FF2" w:rsidRPr="00DF77B4" w:rsidRDefault="00054FF2" w:rsidP="00054FF2">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Владельцам </w:t>
      </w:r>
      <w:r w:rsidR="00037C35" w:rsidRPr="00DF77B4">
        <w:rPr>
          <w:rFonts w:ascii="Arial" w:hAnsi="Arial" w:cs="Arial"/>
          <w:sz w:val="22"/>
          <w:szCs w:val="22"/>
        </w:rPr>
        <w:t>а</w:t>
      </w:r>
      <w:r w:rsidRPr="00DF77B4">
        <w:rPr>
          <w:rFonts w:ascii="Arial" w:hAnsi="Arial" w:cs="Arial"/>
          <w:sz w:val="22"/>
          <w:szCs w:val="22"/>
        </w:rPr>
        <w:t xml:space="preserve">кций ПАО </w:t>
      </w:r>
      <w:r w:rsidR="001618FC" w:rsidRPr="00DF77B4">
        <w:rPr>
          <w:rFonts w:ascii="Arial" w:hAnsi="Arial" w:cs="Arial"/>
          <w:sz w:val="22"/>
          <w:szCs w:val="22"/>
        </w:rPr>
        <w:t>«</w:t>
      </w:r>
      <w:r w:rsidR="008E0D02" w:rsidRPr="00DF77B4">
        <w:rPr>
          <w:rFonts w:ascii="Arial" w:hAnsi="Arial" w:cs="Arial"/>
          <w:sz w:val="22"/>
          <w:szCs w:val="22"/>
        </w:rPr>
        <w:t>ГТМ</w:t>
      </w:r>
      <w:r w:rsidR="001618FC" w:rsidRPr="00DF77B4">
        <w:rPr>
          <w:rFonts w:ascii="Arial" w:hAnsi="Arial" w:cs="Arial"/>
          <w:sz w:val="22"/>
          <w:szCs w:val="22"/>
        </w:rPr>
        <w:t xml:space="preserve">» </w:t>
      </w:r>
      <w:r w:rsidRPr="00DF77B4">
        <w:rPr>
          <w:rFonts w:ascii="Arial" w:hAnsi="Arial" w:cs="Arial"/>
          <w:sz w:val="22"/>
          <w:szCs w:val="22"/>
        </w:rPr>
        <w:t>- юридическим лицам необходимо ознакомиться с Разделом</w:t>
      </w:r>
      <w:r w:rsidR="00325417" w:rsidRPr="00DF77B4">
        <w:rPr>
          <w:rFonts w:ascii="Arial" w:hAnsi="Arial" w:cs="Arial"/>
          <w:sz w:val="22"/>
          <w:szCs w:val="22"/>
        </w:rPr>
        <w:t xml:space="preserve"> 2</w:t>
      </w:r>
      <w:r w:rsidRPr="00DF77B4">
        <w:rPr>
          <w:rFonts w:ascii="Arial" w:hAnsi="Arial" w:cs="Arial"/>
          <w:sz w:val="22"/>
          <w:szCs w:val="22"/>
        </w:rPr>
        <w:t xml:space="preserve"> настоящего Письма.</w:t>
      </w:r>
    </w:p>
    <w:p w:rsidR="00A11F60" w:rsidRPr="00DF77B4" w:rsidRDefault="00C825DD" w:rsidP="00466374">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Письмо не является предоставлением </w:t>
      </w:r>
      <w:r w:rsidR="00BB488D" w:rsidRPr="00DF77B4">
        <w:rPr>
          <w:rFonts w:ascii="Arial" w:hAnsi="Arial" w:cs="Arial"/>
          <w:sz w:val="22"/>
          <w:szCs w:val="22"/>
        </w:rPr>
        <w:t xml:space="preserve">консультации </w:t>
      </w:r>
      <w:r w:rsidRPr="00DF77B4">
        <w:rPr>
          <w:rFonts w:ascii="Arial" w:hAnsi="Arial" w:cs="Arial"/>
          <w:sz w:val="22"/>
          <w:szCs w:val="22"/>
        </w:rPr>
        <w:t>по вопросам налогообложения</w:t>
      </w:r>
      <w:r w:rsidR="00466374" w:rsidRPr="00DF77B4">
        <w:rPr>
          <w:rFonts w:ascii="Arial" w:hAnsi="Arial" w:cs="Arial"/>
          <w:sz w:val="22"/>
          <w:szCs w:val="22"/>
        </w:rPr>
        <w:t xml:space="preserve"> и не содержит комментариев </w:t>
      </w:r>
      <w:r w:rsidR="00540405" w:rsidRPr="00DF77B4">
        <w:rPr>
          <w:rFonts w:ascii="Arial" w:hAnsi="Arial" w:cs="Arial"/>
          <w:sz w:val="22"/>
          <w:szCs w:val="22"/>
        </w:rPr>
        <w:t>относительно налоговых последствий от сделок РЕПО, займов ценными бумагами, а также операций, осуществляемых с использованием Индивидуального Инвестиционного Счет</w:t>
      </w:r>
      <w:r w:rsidR="00D77391" w:rsidRPr="00DF77B4">
        <w:rPr>
          <w:rFonts w:ascii="Arial" w:hAnsi="Arial" w:cs="Arial"/>
          <w:sz w:val="22"/>
          <w:szCs w:val="22"/>
        </w:rPr>
        <w:t>а</w:t>
      </w:r>
      <w:r w:rsidR="00540405" w:rsidRPr="00DF77B4">
        <w:rPr>
          <w:rFonts w:ascii="Arial" w:hAnsi="Arial" w:cs="Arial"/>
          <w:sz w:val="22"/>
          <w:szCs w:val="22"/>
        </w:rPr>
        <w:t xml:space="preserve"> (ИИС)</w:t>
      </w:r>
      <w:r w:rsidR="00466374" w:rsidRPr="00DF77B4">
        <w:rPr>
          <w:rFonts w:ascii="Arial" w:hAnsi="Arial" w:cs="Arial"/>
          <w:sz w:val="22"/>
          <w:szCs w:val="22"/>
        </w:rPr>
        <w:t xml:space="preserve">. </w:t>
      </w:r>
      <w:r w:rsidR="008E0D02" w:rsidRPr="00DF77B4">
        <w:rPr>
          <w:rFonts w:ascii="Arial" w:hAnsi="Arial" w:cs="Arial"/>
          <w:sz w:val="22"/>
          <w:szCs w:val="22"/>
        </w:rPr>
        <w:t xml:space="preserve">ООО «МОНОПОЛИЯ </w:t>
      </w:r>
      <w:proofErr w:type="spellStart"/>
      <w:r w:rsidR="008E0D02" w:rsidRPr="00DF77B4">
        <w:rPr>
          <w:rFonts w:ascii="Arial" w:hAnsi="Arial" w:cs="Arial"/>
          <w:sz w:val="22"/>
          <w:szCs w:val="22"/>
        </w:rPr>
        <w:t>Инвестмент</w:t>
      </w:r>
      <w:proofErr w:type="spellEnd"/>
      <w:r w:rsidR="008E0D02" w:rsidRPr="00DF77B4">
        <w:rPr>
          <w:rFonts w:ascii="Arial" w:hAnsi="Arial" w:cs="Arial"/>
          <w:sz w:val="22"/>
          <w:szCs w:val="22"/>
        </w:rPr>
        <w:t>»</w:t>
      </w:r>
      <w:r w:rsidR="008E0D02" w:rsidRPr="00DF77B4">
        <w:rPr>
          <w:rFonts w:ascii="Arial" w:eastAsia="Arial Unicode MS" w:hAnsi="Arial" w:cs="Arial"/>
          <w:color w:val="000000"/>
          <w:sz w:val="22"/>
          <w:szCs w:val="22"/>
          <w:u w:color="000000"/>
        </w:rPr>
        <w:t xml:space="preserve"> </w:t>
      </w:r>
      <w:r w:rsidRPr="00DF77B4">
        <w:rPr>
          <w:rFonts w:ascii="Arial" w:hAnsi="Arial" w:cs="Arial"/>
          <w:sz w:val="22"/>
          <w:szCs w:val="22"/>
        </w:rPr>
        <w:t xml:space="preserve">настоятельно рекомендует </w:t>
      </w:r>
      <w:r w:rsidR="00037C35" w:rsidRPr="00DF77B4">
        <w:rPr>
          <w:rFonts w:ascii="Arial" w:hAnsi="Arial" w:cs="Arial"/>
          <w:sz w:val="22"/>
          <w:szCs w:val="22"/>
        </w:rPr>
        <w:t>в</w:t>
      </w:r>
      <w:r w:rsidR="00054FF2" w:rsidRPr="00DF77B4">
        <w:rPr>
          <w:rFonts w:ascii="Arial" w:hAnsi="Arial" w:cs="Arial"/>
          <w:sz w:val="22"/>
          <w:szCs w:val="22"/>
        </w:rPr>
        <w:t xml:space="preserve">ладельцам </w:t>
      </w:r>
      <w:r w:rsidR="00037C35" w:rsidRPr="00DF77B4">
        <w:rPr>
          <w:rFonts w:ascii="Arial" w:hAnsi="Arial" w:cs="Arial"/>
          <w:sz w:val="22"/>
          <w:szCs w:val="22"/>
        </w:rPr>
        <w:t>а</w:t>
      </w:r>
      <w:r w:rsidR="00054FF2" w:rsidRPr="00DF77B4">
        <w:rPr>
          <w:rFonts w:ascii="Arial" w:hAnsi="Arial" w:cs="Arial"/>
          <w:sz w:val="22"/>
          <w:szCs w:val="22"/>
        </w:rPr>
        <w:t xml:space="preserve">кций ПАО </w:t>
      </w:r>
      <w:r w:rsidR="001618FC" w:rsidRPr="00DF77B4">
        <w:rPr>
          <w:rFonts w:ascii="Arial" w:hAnsi="Arial" w:cs="Arial"/>
          <w:sz w:val="22"/>
          <w:szCs w:val="22"/>
        </w:rPr>
        <w:t>«</w:t>
      </w:r>
      <w:r w:rsidR="008E0D02" w:rsidRPr="00DF77B4">
        <w:rPr>
          <w:rFonts w:ascii="Arial" w:hAnsi="Arial" w:cs="Arial"/>
          <w:sz w:val="22"/>
          <w:szCs w:val="22"/>
        </w:rPr>
        <w:t>ГТМ</w:t>
      </w:r>
      <w:r w:rsidR="001618FC" w:rsidRPr="00DF77B4">
        <w:rPr>
          <w:rFonts w:ascii="Arial" w:hAnsi="Arial" w:cs="Arial"/>
          <w:sz w:val="22"/>
          <w:szCs w:val="22"/>
        </w:rPr>
        <w:t xml:space="preserve">» </w:t>
      </w:r>
      <w:r w:rsidRPr="00DF77B4">
        <w:rPr>
          <w:rFonts w:ascii="Arial" w:hAnsi="Arial" w:cs="Arial"/>
          <w:sz w:val="22"/>
          <w:szCs w:val="22"/>
        </w:rPr>
        <w:t xml:space="preserve">обсудить со своими налоговыми консультантами возможные налоговые последствия, которые могут возникнуть в связи с </w:t>
      </w:r>
      <w:r w:rsidR="000755E3" w:rsidRPr="00DF77B4">
        <w:rPr>
          <w:rFonts w:ascii="Arial" w:hAnsi="Arial" w:cs="Arial"/>
          <w:sz w:val="22"/>
          <w:szCs w:val="22"/>
        </w:rPr>
        <w:t xml:space="preserve">операциями в рамках исполнения </w:t>
      </w:r>
      <w:r w:rsidR="001618FC" w:rsidRPr="00DF77B4">
        <w:rPr>
          <w:rFonts w:ascii="Arial" w:hAnsi="Arial" w:cs="Arial"/>
          <w:sz w:val="22"/>
          <w:szCs w:val="22"/>
        </w:rPr>
        <w:t>Заявлений о продаже</w:t>
      </w:r>
      <w:r w:rsidRPr="00DF77B4">
        <w:rPr>
          <w:rFonts w:ascii="Arial" w:hAnsi="Arial" w:cs="Arial"/>
          <w:sz w:val="22"/>
          <w:szCs w:val="22"/>
        </w:rPr>
        <w:t>.</w:t>
      </w:r>
    </w:p>
    <w:p w:rsidR="00C825DD" w:rsidRPr="00DF77B4" w:rsidRDefault="00C825DD" w:rsidP="00A11F60">
      <w:pPr>
        <w:spacing w:before="100" w:beforeAutospacing="1" w:after="100" w:afterAutospacing="1"/>
        <w:jc w:val="both"/>
        <w:rPr>
          <w:rFonts w:ascii="Arial" w:hAnsi="Arial" w:cs="Arial"/>
          <w:sz w:val="22"/>
          <w:szCs w:val="22"/>
        </w:rPr>
      </w:pPr>
    </w:p>
    <w:p w:rsidR="00A11F60" w:rsidRPr="00DF77B4" w:rsidRDefault="00A11F60" w:rsidP="00D312A0">
      <w:pPr>
        <w:pStyle w:val="1"/>
        <w:numPr>
          <w:ilvl w:val="0"/>
          <w:numId w:val="6"/>
        </w:numPr>
        <w:jc w:val="left"/>
        <w:rPr>
          <w:sz w:val="22"/>
          <w:szCs w:val="22"/>
        </w:rPr>
      </w:pPr>
      <w:r w:rsidRPr="00DF77B4">
        <w:rPr>
          <w:sz w:val="22"/>
          <w:szCs w:val="22"/>
        </w:rPr>
        <w:br w:type="page"/>
      </w:r>
      <w:bookmarkStart w:id="2" w:name="_Toc74641887"/>
      <w:r w:rsidR="000755E3" w:rsidRPr="00DF77B4">
        <w:rPr>
          <w:sz w:val="22"/>
          <w:szCs w:val="22"/>
        </w:rPr>
        <w:lastRenderedPageBreak/>
        <w:t xml:space="preserve">Владельцы </w:t>
      </w:r>
      <w:r w:rsidR="00787E8C" w:rsidRPr="00DF77B4">
        <w:rPr>
          <w:sz w:val="22"/>
          <w:szCs w:val="22"/>
        </w:rPr>
        <w:t>а</w:t>
      </w:r>
      <w:r w:rsidR="000755E3" w:rsidRPr="00DF77B4">
        <w:rPr>
          <w:sz w:val="22"/>
          <w:szCs w:val="22"/>
        </w:rPr>
        <w:t>кций ПАО «</w:t>
      </w:r>
      <w:r w:rsidR="008E0D02" w:rsidRPr="00DF77B4">
        <w:rPr>
          <w:sz w:val="22"/>
          <w:szCs w:val="22"/>
        </w:rPr>
        <w:t>ГТМ</w:t>
      </w:r>
      <w:r w:rsidR="000755E3" w:rsidRPr="00DF77B4">
        <w:rPr>
          <w:sz w:val="22"/>
          <w:szCs w:val="22"/>
        </w:rPr>
        <w:t>» - физические лица</w:t>
      </w:r>
      <w:bookmarkEnd w:id="2"/>
      <w:r w:rsidRPr="00DF77B4">
        <w:rPr>
          <w:sz w:val="22"/>
          <w:szCs w:val="22"/>
        </w:rPr>
        <w:br/>
      </w:r>
    </w:p>
    <w:p w:rsidR="005E3218" w:rsidRPr="00DF77B4" w:rsidRDefault="009F7261"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В соответствии с нормами НК РФ</w:t>
      </w:r>
      <w:r w:rsidR="00EE4EE6" w:rsidRPr="00DF77B4">
        <w:rPr>
          <w:rFonts w:ascii="Arial" w:hAnsi="Arial" w:cs="Arial"/>
          <w:sz w:val="22"/>
          <w:szCs w:val="22"/>
        </w:rPr>
        <w:t>,</w:t>
      </w:r>
      <w:r w:rsidRPr="00DF77B4">
        <w:rPr>
          <w:rFonts w:ascii="Arial" w:hAnsi="Arial" w:cs="Arial"/>
          <w:sz w:val="22"/>
          <w:szCs w:val="22"/>
        </w:rPr>
        <w:t xml:space="preserve"> </w:t>
      </w:r>
      <w:r w:rsidR="005E3218" w:rsidRPr="00DF77B4">
        <w:rPr>
          <w:rFonts w:ascii="Arial" w:hAnsi="Arial" w:cs="Arial"/>
          <w:sz w:val="22"/>
          <w:szCs w:val="22"/>
        </w:rPr>
        <w:t xml:space="preserve">доход </w:t>
      </w:r>
      <w:r w:rsidR="00867970" w:rsidRPr="00DF77B4">
        <w:rPr>
          <w:rFonts w:ascii="Arial" w:hAnsi="Arial" w:cs="Arial"/>
          <w:sz w:val="22"/>
          <w:szCs w:val="22"/>
        </w:rPr>
        <w:t>в</w:t>
      </w:r>
      <w:r w:rsidR="000755E3" w:rsidRPr="00DF77B4">
        <w:rPr>
          <w:rFonts w:ascii="Arial" w:hAnsi="Arial" w:cs="Arial"/>
          <w:sz w:val="22"/>
          <w:szCs w:val="22"/>
        </w:rPr>
        <w:t xml:space="preserve">ладельца </w:t>
      </w:r>
      <w:r w:rsidR="00037C35" w:rsidRPr="00DF77B4">
        <w:rPr>
          <w:rFonts w:ascii="Arial" w:hAnsi="Arial" w:cs="Arial"/>
          <w:sz w:val="22"/>
          <w:szCs w:val="22"/>
        </w:rPr>
        <w:t>а</w:t>
      </w:r>
      <w:r w:rsidR="000755E3" w:rsidRPr="00DF77B4">
        <w:rPr>
          <w:rFonts w:ascii="Arial" w:hAnsi="Arial" w:cs="Arial"/>
          <w:sz w:val="22"/>
          <w:szCs w:val="22"/>
        </w:rPr>
        <w:t xml:space="preserve">кций ПАО </w:t>
      </w:r>
      <w:r w:rsidR="00545587" w:rsidRPr="00DF77B4">
        <w:rPr>
          <w:rFonts w:ascii="Arial" w:hAnsi="Arial" w:cs="Arial"/>
          <w:sz w:val="22"/>
          <w:szCs w:val="22"/>
        </w:rPr>
        <w:t>«</w:t>
      </w:r>
      <w:r w:rsidR="008E0D02" w:rsidRPr="00DF77B4">
        <w:rPr>
          <w:rFonts w:ascii="Arial" w:hAnsi="Arial" w:cs="Arial"/>
          <w:sz w:val="22"/>
          <w:szCs w:val="22"/>
        </w:rPr>
        <w:t>ГТМ</w:t>
      </w:r>
      <w:r w:rsidR="00545587" w:rsidRPr="00DF77B4">
        <w:rPr>
          <w:rFonts w:ascii="Arial" w:hAnsi="Arial" w:cs="Arial"/>
          <w:sz w:val="22"/>
          <w:szCs w:val="22"/>
        </w:rPr>
        <w:t xml:space="preserve">» </w:t>
      </w:r>
      <w:r w:rsidR="00430FDC" w:rsidRPr="00DF77B4">
        <w:rPr>
          <w:rFonts w:ascii="Arial" w:hAnsi="Arial" w:cs="Arial"/>
          <w:sz w:val="22"/>
          <w:szCs w:val="22"/>
        </w:rPr>
        <w:t>–</w:t>
      </w:r>
      <w:r w:rsidR="000755E3" w:rsidRPr="00DF77B4">
        <w:rPr>
          <w:rFonts w:ascii="Arial" w:hAnsi="Arial" w:cs="Arial"/>
          <w:sz w:val="22"/>
          <w:szCs w:val="22"/>
        </w:rPr>
        <w:t xml:space="preserve"> физического лица</w:t>
      </w:r>
      <w:r w:rsidR="005E3218" w:rsidRPr="00DF77B4">
        <w:rPr>
          <w:rFonts w:ascii="Arial" w:hAnsi="Arial" w:cs="Arial"/>
          <w:sz w:val="22"/>
          <w:szCs w:val="22"/>
        </w:rPr>
        <w:t xml:space="preserve"> от реализации</w:t>
      </w:r>
      <w:r w:rsidR="00F63D3E" w:rsidRPr="00DF77B4">
        <w:rPr>
          <w:rFonts w:ascii="Arial" w:hAnsi="Arial" w:cs="Arial"/>
          <w:sz w:val="22"/>
          <w:szCs w:val="22"/>
        </w:rPr>
        <w:t xml:space="preserve"> принадлежащих ему </w:t>
      </w:r>
      <w:r w:rsidR="007A541B" w:rsidRPr="00DF77B4">
        <w:rPr>
          <w:rFonts w:ascii="Arial" w:hAnsi="Arial" w:cs="Arial"/>
          <w:sz w:val="22"/>
          <w:szCs w:val="22"/>
        </w:rPr>
        <w:t>а</w:t>
      </w:r>
      <w:r w:rsidR="005E3218" w:rsidRPr="00DF77B4">
        <w:rPr>
          <w:rFonts w:ascii="Arial" w:hAnsi="Arial" w:cs="Arial"/>
          <w:sz w:val="22"/>
          <w:szCs w:val="22"/>
        </w:rPr>
        <w:t>кций</w:t>
      </w:r>
      <w:r w:rsidR="000755E3" w:rsidRPr="00DF77B4">
        <w:rPr>
          <w:rFonts w:ascii="Arial" w:hAnsi="Arial" w:cs="Arial"/>
          <w:sz w:val="22"/>
          <w:szCs w:val="22"/>
        </w:rPr>
        <w:t xml:space="preserve"> </w:t>
      </w:r>
      <w:r w:rsidR="005E3218" w:rsidRPr="00DF77B4">
        <w:rPr>
          <w:rFonts w:ascii="Arial" w:hAnsi="Arial" w:cs="Arial"/>
          <w:sz w:val="22"/>
          <w:szCs w:val="22"/>
        </w:rPr>
        <w:t>включается в налоговую базу такого ф</w:t>
      </w:r>
      <w:r w:rsidR="008E2268" w:rsidRPr="00DF77B4">
        <w:rPr>
          <w:rFonts w:ascii="Arial" w:hAnsi="Arial" w:cs="Arial"/>
          <w:sz w:val="22"/>
          <w:szCs w:val="22"/>
        </w:rPr>
        <w:t>изического лица на основании статьи</w:t>
      </w:r>
      <w:r w:rsidR="005E3218" w:rsidRPr="00DF77B4">
        <w:rPr>
          <w:rFonts w:ascii="Arial" w:hAnsi="Arial" w:cs="Arial"/>
          <w:sz w:val="22"/>
          <w:szCs w:val="22"/>
        </w:rPr>
        <w:t xml:space="preserve"> 210 НК РФ и облагается налогом на доходы физических лиц (далее – </w:t>
      </w:r>
      <w:r w:rsidR="000755E3" w:rsidRPr="00DF77B4">
        <w:rPr>
          <w:rFonts w:ascii="Arial" w:hAnsi="Arial" w:cs="Arial"/>
          <w:sz w:val="22"/>
          <w:szCs w:val="22"/>
        </w:rPr>
        <w:t>«</w:t>
      </w:r>
      <w:r w:rsidR="005E3218" w:rsidRPr="00DF77B4">
        <w:rPr>
          <w:rFonts w:ascii="Arial" w:hAnsi="Arial" w:cs="Arial"/>
          <w:sz w:val="22"/>
          <w:szCs w:val="22"/>
        </w:rPr>
        <w:t>НДФЛ</w:t>
      </w:r>
      <w:r w:rsidR="000755E3" w:rsidRPr="00DF77B4">
        <w:rPr>
          <w:rFonts w:ascii="Arial" w:hAnsi="Arial" w:cs="Arial"/>
          <w:sz w:val="22"/>
          <w:szCs w:val="22"/>
        </w:rPr>
        <w:t>»</w:t>
      </w:r>
      <w:r w:rsidR="005E3218" w:rsidRPr="00DF77B4">
        <w:rPr>
          <w:rFonts w:ascii="Arial" w:hAnsi="Arial" w:cs="Arial"/>
          <w:sz w:val="22"/>
          <w:szCs w:val="22"/>
        </w:rPr>
        <w:t xml:space="preserve">). </w:t>
      </w:r>
      <w:r w:rsidR="008E0D02" w:rsidRPr="00DF77B4">
        <w:rPr>
          <w:rFonts w:ascii="Arial" w:hAnsi="Arial" w:cs="Arial"/>
          <w:sz w:val="22"/>
          <w:szCs w:val="22"/>
        </w:rPr>
        <w:t>В</w:t>
      </w:r>
      <w:r w:rsidR="000755E3" w:rsidRPr="00DF77B4">
        <w:rPr>
          <w:rFonts w:ascii="Arial" w:hAnsi="Arial" w:cs="Arial"/>
          <w:sz w:val="22"/>
          <w:szCs w:val="22"/>
        </w:rPr>
        <w:t xml:space="preserve">ладелец </w:t>
      </w:r>
      <w:r w:rsidR="00037C35" w:rsidRPr="00DF77B4">
        <w:rPr>
          <w:rFonts w:ascii="Arial" w:hAnsi="Arial" w:cs="Arial"/>
          <w:sz w:val="22"/>
          <w:szCs w:val="22"/>
        </w:rPr>
        <w:t>а</w:t>
      </w:r>
      <w:r w:rsidR="000755E3" w:rsidRPr="00DF77B4">
        <w:rPr>
          <w:rFonts w:ascii="Arial" w:hAnsi="Arial" w:cs="Arial"/>
          <w:sz w:val="22"/>
          <w:szCs w:val="22"/>
        </w:rPr>
        <w:t>кций ПАО «</w:t>
      </w:r>
      <w:r w:rsidR="008E0D02" w:rsidRPr="00DF77B4">
        <w:rPr>
          <w:rFonts w:ascii="Arial" w:hAnsi="Arial" w:cs="Arial"/>
          <w:sz w:val="22"/>
          <w:szCs w:val="22"/>
        </w:rPr>
        <w:t>ГТМ</w:t>
      </w:r>
      <w:r w:rsidR="000755E3" w:rsidRPr="00DF77B4">
        <w:rPr>
          <w:rFonts w:ascii="Arial" w:hAnsi="Arial" w:cs="Arial"/>
          <w:sz w:val="22"/>
          <w:szCs w:val="22"/>
        </w:rPr>
        <w:t xml:space="preserve">» </w:t>
      </w:r>
      <w:r w:rsidR="00430FDC" w:rsidRPr="00DF77B4">
        <w:rPr>
          <w:rFonts w:ascii="Arial" w:hAnsi="Arial" w:cs="Arial"/>
          <w:sz w:val="22"/>
          <w:szCs w:val="22"/>
        </w:rPr>
        <w:t>–</w:t>
      </w:r>
      <w:r w:rsidR="000755E3" w:rsidRPr="00DF77B4">
        <w:rPr>
          <w:rFonts w:ascii="Arial" w:hAnsi="Arial" w:cs="Arial"/>
          <w:sz w:val="22"/>
          <w:szCs w:val="22"/>
        </w:rPr>
        <w:t xml:space="preserve"> физическое </w:t>
      </w:r>
      <w:r w:rsidR="005E3218" w:rsidRPr="00DF77B4">
        <w:rPr>
          <w:rFonts w:ascii="Arial" w:hAnsi="Arial" w:cs="Arial"/>
          <w:sz w:val="22"/>
          <w:szCs w:val="22"/>
        </w:rPr>
        <w:t>лиц</w:t>
      </w:r>
      <w:r w:rsidR="0003133D" w:rsidRPr="00DF77B4">
        <w:rPr>
          <w:rFonts w:ascii="Arial" w:hAnsi="Arial" w:cs="Arial"/>
          <w:sz w:val="22"/>
          <w:szCs w:val="22"/>
        </w:rPr>
        <w:t xml:space="preserve">о может уменьшить </w:t>
      </w:r>
      <w:r w:rsidR="000755E3" w:rsidRPr="00DF77B4">
        <w:rPr>
          <w:rFonts w:ascii="Arial" w:hAnsi="Arial" w:cs="Arial"/>
          <w:sz w:val="22"/>
          <w:szCs w:val="22"/>
        </w:rPr>
        <w:t>доход</w:t>
      </w:r>
      <w:r w:rsidR="0003133D" w:rsidRPr="00DF77B4">
        <w:rPr>
          <w:rFonts w:ascii="Arial" w:hAnsi="Arial" w:cs="Arial"/>
          <w:sz w:val="22"/>
          <w:szCs w:val="22"/>
        </w:rPr>
        <w:t xml:space="preserve"> от реализации </w:t>
      </w:r>
      <w:r w:rsidR="00117A0B" w:rsidRPr="00DF77B4">
        <w:rPr>
          <w:rFonts w:ascii="Arial" w:hAnsi="Arial" w:cs="Arial"/>
          <w:sz w:val="22"/>
          <w:szCs w:val="22"/>
        </w:rPr>
        <w:t xml:space="preserve">принадлежащих ему </w:t>
      </w:r>
      <w:r w:rsidR="004F2E08" w:rsidRPr="00DF77B4">
        <w:rPr>
          <w:rFonts w:ascii="Arial" w:hAnsi="Arial" w:cs="Arial"/>
          <w:sz w:val="22"/>
          <w:szCs w:val="22"/>
        </w:rPr>
        <w:t xml:space="preserve">акций </w:t>
      </w:r>
      <w:r w:rsidR="0003133D" w:rsidRPr="00DF77B4">
        <w:rPr>
          <w:rFonts w:ascii="Arial" w:hAnsi="Arial" w:cs="Arial"/>
          <w:sz w:val="22"/>
          <w:szCs w:val="22"/>
        </w:rPr>
        <w:t xml:space="preserve">на фактически осуществленные и документально подтвержденные расходы, которые связаны с приобретением и хранением реализованных </w:t>
      </w:r>
      <w:r w:rsidR="000755E3" w:rsidRPr="00DF77B4">
        <w:rPr>
          <w:rFonts w:ascii="Arial" w:hAnsi="Arial" w:cs="Arial"/>
          <w:sz w:val="22"/>
          <w:szCs w:val="22"/>
        </w:rPr>
        <w:t>а</w:t>
      </w:r>
      <w:r w:rsidR="0003133D" w:rsidRPr="00DF77B4">
        <w:rPr>
          <w:rFonts w:ascii="Arial" w:hAnsi="Arial" w:cs="Arial"/>
          <w:sz w:val="22"/>
          <w:szCs w:val="22"/>
        </w:rPr>
        <w:t>кций</w:t>
      </w:r>
      <w:r w:rsidR="004F2E08" w:rsidRPr="00DF77B4">
        <w:rPr>
          <w:rFonts w:ascii="Arial" w:hAnsi="Arial" w:cs="Arial"/>
          <w:sz w:val="22"/>
          <w:szCs w:val="22"/>
        </w:rPr>
        <w:t xml:space="preserve"> ПАО «</w:t>
      </w:r>
      <w:r w:rsidR="008E0D02" w:rsidRPr="00DF77B4">
        <w:rPr>
          <w:rFonts w:ascii="Arial" w:hAnsi="Arial" w:cs="Arial"/>
          <w:sz w:val="22"/>
          <w:szCs w:val="22"/>
        </w:rPr>
        <w:t>ГТМ</w:t>
      </w:r>
      <w:r w:rsidR="004F2E08" w:rsidRPr="00DF77B4">
        <w:rPr>
          <w:rFonts w:ascii="Arial" w:hAnsi="Arial" w:cs="Arial"/>
          <w:sz w:val="22"/>
          <w:szCs w:val="22"/>
        </w:rPr>
        <w:t>»</w:t>
      </w:r>
      <w:r w:rsidR="00540405" w:rsidRPr="00DF77B4">
        <w:rPr>
          <w:rFonts w:ascii="Arial" w:hAnsi="Arial" w:cs="Arial"/>
          <w:sz w:val="22"/>
          <w:szCs w:val="22"/>
        </w:rPr>
        <w:t>, на сумму убытка по операциям с обращающимися ценными бумагами и в некоторых случаях с обращающимися ПФИ, полученного в текущем году</w:t>
      </w:r>
      <w:r w:rsidR="0003133D" w:rsidRPr="00DF77B4">
        <w:rPr>
          <w:rFonts w:ascii="Arial" w:hAnsi="Arial" w:cs="Arial"/>
          <w:sz w:val="22"/>
          <w:szCs w:val="22"/>
        </w:rPr>
        <w:t>, а также, потенциально, претендовать на применение налоговых льгот и налоговых вычетов.</w:t>
      </w:r>
    </w:p>
    <w:p w:rsidR="0003133D" w:rsidRPr="00DF77B4" w:rsidRDefault="0003133D"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Порядок и ставки налогообложения, а также возможность применения налоговых льгот и налоговых вычетов зависят, в том числе, от того, является ли </w:t>
      </w:r>
      <w:r w:rsidR="00867970" w:rsidRPr="00DF77B4">
        <w:rPr>
          <w:rFonts w:ascii="Arial" w:hAnsi="Arial" w:cs="Arial"/>
          <w:sz w:val="22"/>
          <w:szCs w:val="22"/>
        </w:rPr>
        <w:t>в</w:t>
      </w:r>
      <w:r w:rsidR="000755E3" w:rsidRPr="00DF77B4">
        <w:rPr>
          <w:rFonts w:ascii="Arial" w:hAnsi="Arial" w:cs="Arial"/>
          <w:sz w:val="22"/>
          <w:szCs w:val="22"/>
        </w:rPr>
        <w:t xml:space="preserve">ладелец </w:t>
      </w:r>
      <w:r w:rsidR="00037C35" w:rsidRPr="00DF77B4">
        <w:rPr>
          <w:rFonts w:ascii="Arial" w:hAnsi="Arial" w:cs="Arial"/>
          <w:sz w:val="22"/>
          <w:szCs w:val="22"/>
        </w:rPr>
        <w:t>а</w:t>
      </w:r>
      <w:r w:rsidR="000755E3" w:rsidRPr="00DF77B4">
        <w:rPr>
          <w:rFonts w:ascii="Arial" w:hAnsi="Arial" w:cs="Arial"/>
          <w:sz w:val="22"/>
          <w:szCs w:val="22"/>
        </w:rPr>
        <w:t>кций ПАО «</w:t>
      </w:r>
      <w:r w:rsidR="008E0D02" w:rsidRPr="00DF77B4">
        <w:rPr>
          <w:rFonts w:ascii="Arial" w:hAnsi="Arial" w:cs="Arial"/>
          <w:sz w:val="22"/>
          <w:szCs w:val="22"/>
        </w:rPr>
        <w:t>ГТМ</w:t>
      </w:r>
      <w:r w:rsidR="000755E3" w:rsidRPr="00DF77B4">
        <w:rPr>
          <w:rFonts w:ascii="Arial" w:hAnsi="Arial" w:cs="Arial"/>
          <w:sz w:val="22"/>
          <w:szCs w:val="22"/>
        </w:rPr>
        <w:t xml:space="preserve">» - физическое лицо </w:t>
      </w:r>
      <w:r w:rsidRPr="00DF77B4">
        <w:rPr>
          <w:rFonts w:ascii="Arial" w:hAnsi="Arial" w:cs="Arial"/>
          <w:sz w:val="22"/>
          <w:szCs w:val="22"/>
        </w:rPr>
        <w:t>налоговым резидентом РФ.</w:t>
      </w:r>
    </w:p>
    <w:p w:rsidR="0003133D" w:rsidRPr="00DF77B4" w:rsidRDefault="0003133D" w:rsidP="0003133D">
      <w:pPr>
        <w:spacing w:before="100" w:beforeAutospacing="1" w:after="100" w:afterAutospacing="1"/>
        <w:jc w:val="both"/>
        <w:rPr>
          <w:rFonts w:ascii="Arial" w:hAnsi="Arial" w:cs="Arial"/>
          <w:sz w:val="22"/>
          <w:szCs w:val="22"/>
        </w:rPr>
      </w:pPr>
      <w:r w:rsidRPr="00DF77B4">
        <w:rPr>
          <w:rFonts w:ascii="Arial" w:hAnsi="Arial" w:cs="Arial"/>
          <w:sz w:val="22"/>
          <w:szCs w:val="22"/>
        </w:rPr>
        <w:t>Физическое лицо рассматривается в качестве налогового резидента РФ в случае, если оно на дату выплаты дохода</w:t>
      </w:r>
      <w:r w:rsidR="000755E3" w:rsidRPr="00DF77B4">
        <w:rPr>
          <w:rFonts w:ascii="Arial" w:hAnsi="Arial" w:cs="Arial"/>
          <w:sz w:val="22"/>
          <w:szCs w:val="22"/>
        </w:rPr>
        <w:t xml:space="preserve"> </w:t>
      </w:r>
      <w:r w:rsidRPr="00DF77B4">
        <w:rPr>
          <w:rFonts w:ascii="Arial" w:hAnsi="Arial" w:cs="Arial"/>
          <w:sz w:val="22"/>
          <w:szCs w:val="22"/>
        </w:rPr>
        <w:t>находится на территории РФ не менее 183 календарных дней в течение 12 следующих подряд месяцев</w:t>
      </w:r>
      <w:r w:rsidRPr="00DF77B4">
        <w:rPr>
          <w:rStyle w:val="ab"/>
          <w:rFonts w:ascii="Arial" w:hAnsi="Arial" w:cs="Arial"/>
          <w:sz w:val="22"/>
          <w:szCs w:val="22"/>
        </w:rPr>
        <w:footnoteReference w:id="1"/>
      </w:r>
      <w:r w:rsidRPr="00DF77B4">
        <w:rPr>
          <w:rFonts w:ascii="Arial" w:hAnsi="Arial" w:cs="Arial"/>
          <w:sz w:val="22"/>
          <w:szCs w:val="22"/>
        </w:rPr>
        <w:t>.</w:t>
      </w:r>
    </w:p>
    <w:p w:rsidR="00F60086" w:rsidRPr="00DF77B4" w:rsidRDefault="0003133D" w:rsidP="0003133D">
      <w:pPr>
        <w:spacing w:before="100" w:beforeAutospacing="1" w:after="100" w:afterAutospacing="1"/>
        <w:jc w:val="both"/>
        <w:rPr>
          <w:rFonts w:ascii="Arial" w:hAnsi="Arial" w:cs="Arial"/>
          <w:sz w:val="22"/>
          <w:szCs w:val="22"/>
        </w:rPr>
      </w:pPr>
      <w:r w:rsidRPr="00DF77B4">
        <w:rPr>
          <w:rFonts w:ascii="Arial" w:hAnsi="Arial" w:cs="Arial"/>
          <w:sz w:val="22"/>
          <w:szCs w:val="22"/>
        </w:rPr>
        <w:t>Поскольку в соответствии с но</w:t>
      </w:r>
      <w:r w:rsidR="00C41CD1" w:rsidRPr="00DF77B4">
        <w:rPr>
          <w:rFonts w:ascii="Arial" w:hAnsi="Arial" w:cs="Arial"/>
          <w:sz w:val="22"/>
          <w:szCs w:val="22"/>
        </w:rPr>
        <w:t>р</w:t>
      </w:r>
      <w:r w:rsidRPr="00DF77B4">
        <w:rPr>
          <w:rFonts w:ascii="Arial" w:hAnsi="Arial" w:cs="Arial"/>
          <w:sz w:val="22"/>
          <w:szCs w:val="22"/>
        </w:rPr>
        <w:t>мами НК РФ окончательный статус налогового резидента определяется по итогам календарного года, в случае изменения статуса с налогового резидента Р</w:t>
      </w:r>
      <w:r w:rsidR="00F60086" w:rsidRPr="00DF77B4">
        <w:rPr>
          <w:rFonts w:ascii="Arial" w:hAnsi="Arial" w:cs="Arial"/>
          <w:sz w:val="22"/>
          <w:szCs w:val="22"/>
        </w:rPr>
        <w:t xml:space="preserve">оссийской </w:t>
      </w:r>
      <w:r w:rsidRPr="00DF77B4">
        <w:rPr>
          <w:rFonts w:ascii="Arial" w:hAnsi="Arial" w:cs="Arial"/>
          <w:sz w:val="22"/>
          <w:szCs w:val="22"/>
        </w:rPr>
        <w:t>Ф</w:t>
      </w:r>
      <w:r w:rsidR="00F60086" w:rsidRPr="00DF77B4">
        <w:rPr>
          <w:rFonts w:ascii="Arial" w:hAnsi="Arial" w:cs="Arial"/>
          <w:sz w:val="22"/>
          <w:szCs w:val="22"/>
        </w:rPr>
        <w:t>едерации</w:t>
      </w:r>
      <w:r w:rsidRPr="00DF77B4">
        <w:rPr>
          <w:rFonts w:ascii="Arial" w:hAnsi="Arial" w:cs="Arial"/>
          <w:sz w:val="22"/>
          <w:szCs w:val="22"/>
        </w:rPr>
        <w:t xml:space="preserve"> на статус налогового нерезидента доплата налога на доход в бюджет Р</w:t>
      </w:r>
      <w:r w:rsidR="00F60086" w:rsidRPr="00DF77B4">
        <w:rPr>
          <w:rFonts w:ascii="Arial" w:hAnsi="Arial" w:cs="Arial"/>
          <w:sz w:val="22"/>
          <w:szCs w:val="22"/>
        </w:rPr>
        <w:t xml:space="preserve">оссийской </w:t>
      </w:r>
      <w:r w:rsidRPr="00DF77B4">
        <w:rPr>
          <w:rFonts w:ascii="Arial" w:hAnsi="Arial" w:cs="Arial"/>
          <w:sz w:val="22"/>
          <w:szCs w:val="22"/>
        </w:rPr>
        <w:t>Ф</w:t>
      </w:r>
      <w:r w:rsidR="00F60086" w:rsidRPr="00DF77B4">
        <w:rPr>
          <w:rFonts w:ascii="Arial" w:hAnsi="Arial" w:cs="Arial"/>
          <w:sz w:val="22"/>
          <w:szCs w:val="22"/>
        </w:rPr>
        <w:t>едерации</w:t>
      </w:r>
      <w:r w:rsidRPr="00DF77B4">
        <w:rPr>
          <w:rFonts w:ascii="Arial" w:hAnsi="Arial" w:cs="Arial"/>
          <w:sz w:val="22"/>
          <w:szCs w:val="22"/>
        </w:rPr>
        <w:t xml:space="preserve"> осуществляется </w:t>
      </w:r>
      <w:r w:rsidR="00037C35" w:rsidRPr="00DF77B4">
        <w:rPr>
          <w:rFonts w:ascii="Arial" w:hAnsi="Arial" w:cs="Arial"/>
          <w:sz w:val="22"/>
          <w:szCs w:val="22"/>
        </w:rPr>
        <w:t>в</w:t>
      </w:r>
      <w:r w:rsidR="000755E3" w:rsidRPr="00DF77B4">
        <w:rPr>
          <w:rFonts w:ascii="Arial" w:hAnsi="Arial" w:cs="Arial"/>
          <w:sz w:val="22"/>
          <w:szCs w:val="22"/>
        </w:rPr>
        <w:t xml:space="preserve">ладельцем </w:t>
      </w:r>
      <w:r w:rsidR="00037C35" w:rsidRPr="00DF77B4">
        <w:rPr>
          <w:rFonts w:ascii="Arial" w:hAnsi="Arial" w:cs="Arial"/>
          <w:sz w:val="22"/>
          <w:szCs w:val="22"/>
        </w:rPr>
        <w:t>а</w:t>
      </w:r>
      <w:r w:rsidR="000755E3" w:rsidRPr="00DF77B4">
        <w:rPr>
          <w:rFonts w:ascii="Arial" w:hAnsi="Arial" w:cs="Arial"/>
          <w:sz w:val="22"/>
          <w:szCs w:val="22"/>
        </w:rPr>
        <w:t>кций ПАО «</w:t>
      </w:r>
      <w:r w:rsidR="008E0D02" w:rsidRPr="00DF77B4">
        <w:rPr>
          <w:rFonts w:ascii="Arial" w:hAnsi="Arial" w:cs="Arial"/>
          <w:sz w:val="22"/>
          <w:szCs w:val="22"/>
        </w:rPr>
        <w:t>ГТМ</w:t>
      </w:r>
      <w:r w:rsidR="000755E3" w:rsidRPr="00DF77B4">
        <w:rPr>
          <w:rFonts w:ascii="Arial" w:hAnsi="Arial" w:cs="Arial"/>
          <w:sz w:val="22"/>
          <w:szCs w:val="22"/>
        </w:rPr>
        <w:t xml:space="preserve">» </w:t>
      </w:r>
      <w:r w:rsidR="00F60086" w:rsidRPr="00DF77B4">
        <w:rPr>
          <w:rFonts w:ascii="Arial" w:hAnsi="Arial" w:cs="Arial"/>
          <w:sz w:val="22"/>
          <w:szCs w:val="22"/>
        </w:rPr>
        <w:t>–</w:t>
      </w:r>
      <w:r w:rsidR="000755E3" w:rsidRPr="00DF77B4">
        <w:rPr>
          <w:rFonts w:ascii="Arial" w:hAnsi="Arial" w:cs="Arial"/>
          <w:sz w:val="22"/>
          <w:szCs w:val="22"/>
        </w:rPr>
        <w:t xml:space="preserve"> физическим лицом </w:t>
      </w:r>
      <w:r w:rsidRPr="00DF77B4">
        <w:rPr>
          <w:rFonts w:ascii="Arial" w:hAnsi="Arial" w:cs="Arial"/>
          <w:sz w:val="22"/>
          <w:szCs w:val="22"/>
        </w:rPr>
        <w:t>самостоятельно путем представления персональной налоговой декларации</w:t>
      </w:r>
      <w:r w:rsidR="00F60086" w:rsidRPr="00DF77B4">
        <w:rPr>
          <w:rFonts w:ascii="Arial" w:hAnsi="Arial" w:cs="Arial"/>
          <w:sz w:val="22"/>
          <w:szCs w:val="22"/>
        </w:rPr>
        <w:t xml:space="preserve"> в налоговый орган, в котором он был поставлен на учет по месту жительства (месту пребывания). </w:t>
      </w:r>
    </w:p>
    <w:p w:rsidR="00F60086" w:rsidRPr="00DF77B4" w:rsidRDefault="00F60086" w:rsidP="0003133D">
      <w:pPr>
        <w:spacing w:before="100" w:beforeAutospacing="1" w:after="100" w:afterAutospacing="1"/>
        <w:jc w:val="both"/>
        <w:rPr>
          <w:rFonts w:ascii="Arial" w:hAnsi="Arial" w:cs="Arial"/>
          <w:sz w:val="22"/>
          <w:szCs w:val="22"/>
        </w:rPr>
      </w:pPr>
      <w:r w:rsidRPr="00DF77B4">
        <w:rPr>
          <w:rFonts w:ascii="Arial" w:hAnsi="Arial" w:cs="Arial"/>
          <w:sz w:val="22"/>
          <w:szCs w:val="22"/>
        </w:rPr>
        <w:t>В случае изменения статуса с налогового нерезидента на налогового резидента по итогу календарного года, возврат излишне уплаченного налога осуществляется владельцу акций ПАО «</w:t>
      </w:r>
      <w:r w:rsidR="008E0D02" w:rsidRPr="00DF77B4">
        <w:rPr>
          <w:rFonts w:ascii="Arial" w:hAnsi="Arial" w:cs="Arial"/>
          <w:sz w:val="22"/>
          <w:szCs w:val="22"/>
        </w:rPr>
        <w:t>ГТМ</w:t>
      </w:r>
      <w:r w:rsidRPr="00DF77B4">
        <w:rPr>
          <w:rFonts w:ascii="Arial" w:hAnsi="Arial" w:cs="Arial"/>
          <w:sz w:val="22"/>
          <w:szCs w:val="22"/>
        </w:rPr>
        <w:t>» –</w:t>
      </w:r>
      <w:r w:rsidR="00412141" w:rsidRPr="00DF77B4">
        <w:rPr>
          <w:rFonts w:ascii="Arial" w:hAnsi="Arial" w:cs="Arial"/>
          <w:sz w:val="22"/>
          <w:szCs w:val="22"/>
        </w:rPr>
        <w:t xml:space="preserve"> </w:t>
      </w:r>
      <w:r w:rsidRPr="00DF77B4">
        <w:rPr>
          <w:rFonts w:ascii="Arial" w:hAnsi="Arial" w:cs="Arial"/>
          <w:sz w:val="22"/>
          <w:szCs w:val="22"/>
        </w:rPr>
        <w:t xml:space="preserve">физическому лицу налоговым органом, в котором он был поставлен на учет по месту жительства (месту пребывания), при подаче им налоговой декларации по окончании </w:t>
      </w:r>
      <w:r w:rsidR="00412141" w:rsidRPr="00DF77B4">
        <w:rPr>
          <w:rFonts w:ascii="Arial" w:hAnsi="Arial" w:cs="Arial"/>
          <w:sz w:val="22"/>
          <w:szCs w:val="22"/>
        </w:rPr>
        <w:t>202</w:t>
      </w:r>
      <w:r w:rsidR="008E0D02" w:rsidRPr="00DF77B4">
        <w:rPr>
          <w:rFonts w:ascii="Arial" w:hAnsi="Arial" w:cs="Arial"/>
          <w:sz w:val="22"/>
          <w:szCs w:val="22"/>
        </w:rPr>
        <w:t>3</w:t>
      </w:r>
      <w:r w:rsidR="00412141" w:rsidRPr="00DF77B4">
        <w:rPr>
          <w:rFonts w:ascii="Arial" w:hAnsi="Arial" w:cs="Arial"/>
          <w:sz w:val="22"/>
          <w:szCs w:val="22"/>
        </w:rPr>
        <w:t xml:space="preserve"> </w:t>
      </w:r>
      <w:r w:rsidRPr="00DF77B4">
        <w:rPr>
          <w:rFonts w:ascii="Arial" w:hAnsi="Arial" w:cs="Arial"/>
          <w:sz w:val="22"/>
          <w:szCs w:val="22"/>
        </w:rPr>
        <w:t>календарного года, а также документов, подтверждающих статус налогового резидента Российской Федерации в этом налоговом периоде, в порядке, установленном статьей 78 НК РФ</w:t>
      </w:r>
      <w:r w:rsidR="00701DBE" w:rsidRPr="00DF77B4">
        <w:rPr>
          <w:rFonts w:ascii="Arial" w:hAnsi="Arial" w:cs="Arial"/>
          <w:sz w:val="22"/>
          <w:szCs w:val="22"/>
        </w:rPr>
        <w:t xml:space="preserve"> </w:t>
      </w:r>
      <w:r w:rsidRPr="00DF77B4">
        <w:rPr>
          <w:rFonts w:ascii="Arial" w:hAnsi="Arial" w:cs="Arial"/>
          <w:sz w:val="22"/>
          <w:szCs w:val="22"/>
        </w:rPr>
        <w:t xml:space="preserve">(п. 1.1 статьи 231 НК РФ). </w:t>
      </w:r>
    </w:p>
    <w:p w:rsidR="0003133D" w:rsidRPr="00DF77B4" w:rsidRDefault="00C825DD" w:rsidP="000007E1">
      <w:pPr>
        <w:spacing w:before="100" w:beforeAutospacing="1" w:after="100" w:afterAutospacing="1"/>
        <w:jc w:val="both"/>
        <w:rPr>
          <w:rFonts w:ascii="Arial" w:hAnsi="Arial" w:cs="Arial"/>
          <w:sz w:val="22"/>
          <w:szCs w:val="22"/>
        </w:rPr>
      </w:pPr>
      <w:r w:rsidRPr="00DF77B4">
        <w:rPr>
          <w:rFonts w:ascii="Arial" w:hAnsi="Arial" w:cs="Arial"/>
          <w:sz w:val="22"/>
          <w:szCs w:val="22"/>
        </w:rPr>
        <w:t>Далее в</w:t>
      </w:r>
      <w:r w:rsidR="0003133D" w:rsidRPr="00DF77B4">
        <w:rPr>
          <w:rFonts w:ascii="Arial" w:hAnsi="Arial" w:cs="Arial"/>
          <w:sz w:val="22"/>
          <w:szCs w:val="22"/>
        </w:rPr>
        <w:t xml:space="preserve"> разделе 1.1</w:t>
      </w:r>
      <w:r w:rsidR="008917B9" w:rsidRPr="00DF77B4">
        <w:rPr>
          <w:rFonts w:ascii="Arial" w:hAnsi="Arial" w:cs="Arial"/>
          <w:sz w:val="22"/>
          <w:szCs w:val="22"/>
        </w:rPr>
        <w:t>.</w:t>
      </w:r>
      <w:r w:rsidR="0003133D" w:rsidRPr="00DF77B4">
        <w:rPr>
          <w:rFonts w:ascii="Arial" w:hAnsi="Arial" w:cs="Arial"/>
          <w:sz w:val="22"/>
          <w:szCs w:val="22"/>
        </w:rPr>
        <w:t xml:space="preserve"> </w:t>
      </w:r>
      <w:r w:rsidRPr="00DF77B4">
        <w:rPr>
          <w:rFonts w:ascii="Arial" w:hAnsi="Arial" w:cs="Arial"/>
          <w:sz w:val="22"/>
          <w:szCs w:val="22"/>
        </w:rPr>
        <w:t xml:space="preserve">Письма </w:t>
      </w:r>
      <w:r w:rsidR="0003133D" w:rsidRPr="00DF77B4">
        <w:rPr>
          <w:rFonts w:ascii="Arial" w:hAnsi="Arial" w:cs="Arial"/>
          <w:sz w:val="22"/>
          <w:szCs w:val="22"/>
        </w:rPr>
        <w:t xml:space="preserve">описан порядок </w:t>
      </w:r>
      <w:r w:rsidRPr="00DF77B4">
        <w:rPr>
          <w:rFonts w:ascii="Arial" w:hAnsi="Arial" w:cs="Arial"/>
          <w:sz w:val="22"/>
          <w:szCs w:val="22"/>
        </w:rPr>
        <w:t xml:space="preserve">и особенности </w:t>
      </w:r>
      <w:r w:rsidR="0003133D" w:rsidRPr="00DF77B4">
        <w:rPr>
          <w:rFonts w:ascii="Arial" w:hAnsi="Arial" w:cs="Arial"/>
          <w:sz w:val="22"/>
          <w:szCs w:val="22"/>
        </w:rPr>
        <w:t xml:space="preserve">налогообложения для </w:t>
      </w:r>
      <w:r w:rsidR="00037C35" w:rsidRPr="00DF77B4">
        <w:rPr>
          <w:rFonts w:ascii="Arial" w:hAnsi="Arial" w:cs="Arial"/>
          <w:sz w:val="22"/>
          <w:szCs w:val="22"/>
        </w:rPr>
        <w:t>в</w:t>
      </w:r>
      <w:r w:rsidR="000755E3" w:rsidRPr="00DF77B4">
        <w:rPr>
          <w:rFonts w:ascii="Arial" w:hAnsi="Arial" w:cs="Arial"/>
          <w:sz w:val="22"/>
          <w:szCs w:val="22"/>
        </w:rPr>
        <w:t xml:space="preserve">ладельцев </w:t>
      </w:r>
      <w:r w:rsidR="00037C35" w:rsidRPr="00DF77B4">
        <w:rPr>
          <w:rFonts w:ascii="Arial" w:hAnsi="Arial" w:cs="Arial"/>
          <w:sz w:val="22"/>
          <w:szCs w:val="22"/>
        </w:rPr>
        <w:t>а</w:t>
      </w:r>
      <w:r w:rsidR="000755E3" w:rsidRPr="00DF77B4">
        <w:rPr>
          <w:rFonts w:ascii="Arial" w:hAnsi="Arial" w:cs="Arial"/>
          <w:sz w:val="22"/>
          <w:szCs w:val="22"/>
        </w:rPr>
        <w:t>кций ПАО «</w:t>
      </w:r>
      <w:r w:rsidR="008E0D02" w:rsidRPr="00DF77B4">
        <w:rPr>
          <w:rFonts w:ascii="Arial" w:hAnsi="Arial" w:cs="Arial"/>
          <w:sz w:val="22"/>
          <w:szCs w:val="22"/>
        </w:rPr>
        <w:t>ГТМ</w:t>
      </w:r>
      <w:r w:rsidR="000755E3" w:rsidRPr="00DF77B4">
        <w:rPr>
          <w:rFonts w:ascii="Arial" w:hAnsi="Arial" w:cs="Arial"/>
          <w:sz w:val="22"/>
          <w:szCs w:val="22"/>
        </w:rPr>
        <w:t>» - физических лиц</w:t>
      </w:r>
      <w:r w:rsidR="0003133D" w:rsidRPr="00DF77B4">
        <w:rPr>
          <w:rFonts w:ascii="Arial" w:hAnsi="Arial" w:cs="Arial"/>
          <w:sz w:val="22"/>
          <w:szCs w:val="22"/>
        </w:rPr>
        <w:t>, являющихся налоговыми резидентами РФ.</w:t>
      </w:r>
    </w:p>
    <w:p w:rsidR="000755E3" w:rsidRPr="00DF77B4" w:rsidRDefault="0003133D" w:rsidP="000755E3">
      <w:pPr>
        <w:spacing w:before="100" w:beforeAutospacing="1" w:after="100" w:afterAutospacing="1"/>
        <w:jc w:val="both"/>
        <w:rPr>
          <w:rFonts w:ascii="Arial" w:hAnsi="Arial" w:cs="Arial"/>
          <w:sz w:val="22"/>
          <w:szCs w:val="22"/>
        </w:rPr>
      </w:pPr>
      <w:r w:rsidRPr="00DF77B4">
        <w:rPr>
          <w:rFonts w:ascii="Arial" w:hAnsi="Arial" w:cs="Arial"/>
          <w:sz w:val="22"/>
          <w:szCs w:val="22"/>
        </w:rPr>
        <w:t>В разделе 1.2</w:t>
      </w:r>
      <w:r w:rsidR="008917B9" w:rsidRPr="00DF77B4">
        <w:rPr>
          <w:rFonts w:ascii="Arial" w:hAnsi="Arial" w:cs="Arial"/>
          <w:sz w:val="22"/>
          <w:szCs w:val="22"/>
        </w:rPr>
        <w:t>. Письма</w:t>
      </w:r>
      <w:r w:rsidRPr="00DF77B4">
        <w:rPr>
          <w:rFonts w:ascii="Arial" w:hAnsi="Arial" w:cs="Arial"/>
          <w:sz w:val="22"/>
          <w:szCs w:val="22"/>
        </w:rPr>
        <w:t xml:space="preserve"> описан порядок</w:t>
      </w:r>
      <w:r w:rsidR="00C825DD" w:rsidRPr="00DF77B4">
        <w:rPr>
          <w:rFonts w:ascii="Arial" w:hAnsi="Arial" w:cs="Arial"/>
          <w:sz w:val="22"/>
          <w:szCs w:val="22"/>
        </w:rPr>
        <w:t xml:space="preserve"> и особенности</w:t>
      </w:r>
      <w:r w:rsidRPr="00DF77B4">
        <w:rPr>
          <w:rFonts w:ascii="Arial" w:hAnsi="Arial" w:cs="Arial"/>
          <w:sz w:val="22"/>
          <w:szCs w:val="22"/>
        </w:rPr>
        <w:t xml:space="preserve"> налогообложения для </w:t>
      </w:r>
      <w:r w:rsidR="000D69BC" w:rsidRPr="00DF77B4">
        <w:rPr>
          <w:rFonts w:ascii="Arial" w:hAnsi="Arial" w:cs="Arial"/>
          <w:sz w:val="22"/>
          <w:szCs w:val="22"/>
        </w:rPr>
        <w:t>владельцев а</w:t>
      </w:r>
      <w:r w:rsidR="000755E3" w:rsidRPr="00DF77B4">
        <w:rPr>
          <w:rFonts w:ascii="Arial" w:hAnsi="Arial" w:cs="Arial"/>
          <w:sz w:val="22"/>
          <w:szCs w:val="22"/>
        </w:rPr>
        <w:t>кций ПАО «</w:t>
      </w:r>
      <w:r w:rsidR="008E0D02" w:rsidRPr="00DF77B4">
        <w:rPr>
          <w:rFonts w:ascii="Arial" w:hAnsi="Arial" w:cs="Arial"/>
          <w:sz w:val="22"/>
          <w:szCs w:val="22"/>
        </w:rPr>
        <w:t>ГТМ</w:t>
      </w:r>
      <w:r w:rsidR="000755E3" w:rsidRPr="00DF77B4">
        <w:rPr>
          <w:rFonts w:ascii="Arial" w:hAnsi="Arial" w:cs="Arial"/>
          <w:sz w:val="22"/>
          <w:szCs w:val="22"/>
        </w:rPr>
        <w:t>» - физических лиц, не являющихся налоговыми резидентами РФ.</w:t>
      </w:r>
    </w:p>
    <w:p w:rsidR="0003133D" w:rsidRPr="00DF77B4" w:rsidRDefault="0003133D" w:rsidP="000007E1">
      <w:pPr>
        <w:spacing w:before="100" w:beforeAutospacing="1" w:after="100" w:afterAutospacing="1"/>
        <w:jc w:val="both"/>
        <w:rPr>
          <w:rFonts w:ascii="Arial" w:hAnsi="Arial" w:cs="Arial"/>
          <w:sz w:val="22"/>
          <w:szCs w:val="22"/>
        </w:rPr>
      </w:pPr>
    </w:p>
    <w:p w:rsidR="00701DBE" w:rsidRPr="00DF77B4" w:rsidRDefault="00701DBE" w:rsidP="000007E1">
      <w:pPr>
        <w:spacing w:before="100" w:beforeAutospacing="1" w:after="100" w:afterAutospacing="1"/>
        <w:jc w:val="both"/>
        <w:rPr>
          <w:rFonts w:ascii="Arial" w:hAnsi="Arial" w:cs="Arial"/>
          <w:sz w:val="22"/>
          <w:szCs w:val="22"/>
        </w:rPr>
      </w:pPr>
    </w:p>
    <w:p w:rsidR="00701DBE" w:rsidRPr="00DF77B4" w:rsidRDefault="00701DBE" w:rsidP="000007E1">
      <w:pPr>
        <w:spacing w:before="100" w:beforeAutospacing="1" w:after="100" w:afterAutospacing="1"/>
        <w:jc w:val="both"/>
        <w:rPr>
          <w:rFonts w:ascii="Arial" w:hAnsi="Arial" w:cs="Arial"/>
          <w:sz w:val="22"/>
          <w:szCs w:val="22"/>
        </w:rPr>
      </w:pPr>
    </w:p>
    <w:p w:rsidR="0003133D" w:rsidRPr="00DF77B4" w:rsidRDefault="0003133D" w:rsidP="00D312A0">
      <w:pPr>
        <w:pStyle w:val="2"/>
        <w:numPr>
          <w:ilvl w:val="1"/>
          <w:numId w:val="7"/>
        </w:numPr>
        <w:spacing w:after="100" w:afterAutospacing="1"/>
        <w:rPr>
          <w:sz w:val="22"/>
          <w:szCs w:val="22"/>
        </w:rPr>
      </w:pPr>
      <w:bookmarkStart w:id="3" w:name="_Toc74641888"/>
      <w:r w:rsidRPr="00DF77B4">
        <w:rPr>
          <w:sz w:val="22"/>
          <w:szCs w:val="22"/>
        </w:rPr>
        <w:lastRenderedPageBreak/>
        <w:t>Порядок</w:t>
      </w:r>
      <w:r w:rsidR="008B4186" w:rsidRPr="00DF77B4">
        <w:rPr>
          <w:sz w:val="22"/>
          <w:szCs w:val="22"/>
        </w:rPr>
        <w:t xml:space="preserve"> и особенности</w:t>
      </w:r>
      <w:r w:rsidRPr="00DF77B4">
        <w:rPr>
          <w:sz w:val="22"/>
          <w:szCs w:val="22"/>
        </w:rPr>
        <w:t xml:space="preserve"> налогообложения для </w:t>
      </w:r>
      <w:r w:rsidR="00037C35" w:rsidRPr="00DF77B4">
        <w:rPr>
          <w:sz w:val="22"/>
          <w:szCs w:val="22"/>
        </w:rPr>
        <w:t>в</w:t>
      </w:r>
      <w:r w:rsidR="000755E3" w:rsidRPr="00DF77B4">
        <w:rPr>
          <w:sz w:val="22"/>
          <w:szCs w:val="22"/>
        </w:rPr>
        <w:t xml:space="preserve">ладельцев </w:t>
      </w:r>
      <w:r w:rsidR="00037C35" w:rsidRPr="00DF77B4">
        <w:rPr>
          <w:sz w:val="22"/>
          <w:szCs w:val="22"/>
        </w:rPr>
        <w:t>а</w:t>
      </w:r>
      <w:r w:rsidR="000755E3" w:rsidRPr="00DF77B4">
        <w:rPr>
          <w:sz w:val="22"/>
          <w:szCs w:val="22"/>
        </w:rPr>
        <w:t>кций ПАО «</w:t>
      </w:r>
      <w:r w:rsidR="00E27A77" w:rsidRPr="00DF77B4">
        <w:rPr>
          <w:sz w:val="22"/>
          <w:szCs w:val="22"/>
        </w:rPr>
        <w:t>ГТМ</w:t>
      </w:r>
      <w:r w:rsidR="000755E3" w:rsidRPr="00DF77B4">
        <w:rPr>
          <w:sz w:val="22"/>
          <w:szCs w:val="22"/>
        </w:rPr>
        <w:t>» - физических лиц, являющихся налоговыми резидентами РФ</w:t>
      </w:r>
      <w:bookmarkEnd w:id="3"/>
    </w:p>
    <w:p w:rsidR="00551FC0" w:rsidRPr="00DF77B4" w:rsidRDefault="00551FC0" w:rsidP="00551FC0">
      <w:pPr>
        <w:pStyle w:val="3"/>
        <w:spacing w:after="100" w:afterAutospacing="1"/>
        <w:ind w:left="720"/>
        <w:rPr>
          <w:sz w:val="22"/>
          <w:szCs w:val="22"/>
        </w:rPr>
      </w:pPr>
      <w:bookmarkStart w:id="4" w:name="_Toc74641889"/>
    </w:p>
    <w:p w:rsidR="006D27B3" w:rsidRPr="00DF77B4" w:rsidRDefault="006D27B3" w:rsidP="00D312A0">
      <w:pPr>
        <w:pStyle w:val="3"/>
        <w:numPr>
          <w:ilvl w:val="2"/>
          <w:numId w:val="7"/>
        </w:numPr>
        <w:spacing w:after="100" w:afterAutospacing="1"/>
        <w:rPr>
          <w:sz w:val="22"/>
          <w:szCs w:val="22"/>
        </w:rPr>
      </w:pPr>
      <w:r w:rsidRPr="00DF77B4">
        <w:rPr>
          <w:sz w:val="22"/>
          <w:szCs w:val="22"/>
        </w:rPr>
        <w:t>Подтверждение статуса налогового резидента РФ</w:t>
      </w:r>
      <w:bookmarkEnd w:id="4"/>
    </w:p>
    <w:p w:rsidR="006D27B3" w:rsidRPr="00DF77B4" w:rsidRDefault="006D27B3" w:rsidP="00326CB6">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Для подтверждения статуса налогового резидента РФ </w:t>
      </w:r>
      <w:r w:rsidR="00867970" w:rsidRPr="00DF77B4">
        <w:rPr>
          <w:rFonts w:ascii="Arial" w:hAnsi="Arial" w:cs="Arial"/>
          <w:sz w:val="22"/>
          <w:szCs w:val="22"/>
        </w:rPr>
        <w:t>в</w:t>
      </w:r>
      <w:r w:rsidR="000755E3" w:rsidRPr="00DF77B4">
        <w:rPr>
          <w:rFonts w:ascii="Arial" w:hAnsi="Arial" w:cs="Arial"/>
          <w:sz w:val="22"/>
          <w:szCs w:val="22"/>
        </w:rPr>
        <w:t xml:space="preserve">ладелец </w:t>
      </w:r>
      <w:r w:rsidR="00037C35" w:rsidRPr="00DF77B4">
        <w:rPr>
          <w:rFonts w:ascii="Arial" w:hAnsi="Arial" w:cs="Arial"/>
          <w:sz w:val="22"/>
          <w:szCs w:val="22"/>
        </w:rPr>
        <w:t>а</w:t>
      </w:r>
      <w:r w:rsidR="000755E3" w:rsidRPr="00DF77B4">
        <w:rPr>
          <w:rFonts w:ascii="Arial" w:hAnsi="Arial" w:cs="Arial"/>
          <w:sz w:val="22"/>
          <w:szCs w:val="22"/>
        </w:rPr>
        <w:t>кций ПАО «</w:t>
      </w:r>
      <w:r w:rsidR="00E27A77" w:rsidRPr="00DF77B4">
        <w:rPr>
          <w:rFonts w:ascii="Arial" w:hAnsi="Arial" w:cs="Arial"/>
          <w:sz w:val="22"/>
          <w:szCs w:val="22"/>
        </w:rPr>
        <w:t>ГТМ</w:t>
      </w:r>
      <w:r w:rsidR="000755E3" w:rsidRPr="00DF77B4">
        <w:rPr>
          <w:rFonts w:ascii="Arial" w:hAnsi="Arial" w:cs="Arial"/>
          <w:sz w:val="22"/>
          <w:szCs w:val="22"/>
        </w:rPr>
        <w:t xml:space="preserve">» - физическое лицо </w:t>
      </w:r>
      <w:r w:rsidR="00C825DD" w:rsidRPr="00DF77B4">
        <w:rPr>
          <w:rFonts w:ascii="Arial" w:hAnsi="Arial" w:cs="Arial"/>
          <w:sz w:val="22"/>
          <w:szCs w:val="22"/>
        </w:rPr>
        <w:t xml:space="preserve">должен </w:t>
      </w:r>
      <w:r w:rsidRPr="00DF77B4">
        <w:rPr>
          <w:rFonts w:ascii="Arial" w:hAnsi="Arial" w:cs="Arial"/>
          <w:sz w:val="22"/>
          <w:szCs w:val="22"/>
        </w:rPr>
        <w:t>представ</w:t>
      </w:r>
      <w:r w:rsidR="00C825DD" w:rsidRPr="00DF77B4">
        <w:rPr>
          <w:rFonts w:ascii="Arial" w:hAnsi="Arial" w:cs="Arial"/>
          <w:sz w:val="22"/>
          <w:szCs w:val="22"/>
        </w:rPr>
        <w:t>ить</w:t>
      </w:r>
      <w:r w:rsidRPr="00DF77B4">
        <w:rPr>
          <w:rFonts w:ascii="Arial" w:hAnsi="Arial" w:cs="Arial"/>
          <w:sz w:val="22"/>
          <w:szCs w:val="22"/>
        </w:rPr>
        <w:t xml:space="preserve"> </w:t>
      </w:r>
      <w:r w:rsidR="00BB488D" w:rsidRPr="00DF77B4">
        <w:rPr>
          <w:rFonts w:ascii="Arial" w:hAnsi="Arial" w:cs="Arial"/>
          <w:sz w:val="22"/>
          <w:szCs w:val="22"/>
        </w:rPr>
        <w:t>следующие документы</w:t>
      </w:r>
      <w:r w:rsidRPr="00DF77B4">
        <w:rPr>
          <w:rFonts w:ascii="Arial" w:hAnsi="Arial" w:cs="Arial"/>
          <w:sz w:val="22"/>
          <w:szCs w:val="22"/>
        </w:rPr>
        <w:t>:</w:t>
      </w:r>
    </w:p>
    <w:p w:rsidR="008F691E" w:rsidRPr="00DF77B4" w:rsidRDefault="008F691E" w:rsidP="000D4C8C">
      <w:pPr>
        <w:numPr>
          <w:ilvl w:val="0"/>
          <w:numId w:val="2"/>
        </w:numPr>
        <w:spacing w:before="120"/>
        <w:jc w:val="both"/>
        <w:rPr>
          <w:rFonts w:ascii="Arial" w:hAnsi="Arial" w:cs="Arial"/>
          <w:sz w:val="22"/>
          <w:szCs w:val="22"/>
        </w:rPr>
      </w:pPr>
      <w:r w:rsidRPr="00DF77B4">
        <w:rPr>
          <w:rFonts w:ascii="Arial" w:hAnsi="Arial" w:cs="Arial"/>
          <w:sz w:val="22"/>
          <w:szCs w:val="22"/>
        </w:rPr>
        <w:t>Анкета владельца акций ПАО «</w:t>
      </w:r>
      <w:r w:rsidR="00E27A77" w:rsidRPr="00DF77B4">
        <w:rPr>
          <w:rFonts w:ascii="Arial" w:hAnsi="Arial" w:cs="Arial"/>
          <w:sz w:val="22"/>
          <w:szCs w:val="22"/>
        </w:rPr>
        <w:t>ГТМ</w:t>
      </w:r>
      <w:r w:rsidRPr="00DF77B4">
        <w:rPr>
          <w:rFonts w:ascii="Arial" w:hAnsi="Arial" w:cs="Arial"/>
          <w:sz w:val="22"/>
          <w:szCs w:val="22"/>
        </w:rPr>
        <w:t xml:space="preserve">» по вопросам налогообложения (далее </w:t>
      </w:r>
      <w:r w:rsidR="00DF7ACE" w:rsidRPr="00DF77B4">
        <w:rPr>
          <w:rFonts w:ascii="Arial" w:hAnsi="Arial" w:cs="Arial"/>
          <w:sz w:val="22"/>
          <w:szCs w:val="22"/>
        </w:rPr>
        <w:t>–</w:t>
      </w:r>
      <w:r w:rsidRPr="00DF77B4">
        <w:rPr>
          <w:rFonts w:ascii="Arial" w:hAnsi="Arial" w:cs="Arial"/>
          <w:sz w:val="22"/>
          <w:szCs w:val="22"/>
        </w:rPr>
        <w:t xml:space="preserve"> Анкета</w:t>
      </w:r>
      <w:r w:rsidR="00DF7ACE" w:rsidRPr="00DF77B4">
        <w:rPr>
          <w:rFonts w:ascii="Arial" w:hAnsi="Arial" w:cs="Arial"/>
          <w:sz w:val="22"/>
          <w:szCs w:val="22"/>
        </w:rPr>
        <w:t xml:space="preserve"> по </w:t>
      </w:r>
      <w:r w:rsidR="00F93964" w:rsidRPr="00DF77B4">
        <w:rPr>
          <w:rFonts w:ascii="Arial" w:hAnsi="Arial" w:cs="Arial"/>
          <w:sz w:val="22"/>
          <w:szCs w:val="22"/>
        </w:rPr>
        <w:t xml:space="preserve">вопросам </w:t>
      </w:r>
      <w:r w:rsidR="00DF7ACE" w:rsidRPr="00DF77B4">
        <w:rPr>
          <w:rFonts w:ascii="Arial" w:hAnsi="Arial" w:cs="Arial"/>
          <w:sz w:val="22"/>
          <w:szCs w:val="22"/>
        </w:rPr>
        <w:t>налогообложени</w:t>
      </w:r>
      <w:r w:rsidR="00F93964" w:rsidRPr="00DF77B4">
        <w:rPr>
          <w:rFonts w:ascii="Arial" w:hAnsi="Arial" w:cs="Arial"/>
          <w:sz w:val="22"/>
          <w:szCs w:val="22"/>
        </w:rPr>
        <w:t>я</w:t>
      </w:r>
      <w:r w:rsidRPr="00DF77B4">
        <w:rPr>
          <w:rFonts w:ascii="Arial" w:hAnsi="Arial" w:cs="Arial"/>
          <w:sz w:val="22"/>
          <w:szCs w:val="22"/>
        </w:rPr>
        <w:t>)</w:t>
      </w:r>
      <w:r w:rsidR="004401D9" w:rsidRPr="00DF77B4">
        <w:rPr>
          <w:rFonts w:ascii="Arial" w:hAnsi="Arial" w:cs="Arial"/>
          <w:sz w:val="22"/>
          <w:szCs w:val="22"/>
        </w:rPr>
        <w:t>;</w:t>
      </w:r>
    </w:p>
    <w:p w:rsidR="006D27B3" w:rsidRPr="00DF77B4" w:rsidRDefault="008F691E" w:rsidP="000D4C8C">
      <w:pPr>
        <w:numPr>
          <w:ilvl w:val="0"/>
          <w:numId w:val="2"/>
        </w:numPr>
        <w:spacing w:before="120"/>
        <w:jc w:val="both"/>
        <w:rPr>
          <w:rFonts w:ascii="Arial" w:hAnsi="Arial" w:cs="Arial"/>
          <w:sz w:val="22"/>
          <w:szCs w:val="22"/>
        </w:rPr>
      </w:pPr>
      <w:r w:rsidRPr="00DF77B4">
        <w:rPr>
          <w:rFonts w:ascii="Arial" w:hAnsi="Arial" w:cs="Arial"/>
          <w:sz w:val="22"/>
          <w:szCs w:val="22"/>
        </w:rPr>
        <w:t>К</w:t>
      </w:r>
      <w:r w:rsidR="006D27B3" w:rsidRPr="00DF77B4">
        <w:rPr>
          <w:rFonts w:ascii="Arial" w:hAnsi="Arial" w:cs="Arial"/>
          <w:sz w:val="22"/>
          <w:szCs w:val="22"/>
        </w:rPr>
        <w:t>опия</w:t>
      </w:r>
      <w:r w:rsidRPr="00DF77B4">
        <w:rPr>
          <w:rFonts w:ascii="Arial" w:hAnsi="Arial" w:cs="Arial"/>
          <w:sz w:val="22"/>
          <w:szCs w:val="22"/>
        </w:rPr>
        <w:t xml:space="preserve"> страниц паспорта гражданина РФ</w:t>
      </w:r>
      <w:r w:rsidR="00353104" w:rsidRPr="00DF77B4">
        <w:rPr>
          <w:rFonts w:ascii="Arial" w:hAnsi="Arial" w:cs="Arial"/>
          <w:sz w:val="22"/>
          <w:szCs w:val="22"/>
        </w:rPr>
        <w:t xml:space="preserve"> с отметками, а также </w:t>
      </w:r>
      <w:r w:rsidR="00E45EE6" w:rsidRPr="00DF77B4">
        <w:rPr>
          <w:rFonts w:ascii="Arial" w:hAnsi="Arial" w:cs="Arial"/>
          <w:sz w:val="22"/>
          <w:szCs w:val="22"/>
        </w:rPr>
        <w:t xml:space="preserve">в обязательном порядке копия </w:t>
      </w:r>
      <w:r w:rsidR="00353104" w:rsidRPr="00DF77B4">
        <w:rPr>
          <w:rFonts w:ascii="Arial" w:hAnsi="Arial" w:cs="Arial"/>
          <w:sz w:val="22"/>
          <w:szCs w:val="22"/>
        </w:rPr>
        <w:t>18</w:t>
      </w:r>
      <w:r w:rsidR="008141D8" w:rsidRPr="00DF77B4">
        <w:rPr>
          <w:rFonts w:ascii="Arial" w:hAnsi="Arial" w:cs="Arial"/>
          <w:sz w:val="22"/>
          <w:szCs w:val="22"/>
        </w:rPr>
        <w:t>-й</w:t>
      </w:r>
      <w:r w:rsidR="00353104" w:rsidRPr="00DF77B4">
        <w:rPr>
          <w:rFonts w:ascii="Arial" w:hAnsi="Arial" w:cs="Arial"/>
          <w:sz w:val="22"/>
          <w:szCs w:val="22"/>
        </w:rPr>
        <w:t xml:space="preserve"> и 19</w:t>
      </w:r>
      <w:r w:rsidR="008141D8" w:rsidRPr="00DF77B4">
        <w:rPr>
          <w:rFonts w:ascii="Arial" w:hAnsi="Arial" w:cs="Arial"/>
          <w:sz w:val="22"/>
          <w:szCs w:val="22"/>
        </w:rPr>
        <w:t>-й</w:t>
      </w:r>
      <w:r w:rsidR="00353104" w:rsidRPr="00DF77B4">
        <w:rPr>
          <w:rFonts w:ascii="Arial" w:hAnsi="Arial" w:cs="Arial"/>
          <w:sz w:val="22"/>
          <w:szCs w:val="22"/>
        </w:rPr>
        <w:t xml:space="preserve"> страниц</w:t>
      </w:r>
      <w:r w:rsidRPr="00DF77B4">
        <w:rPr>
          <w:rFonts w:ascii="Arial" w:hAnsi="Arial" w:cs="Arial"/>
          <w:sz w:val="22"/>
          <w:szCs w:val="22"/>
        </w:rPr>
        <w:t xml:space="preserve"> (или </w:t>
      </w:r>
      <w:r w:rsidR="00353104" w:rsidRPr="00DF77B4">
        <w:rPr>
          <w:rFonts w:ascii="Arial" w:hAnsi="Arial" w:cs="Arial"/>
          <w:sz w:val="22"/>
          <w:szCs w:val="22"/>
        </w:rPr>
        <w:t xml:space="preserve">копия страниц с отметками </w:t>
      </w:r>
      <w:r w:rsidRPr="00DF77B4">
        <w:rPr>
          <w:rFonts w:ascii="Arial" w:hAnsi="Arial" w:cs="Arial"/>
          <w:sz w:val="22"/>
          <w:szCs w:val="22"/>
        </w:rPr>
        <w:t>иного основного документа, содержащего указание на гражданство РФ);</w:t>
      </w:r>
    </w:p>
    <w:p w:rsidR="008F691E" w:rsidRPr="00DF77B4" w:rsidRDefault="008F691E" w:rsidP="000D4C8C">
      <w:pPr>
        <w:numPr>
          <w:ilvl w:val="0"/>
          <w:numId w:val="2"/>
        </w:numPr>
        <w:spacing w:before="120"/>
        <w:jc w:val="both"/>
        <w:rPr>
          <w:rFonts w:ascii="Arial" w:hAnsi="Arial" w:cs="Arial"/>
          <w:sz w:val="22"/>
          <w:szCs w:val="22"/>
        </w:rPr>
      </w:pPr>
      <w:r w:rsidRPr="00DF77B4">
        <w:rPr>
          <w:rFonts w:ascii="Arial" w:hAnsi="Arial" w:cs="Arial"/>
          <w:sz w:val="22"/>
          <w:szCs w:val="22"/>
        </w:rPr>
        <w:t>Копия всех страниц заграничного паспорта (паспорта</w:t>
      </w:r>
      <w:r w:rsidR="004401D9" w:rsidRPr="00DF77B4">
        <w:rPr>
          <w:rFonts w:ascii="Arial" w:hAnsi="Arial" w:cs="Arial"/>
          <w:sz w:val="22"/>
          <w:szCs w:val="22"/>
        </w:rPr>
        <w:t xml:space="preserve"> иностранного государства</w:t>
      </w:r>
      <w:r w:rsidRPr="00DF77B4">
        <w:rPr>
          <w:rFonts w:ascii="Arial" w:hAnsi="Arial" w:cs="Arial"/>
          <w:sz w:val="22"/>
          <w:szCs w:val="22"/>
        </w:rPr>
        <w:t>) с отметками о пересечении государственной границы РФ, в случае</w:t>
      </w:r>
      <w:r w:rsidR="00323C84" w:rsidRPr="00DF77B4">
        <w:rPr>
          <w:rFonts w:ascii="Arial" w:hAnsi="Arial" w:cs="Arial"/>
          <w:sz w:val="22"/>
          <w:szCs w:val="22"/>
        </w:rPr>
        <w:t>,</w:t>
      </w:r>
      <w:r w:rsidRPr="00DF77B4">
        <w:rPr>
          <w:rFonts w:ascii="Arial" w:hAnsi="Arial" w:cs="Arial"/>
          <w:sz w:val="22"/>
          <w:szCs w:val="22"/>
        </w:rPr>
        <w:t xml:space="preserve"> если согласно Анкете адрес места жительства (места регистрации) и/или почтовый адрес, указанные в Анкете, находятся за пределами Российской Федерации, однако при этом </w:t>
      </w:r>
      <w:r w:rsidR="00323C84" w:rsidRPr="00DF77B4">
        <w:rPr>
          <w:rFonts w:ascii="Arial" w:hAnsi="Arial" w:cs="Arial"/>
          <w:sz w:val="22"/>
          <w:szCs w:val="22"/>
        </w:rPr>
        <w:t>владелец акций ПАО «</w:t>
      </w:r>
      <w:r w:rsidR="00E27A77" w:rsidRPr="00DF77B4">
        <w:rPr>
          <w:rFonts w:ascii="Arial" w:hAnsi="Arial" w:cs="Arial"/>
          <w:sz w:val="22"/>
          <w:szCs w:val="22"/>
        </w:rPr>
        <w:t>ГТМ</w:t>
      </w:r>
      <w:r w:rsidR="00323C84" w:rsidRPr="00DF77B4">
        <w:rPr>
          <w:rFonts w:ascii="Arial" w:hAnsi="Arial" w:cs="Arial"/>
          <w:sz w:val="22"/>
          <w:szCs w:val="22"/>
        </w:rPr>
        <w:t xml:space="preserve">» - физическое лицо </w:t>
      </w:r>
      <w:r w:rsidRPr="00DF77B4">
        <w:rPr>
          <w:rFonts w:ascii="Arial" w:hAnsi="Arial" w:cs="Arial"/>
          <w:sz w:val="22"/>
          <w:szCs w:val="22"/>
        </w:rPr>
        <w:t>в Анкете указал себя налоговым резидентом РФ</w:t>
      </w:r>
      <w:r w:rsidR="00C51D5B" w:rsidRPr="00DF77B4">
        <w:rPr>
          <w:rFonts w:ascii="Arial" w:hAnsi="Arial" w:cs="Arial"/>
          <w:sz w:val="22"/>
          <w:szCs w:val="22"/>
        </w:rPr>
        <w:t xml:space="preserve"> </w:t>
      </w:r>
      <w:r w:rsidR="00C51D5B" w:rsidRPr="00DF77B4">
        <w:rPr>
          <w:rFonts w:ascii="Arial" w:hAnsi="Arial" w:cs="Arial"/>
          <w:b/>
          <w:sz w:val="22"/>
          <w:szCs w:val="22"/>
        </w:rPr>
        <w:t>или</w:t>
      </w:r>
    </w:p>
    <w:p w:rsidR="005237A1" w:rsidRPr="00DF77B4" w:rsidRDefault="005237A1" w:rsidP="000D4C8C">
      <w:pPr>
        <w:spacing w:before="120"/>
        <w:ind w:left="709"/>
        <w:jc w:val="both"/>
        <w:rPr>
          <w:rFonts w:ascii="Arial" w:hAnsi="Arial" w:cs="Arial"/>
          <w:sz w:val="22"/>
          <w:szCs w:val="22"/>
        </w:rPr>
      </w:pPr>
      <w:r w:rsidRPr="00DF77B4">
        <w:rPr>
          <w:rFonts w:ascii="Arial" w:hAnsi="Arial" w:cs="Arial"/>
          <w:sz w:val="22"/>
          <w:szCs w:val="22"/>
        </w:rPr>
        <w:t>Документ, подтверждающий статус налогового резидента Российской Федерации, согласно Приложению №2 к Приказу ФНС России от 07.11.2017 N ММВ-7-17/837@, выданный налоговым органом до истечения срока приёма Заявлений о продаже или иные документы, подтверждающие налоговый статус резидента РФ.</w:t>
      </w:r>
    </w:p>
    <w:p w:rsidR="00D8599E" w:rsidRPr="00DF77B4" w:rsidRDefault="00D8599E" w:rsidP="003144F6">
      <w:pPr>
        <w:spacing w:before="100" w:beforeAutospacing="1" w:after="100" w:afterAutospacing="1" w:line="23" w:lineRule="atLeast"/>
        <w:jc w:val="both"/>
        <w:rPr>
          <w:rFonts w:ascii="Arial" w:hAnsi="Arial" w:cs="Arial"/>
          <w:sz w:val="22"/>
          <w:szCs w:val="22"/>
        </w:rPr>
      </w:pPr>
      <w:r w:rsidRPr="00DF77B4">
        <w:rPr>
          <w:rFonts w:ascii="Arial" w:hAnsi="Arial" w:cs="Arial"/>
          <w:sz w:val="22"/>
          <w:szCs w:val="22"/>
        </w:rPr>
        <w:t>В случае</w:t>
      </w:r>
      <w:r w:rsidR="00025355" w:rsidRPr="00DF77B4">
        <w:rPr>
          <w:rFonts w:ascii="Arial" w:hAnsi="Arial" w:cs="Arial"/>
          <w:sz w:val="22"/>
          <w:szCs w:val="22"/>
        </w:rPr>
        <w:t>,</w:t>
      </w:r>
      <w:r w:rsidRPr="00DF77B4">
        <w:rPr>
          <w:rFonts w:ascii="Arial" w:hAnsi="Arial" w:cs="Arial"/>
          <w:sz w:val="22"/>
          <w:szCs w:val="22"/>
        </w:rPr>
        <w:t xml:space="preserve"> если документы составлены на иностранном языке, необходимо предоставление их нотариально заверенного перевода на русский язык.</w:t>
      </w:r>
    </w:p>
    <w:p w:rsidR="00540405" w:rsidRPr="00DF77B4" w:rsidRDefault="00540405" w:rsidP="00540405">
      <w:pPr>
        <w:spacing w:before="100" w:beforeAutospacing="1" w:after="100" w:afterAutospacing="1" w:line="23" w:lineRule="atLeast"/>
        <w:jc w:val="both"/>
        <w:rPr>
          <w:rFonts w:ascii="Arial" w:hAnsi="Arial" w:cs="Arial"/>
          <w:sz w:val="22"/>
          <w:szCs w:val="22"/>
        </w:rPr>
      </w:pPr>
      <w:r w:rsidRPr="00DF77B4">
        <w:rPr>
          <w:rFonts w:ascii="Arial" w:hAnsi="Arial" w:cs="Arial"/>
          <w:sz w:val="22"/>
          <w:szCs w:val="22"/>
        </w:rPr>
        <w:t xml:space="preserve">В случае, если </w:t>
      </w:r>
      <w:r w:rsidR="00867970" w:rsidRPr="00DF77B4">
        <w:rPr>
          <w:rFonts w:ascii="Arial" w:hAnsi="Arial" w:cs="Arial"/>
          <w:sz w:val="22"/>
          <w:szCs w:val="22"/>
        </w:rPr>
        <w:t>в</w:t>
      </w:r>
      <w:r w:rsidRPr="00DF77B4">
        <w:rPr>
          <w:rFonts w:ascii="Arial" w:hAnsi="Arial" w:cs="Arial"/>
          <w:sz w:val="22"/>
          <w:szCs w:val="22"/>
        </w:rPr>
        <w:t xml:space="preserve">ладелец </w:t>
      </w:r>
      <w:r w:rsidR="00037C35" w:rsidRPr="00DF77B4">
        <w:rPr>
          <w:rFonts w:ascii="Arial" w:hAnsi="Arial" w:cs="Arial"/>
          <w:sz w:val="22"/>
          <w:szCs w:val="22"/>
        </w:rPr>
        <w:t>а</w:t>
      </w:r>
      <w:r w:rsidRPr="00DF77B4">
        <w:rPr>
          <w:rFonts w:ascii="Arial" w:hAnsi="Arial" w:cs="Arial"/>
          <w:sz w:val="22"/>
          <w:szCs w:val="22"/>
        </w:rPr>
        <w:t>кций ПАО «</w:t>
      </w:r>
      <w:r w:rsidR="00025355" w:rsidRPr="00DF77B4">
        <w:rPr>
          <w:rFonts w:ascii="Arial" w:hAnsi="Arial" w:cs="Arial"/>
          <w:sz w:val="22"/>
          <w:szCs w:val="22"/>
        </w:rPr>
        <w:t>ГТМ</w:t>
      </w:r>
      <w:r w:rsidRPr="00DF77B4">
        <w:rPr>
          <w:rFonts w:ascii="Arial" w:hAnsi="Arial" w:cs="Arial"/>
          <w:sz w:val="22"/>
          <w:szCs w:val="22"/>
        </w:rPr>
        <w:t xml:space="preserve">» </w:t>
      </w:r>
      <w:r w:rsidR="00CA3AB5" w:rsidRPr="00DF77B4">
        <w:rPr>
          <w:rFonts w:ascii="Arial" w:hAnsi="Arial" w:cs="Arial"/>
          <w:sz w:val="22"/>
          <w:szCs w:val="22"/>
        </w:rPr>
        <w:t>–</w:t>
      </w:r>
      <w:r w:rsidRPr="00DF77B4">
        <w:rPr>
          <w:rFonts w:ascii="Arial" w:hAnsi="Arial" w:cs="Arial"/>
          <w:sz w:val="22"/>
          <w:szCs w:val="22"/>
        </w:rPr>
        <w:t xml:space="preserve"> физическое лицо провел менее 183 дней в РФ в связи с выездами за пределы территории РФ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 и претендует на налогообложение согласно правилам для налоговых резидентов</w:t>
      </w:r>
      <w:r w:rsidR="004F2E08" w:rsidRPr="00DF77B4">
        <w:rPr>
          <w:rFonts w:ascii="Arial" w:hAnsi="Arial" w:cs="Arial"/>
          <w:sz w:val="22"/>
          <w:szCs w:val="22"/>
        </w:rPr>
        <w:t xml:space="preserve"> РФ</w:t>
      </w:r>
      <w:r w:rsidRPr="00DF77B4">
        <w:rPr>
          <w:rFonts w:ascii="Arial" w:hAnsi="Arial" w:cs="Arial"/>
          <w:sz w:val="22"/>
          <w:szCs w:val="22"/>
        </w:rPr>
        <w:t>, необходимо предоставление соответствующей официальной справки с указанием периодов нахождения за пределами РФ от лечебного/образовательного учреждения/работодателя/заказчика услуг на морских месторождениях углеводородного сырья и соответствующих документов, подтверждающих статус лечебного/образовательного учреждения/компании, осуществляющей деятельность на морских месторождениях углеводородного сырья. Документы будут рассматриваться и решение о применении налогообложения по правилам для налоговых резидентов будет приниматься по каждому случаю в отдельности. При необходимости могут быть запрошены дополнительные документы.</w:t>
      </w:r>
    </w:p>
    <w:p w:rsidR="002F2BF9" w:rsidRPr="00DF77B4" w:rsidRDefault="002F2BF9" w:rsidP="00540405">
      <w:pPr>
        <w:spacing w:before="100" w:beforeAutospacing="1" w:after="100" w:afterAutospacing="1" w:line="23" w:lineRule="atLeast"/>
        <w:jc w:val="both"/>
        <w:rPr>
          <w:rFonts w:ascii="Arial" w:hAnsi="Arial" w:cs="Arial"/>
          <w:sz w:val="22"/>
          <w:szCs w:val="22"/>
        </w:rPr>
      </w:pPr>
      <w:r w:rsidRPr="00DF77B4">
        <w:rPr>
          <w:rFonts w:ascii="Arial" w:hAnsi="Arial" w:cs="Arial"/>
          <w:sz w:val="22"/>
          <w:szCs w:val="22"/>
        </w:rPr>
        <w:t xml:space="preserve">Для выполнения </w:t>
      </w:r>
      <w:r w:rsidR="00025355" w:rsidRPr="00DF77B4">
        <w:rPr>
          <w:rFonts w:ascii="Arial" w:hAnsi="Arial" w:cs="Arial"/>
          <w:sz w:val="22"/>
          <w:szCs w:val="22"/>
        </w:rPr>
        <w:t xml:space="preserve">ООО «МОНОПОЛИЯ </w:t>
      </w:r>
      <w:proofErr w:type="spellStart"/>
      <w:r w:rsidR="00025355" w:rsidRPr="00DF77B4">
        <w:rPr>
          <w:rFonts w:ascii="Arial" w:hAnsi="Arial" w:cs="Arial"/>
          <w:sz w:val="22"/>
          <w:szCs w:val="22"/>
        </w:rPr>
        <w:t>Инвестмент</w:t>
      </w:r>
      <w:proofErr w:type="spellEnd"/>
      <w:r w:rsidR="00025355" w:rsidRPr="00DF77B4">
        <w:rPr>
          <w:rFonts w:ascii="Arial" w:hAnsi="Arial" w:cs="Arial"/>
          <w:sz w:val="22"/>
          <w:szCs w:val="22"/>
        </w:rPr>
        <w:t>»</w:t>
      </w:r>
      <w:r w:rsidRPr="00DF77B4">
        <w:rPr>
          <w:rFonts w:ascii="Arial" w:hAnsi="Arial" w:cs="Arial"/>
          <w:sz w:val="22"/>
          <w:szCs w:val="22"/>
        </w:rPr>
        <w:t xml:space="preserve"> функций налогового агента и правильного расчета НДФЛ, подлежащего удержанию и уплате в бюджет Российской Федерации, владельцам акций ПАО «</w:t>
      </w:r>
      <w:r w:rsidR="00025355" w:rsidRPr="00DF77B4">
        <w:rPr>
          <w:rFonts w:ascii="Arial" w:hAnsi="Arial" w:cs="Arial"/>
          <w:sz w:val="22"/>
          <w:szCs w:val="22"/>
        </w:rPr>
        <w:t>ГТМ</w:t>
      </w:r>
      <w:r w:rsidRPr="00DF77B4">
        <w:rPr>
          <w:rFonts w:ascii="Arial" w:hAnsi="Arial" w:cs="Arial"/>
          <w:sz w:val="22"/>
          <w:szCs w:val="22"/>
        </w:rPr>
        <w:t xml:space="preserve">» – физическим лицам рекомендуется предоставить </w:t>
      </w:r>
      <w:r w:rsidR="00025355" w:rsidRPr="00DF77B4">
        <w:rPr>
          <w:rFonts w:ascii="Arial" w:hAnsi="Arial" w:cs="Arial"/>
          <w:sz w:val="22"/>
          <w:szCs w:val="22"/>
        </w:rPr>
        <w:t xml:space="preserve">вышеуказанные документы не позднее </w:t>
      </w:r>
      <w:r w:rsidR="00025355" w:rsidRPr="00DF77B4">
        <w:rPr>
          <w:rFonts w:ascii="Arial" w:hAnsi="Arial" w:cs="Arial"/>
          <w:sz w:val="22"/>
          <w:szCs w:val="22"/>
        </w:rPr>
        <w:t xml:space="preserve">30 августа </w:t>
      </w:r>
      <w:r w:rsidR="00025355" w:rsidRPr="00DF77B4">
        <w:rPr>
          <w:rFonts w:ascii="Arial" w:hAnsi="Arial" w:cs="Arial"/>
          <w:sz w:val="22"/>
          <w:szCs w:val="22"/>
        </w:rPr>
        <w:t>202</w:t>
      </w:r>
      <w:r w:rsidR="00025355" w:rsidRPr="00DF77B4">
        <w:rPr>
          <w:rFonts w:ascii="Arial" w:hAnsi="Arial" w:cs="Arial"/>
          <w:sz w:val="22"/>
          <w:szCs w:val="22"/>
        </w:rPr>
        <w:t>3</w:t>
      </w:r>
      <w:r w:rsidR="00025355" w:rsidRPr="00DF77B4">
        <w:rPr>
          <w:rFonts w:ascii="Arial" w:hAnsi="Arial" w:cs="Arial"/>
          <w:sz w:val="22"/>
          <w:szCs w:val="22"/>
        </w:rPr>
        <w:t xml:space="preserve"> года</w:t>
      </w:r>
      <w:r w:rsidR="00025355" w:rsidRPr="00DF77B4">
        <w:rPr>
          <w:rFonts w:ascii="Arial" w:hAnsi="Arial" w:cs="Arial"/>
          <w:sz w:val="22"/>
          <w:szCs w:val="22"/>
        </w:rPr>
        <w:t xml:space="preserve"> </w:t>
      </w:r>
      <w:r w:rsidRPr="00DF77B4">
        <w:rPr>
          <w:rFonts w:ascii="Arial" w:hAnsi="Arial" w:cs="Arial"/>
          <w:sz w:val="22"/>
          <w:szCs w:val="22"/>
        </w:rPr>
        <w:t xml:space="preserve">в </w:t>
      </w:r>
      <w:r w:rsidR="00025355" w:rsidRPr="00DF77B4">
        <w:rPr>
          <w:rFonts w:ascii="Arial" w:hAnsi="Arial" w:cs="Arial"/>
          <w:sz w:val="22"/>
          <w:szCs w:val="22"/>
        </w:rPr>
        <w:t>а</w:t>
      </w:r>
      <w:r w:rsidRPr="00DF77B4">
        <w:rPr>
          <w:rFonts w:ascii="Arial" w:hAnsi="Arial" w:cs="Arial"/>
          <w:sz w:val="22"/>
          <w:szCs w:val="22"/>
        </w:rPr>
        <w:t xml:space="preserve">кционерное общество «Независимая регистраторская компания» (ОГРН 1027739216757) (далее-АО «НРК–Р.О.С.Т.»), уполномоченному </w:t>
      </w:r>
      <w:r w:rsidR="00025355" w:rsidRPr="00DF77B4">
        <w:rPr>
          <w:rFonts w:ascii="Arial" w:hAnsi="Arial" w:cs="Arial"/>
          <w:sz w:val="22"/>
          <w:szCs w:val="22"/>
        </w:rPr>
        <w:t xml:space="preserve">ООО «МОНОПОЛИЯ </w:t>
      </w:r>
      <w:proofErr w:type="spellStart"/>
      <w:r w:rsidR="00025355" w:rsidRPr="00DF77B4">
        <w:rPr>
          <w:rFonts w:ascii="Arial" w:hAnsi="Arial" w:cs="Arial"/>
          <w:sz w:val="22"/>
          <w:szCs w:val="22"/>
        </w:rPr>
        <w:t>Инвестмент</w:t>
      </w:r>
      <w:proofErr w:type="spellEnd"/>
      <w:r w:rsidR="00025355" w:rsidRPr="00DF77B4">
        <w:rPr>
          <w:rFonts w:ascii="Arial" w:hAnsi="Arial" w:cs="Arial"/>
          <w:sz w:val="22"/>
          <w:szCs w:val="22"/>
        </w:rPr>
        <w:t>»</w:t>
      </w:r>
      <w:r w:rsidRPr="00DF77B4">
        <w:rPr>
          <w:rFonts w:ascii="Arial" w:hAnsi="Arial" w:cs="Arial"/>
          <w:sz w:val="22"/>
          <w:szCs w:val="22"/>
        </w:rPr>
        <w:t xml:space="preserve"> на сбор </w:t>
      </w:r>
      <w:r w:rsidR="00025355" w:rsidRPr="00DF77B4">
        <w:rPr>
          <w:rFonts w:ascii="Arial" w:hAnsi="Arial" w:cs="Arial"/>
          <w:sz w:val="22"/>
          <w:szCs w:val="22"/>
        </w:rPr>
        <w:t>таких документов.</w:t>
      </w:r>
      <w:r w:rsidRPr="00DF77B4">
        <w:rPr>
          <w:rFonts w:ascii="Arial" w:hAnsi="Arial" w:cs="Arial"/>
          <w:sz w:val="22"/>
          <w:szCs w:val="22"/>
        </w:rPr>
        <w:t xml:space="preserve"> </w:t>
      </w:r>
    </w:p>
    <w:p w:rsidR="00936B83" w:rsidRPr="00DF77B4" w:rsidRDefault="00936B83" w:rsidP="00540405">
      <w:pPr>
        <w:spacing w:before="100" w:beforeAutospacing="1" w:after="100" w:afterAutospacing="1" w:line="23" w:lineRule="atLeast"/>
        <w:jc w:val="both"/>
        <w:rPr>
          <w:rFonts w:ascii="Arial" w:hAnsi="Arial" w:cs="Arial"/>
          <w:sz w:val="22"/>
          <w:szCs w:val="22"/>
        </w:rPr>
      </w:pPr>
      <w:r w:rsidRPr="00DF77B4">
        <w:rPr>
          <w:rFonts w:ascii="Arial" w:hAnsi="Arial" w:cs="Arial"/>
          <w:sz w:val="22"/>
          <w:szCs w:val="22"/>
        </w:rPr>
        <w:t>В случае, если владелец акций ПАО «</w:t>
      </w:r>
      <w:r w:rsidR="00025355" w:rsidRPr="00DF77B4">
        <w:rPr>
          <w:rFonts w:ascii="Arial" w:hAnsi="Arial" w:cs="Arial"/>
          <w:sz w:val="22"/>
          <w:szCs w:val="22"/>
        </w:rPr>
        <w:t>ГТМ</w:t>
      </w:r>
      <w:r w:rsidRPr="00DF77B4">
        <w:rPr>
          <w:rFonts w:ascii="Arial" w:hAnsi="Arial" w:cs="Arial"/>
          <w:sz w:val="22"/>
          <w:szCs w:val="22"/>
        </w:rPr>
        <w:t xml:space="preserve">» – физическое лицо не предоставил или предоставил не в полном объеме документы в подтверждение своего статуса в качестве </w:t>
      </w:r>
      <w:r w:rsidRPr="00DF77B4">
        <w:rPr>
          <w:rFonts w:ascii="Arial" w:hAnsi="Arial" w:cs="Arial"/>
          <w:sz w:val="22"/>
          <w:szCs w:val="22"/>
        </w:rPr>
        <w:lastRenderedPageBreak/>
        <w:t xml:space="preserve">налогового резидента Российской Федерации, </w:t>
      </w:r>
      <w:r w:rsidR="00025355" w:rsidRPr="00DF77B4">
        <w:rPr>
          <w:rFonts w:ascii="Arial" w:hAnsi="Arial" w:cs="Arial"/>
          <w:sz w:val="22"/>
          <w:szCs w:val="22"/>
        </w:rPr>
        <w:t xml:space="preserve">ООО «МОНОПОЛИЯ </w:t>
      </w:r>
      <w:proofErr w:type="spellStart"/>
      <w:r w:rsidR="00025355" w:rsidRPr="00DF77B4">
        <w:rPr>
          <w:rFonts w:ascii="Arial" w:hAnsi="Arial" w:cs="Arial"/>
          <w:sz w:val="22"/>
          <w:szCs w:val="22"/>
        </w:rPr>
        <w:t>Инвестмент</w:t>
      </w:r>
      <w:proofErr w:type="spellEnd"/>
      <w:r w:rsidR="00025355" w:rsidRPr="00DF77B4">
        <w:rPr>
          <w:rFonts w:ascii="Arial" w:hAnsi="Arial" w:cs="Arial"/>
          <w:sz w:val="22"/>
          <w:szCs w:val="22"/>
        </w:rPr>
        <w:t>»</w:t>
      </w:r>
      <w:r w:rsidRPr="00DF77B4">
        <w:rPr>
          <w:rFonts w:ascii="Arial" w:hAnsi="Arial" w:cs="Arial"/>
          <w:sz w:val="22"/>
          <w:szCs w:val="22"/>
        </w:rPr>
        <w:t>, действуя в качестве налогового агента, удержит налог по максимальной ставке 30</w:t>
      </w:r>
      <w:proofErr w:type="gramStart"/>
      <w:r w:rsidRPr="00DF77B4">
        <w:rPr>
          <w:rFonts w:ascii="Arial" w:hAnsi="Arial" w:cs="Arial"/>
          <w:sz w:val="22"/>
          <w:szCs w:val="22"/>
        </w:rPr>
        <w:t>%</w:t>
      </w:r>
      <w:r w:rsidR="0017312A" w:rsidRPr="00DF77B4">
        <w:rPr>
          <w:rFonts w:ascii="Arial" w:hAnsi="Arial" w:cs="Arial"/>
          <w:sz w:val="22"/>
          <w:szCs w:val="22"/>
        </w:rPr>
        <w:t xml:space="preserve"> </w:t>
      </w:r>
      <w:r w:rsidRPr="00DF77B4">
        <w:rPr>
          <w:rFonts w:ascii="Arial" w:hAnsi="Arial" w:cs="Arial"/>
          <w:sz w:val="22"/>
          <w:szCs w:val="22"/>
        </w:rPr>
        <w:t>.</w:t>
      </w:r>
      <w:proofErr w:type="gramEnd"/>
    </w:p>
    <w:p w:rsidR="008B4186" w:rsidRPr="00DF77B4" w:rsidRDefault="00F5304B" w:rsidP="00D312A0">
      <w:pPr>
        <w:pStyle w:val="3"/>
        <w:numPr>
          <w:ilvl w:val="2"/>
          <w:numId w:val="7"/>
        </w:numPr>
        <w:rPr>
          <w:sz w:val="22"/>
          <w:szCs w:val="22"/>
        </w:rPr>
      </w:pPr>
      <w:bookmarkStart w:id="5" w:name="_Toc74641890"/>
      <w:r w:rsidRPr="00DF77B4">
        <w:rPr>
          <w:sz w:val="22"/>
          <w:szCs w:val="22"/>
        </w:rPr>
        <w:t xml:space="preserve">Исполнение </w:t>
      </w:r>
      <w:r w:rsidR="00551FC0" w:rsidRPr="00DF77B4">
        <w:rPr>
          <w:sz w:val="22"/>
          <w:szCs w:val="22"/>
        </w:rPr>
        <w:t xml:space="preserve">ООО «МОНОПОЛИЯ </w:t>
      </w:r>
      <w:proofErr w:type="spellStart"/>
      <w:r w:rsidR="00551FC0" w:rsidRPr="00DF77B4">
        <w:rPr>
          <w:sz w:val="22"/>
          <w:szCs w:val="22"/>
        </w:rPr>
        <w:t>Инвестмент</w:t>
      </w:r>
      <w:proofErr w:type="spellEnd"/>
      <w:r w:rsidR="00551FC0" w:rsidRPr="00DF77B4">
        <w:rPr>
          <w:sz w:val="22"/>
          <w:szCs w:val="22"/>
        </w:rPr>
        <w:t>»</w:t>
      </w:r>
      <w:r w:rsidR="008B4186" w:rsidRPr="00DF77B4">
        <w:rPr>
          <w:sz w:val="22"/>
          <w:szCs w:val="22"/>
        </w:rPr>
        <w:t xml:space="preserve"> </w:t>
      </w:r>
      <w:r w:rsidRPr="00DF77B4">
        <w:rPr>
          <w:sz w:val="22"/>
          <w:szCs w:val="22"/>
        </w:rPr>
        <w:t>функций налогового агента</w:t>
      </w:r>
      <w:bookmarkEnd w:id="5"/>
    </w:p>
    <w:p w:rsidR="00F5304B" w:rsidRPr="00DF77B4" w:rsidRDefault="00F5304B" w:rsidP="0083184E">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соответствии с </w:t>
      </w:r>
      <w:proofErr w:type="spellStart"/>
      <w:r w:rsidRPr="00DF77B4">
        <w:rPr>
          <w:rFonts w:ascii="Arial" w:hAnsi="Arial" w:cs="Arial"/>
          <w:sz w:val="22"/>
          <w:szCs w:val="22"/>
        </w:rPr>
        <w:t>абз</w:t>
      </w:r>
      <w:proofErr w:type="spellEnd"/>
      <w:r w:rsidRPr="00DF77B4">
        <w:rPr>
          <w:rFonts w:ascii="Arial" w:hAnsi="Arial" w:cs="Arial"/>
          <w:sz w:val="22"/>
          <w:szCs w:val="22"/>
        </w:rPr>
        <w:t>. 3 п. 1 ст. 226 НК РФ российские организации, осуществляющие выплаты по договорам купли-продажи ценных бумаг, заключенным ими с налогоплательщиками, признаются налоговыми агентами для целей НДФЛ в отношении операций по сделкам купли-продажи ценных бумаг, если иное не установлено п. 2 ст. 226.1 НК РФ.</w:t>
      </w:r>
    </w:p>
    <w:p w:rsidR="00E510D5" w:rsidRPr="00DF77B4" w:rsidRDefault="008B4186"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Таким образом</w:t>
      </w:r>
      <w:r w:rsidR="00F5304B" w:rsidRPr="00DF77B4">
        <w:rPr>
          <w:rFonts w:ascii="Arial" w:hAnsi="Arial" w:cs="Arial"/>
          <w:sz w:val="22"/>
          <w:szCs w:val="22"/>
        </w:rPr>
        <w:t xml:space="preserve">, </w:t>
      </w:r>
      <w:r w:rsidR="00551FC0" w:rsidRPr="00DF77B4">
        <w:rPr>
          <w:rFonts w:ascii="Arial" w:hAnsi="Arial" w:cs="Arial"/>
          <w:sz w:val="22"/>
          <w:szCs w:val="22"/>
        </w:rPr>
        <w:t xml:space="preserve">ООО «МОНОПОЛИЯ </w:t>
      </w:r>
      <w:proofErr w:type="spellStart"/>
      <w:r w:rsidR="00551FC0" w:rsidRPr="00DF77B4">
        <w:rPr>
          <w:rFonts w:ascii="Arial" w:hAnsi="Arial" w:cs="Arial"/>
          <w:sz w:val="22"/>
          <w:szCs w:val="22"/>
        </w:rPr>
        <w:t>Инвестмент</w:t>
      </w:r>
      <w:proofErr w:type="spellEnd"/>
      <w:r w:rsidR="00551FC0" w:rsidRPr="00DF77B4">
        <w:rPr>
          <w:rFonts w:ascii="Arial" w:hAnsi="Arial" w:cs="Arial"/>
          <w:sz w:val="22"/>
          <w:szCs w:val="22"/>
        </w:rPr>
        <w:t>»</w:t>
      </w:r>
      <w:r w:rsidR="00477EA4" w:rsidRPr="00DF77B4">
        <w:rPr>
          <w:rFonts w:ascii="Arial" w:hAnsi="Arial" w:cs="Arial"/>
          <w:sz w:val="22"/>
          <w:szCs w:val="22"/>
        </w:rPr>
        <w:t xml:space="preserve"> </w:t>
      </w:r>
      <w:r w:rsidR="00F5304B" w:rsidRPr="00DF77B4">
        <w:rPr>
          <w:rFonts w:ascii="Arial" w:hAnsi="Arial" w:cs="Arial"/>
          <w:sz w:val="22"/>
          <w:szCs w:val="22"/>
        </w:rPr>
        <w:t>будет признаваться налоговым агентом и обязано исчислить сумму НДФЛ</w:t>
      </w:r>
      <w:r w:rsidRPr="00DF77B4">
        <w:rPr>
          <w:rFonts w:ascii="Arial" w:hAnsi="Arial" w:cs="Arial"/>
          <w:sz w:val="22"/>
          <w:szCs w:val="22"/>
        </w:rPr>
        <w:t>,</w:t>
      </w:r>
      <w:r w:rsidR="00F5304B" w:rsidRPr="00DF77B4">
        <w:rPr>
          <w:rFonts w:ascii="Arial" w:hAnsi="Arial" w:cs="Arial"/>
          <w:sz w:val="22"/>
          <w:szCs w:val="22"/>
        </w:rPr>
        <w:t xml:space="preserve"> удержать ее из </w:t>
      </w:r>
      <w:r w:rsidRPr="00DF77B4">
        <w:rPr>
          <w:rFonts w:ascii="Arial" w:hAnsi="Arial" w:cs="Arial"/>
          <w:sz w:val="22"/>
          <w:szCs w:val="22"/>
        </w:rPr>
        <w:t>доходов</w:t>
      </w:r>
      <w:r w:rsidR="00F5304B" w:rsidRPr="00DF77B4">
        <w:rPr>
          <w:rFonts w:ascii="Arial" w:hAnsi="Arial" w:cs="Arial"/>
          <w:sz w:val="22"/>
          <w:szCs w:val="22"/>
        </w:rPr>
        <w:t xml:space="preserve"> </w:t>
      </w:r>
      <w:r w:rsidR="00037C35" w:rsidRPr="00DF77B4">
        <w:rPr>
          <w:rFonts w:ascii="Arial" w:hAnsi="Arial" w:cs="Arial"/>
          <w:sz w:val="22"/>
          <w:szCs w:val="22"/>
        </w:rPr>
        <w:t>владельца а</w:t>
      </w:r>
      <w:r w:rsidR="00F5304B" w:rsidRPr="00DF77B4">
        <w:rPr>
          <w:rFonts w:ascii="Arial" w:hAnsi="Arial" w:cs="Arial"/>
          <w:sz w:val="22"/>
          <w:szCs w:val="22"/>
        </w:rPr>
        <w:t xml:space="preserve">кций ПАО </w:t>
      </w:r>
      <w:r w:rsidR="00477EA4" w:rsidRPr="00DF77B4">
        <w:rPr>
          <w:rFonts w:ascii="Arial" w:hAnsi="Arial" w:cs="Arial"/>
          <w:sz w:val="22"/>
          <w:szCs w:val="22"/>
        </w:rPr>
        <w:t>«</w:t>
      </w:r>
      <w:r w:rsidR="00551FC0" w:rsidRPr="00DF77B4">
        <w:rPr>
          <w:rFonts w:ascii="Arial" w:hAnsi="Arial" w:cs="Arial"/>
          <w:sz w:val="22"/>
          <w:szCs w:val="22"/>
        </w:rPr>
        <w:t>ГТМ</w:t>
      </w:r>
      <w:r w:rsidR="00477EA4" w:rsidRPr="00DF77B4">
        <w:rPr>
          <w:rFonts w:ascii="Arial" w:hAnsi="Arial" w:cs="Arial"/>
          <w:sz w:val="22"/>
          <w:szCs w:val="22"/>
        </w:rPr>
        <w:t xml:space="preserve">» </w:t>
      </w:r>
      <w:r w:rsidR="00003C5F" w:rsidRPr="00DF77B4">
        <w:rPr>
          <w:rFonts w:ascii="Arial" w:hAnsi="Arial" w:cs="Arial"/>
          <w:sz w:val="22"/>
          <w:szCs w:val="22"/>
        </w:rPr>
        <w:t>–</w:t>
      </w:r>
      <w:r w:rsidR="00F5304B" w:rsidRPr="00DF77B4">
        <w:rPr>
          <w:rFonts w:ascii="Arial" w:hAnsi="Arial" w:cs="Arial"/>
          <w:sz w:val="22"/>
          <w:szCs w:val="22"/>
        </w:rPr>
        <w:t xml:space="preserve"> физическо</w:t>
      </w:r>
      <w:r w:rsidRPr="00DF77B4">
        <w:rPr>
          <w:rFonts w:ascii="Arial" w:hAnsi="Arial" w:cs="Arial"/>
          <w:sz w:val="22"/>
          <w:szCs w:val="22"/>
        </w:rPr>
        <w:t>го</w:t>
      </w:r>
      <w:r w:rsidR="00F5304B" w:rsidRPr="00DF77B4">
        <w:rPr>
          <w:rFonts w:ascii="Arial" w:hAnsi="Arial" w:cs="Arial"/>
          <w:sz w:val="22"/>
          <w:szCs w:val="22"/>
        </w:rPr>
        <w:t xml:space="preserve"> лиц</w:t>
      </w:r>
      <w:r w:rsidRPr="00DF77B4">
        <w:rPr>
          <w:rFonts w:ascii="Arial" w:hAnsi="Arial" w:cs="Arial"/>
          <w:sz w:val="22"/>
          <w:szCs w:val="22"/>
        </w:rPr>
        <w:t>а</w:t>
      </w:r>
      <w:r w:rsidR="00F5304B" w:rsidRPr="00DF77B4">
        <w:rPr>
          <w:rFonts w:ascii="Arial" w:hAnsi="Arial" w:cs="Arial"/>
          <w:sz w:val="22"/>
          <w:szCs w:val="22"/>
        </w:rPr>
        <w:t xml:space="preserve"> и перечислить ее в бюджет РФ.</w:t>
      </w:r>
    </w:p>
    <w:p w:rsidR="009302AD" w:rsidRPr="00DF77B4" w:rsidRDefault="009302AD" w:rsidP="009302AD">
      <w:pPr>
        <w:spacing w:before="100" w:beforeAutospacing="1" w:after="100" w:afterAutospacing="1"/>
        <w:jc w:val="both"/>
        <w:rPr>
          <w:rFonts w:ascii="Arial" w:hAnsi="Arial" w:cs="Arial"/>
          <w:i/>
          <w:sz w:val="22"/>
          <w:szCs w:val="22"/>
        </w:rPr>
      </w:pPr>
      <w:r w:rsidRPr="00DF77B4">
        <w:rPr>
          <w:rFonts w:ascii="Arial" w:hAnsi="Arial" w:cs="Arial"/>
          <w:i/>
          <w:sz w:val="22"/>
          <w:szCs w:val="22"/>
        </w:rPr>
        <w:t>Исполнение функций налогового агента, если владелец акций ПАО «</w:t>
      </w:r>
      <w:r w:rsidR="00551FC0" w:rsidRPr="00DF77B4">
        <w:rPr>
          <w:rFonts w:ascii="Arial" w:hAnsi="Arial" w:cs="Arial"/>
          <w:i/>
          <w:sz w:val="22"/>
          <w:szCs w:val="22"/>
        </w:rPr>
        <w:t>ГТМ</w:t>
      </w:r>
      <w:r w:rsidRPr="00DF77B4">
        <w:rPr>
          <w:rFonts w:ascii="Arial" w:hAnsi="Arial" w:cs="Arial"/>
          <w:i/>
          <w:sz w:val="22"/>
          <w:szCs w:val="22"/>
        </w:rPr>
        <w:t xml:space="preserve">» </w:t>
      </w:r>
      <w:r w:rsidR="005D115C" w:rsidRPr="00DF77B4">
        <w:rPr>
          <w:rFonts w:ascii="Arial" w:hAnsi="Arial" w:cs="Arial"/>
          <w:i/>
          <w:sz w:val="22"/>
          <w:szCs w:val="22"/>
        </w:rPr>
        <w:t>–</w:t>
      </w:r>
      <w:r w:rsidRPr="00DF77B4">
        <w:rPr>
          <w:rFonts w:ascii="Arial" w:hAnsi="Arial" w:cs="Arial"/>
          <w:i/>
          <w:sz w:val="22"/>
          <w:szCs w:val="22"/>
        </w:rPr>
        <w:t xml:space="preserve"> физическое лицо действует через брокера (доверительного управляющего)</w:t>
      </w:r>
    </w:p>
    <w:p w:rsidR="003F11D5" w:rsidRPr="00DF77B4" w:rsidRDefault="005D115C" w:rsidP="009302AD">
      <w:pPr>
        <w:spacing w:before="100" w:beforeAutospacing="1" w:after="100" w:afterAutospacing="1"/>
        <w:jc w:val="both"/>
        <w:rPr>
          <w:rFonts w:ascii="Arial" w:hAnsi="Arial" w:cs="Arial"/>
          <w:sz w:val="22"/>
          <w:szCs w:val="22"/>
        </w:rPr>
      </w:pPr>
      <w:r w:rsidRPr="00DF77B4">
        <w:rPr>
          <w:rFonts w:ascii="Arial" w:hAnsi="Arial" w:cs="Arial"/>
          <w:sz w:val="22"/>
          <w:szCs w:val="22"/>
        </w:rPr>
        <w:t>П</w:t>
      </w:r>
      <w:r w:rsidR="009302AD" w:rsidRPr="00DF77B4">
        <w:rPr>
          <w:rFonts w:ascii="Arial" w:hAnsi="Arial" w:cs="Arial"/>
          <w:sz w:val="22"/>
          <w:szCs w:val="22"/>
        </w:rPr>
        <w:t xml:space="preserve">ри реализации </w:t>
      </w:r>
      <w:r w:rsidRPr="00DF77B4">
        <w:rPr>
          <w:rFonts w:ascii="Arial" w:hAnsi="Arial" w:cs="Arial"/>
          <w:sz w:val="22"/>
          <w:szCs w:val="22"/>
        </w:rPr>
        <w:t xml:space="preserve">акций владельцем акций ПАО </w:t>
      </w:r>
      <w:r w:rsidR="003F11D5" w:rsidRPr="00DF77B4">
        <w:rPr>
          <w:rFonts w:ascii="Arial" w:hAnsi="Arial" w:cs="Arial"/>
          <w:sz w:val="22"/>
          <w:szCs w:val="22"/>
        </w:rPr>
        <w:t>«</w:t>
      </w:r>
      <w:r w:rsidR="00551FC0" w:rsidRPr="00DF77B4">
        <w:rPr>
          <w:rFonts w:ascii="Arial" w:hAnsi="Arial" w:cs="Arial"/>
          <w:sz w:val="22"/>
          <w:szCs w:val="22"/>
        </w:rPr>
        <w:t>ГТМ</w:t>
      </w:r>
      <w:r w:rsidR="003F11D5" w:rsidRPr="00DF77B4">
        <w:rPr>
          <w:rFonts w:ascii="Arial" w:hAnsi="Arial" w:cs="Arial"/>
          <w:sz w:val="22"/>
          <w:szCs w:val="22"/>
        </w:rPr>
        <w:t xml:space="preserve">» – </w:t>
      </w:r>
      <w:r w:rsidR="009302AD" w:rsidRPr="00DF77B4">
        <w:rPr>
          <w:rFonts w:ascii="Arial" w:hAnsi="Arial" w:cs="Arial"/>
          <w:sz w:val="22"/>
          <w:szCs w:val="22"/>
        </w:rPr>
        <w:t xml:space="preserve">физическим лицом, действующим через брокера (доверительного управляющего), являющегося российской организацией, или через российское обособленное подразделение иностранного брокера (доверительного управляющего) на основании договора на брокерское обслуживание (договора доверительного управления, договора поручения, договора комиссии или агентского договора), </w:t>
      </w:r>
      <w:r w:rsidR="00551FC0" w:rsidRPr="00DF77B4">
        <w:rPr>
          <w:rFonts w:ascii="Arial" w:hAnsi="Arial" w:cs="Arial"/>
          <w:sz w:val="22"/>
          <w:szCs w:val="22"/>
        </w:rPr>
        <w:t xml:space="preserve">ООО «МОНОПОЛИЯ </w:t>
      </w:r>
      <w:proofErr w:type="spellStart"/>
      <w:r w:rsidR="00551FC0" w:rsidRPr="00DF77B4">
        <w:rPr>
          <w:rFonts w:ascii="Arial" w:hAnsi="Arial" w:cs="Arial"/>
          <w:sz w:val="22"/>
          <w:szCs w:val="22"/>
        </w:rPr>
        <w:t>Инвестмент</w:t>
      </w:r>
      <w:proofErr w:type="spellEnd"/>
      <w:r w:rsidR="00551FC0" w:rsidRPr="00DF77B4">
        <w:rPr>
          <w:rFonts w:ascii="Arial" w:hAnsi="Arial" w:cs="Arial"/>
          <w:sz w:val="22"/>
          <w:szCs w:val="22"/>
        </w:rPr>
        <w:t>»</w:t>
      </w:r>
      <w:r w:rsidR="009302AD" w:rsidRPr="00DF77B4">
        <w:rPr>
          <w:rFonts w:ascii="Arial" w:hAnsi="Arial" w:cs="Arial"/>
          <w:sz w:val="22"/>
          <w:szCs w:val="22"/>
        </w:rPr>
        <w:t xml:space="preserve"> не будет признаваться налоговым агентом, и у </w:t>
      </w:r>
      <w:r w:rsidR="00551FC0" w:rsidRPr="00DF77B4">
        <w:rPr>
          <w:rFonts w:ascii="Arial" w:hAnsi="Arial" w:cs="Arial"/>
          <w:sz w:val="22"/>
          <w:szCs w:val="22"/>
        </w:rPr>
        <w:t xml:space="preserve">ООО «МОНОПОЛИЯ </w:t>
      </w:r>
      <w:proofErr w:type="spellStart"/>
      <w:r w:rsidR="00551FC0" w:rsidRPr="00DF77B4">
        <w:rPr>
          <w:rFonts w:ascii="Arial" w:hAnsi="Arial" w:cs="Arial"/>
          <w:sz w:val="22"/>
          <w:szCs w:val="22"/>
        </w:rPr>
        <w:t>Инвестмент</w:t>
      </w:r>
      <w:proofErr w:type="spellEnd"/>
      <w:r w:rsidR="00551FC0" w:rsidRPr="00DF77B4">
        <w:rPr>
          <w:rFonts w:ascii="Arial" w:hAnsi="Arial" w:cs="Arial"/>
          <w:sz w:val="22"/>
          <w:szCs w:val="22"/>
        </w:rPr>
        <w:t>»</w:t>
      </w:r>
      <w:r w:rsidR="009302AD" w:rsidRPr="00DF77B4">
        <w:rPr>
          <w:rFonts w:ascii="Arial" w:hAnsi="Arial" w:cs="Arial"/>
          <w:sz w:val="22"/>
          <w:szCs w:val="22"/>
        </w:rPr>
        <w:t xml:space="preserve"> не возникнет обязательств по исчислению, удержанию и уплате суммы НДФЛ с дохода, полученного от реализации </w:t>
      </w:r>
      <w:r w:rsidR="003F11D5" w:rsidRPr="00DF77B4">
        <w:rPr>
          <w:rFonts w:ascii="Arial" w:hAnsi="Arial" w:cs="Arial"/>
          <w:sz w:val="22"/>
          <w:szCs w:val="22"/>
        </w:rPr>
        <w:t>а</w:t>
      </w:r>
      <w:r w:rsidR="009302AD" w:rsidRPr="00DF77B4">
        <w:rPr>
          <w:rFonts w:ascii="Arial" w:hAnsi="Arial" w:cs="Arial"/>
          <w:sz w:val="22"/>
          <w:szCs w:val="22"/>
        </w:rPr>
        <w:t xml:space="preserve">кций. В данном случае налоговым агентом будет являться брокер (доверительный управляющий), который обязан исчислить, удержать у </w:t>
      </w:r>
      <w:r w:rsidR="003F11D5" w:rsidRPr="00DF77B4">
        <w:rPr>
          <w:rFonts w:ascii="Arial" w:hAnsi="Arial" w:cs="Arial"/>
          <w:sz w:val="22"/>
          <w:szCs w:val="22"/>
        </w:rPr>
        <w:t>владельца акций ПАО «</w:t>
      </w:r>
      <w:r w:rsidR="00551FC0" w:rsidRPr="00DF77B4">
        <w:rPr>
          <w:rFonts w:ascii="Arial" w:hAnsi="Arial" w:cs="Arial"/>
          <w:sz w:val="22"/>
          <w:szCs w:val="22"/>
        </w:rPr>
        <w:t>ГТМ</w:t>
      </w:r>
      <w:r w:rsidR="003F11D5" w:rsidRPr="00DF77B4">
        <w:rPr>
          <w:rFonts w:ascii="Arial" w:hAnsi="Arial" w:cs="Arial"/>
          <w:sz w:val="22"/>
          <w:szCs w:val="22"/>
        </w:rPr>
        <w:t>» – физического лица</w:t>
      </w:r>
      <w:r w:rsidR="009302AD" w:rsidRPr="00DF77B4">
        <w:rPr>
          <w:rFonts w:ascii="Arial" w:hAnsi="Arial" w:cs="Arial"/>
          <w:sz w:val="22"/>
          <w:szCs w:val="22"/>
        </w:rPr>
        <w:t xml:space="preserve"> и уплатить в бюджет сумму НДФЛ с дохода, полученного от реализации </w:t>
      </w:r>
      <w:r w:rsidR="003F11D5" w:rsidRPr="00DF77B4">
        <w:rPr>
          <w:rFonts w:ascii="Arial" w:hAnsi="Arial" w:cs="Arial"/>
          <w:sz w:val="22"/>
          <w:szCs w:val="22"/>
        </w:rPr>
        <w:t>а</w:t>
      </w:r>
      <w:r w:rsidR="009302AD" w:rsidRPr="00DF77B4">
        <w:rPr>
          <w:rFonts w:ascii="Arial" w:hAnsi="Arial" w:cs="Arial"/>
          <w:sz w:val="22"/>
          <w:szCs w:val="22"/>
        </w:rPr>
        <w:t>кций</w:t>
      </w:r>
      <w:r w:rsidR="003F11D5" w:rsidRPr="00DF77B4">
        <w:rPr>
          <w:rFonts w:ascii="Arial" w:hAnsi="Arial" w:cs="Arial"/>
          <w:sz w:val="22"/>
          <w:szCs w:val="22"/>
        </w:rPr>
        <w:t xml:space="preserve">. </w:t>
      </w:r>
      <w:r w:rsidR="009302AD" w:rsidRPr="00DF77B4">
        <w:rPr>
          <w:rFonts w:ascii="Arial" w:hAnsi="Arial" w:cs="Arial"/>
          <w:sz w:val="22"/>
          <w:szCs w:val="22"/>
        </w:rPr>
        <w:t xml:space="preserve"> </w:t>
      </w:r>
    </w:p>
    <w:p w:rsidR="00191EF0" w:rsidRPr="00DF77B4" w:rsidRDefault="007A1354" w:rsidP="00191EF0">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ООО «МОНОПОЛИЯ </w:t>
      </w:r>
      <w:proofErr w:type="spellStart"/>
      <w:r w:rsidRPr="00DF77B4">
        <w:rPr>
          <w:rFonts w:ascii="Arial" w:hAnsi="Arial" w:cs="Arial"/>
          <w:sz w:val="22"/>
          <w:szCs w:val="22"/>
        </w:rPr>
        <w:t>Инвестмент</w:t>
      </w:r>
      <w:proofErr w:type="spellEnd"/>
      <w:r w:rsidRPr="00DF77B4">
        <w:rPr>
          <w:rFonts w:ascii="Arial" w:hAnsi="Arial" w:cs="Arial"/>
          <w:sz w:val="22"/>
          <w:szCs w:val="22"/>
        </w:rPr>
        <w:t>»</w:t>
      </w:r>
      <w:r w:rsidR="00191EF0" w:rsidRPr="00DF77B4">
        <w:rPr>
          <w:rFonts w:ascii="Arial" w:hAnsi="Arial" w:cs="Arial"/>
          <w:sz w:val="22"/>
          <w:szCs w:val="22"/>
        </w:rPr>
        <w:t xml:space="preserve"> уполномочил </w:t>
      </w:r>
      <w:r w:rsidR="00633D6D" w:rsidRPr="00DF77B4">
        <w:rPr>
          <w:rFonts w:ascii="Arial" w:hAnsi="Arial" w:cs="Arial"/>
          <w:sz w:val="22"/>
          <w:szCs w:val="22"/>
        </w:rPr>
        <w:t>АО «НРК</w:t>
      </w:r>
      <w:r w:rsidR="00191EF0" w:rsidRPr="00DF77B4">
        <w:rPr>
          <w:rFonts w:ascii="Arial" w:hAnsi="Arial" w:cs="Arial"/>
          <w:sz w:val="22"/>
          <w:szCs w:val="22"/>
        </w:rPr>
        <w:t xml:space="preserve">–Р.О.С.Т.» на сбор </w:t>
      </w:r>
      <w:r w:rsidR="00990B2B" w:rsidRPr="00DF77B4">
        <w:rPr>
          <w:rFonts w:ascii="Arial" w:hAnsi="Arial" w:cs="Arial"/>
          <w:sz w:val="22"/>
          <w:szCs w:val="22"/>
        </w:rPr>
        <w:t xml:space="preserve">нижеуказанных </w:t>
      </w:r>
      <w:r w:rsidR="00191EF0" w:rsidRPr="00DF77B4">
        <w:rPr>
          <w:rFonts w:ascii="Arial" w:hAnsi="Arial" w:cs="Arial"/>
          <w:sz w:val="22"/>
          <w:szCs w:val="22"/>
        </w:rPr>
        <w:t>документов</w:t>
      </w:r>
      <w:r w:rsidR="00990B2B" w:rsidRPr="00DF77B4">
        <w:rPr>
          <w:rFonts w:ascii="Arial" w:hAnsi="Arial" w:cs="Arial"/>
          <w:sz w:val="22"/>
          <w:szCs w:val="22"/>
        </w:rPr>
        <w:t xml:space="preserve"> от профессиональных участников рынка ценных бумаг (брокера, доверительного управляющего) при выполнении ими функций налогового агента в соответствии с пунктом 2 статьи 226.1 НК РФ</w:t>
      </w:r>
      <w:r w:rsidR="00191EF0" w:rsidRPr="00DF77B4">
        <w:rPr>
          <w:rFonts w:ascii="Arial" w:hAnsi="Arial" w:cs="Arial"/>
          <w:sz w:val="22"/>
          <w:szCs w:val="22"/>
        </w:rPr>
        <w:t xml:space="preserve">, </w:t>
      </w:r>
      <w:r w:rsidR="00990B2B" w:rsidRPr="00DF77B4">
        <w:rPr>
          <w:rFonts w:ascii="Arial" w:hAnsi="Arial" w:cs="Arial"/>
          <w:sz w:val="22"/>
          <w:szCs w:val="22"/>
        </w:rPr>
        <w:t>подаваемых такими профе</w:t>
      </w:r>
      <w:r w:rsidRPr="00DF77B4">
        <w:rPr>
          <w:rFonts w:ascii="Arial" w:hAnsi="Arial" w:cs="Arial"/>
          <w:sz w:val="22"/>
          <w:szCs w:val="22"/>
        </w:rPr>
        <w:t>с</w:t>
      </w:r>
      <w:r w:rsidR="00990B2B" w:rsidRPr="00DF77B4">
        <w:rPr>
          <w:rFonts w:ascii="Arial" w:hAnsi="Arial" w:cs="Arial"/>
          <w:sz w:val="22"/>
          <w:szCs w:val="22"/>
        </w:rPr>
        <w:t>сиональными участниками</w:t>
      </w:r>
      <w:r w:rsidR="00633D6D" w:rsidRPr="00DF77B4">
        <w:rPr>
          <w:rFonts w:ascii="Arial" w:hAnsi="Arial" w:cs="Arial"/>
          <w:sz w:val="22"/>
          <w:szCs w:val="22"/>
        </w:rPr>
        <w:t xml:space="preserve"> </w:t>
      </w:r>
      <w:r w:rsidR="00191EF0" w:rsidRPr="00DF77B4">
        <w:rPr>
          <w:rFonts w:ascii="Arial" w:hAnsi="Arial" w:cs="Arial"/>
          <w:sz w:val="22"/>
          <w:szCs w:val="22"/>
        </w:rPr>
        <w:t xml:space="preserve">не позднее </w:t>
      </w:r>
      <w:r w:rsidRPr="00DF77B4">
        <w:rPr>
          <w:rFonts w:ascii="Arial" w:hAnsi="Arial" w:cs="Arial"/>
          <w:sz w:val="22"/>
          <w:szCs w:val="22"/>
        </w:rPr>
        <w:t>30 августа</w:t>
      </w:r>
      <w:r w:rsidR="00191EF0" w:rsidRPr="00DF77B4">
        <w:rPr>
          <w:rFonts w:ascii="Arial" w:hAnsi="Arial" w:cs="Arial"/>
          <w:sz w:val="22"/>
          <w:szCs w:val="22"/>
        </w:rPr>
        <w:t xml:space="preserve"> 202</w:t>
      </w:r>
      <w:r w:rsidRPr="00DF77B4">
        <w:rPr>
          <w:rFonts w:ascii="Arial" w:hAnsi="Arial" w:cs="Arial"/>
          <w:sz w:val="22"/>
          <w:szCs w:val="22"/>
        </w:rPr>
        <w:t>3</w:t>
      </w:r>
      <w:r w:rsidR="00191EF0" w:rsidRPr="00DF77B4">
        <w:rPr>
          <w:rFonts w:ascii="Arial" w:hAnsi="Arial" w:cs="Arial"/>
          <w:sz w:val="22"/>
          <w:szCs w:val="22"/>
        </w:rPr>
        <w:t xml:space="preserve"> года (далее в совокупности – «подтверждающие документы»)</w:t>
      </w:r>
      <w:r w:rsidR="00990B2B" w:rsidRPr="00DF77B4">
        <w:rPr>
          <w:rFonts w:ascii="Arial" w:hAnsi="Arial" w:cs="Arial"/>
          <w:sz w:val="22"/>
          <w:szCs w:val="22"/>
        </w:rPr>
        <w:t>.</w:t>
      </w:r>
      <w:r w:rsidR="00191EF0" w:rsidRPr="00DF77B4">
        <w:rPr>
          <w:rFonts w:ascii="Arial" w:hAnsi="Arial" w:cs="Arial"/>
          <w:sz w:val="22"/>
          <w:szCs w:val="22"/>
        </w:rPr>
        <w:t xml:space="preserve"> </w:t>
      </w:r>
    </w:p>
    <w:p w:rsidR="007D5402" w:rsidRPr="00DF77B4" w:rsidRDefault="007D5402" w:rsidP="007D5402">
      <w:pPr>
        <w:spacing w:before="100" w:beforeAutospacing="1" w:after="100" w:afterAutospacing="1"/>
        <w:jc w:val="both"/>
        <w:rPr>
          <w:rFonts w:ascii="Arial" w:hAnsi="Arial" w:cs="Arial"/>
          <w:sz w:val="22"/>
          <w:szCs w:val="22"/>
        </w:rPr>
      </w:pPr>
      <w:r w:rsidRPr="00DF77B4">
        <w:rPr>
          <w:rFonts w:ascii="Arial" w:hAnsi="Arial" w:cs="Arial"/>
          <w:sz w:val="22"/>
          <w:szCs w:val="22"/>
        </w:rPr>
        <w:t>Комплект документов, подтверждающих осуществление профессиональными участниками рынка ценных бумаг функций налогового агента в соответствии с пунктом 2 статьи 226.1 НК РФ, должен удовлетворять следующим требованиям:</w:t>
      </w:r>
    </w:p>
    <w:p w:rsidR="007D5402" w:rsidRPr="00DF77B4" w:rsidRDefault="007D5402" w:rsidP="007D5402">
      <w:pPr>
        <w:spacing w:before="100" w:beforeAutospacing="1" w:after="100" w:afterAutospacing="1"/>
        <w:ind w:left="720"/>
        <w:jc w:val="both"/>
        <w:rPr>
          <w:rFonts w:ascii="Arial" w:hAnsi="Arial" w:cs="Arial"/>
          <w:sz w:val="22"/>
          <w:szCs w:val="22"/>
        </w:rPr>
      </w:pPr>
      <w:r w:rsidRPr="00DF77B4">
        <w:rPr>
          <w:rFonts w:ascii="Arial" w:hAnsi="Arial" w:cs="Arial"/>
          <w:sz w:val="22"/>
          <w:szCs w:val="22"/>
        </w:rPr>
        <w:t>a)</w:t>
      </w:r>
      <w:r w:rsidRPr="00DF77B4">
        <w:rPr>
          <w:rFonts w:ascii="Arial" w:hAnsi="Arial" w:cs="Arial"/>
          <w:sz w:val="22"/>
          <w:szCs w:val="22"/>
        </w:rPr>
        <w:tab/>
      </w:r>
      <w:r w:rsidR="007A1354" w:rsidRPr="00DF77B4">
        <w:rPr>
          <w:rFonts w:ascii="Arial" w:hAnsi="Arial" w:cs="Arial"/>
          <w:sz w:val="22"/>
          <w:szCs w:val="22"/>
        </w:rPr>
        <w:t>п</w:t>
      </w:r>
      <w:r w:rsidRPr="00DF77B4">
        <w:rPr>
          <w:rFonts w:ascii="Arial" w:hAnsi="Arial" w:cs="Arial"/>
          <w:sz w:val="22"/>
          <w:szCs w:val="22"/>
        </w:rPr>
        <w:t>озволять идентифицировать владельца акций ПАО «</w:t>
      </w:r>
      <w:r w:rsidR="007A1354" w:rsidRPr="00DF77B4">
        <w:rPr>
          <w:rFonts w:ascii="Arial" w:hAnsi="Arial" w:cs="Arial"/>
          <w:sz w:val="22"/>
          <w:szCs w:val="22"/>
        </w:rPr>
        <w:t>ГТМ</w:t>
      </w:r>
      <w:r w:rsidRPr="00DF77B4">
        <w:rPr>
          <w:rFonts w:ascii="Arial" w:hAnsi="Arial" w:cs="Arial"/>
          <w:sz w:val="22"/>
          <w:szCs w:val="22"/>
        </w:rPr>
        <w:t>» – физическое лицо, в отношении которого профессиональный участник рынка ценных бумаг будет осуществлять функции налогового агента;</w:t>
      </w:r>
    </w:p>
    <w:p w:rsidR="007D5402" w:rsidRPr="00DF77B4" w:rsidRDefault="007D5402" w:rsidP="007D5402">
      <w:pPr>
        <w:spacing w:before="100" w:beforeAutospacing="1" w:after="100" w:afterAutospacing="1"/>
        <w:ind w:left="720"/>
        <w:jc w:val="both"/>
        <w:rPr>
          <w:rFonts w:ascii="Arial" w:hAnsi="Arial" w:cs="Arial"/>
          <w:sz w:val="22"/>
          <w:szCs w:val="22"/>
        </w:rPr>
      </w:pPr>
      <w:r w:rsidRPr="00DF77B4">
        <w:rPr>
          <w:rFonts w:ascii="Arial" w:hAnsi="Arial" w:cs="Arial"/>
          <w:sz w:val="22"/>
          <w:szCs w:val="22"/>
        </w:rPr>
        <w:t>b)</w:t>
      </w:r>
      <w:r w:rsidRPr="00DF77B4">
        <w:rPr>
          <w:rFonts w:ascii="Arial" w:hAnsi="Arial" w:cs="Arial"/>
          <w:sz w:val="22"/>
          <w:szCs w:val="22"/>
        </w:rPr>
        <w:tab/>
      </w:r>
      <w:r w:rsidR="007A1354" w:rsidRPr="00DF77B4">
        <w:rPr>
          <w:rFonts w:ascii="Arial" w:hAnsi="Arial" w:cs="Arial"/>
          <w:sz w:val="22"/>
          <w:szCs w:val="22"/>
        </w:rPr>
        <w:t>с</w:t>
      </w:r>
      <w:r w:rsidRPr="00DF77B4">
        <w:rPr>
          <w:rFonts w:ascii="Arial" w:hAnsi="Arial" w:cs="Arial"/>
          <w:sz w:val="22"/>
          <w:szCs w:val="22"/>
        </w:rPr>
        <w:t>одержать подтверждение подачи Заявления о продаже профессиональным участником рынка ценных бумаг в интересах владельца акций ПАО «</w:t>
      </w:r>
      <w:r w:rsidR="007A1354" w:rsidRPr="00DF77B4">
        <w:rPr>
          <w:rFonts w:ascii="Arial" w:hAnsi="Arial" w:cs="Arial"/>
          <w:sz w:val="22"/>
          <w:szCs w:val="22"/>
        </w:rPr>
        <w:t>ГТМ</w:t>
      </w:r>
      <w:r w:rsidRPr="00DF77B4">
        <w:rPr>
          <w:rFonts w:ascii="Arial" w:hAnsi="Arial" w:cs="Arial"/>
          <w:sz w:val="22"/>
          <w:szCs w:val="22"/>
        </w:rPr>
        <w:t>» – физического лица на основании договора на брокерское обслуживание, договора поручения, договора комиссии или агентского договора;</w:t>
      </w:r>
    </w:p>
    <w:p w:rsidR="00334E33" w:rsidRPr="00DF77B4" w:rsidRDefault="007D5402" w:rsidP="00334E33">
      <w:pPr>
        <w:spacing w:before="100" w:beforeAutospacing="1" w:after="100" w:afterAutospacing="1"/>
        <w:ind w:left="720"/>
        <w:jc w:val="both"/>
        <w:rPr>
          <w:rFonts w:ascii="Arial" w:hAnsi="Arial" w:cs="Arial"/>
          <w:sz w:val="22"/>
          <w:szCs w:val="22"/>
        </w:rPr>
      </w:pPr>
      <w:r w:rsidRPr="00DF77B4">
        <w:rPr>
          <w:rFonts w:ascii="Arial" w:hAnsi="Arial" w:cs="Arial"/>
          <w:sz w:val="22"/>
          <w:szCs w:val="22"/>
        </w:rPr>
        <w:t>c)</w:t>
      </w:r>
      <w:r w:rsidRPr="00DF77B4">
        <w:rPr>
          <w:rFonts w:ascii="Arial" w:hAnsi="Arial" w:cs="Arial"/>
          <w:sz w:val="22"/>
          <w:szCs w:val="22"/>
        </w:rPr>
        <w:tab/>
      </w:r>
      <w:r w:rsidR="007A1354" w:rsidRPr="00DF77B4">
        <w:rPr>
          <w:rFonts w:ascii="Arial" w:hAnsi="Arial" w:cs="Arial"/>
          <w:sz w:val="22"/>
          <w:szCs w:val="22"/>
        </w:rPr>
        <w:t>с</w:t>
      </w:r>
      <w:r w:rsidR="00334E33" w:rsidRPr="00DF77B4">
        <w:rPr>
          <w:rFonts w:ascii="Arial" w:hAnsi="Arial" w:cs="Arial"/>
          <w:sz w:val="22"/>
          <w:szCs w:val="22"/>
        </w:rPr>
        <w:t>одержать количество акций, заявленное акционером к продаже в Сообщении о волеизъявлении, и дату направления Сообщения о волеизъявления, в связи с которым будет получен доход от реализации ценных бумаг, в отношении которого профессиональный участник рынка ценных бумаг будет осуществлять функции налогового агента;</w:t>
      </w:r>
    </w:p>
    <w:p w:rsidR="007D5402" w:rsidRPr="00DF77B4" w:rsidRDefault="007D5402" w:rsidP="007D5402">
      <w:pPr>
        <w:spacing w:before="100" w:beforeAutospacing="1" w:after="100" w:afterAutospacing="1"/>
        <w:ind w:left="720"/>
        <w:jc w:val="both"/>
        <w:rPr>
          <w:rFonts w:ascii="Arial" w:hAnsi="Arial" w:cs="Arial"/>
          <w:sz w:val="22"/>
          <w:szCs w:val="22"/>
        </w:rPr>
      </w:pPr>
      <w:r w:rsidRPr="00DF77B4">
        <w:rPr>
          <w:rFonts w:ascii="Arial" w:hAnsi="Arial" w:cs="Arial"/>
          <w:sz w:val="22"/>
          <w:szCs w:val="22"/>
        </w:rPr>
        <w:lastRenderedPageBreak/>
        <w:t>d)</w:t>
      </w:r>
      <w:r w:rsidRPr="00DF77B4">
        <w:rPr>
          <w:rFonts w:ascii="Arial" w:hAnsi="Arial" w:cs="Arial"/>
          <w:sz w:val="22"/>
          <w:szCs w:val="22"/>
        </w:rPr>
        <w:tab/>
      </w:r>
      <w:r w:rsidR="007A1354" w:rsidRPr="00DF77B4">
        <w:rPr>
          <w:rFonts w:ascii="Arial" w:hAnsi="Arial" w:cs="Arial"/>
          <w:sz w:val="22"/>
          <w:szCs w:val="22"/>
        </w:rPr>
        <w:t>с</w:t>
      </w:r>
      <w:r w:rsidRPr="00DF77B4">
        <w:rPr>
          <w:rFonts w:ascii="Arial" w:hAnsi="Arial" w:cs="Arial"/>
          <w:sz w:val="22"/>
          <w:szCs w:val="22"/>
        </w:rPr>
        <w:t>одержать заверенную копию документа, подтверждающего</w:t>
      </w:r>
      <w:r w:rsidR="00D90753" w:rsidRPr="00DF77B4">
        <w:rPr>
          <w:rFonts w:ascii="Arial" w:hAnsi="Arial" w:cs="Arial"/>
          <w:sz w:val="22"/>
          <w:szCs w:val="22"/>
        </w:rPr>
        <w:t xml:space="preserve"> </w:t>
      </w:r>
      <w:r w:rsidRPr="00DF77B4">
        <w:rPr>
          <w:rFonts w:ascii="Arial" w:hAnsi="Arial" w:cs="Arial"/>
          <w:sz w:val="22"/>
          <w:szCs w:val="22"/>
        </w:rPr>
        <w:t xml:space="preserve">полномочия </w:t>
      </w:r>
      <w:r w:rsidR="00D90753" w:rsidRPr="00DF77B4">
        <w:rPr>
          <w:rFonts w:ascii="Arial" w:hAnsi="Arial" w:cs="Arial"/>
          <w:sz w:val="22"/>
          <w:szCs w:val="22"/>
        </w:rPr>
        <w:t xml:space="preserve">лица, </w:t>
      </w:r>
      <w:r w:rsidRPr="00DF77B4">
        <w:rPr>
          <w:rFonts w:ascii="Arial" w:hAnsi="Arial" w:cs="Arial"/>
          <w:sz w:val="22"/>
          <w:szCs w:val="22"/>
        </w:rPr>
        <w:t xml:space="preserve">подписавшего </w:t>
      </w:r>
      <w:r w:rsidR="00981ADA" w:rsidRPr="00DF77B4">
        <w:rPr>
          <w:rFonts w:ascii="Arial" w:hAnsi="Arial" w:cs="Arial"/>
          <w:sz w:val="22"/>
          <w:szCs w:val="22"/>
        </w:rPr>
        <w:t>вышеуказанный ком</w:t>
      </w:r>
      <w:r w:rsidR="001D41B3" w:rsidRPr="00DF77B4">
        <w:rPr>
          <w:rFonts w:ascii="Arial" w:hAnsi="Arial" w:cs="Arial"/>
          <w:sz w:val="22"/>
          <w:szCs w:val="22"/>
        </w:rPr>
        <w:t>п</w:t>
      </w:r>
      <w:r w:rsidR="00981ADA" w:rsidRPr="00DF77B4">
        <w:rPr>
          <w:rFonts w:ascii="Arial" w:hAnsi="Arial" w:cs="Arial"/>
          <w:sz w:val="22"/>
          <w:szCs w:val="22"/>
        </w:rPr>
        <w:t>лект документов</w:t>
      </w:r>
      <w:r w:rsidRPr="00DF77B4">
        <w:rPr>
          <w:rFonts w:ascii="Arial" w:hAnsi="Arial" w:cs="Arial"/>
          <w:sz w:val="22"/>
          <w:szCs w:val="22"/>
        </w:rPr>
        <w:t>, за исключением случая, если комплект документов подписан единоличным исполнительным органом профессионального участника рынка ценных бумаг, сведения о котором включены в Единый государственный реестр юридических лиц на дату получения комплекта документов.</w:t>
      </w:r>
    </w:p>
    <w:p w:rsidR="009302AD" w:rsidRPr="00DF77B4" w:rsidRDefault="009302AD" w:rsidP="009302AD">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При отсутствии возможности идентифицировать, действует </w:t>
      </w:r>
      <w:r w:rsidR="003F11D5" w:rsidRPr="00DF77B4">
        <w:rPr>
          <w:rFonts w:ascii="Arial" w:hAnsi="Arial" w:cs="Arial"/>
          <w:sz w:val="22"/>
          <w:szCs w:val="22"/>
        </w:rPr>
        <w:t>владелец акций ПАО «</w:t>
      </w:r>
      <w:r w:rsidR="007A1354" w:rsidRPr="00DF77B4">
        <w:rPr>
          <w:rFonts w:ascii="Arial" w:hAnsi="Arial" w:cs="Arial"/>
          <w:sz w:val="22"/>
          <w:szCs w:val="22"/>
        </w:rPr>
        <w:t>ГТМ</w:t>
      </w:r>
      <w:r w:rsidR="003F11D5" w:rsidRPr="00DF77B4">
        <w:rPr>
          <w:rFonts w:ascii="Arial" w:hAnsi="Arial" w:cs="Arial"/>
          <w:sz w:val="22"/>
          <w:szCs w:val="22"/>
        </w:rPr>
        <w:t>» – физическое лицо</w:t>
      </w:r>
      <w:r w:rsidRPr="00DF77B4">
        <w:rPr>
          <w:rFonts w:ascii="Arial" w:hAnsi="Arial" w:cs="Arial"/>
          <w:sz w:val="22"/>
          <w:szCs w:val="22"/>
        </w:rPr>
        <w:t xml:space="preserve"> через брокера (доверительного управляющего) или самостоятельно, исчисление, удержание и уплату налога в бюджет </w:t>
      </w:r>
      <w:r w:rsidR="003F11D5" w:rsidRPr="00DF77B4">
        <w:rPr>
          <w:rFonts w:ascii="Arial" w:hAnsi="Arial" w:cs="Arial"/>
          <w:sz w:val="22"/>
          <w:szCs w:val="22"/>
        </w:rPr>
        <w:t xml:space="preserve">Российской Федерации </w:t>
      </w:r>
      <w:r w:rsidRPr="00DF77B4">
        <w:rPr>
          <w:rFonts w:ascii="Arial" w:hAnsi="Arial" w:cs="Arial"/>
          <w:sz w:val="22"/>
          <w:szCs w:val="22"/>
        </w:rPr>
        <w:t xml:space="preserve">осуществляет </w:t>
      </w:r>
      <w:r w:rsidR="007A1354" w:rsidRPr="00DF77B4">
        <w:rPr>
          <w:rFonts w:ascii="Arial" w:hAnsi="Arial" w:cs="Arial"/>
          <w:sz w:val="22"/>
          <w:szCs w:val="22"/>
        </w:rPr>
        <w:t xml:space="preserve">ООО «МОНОПОЛИЯ </w:t>
      </w:r>
      <w:proofErr w:type="spellStart"/>
      <w:r w:rsidR="007A1354" w:rsidRPr="00DF77B4">
        <w:rPr>
          <w:rFonts w:ascii="Arial" w:hAnsi="Arial" w:cs="Arial"/>
          <w:sz w:val="22"/>
          <w:szCs w:val="22"/>
        </w:rPr>
        <w:t>Инвестмент</w:t>
      </w:r>
      <w:proofErr w:type="spellEnd"/>
      <w:r w:rsidR="007A1354" w:rsidRPr="00DF77B4">
        <w:rPr>
          <w:rFonts w:ascii="Arial" w:hAnsi="Arial" w:cs="Arial"/>
          <w:sz w:val="22"/>
          <w:szCs w:val="22"/>
        </w:rPr>
        <w:t>»</w:t>
      </w:r>
      <w:r w:rsidRPr="00DF77B4">
        <w:rPr>
          <w:rFonts w:ascii="Arial" w:hAnsi="Arial" w:cs="Arial"/>
          <w:sz w:val="22"/>
          <w:szCs w:val="22"/>
        </w:rPr>
        <w:t>.</w:t>
      </w:r>
    </w:p>
    <w:p w:rsidR="009302AD" w:rsidRPr="00DF77B4" w:rsidRDefault="009302AD" w:rsidP="009302AD">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случае если информация о владельце </w:t>
      </w:r>
      <w:r w:rsidR="00301780" w:rsidRPr="00DF77B4">
        <w:rPr>
          <w:rFonts w:ascii="Arial" w:hAnsi="Arial" w:cs="Arial"/>
          <w:sz w:val="22"/>
          <w:szCs w:val="22"/>
        </w:rPr>
        <w:t>а</w:t>
      </w:r>
      <w:r w:rsidRPr="00DF77B4">
        <w:rPr>
          <w:rFonts w:ascii="Arial" w:hAnsi="Arial" w:cs="Arial"/>
          <w:sz w:val="22"/>
          <w:szCs w:val="22"/>
        </w:rPr>
        <w:t>кций</w:t>
      </w:r>
      <w:r w:rsidR="00301780" w:rsidRPr="00DF77B4">
        <w:rPr>
          <w:rFonts w:ascii="Arial" w:hAnsi="Arial" w:cs="Arial"/>
          <w:sz w:val="22"/>
          <w:szCs w:val="22"/>
        </w:rPr>
        <w:t xml:space="preserve"> ПАО «</w:t>
      </w:r>
      <w:r w:rsidR="007A1354" w:rsidRPr="00DF77B4">
        <w:rPr>
          <w:rFonts w:ascii="Arial" w:hAnsi="Arial" w:cs="Arial"/>
          <w:sz w:val="22"/>
          <w:szCs w:val="22"/>
        </w:rPr>
        <w:t>ГТМ</w:t>
      </w:r>
      <w:r w:rsidR="00301780" w:rsidRPr="00DF77B4">
        <w:rPr>
          <w:rFonts w:ascii="Arial" w:hAnsi="Arial" w:cs="Arial"/>
          <w:sz w:val="22"/>
          <w:szCs w:val="22"/>
        </w:rPr>
        <w:t>» – физическом лице</w:t>
      </w:r>
      <w:r w:rsidRPr="00DF77B4">
        <w:rPr>
          <w:rFonts w:ascii="Arial" w:hAnsi="Arial" w:cs="Arial"/>
          <w:sz w:val="22"/>
          <w:szCs w:val="22"/>
        </w:rPr>
        <w:t xml:space="preserve">, действующем через номинального держателя или иностранного брокера (доверительного управляющего), не раскрыта, </w:t>
      </w:r>
      <w:r w:rsidR="007A1354" w:rsidRPr="00DF77B4">
        <w:rPr>
          <w:rFonts w:ascii="Arial" w:hAnsi="Arial" w:cs="Arial"/>
          <w:sz w:val="22"/>
          <w:szCs w:val="22"/>
        </w:rPr>
        <w:t xml:space="preserve">ООО «МОНОПОЛИЯ </w:t>
      </w:r>
      <w:proofErr w:type="spellStart"/>
      <w:r w:rsidR="007A1354" w:rsidRPr="00DF77B4">
        <w:rPr>
          <w:rFonts w:ascii="Arial" w:hAnsi="Arial" w:cs="Arial"/>
          <w:sz w:val="22"/>
          <w:szCs w:val="22"/>
        </w:rPr>
        <w:t>Инвестмент</w:t>
      </w:r>
      <w:proofErr w:type="spellEnd"/>
      <w:r w:rsidR="007A1354" w:rsidRPr="00DF77B4">
        <w:rPr>
          <w:rFonts w:ascii="Arial" w:hAnsi="Arial" w:cs="Arial"/>
          <w:sz w:val="22"/>
          <w:szCs w:val="22"/>
        </w:rPr>
        <w:t>»</w:t>
      </w:r>
      <w:r w:rsidRPr="00DF77B4">
        <w:rPr>
          <w:rFonts w:ascii="Arial" w:hAnsi="Arial" w:cs="Arial"/>
          <w:sz w:val="22"/>
          <w:szCs w:val="22"/>
        </w:rPr>
        <w:t>, действуя в качестве налогового агента, удержит налог по максимальной ставке 30%.</w:t>
      </w:r>
    </w:p>
    <w:p w:rsidR="00F5304B" w:rsidRPr="00DF77B4" w:rsidRDefault="00F5304B" w:rsidP="00D312A0">
      <w:pPr>
        <w:pStyle w:val="3"/>
        <w:numPr>
          <w:ilvl w:val="2"/>
          <w:numId w:val="7"/>
        </w:numPr>
        <w:rPr>
          <w:sz w:val="22"/>
          <w:szCs w:val="22"/>
        </w:rPr>
      </w:pPr>
      <w:bookmarkStart w:id="6" w:name="_Toc49504338"/>
      <w:bookmarkStart w:id="7" w:name="_Toc49507449"/>
      <w:bookmarkStart w:id="8" w:name="_Toc49508851"/>
      <w:bookmarkStart w:id="9" w:name="_Toc74641891"/>
      <w:bookmarkEnd w:id="6"/>
      <w:bookmarkEnd w:id="7"/>
      <w:bookmarkEnd w:id="8"/>
      <w:r w:rsidRPr="00DF77B4">
        <w:rPr>
          <w:sz w:val="22"/>
          <w:szCs w:val="22"/>
        </w:rPr>
        <w:t>Порядок определения налоговой базы</w:t>
      </w:r>
      <w:bookmarkEnd w:id="9"/>
    </w:p>
    <w:p w:rsidR="00F5304B" w:rsidRPr="00DF77B4" w:rsidRDefault="00F5304B" w:rsidP="00F5304B">
      <w:pPr>
        <w:spacing w:before="100" w:beforeAutospacing="1" w:after="100" w:afterAutospacing="1"/>
        <w:jc w:val="both"/>
        <w:rPr>
          <w:rFonts w:ascii="Arial" w:hAnsi="Arial" w:cs="Arial"/>
          <w:sz w:val="22"/>
          <w:szCs w:val="22"/>
          <w:lang w:eastAsia="en-US"/>
        </w:rPr>
      </w:pPr>
      <w:r w:rsidRPr="00DF77B4">
        <w:rPr>
          <w:rFonts w:ascii="Arial" w:hAnsi="Arial" w:cs="Arial"/>
          <w:sz w:val="22"/>
          <w:szCs w:val="22"/>
          <w:lang w:eastAsia="en-US"/>
        </w:rPr>
        <w:t>В соответствии с п. 7 ст</w:t>
      </w:r>
      <w:r w:rsidR="00993A64" w:rsidRPr="00DF77B4">
        <w:rPr>
          <w:rFonts w:ascii="Arial" w:hAnsi="Arial" w:cs="Arial"/>
          <w:sz w:val="22"/>
          <w:szCs w:val="22"/>
          <w:lang w:eastAsia="en-US"/>
        </w:rPr>
        <w:t>атьи</w:t>
      </w:r>
      <w:r w:rsidRPr="00DF77B4">
        <w:rPr>
          <w:rFonts w:ascii="Arial" w:hAnsi="Arial" w:cs="Arial"/>
          <w:sz w:val="22"/>
          <w:szCs w:val="22"/>
          <w:lang w:eastAsia="en-US"/>
        </w:rPr>
        <w:t xml:space="preserve"> 214.1 НК РФ</w:t>
      </w:r>
      <w:r w:rsidR="008046CC" w:rsidRPr="00DF77B4">
        <w:rPr>
          <w:rFonts w:ascii="Arial" w:hAnsi="Arial" w:cs="Arial"/>
          <w:sz w:val="22"/>
          <w:szCs w:val="22"/>
          <w:lang w:eastAsia="en-US"/>
        </w:rPr>
        <w:t xml:space="preserve"> в налогооблагаемый </w:t>
      </w:r>
      <w:r w:rsidRPr="00DF77B4">
        <w:rPr>
          <w:rFonts w:ascii="Arial" w:hAnsi="Arial" w:cs="Arial"/>
          <w:sz w:val="22"/>
          <w:szCs w:val="22"/>
          <w:lang w:eastAsia="en-US"/>
        </w:rPr>
        <w:t xml:space="preserve">доход </w:t>
      </w:r>
      <w:r w:rsidR="00037C35" w:rsidRPr="00DF77B4">
        <w:rPr>
          <w:rFonts w:ascii="Arial" w:hAnsi="Arial" w:cs="Arial"/>
          <w:sz w:val="22"/>
          <w:szCs w:val="22"/>
        </w:rPr>
        <w:t>в</w:t>
      </w:r>
      <w:r w:rsidRPr="00DF77B4">
        <w:rPr>
          <w:rFonts w:ascii="Arial" w:hAnsi="Arial" w:cs="Arial"/>
          <w:sz w:val="22"/>
          <w:szCs w:val="22"/>
        </w:rPr>
        <w:t xml:space="preserve">ладельцев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993A64" w:rsidRPr="00DF77B4">
        <w:rPr>
          <w:rFonts w:ascii="Arial" w:hAnsi="Arial" w:cs="Arial"/>
          <w:sz w:val="22"/>
          <w:szCs w:val="22"/>
        </w:rPr>
        <w:t>–</w:t>
      </w:r>
      <w:r w:rsidRPr="00DF77B4">
        <w:rPr>
          <w:rFonts w:ascii="Arial" w:hAnsi="Arial" w:cs="Arial"/>
          <w:sz w:val="22"/>
          <w:szCs w:val="22"/>
        </w:rPr>
        <w:t xml:space="preserve"> физических лиц буд</w:t>
      </w:r>
      <w:r w:rsidR="008046CC" w:rsidRPr="00DF77B4">
        <w:rPr>
          <w:rFonts w:ascii="Arial" w:hAnsi="Arial" w:cs="Arial"/>
          <w:sz w:val="22"/>
          <w:szCs w:val="22"/>
        </w:rPr>
        <w:t>е</w:t>
      </w:r>
      <w:r w:rsidRPr="00DF77B4">
        <w:rPr>
          <w:rFonts w:ascii="Arial" w:hAnsi="Arial" w:cs="Arial"/>
          <w:sz w:val="22"/>
          <w:szCs w:val="22"/>
        </w:rPr>
        <w:t xml:space="preserve">т </w:t>
      </w:r>
      <w:r w:rsidR="008046CC" w:rsidRPr="00DF77B4">
        <w:rPr>
          <w:rFonts w:ascii="Arial" w:hAnsi="Arial" w:cs="Arial"/>
          <w:sz w:val="22"/>
          <w:szCs w:val="22"/>
        </w:rPr>
        <w:t>включаться</w:t>
      </w:r>
      <w:r w:rsidRPr="00DF77B4">
        <w:rPr>
          <w:rFonts w:ascii="Arial" w:hAnsi="Arial" w:cs="Arial"/>
          <w:sz w:val="22"/>
          <w:szCs w:val="22"/>
        </w:rPr>
        <w:t xml:space="preserve"> доход, полученный от </w:t>
      </w:r>
      <w:r w:rsidR="00D13060" w:rsidRPr="00DF77B4">
        <w:rPr>
          <w:rFonts w:ascii="Arial" w:hAnsi="Arial" w:cs="Arial"/>
          <w:sz w:val="22"/>
          <w:szCs w:val="22"/>
        </w:rPr>
        <w:t xml:space="preserve">ООО «МОНОПОЛИЯ </w:t>
      </w:r>
      <w:proofErr w:type="spellStart"/>
      <w:r w:rsidR="00D13060" w:rsidRPr="00DF77B4">
        <w:rPr>
          <w:rFonts w:ascii="Arial" w:hAnsi="Arial" w:cs="Arial"/>
          <w:sz w:val="22"/>
          <w:szCs w:val="22"/>
        </w:rPr>
        <w:t>Инвестмент</w:t>
      </w:r>
      <w:proofErr w:type="spellEnd"/>
      <w:r w:rsidR="00D13060" w:rsidRPr="00DF77B4">
        <w:rPr>
          <w:rFonts w:ascii="Arial" w:hAnsi="Arial" w:cs="Arial"/>
          <w:sz w:val="22"/>
          <w:szCs w:val="22"/>
        </w:rPr>
        <w:t>»</w:t>
      </w:r>
      <w:r w:rsidR="00993A64" w:rsidRPr="00DF77B4">
        <w:rPr>
          <w:rFonts w:ascii="Arial" w:hAnsi="Arial" w:cs="Arial"/>
          <w:sz w:val="22"/>
          <w:szCs w:val="22"/>
        </w:rPr>
        <w:t xml:space="preserve"> </w:t>
      </w:r>
      <w:r w:rsidRPr="00DF77B4">
        <w:rPr>
          <w:rFonts w:ascii="Arial" w:hAnsi="Arial" w:cs="Arial"/>
          <w:sz w:val="22"/>
          <w:szCs w:val="22"/>
        </w:rPr>
        <w:t xml:space="preserve">при реализации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C05183" w:rsidRPr="00DF77B4">
        <w:rPr>
          <w:rFonts w:ascii="Arial" w:hAnsi="Arial" w:cs="Arial"/>
          <w:sz w:val="22"/>
          <w:szCs w:val="22"/>
        </w:rPr>
        <w:t>Т</w:t>
      </w:r>
      <w:r w:rsidRPr="00DF77B4">
        <w:rPr>
          <w:rFonts w:ascii="Arial" w:hAnsi="Arial" w:cs="Arial"/>
          <w:sz w:val="22"/>
          <w:szCs w:val="22"/>
        </w:rPr>
        <w:t xml:space="preserve">акой доход будет равен цене отчуждаемых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Pr="00DF77B4">
        <w:rPr>
          <w:rFonts w:ascii="Arial" w:hAnsi="Arial" w:cs="Arial"/>
          <w:sz w:val="22"/>
          <w:szCs w:val="22"/>
        </w:rPr>
        <w:t xml:space="preserve">определенной в соответствии с </w:t>
      </w:r>
      <w:r w:rsidR="003D3EDB" w:rsidRPr="00DF77B4">
        <w:rPr>
          <w:rFonts w:ascii="Arial" w:hAnsi="Arial" w:cs="Arial"/>
          <w:sz w:val="22"/>
          <w:szCs w:val="22"/>
        </w:rPr>
        <w:t>Заявлением о продаже</w:t>
      </w:r>
      <w:r w:rsidRPr="00DF77B4">
        <w:rPr>
          <w:rFonts w:ascii="Arial" w:hAnsi="Arial" w:cs="Arial"/>
          <w:sz w:val="22"/>
          <w:szCs w:val="22"/>
        </w:rPr>
        <w:t>.</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lang w:eastAsia="en-US"/>
        </w:rPr>
        <w:t>В соответствии с п. 10 ст</w:t>
      </w:r>
      <w:r w:rsidR="00993A64" w:rsidRPr="00DF77B4">
        <w:rPr>
          <w:rFonts w:ascii="Arial" w:hAnsi="Arial" w:cs="Arial"/>
          <w:sz w:val="22"/>
          <w:szCs w:val="22"/>
          <w:lang w:eastAsia="en-US"/>
        </w:rPr>
        <w:t>атьи</w:t>
      </w:r>
      <w:r w:rsidRPr="00DF77B4">
        <w:rPr>
          <w:rFonts w:ascii="Arial" w:hAnsi="Arial" w:cs="Arial"/>
          <w:sz w:val="22"/>
          <w:szCs w:val="22"/>
          <w:lang w:eastAsia="en-US"/>
        </w:rPr>
        <w:t xml:space="preserve"> 214.1 НК РФ </w:t>
      </w:r>
      <w:r w:rsidRPr="00DF77B4">
        <w:rPr>
          <w:rFonts w:ascii="Arial" w:hAnsi="Arial" w:cs="Arial"/>
          <w:sz w:val="22"/>
          <w:szCs w:val="22"/>
        </w:rPr>
        <w:t xml:space="preserve">при определении налоговой базы из суммы доходов от реализации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Pr="00DF77B4">
        <w:rPr>
          <w:rFonts w:ascii="Arial" w:hAnsi="Arial" w:cs="Arial"/>
          <w:sz w:val="22"/>
          <w:szCs w:val="22"/>
        </w:rPr>
        <w:t xml:space="preserve">могут вычитаться документально подтвержденные и фактически осуществленные </w:t>
      </w:r>
      <w:r w:rsidR="00037C35" w:rsidRPr="00DF77B4">
        <w:rPr>
          <w:rFonts w:ascii="Arial" w:hAnsi="Arial" w:cs="Arial"/>
          <w:sz w:val="22"/>
          <w:szCs w:val="22"/>
        </w:rPr>
        <w:t>в</w:t>
      </w:r>
      <w:r w:rsidRPr="00DF77B4">
        <w:rPr>
          <w:rFonts w:ascii="Arial" w:hAnsi="Arial" w:cs="Arial"/>
          <w:sz w:val="22"/>
          <w:szCs w:val="22"/>
        </w:rPr>
        <w:t xml:space="preserve">ладельцем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993A64" w:rsidRPr="00DF77B4">
        <w:rPr>
          <w:rFonts w:ascii="Arial" w:hAnsi="Arial" w:cs="Arial"/>
          <w:sz w:val="22"/>
          <w:szCs w:val="22"/>
        </w:rPr>
        <w:t>–</w:t>
      </w:r>
      <w:r w:rsidRPr="00DF77B4">
        <w:rPr>
          <w:rFonts w:ascii="Arial" w:hAnsi="Arial" w:cs="Arial"/>
          <w:sz w:val="22"/>
          <w:szCs w:val="22"/>
        </w:rPr>
        <w:t xml:space="preserve"> физическим лицом расходы, связанные приобретением, реализацией и хранением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8046CC" w:rsidRPr="00DF77B4">
        <w:rPr>
          <w:rFonts w:ascii="Arial" w:hAnsi="Arial" w:cs="Arial"/>
          <w:sz w:val="22"/>
          <w:szCs w:val="22"/>
        </w:rPr>
        <w:t>(см. раздел 1.1.4 ниже).</w:t>
      </w:r>
    </w:p>
    <w:p w:rsidR="00540405" w:rsidRPr="00DF77B4" w:rsidRDefault="00CD1D82" w:rsidP="00540405">
      <w:pPr>
        <w:spacing w:before="100" w:beforeAutospacing="1" w:after="100" w:afterAutospacing="1"/>
        <w:jc w:val="both"/>
        <w:rPr>
          <w:rFonts w:ascii="Arial" w:hAnsi="Arial" w:cs="Arial"/>
          <w:sz w:val="22"/>
          <w:szCs w:val="22"/>
        </w:rPr>
      </w:pPr>
      <w:bookmarkStart w:id="10" w:name="_Hlk49448787"/>
      <w:r w:rsidRPr="00DF77B4">
        <w:rPr>
          <w:rFonts w:ascii="Arial" w:hAnsi="Arial" w:cs="Arial"/>
          <w:sz w:val="22"/>
          <w:szCs w:val="22"/>
        </w:rPr>
        <w:t xml:space="preserve">Обращаем внимание </w:t>
      </w:r>
      <w:r w:rsidR="00F26558" w:rsidRPr="00DF77B4">
        <w:rPr>
          <w:rFonts w:ascii="Arial" w:hAnsi="Arial" w:cs="Arial"/>
          <w:sz w:val="22"/>
          <w:szCs w:val="22"/>
        </w:rPr>
        <w:t>владельц</w:t>
      </w:r>
      <w:r w:rsidRPr="00DF77B4">
        <w:rPr>
          <w:rFonts w:ascii="Arial" w:hAnsi="Arial" w:cs="Arial"/>
          <w:sz w:val="22"/>
          <w:szCs w:val="22"/>
        </w:rPr>
        <w:t xml:space="preserve">ев </w:t>
      </w:r>
      <w:r w:rsidR="00037C35" w:rsidRPr="00DF77B4">
        <w:rPr>
          <w:rFonts w:ascii="Arial" w:hAnsi="Arial" w:cs="Arial"/>
          <w:sz w:val="22"/>
          <w:szCs w:val="22"/>
        </w:rPr>
        <w:t>а</w:t>
      </w:r>
      <w:r w:rsidR="00540405"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776662" w:rsidRPr="00DF77B4">
        <w:rPr>
          <w:rFonts w:ascii="Arial" w:hAnsi="Arial" w:cs="Arial"/>
          <w:sz w:val="22"/>
          <w:szCs w:val="22"/>
        </w:rPr>
        <w:t>–</w:t>
      </w:r>
      <w:r w:rsidR="00540405" w:rsidRPr="00DF77B4">
        <w:rPr>
          <w:rFonts w:ascii="Arial" w:hAnsi="Arial" w:cs="Arial"/>
          <w:sz w:val="22"/>
          <w:szCs w:val="22"/>
        </w:rPr>
        <w:t xml:space="preserve"> </w:t>
      </w:r>
      <w:r w:rsidRPr="00DF77B4">
        <w:rPr>
          <w:rFonts w:ascii="Arial" w:hAnsi="Arial" w:cs="Arial"/>
          <w:sz w:val="22"/>
          <w:szCs w:val="22"/>
        </w:rPr>
        <w:t xml:space="preserve">физических </w:t>
      </w:r>
      <w:r w:rsidR="00540405" w:rsidRPr="00DF77B4">
        <w:rPr>
          <w:rFonts w:ascii="Arial" w:hAnsi="Arial" w:cs="Arial"/>
          <w:sz w:val="22"/>
          <w:szCs w:val="22"/>
        </w:rPr>
        <w:t>лиц</w:t>
      </w:r>
      <w:r w:rsidRPr="00DF77B4">
        <w:rPr>
          <w:rFonts w:ascii="Arial" w:hAnsi="Arial" w:cs="Arial"/>
          <w:sz w:val="22"/>
          <w:szCs w:val="22"/>
        </w:rPr>
        <w:t>, что</w:t>
      </w:r>
      <w:r w:rsidR="00540405" w:rsidRPr="00DF77B4">
        <w:rPr>
          <w:rFonts w:ascii="Arial" w:hAnsi="Arial" w:cs="Arial"/>
          <w:sz w:val="22"/>
          <w:szCs w:val="22"/>
        </w:rPr>
        <w:t xml:space="preserve"> </w:t>
      </w:r>
      <w:r w:rsidRPr="00DF77B4">
        <w:rPr>
          <w:rFonts w:ascii="Arial" w:hAnsi="Arial" w:cs="Arial"/>
          <w:sz w:val="22"/>
          <w:szCs w:val="22"/>
        </w:rPr>
        <w:t xml:space="preserve">зачет </w:t>
      </w:r>
      <w:r w:rsidR="00540405" w:rsidRPr="00DF77B4">
        <w:rPr>
          <w:rFonts w:ascii="Arial" w:hAnsi="Arial" w:cs="Arial"/>
          <w:sz w:val="22"/>
          <w:szCs w:val="22"/>
        </w:rPr>
        <w:t>убытк</w:t>
      </w:r>
      <w:r w:rsidRPr="00DF77B4">
        <w:rPr>
          <w:rFonts w:ascii="Arial" w:hAnsi="Arial" w:cs="Arial"/>
          <w:sz w:val="22"/>
          <w:szCs w:val="22"/>
        </w:rPr>
        <w:t>ов</w:t>
      </w:r>
      <w:r w:rsidR="00540405" w:rsidRPr="00DF77B4">
        <w:rPr>
          <w:rFonts w:ascii="Arial" w:hAnsi="Arial" w:cs="Arial"/>
          <w:sz w:val="22"/>
          <w:szCs w:val="22"/>
        </w:rPr>
        <w:t xml:space="preserve">, </w:t>
      </w:r>
      <w:r w:rsidRPr="00DF77B4">
        <w:rPr>
          <w:rFonts w:ascii="Arial" w:hAnsi="Arial" w:cs="Arial"/>
          <w:sz w:val="22"/>
          <w:szCs w:val="22"/>
        </w:rPr>
        <w:t xml:space="preserve">полученных </w:t>
      </w:r>
      <w:r w:rsidR="00540405" w:rsidRPr="00DF77B4">
        <w:rPr>
          <w:rFonts w:ascii="Arial" w:hAnsi="Arial" w:cs="Arial"/>
          <w:sz w:val="22"/>
          <w:szCs w:val="22"/>
        </w:rPr>
        <w:t xml:space="preserve">в текущем году по операциям с иными обращающимися ценными бумагами и некоторыми обращающимися </w:t>
      </w:r>
      <w:r w:rsidR="002F273E" w:rsidRPr="00DF77B4">
        <w:rPr>
          <w:rFonts w:ascii="Arial" w:hAnsi="Arial" w:cs="Arial"/>
          <w:sz w:val="22"/>
          <w:szCs w:val="22"/>
        </w:rPr>
        <w:t>Производными финансовыми инструментами (</w:t>
      </w:r>
      <w:r w:rsidR="00540405" w:rsidRPr="00DF77B4">
        <w:rPr>
          <w:rFonts w:ascii="Arial" w:hAnsi="Arial" w:cs="Arial"/>
          <w:sz w:val="22"/>
          <w:szCs w:val="22"/>
        </w:rPr>
        <w:t>ПФИ</w:t>
      </w:r>
      <w:r w:rsidR="002F273E" w:rsidRPr="00DF77B4">
        <w:rPr>
          <w:rFonts w:ascii="Arial" w:hAnsi="Arial" w:cs="Arial"/>
          <w:sz w:val="22"/>
          <w:szCs w:val="22"/>
        </w:rPr>
        <w:t>)</w:t>
      </w:r>
      <w:r w:rsidR="00540405" w:rsidRPr="00DF77B4">
        <w:rPr>
          <w:rFonts w:ascii="Arial" w:hAnsi="Arial" w:cs="Arial"/>
          <w:sz w:val="22"/>
          <w:szCs w:val="22"/>
        </w:rPr>
        <w:t xml:space="preserve">, против прибыли от реализации </w:t>
      </w:r>
      <w:r w:rsidR="00037C35" w:rsidRPr="00DF77B4">
        <w:rPr>
          <w:rFonts w:ascii="Arial" w:hAnsi="Arial" w:cs="Arial"/>
          <w:sz w:val="22"/>
          <w:szCs w:val="22"/>
        </w:rPr>
        <w:t>а</w:t>
      </w:r>
      <w:r w:rsidR="00540405"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w:t>
      </w:r>
      <w:r w:rsidRPr="00DF77B4">
        <w:rPr>
          <w:rFonts w:ascii="Arial" w:hAnsi="Arial" w:cs="Arial"/>
          <w:sz w:val="22"/>
          <w:szCs w:val="22"/>
        </w:rPr>
        <w:t>, производится</w:t>
      </w:r>
      <w:r w:rsidR="00540405" w:rsidRPr="00DF77B4">
        <w:rPr>
          <w:rFonts w:ascii="Arial" w:hAnsi="Arial" w:cs="Arial"/>
          <w:sz w:val="22"/>
          <w:szCs w:val="22"/>
        </w:rPr>
        <w:t xml:space="preserve"> </w:t>
      </w:r>
      <w:r w:rsidR="00037C35" w:rsidRPr="00DF77B4">
        <w:rPr>
          <w:rFonts w:ascii="Arial" w:hAnsi="Arial" w:cs="Arial"/>
          <w:sz w:val="22"/>
          <w:szCs w:val="22"/>
        </w:rPr>
        <w:t>в</w:t>
      </w:r>
      <w:r w:rsidR="00540405" w:rsidRPr="00DF77B4">
        <w:rPr>
          <w:rFonts w:ascii="Arial" w:hAnsi="Arial" w:cs="Arial"/>
          <w:sz w:val="22"/>
          <w:szCs w:val="22"/>
        </w:rPr>
        <w:t xml:space="preserve">ладельцем </w:t>
      </w:r>
      <w:r w:rsidR="00037C35" w:rsidRPr="00DF77B4">
        <w:rPr>
          <w:rFonts w:ascii="Arial" w:hAnsi="Arial" w:cs="Arial"/>
          <w:sz w:val="22"/>
          <w:szCs w:val="22"/>
        </w:rPr>
        <w:t>а</w:t>
      </w:r>
      <w:r w:rsidR="00540405" w:rsidRPr="00DF77B4">
        <w:rPr>
          <w:rFonts w:ascii="Arial" w:hAnsi="Arial" w:cs="Arial"/>
          <w:sz w:val="22"/>
          <w:szCs w:val="22"/>
        </w:rPr>
        <w:t xml:space="preserve">кций ПАО </w:t>
      </w:r>
      <w:r w:rsidR="003D3EDB" w:rsidRPr="00DF77B4">
        <w:rPr>
          <w:rFonts w:ascii="Arial" w:hAnsi="Arial" w:cs="Arial"/>
          <w:sz w:val="22"/>
          <w:szCs w:val="22"/>
        </w:rPr>
        <w:t>«</w:t>
      </w:r>
      <w:r w:rsidR="00D13060" w:rsidRPr="00DF77B4">
        <w:rPr>
          <w:rFonts w:ascii="Arial" w:hAnsi="Arial" w:cs="Arial"/>
          <w:sz w:val="22"/>
          <w:szCs w:val="22"/>
        </w:rPr>
        <w:t>ГТМ</w:t>
      </w:r>
      <w:r w:rsidR="003D3EDB" w:rsidRPr="00DF77B4">
        <w:rPr>
          <w:rFonts w:ascii="Arial" w:hAnsi="Arial" w:cs="Arial"/>
          <w:sz w:val="22"/>
          <w:szCs w:val="22"/>
        </w:rPr>
        <w:t xml:space="preserve">» </w:t>
      </w:r>
      <w:r w:rsidR="00776662" w:rsidRPr="00DF77B4">
        <w:rPr>
          <w:rFonts w:ascii="Arial" w:hAnsi="Arial" w:cs="Arial"/>
          <w:sz w:val="22"/>
          <w:szCs w:val="22"/>
        </w:rPr>
        <w:t>–</w:t>
      </w:r>
      <w:r w:rsidR="00540405" w:rsidRPr="00DF77B4">
        <w:rPr>
          <w:rFonts w:ascii="Arial" w:hAnsi="Arial" w:cs="Arial"/>
          <w:sz w:val="22"/>
          <w:szCs w:val="22"/>
        </w:rPr>
        <w:t xml:space="preserve"> физическим лицом самостоятельно путем подачи налоговой декларации по форме 3-НДФЛ в налогов</w:t>
      </w:r>
      <w:r w:rsidR="00776662" w:rsidRPr="00DF77B4">
        <w:rPr>
          <w:rFonts w:ascii="Arial" w:hAnsi="Arial" w:cs="Arial"/>
          <w:sz w:val="22"/>
          <w:szCs w:val="22"/>
        </w:rPr>
        <w:t>ый орган, в котором он был поставлен на учет по месту жительства (месту пребывания)</w:t>
      </w:r>
      <w:r w:rsidR="00540405" w:rsidRPr="00DF77B4">
        <w:rPr>
          <w:rFonts w:ascii="Arial" w:hAnsi="Arial" w:cs="Arial"/>
          <w:sz w:val="22"/>
          <w:szCs w:val="22"/>
        </w:rPr>
        <w:t>.</w:t>
      </w:r>
      <w:r w:rsidRPr="00DF77B4">
        <w:rPr>
          <w:rFonts w:ascii="Arial" w:hAnsi="Arial" w:cs="Arial"/>
          <w:sz w:val="22"/>
          <w:szCs w:val="22"/>
        </w:rPr>
        <w:t xml:space="preserve"> АО «НРК – Р.О.С.Т.» не осуществляет прием и рассмотрение документов, подтверждающих вышеуказанные убытки.</w:t>
      </w:r>
    </w:p>
    <w:bookmarkEnd w:id="10"/>
    <w:p w:rsidR="008046CC" w:rsidRPr="00DF77B4" w:rsidRDefault="00263E9E"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П</w:t>
      </w:r>
      <w:r w:rsidR="00F5304B" w:rsidRPr="00DF77B4">
        <w:rPr>
          <w:rFonts w:ascii="Arial" w:hAnsi="Arial" w:cs="Arial"/>
          <w:sz w:val="22"/>
          <w:szCs w:val="22"/>
        </w:rPr>
        <w:t>ри расчете подлежащего уплате НДФЛ могут также учитываться, если применимо, предусмотренные законодательством налоговые льготы и вычеты (см. раздел 1.1.</w:t>
      </w:r>
      <w:r w:rsidR="008046CC" w:rsidRPr="00DF77B4">
        <w:rPr>
          <w:rFonts w:ascii="Arial" w:hAnsi="Arial" w:cs="Arial"/>
          <w:sz w:val="22"/>
          <w:szCs w:val="22"/>
        </w:rPr>
        <w:t>6</w:t>
      </w:r>
      <w:r w:rsidR="00F5304B" w:rsidRPr="00DF77B4">
        <w:rPr>
          <w:rFonts w:ascii="Arial" w:hAnsi="Arial" w:cs="Arial"/>
          <w:sz w:val="22"/>
          <w:szCs w:val="22"/>
        </w:rPr>
        <w:t xml:space="preserve"> ниже). </w:t>
      </w:r>
    </w:p>
    <w:p w:rsidR="00F5304B" w:rsidRPr="00DF77B4" w:rsidRDefault="00037C35"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В</w:t>
      </w:r>
      <w:r w:rsidR="00F5304B" w:rsidRPr="00DF77B4">
        <w:rPr>
          <w:rFonts w:ascii="Arial" w:hAnsi="Arial" w:cs="Arial"/>
          <w:sz w:val="22"/>
          <w:szCs w:val="22"/>
        </w:rPr>
        <w:t xml:space="preserve">ладельцам </w:t>
      </w:r>
      <w:r w:rsidRPr="00DF77B4">
        <w:rPr>
          <w:rFonts w:ascii="Arial" w:hAnsi="Arial" w:cs="Arial"/>
          <w:sz w:val="22"/>
          <w:szCs w:val="22"/>
        </w:rPr>
        <w:t>а</w:t>
      </w:r>
      <w:r w:rsidR="00F5304B" w:rsidRPr="00DF77B4">
        <w:rPr>
          <w:rFonts w:ascii="Arial" w:hAnsi="Arial" w:cs="Arial"/>
          <w:sz w:val="22"/>
          <w:szCs w:val="22"/>
        </w:rPr>
        <w:t xml:space="preserve">кций </w:t>
      </w:r>
      <w:r w:rsidR="00776662" w:rsidRPr="00DF77B4">
        <w:rPr>
          <w:rFonts w:ascii="Arial" w:hAnsi="Arial" w:cs="Arial"/>
          <w:sz w:val="22"/>
          <w:szCs w:val="22"/>
        </w:rPr>
        <w:t>ПАО «</w:t>
      </w:r>
      <w:r w:rsidR="00D13060" w:rsidRPr="00DF77B4">
        <w:rPr>
          <w:rFonts w:ascii="Arial" w:hAnsi="Arial" w:cs="Arial"/>
          <w:sz w:val="22"/>
          <w:szCs w:val="22"/>
        </w:rPr>
        <w:t>ГТМ</w:t>
      </w:r>
      <w:r w:rsidR="00776662" w:rsidRPr="00DF77B4">
        <w:rPr>
          <w:rFonts w:ascii="Arial" w:hAnsi="Arial" w:cs="Arial"/>
          <w:sz w:val="22"/>
          <w:szCs w:val="22"/>
        </w:rPr>
        <w:t xml:space="preserve">» – </w:t>
      </w:r>
      <w:r w:rsidR="00F5304B" w:rsidRPr="00DF77B4">
        <w:rPr>
          <w:rFonts w:ascii="Arial" w:hAnsi="Arial" w:cs="Arial"/>
          <w:sz w:val="22"/>
          <w:szCs w:val="22"/>
        </w:rPr>
        <w:t xml:space="preserve">физическим лицам следует проконсультироваться со своими налоговыми, финансовыми или иными профессиональными консультантами, чтобы оценить </w:t>
      </w:r>
      <w:r w:rsidR="00263E9E" w:rsidRPr="00DF77B4">
        <w:rPr>
          <w:rFonts w:ascii="Arial" w:hAnsi="Arial" w:cs="Arial"/>
          <w:sz w:val="22"/>
          <w:szCs w:val="22"/>
        </w:rPr>
        <w:t xml:space="preserve">налоговые последствия реализации </w:t>
      </w:r>
      <w:r w:rsidR="00776662" w:rsidRPr="00DF77B4">
        <w:rPr>
          <w:rFonts w:ascii="Arial" w:hAnsi="Arial" w:cs="Arial"/>
          <w:sz w:val="22"/>
          <w:szCs w:val="22"/>
        </w:rPr>
        <w:t xml:space="preserve">принадлежащих им </w:t>
      </w:r>
      <w:r w:rsidRPr="00DF77B4">
        <w:rPr>
          <w:rFonts w:ascii="Arial" w:hAnsi="Arial" w:cs="Arial"/>
          <w:sz w:val="22"/>
          <w:szCs w:val="22"/>
        </w:rPr>
        <w:t>а</w:t>
      </w:r>
      <w:r w:rsidR="00263E9E" w:rsidRPr="00DF77B4">
        <w:rPr>
          <w:rFonts w:ascii="Arial" w:hAnsi="Arial" w:cs="Arial"/>
          <w:sz w:val="22"/>
          <w:szCs w:val="22"/>
        </w:rPr>
        <w:t>кций ПАО «</w:t>
      </w:r>
      <w:r w:rsidR="00D13060" w:rsidRPr="00DF77B4">
        <w:rPr>
          <w:rFonts w:ascii="Arial" w:hAnsi="Arial" w:cs="Arial"/>
          <w:sz w:val="22"/>
          <w:szCs w:val="22"/>
        </w:rPr>
        <w:t>ГТМ</w:t>
      </w:r>
      <w:r w:rsidR="00263E9E" w:rsidRPr="00DF77B4">
        <w:rPr>
          <w:rFonts w:ascii="Arial" w:hAnsi="Arial" w:cs="Arial"/>
          <w:sz w:val="22"/>
          <w:szCs w:val="22"/>
        </w:rPr>
        <w:t>»</w:t>
      </w:r>
      <w:r w:rsidR="00F5304B" w:rsidRPr="00DF77B4">
        <w:rPr>
          <w:rFonts w:ascii="Arial" w:hAnsi="Arial" w:cs="Arial"/>
          <w:sz w:val="22"/>
          <w:szCs w:val="22"/>
        </w:rPr>
        <w:t>.</w:t>
      </w:r>
    </w:p>
    <w:p w:rsidR="00776662" w:rsidRPr="00DF77B4" w:rsidRDefault="009302AD"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Сотрудники </w:t>
      </w:r>
      <w:r w:rsidR="00776662" w:rsidRPr="00DF77B4">
        <w:rPr>
          <w:rFonts w:ascii="Arial" w:hAnsi="Arial" w:cs="Arial"/>
          <w:sz w:val="22"/>
          <w:szCs w:val="22"/>
        </w:rPr>
        <w:t xml:space="preserve">АО «НРК – Р.О.С.Т.» и </w:t>
      </w:r>
      <w:r w:rsidR="00D13060" w:rsidRPr="00DF77B4">
        <w:rPr>
          <w:rFonts w:ascii="Arial" w:hAnsi="Arial" w:cs="Arial"/>
          <w:sz w:val="22"/>
          <w:szCs w:val="22"/>
        </w:rPr>
        <w:t xml:space="preserve">ООО «МОНОПОЛИЯ </w:t>
      </w:r>
      <w:proofErr w:type="spellStart"/>
      <w:r w:rsidR="00D13060" w:rsidRPr="00DF77B4">
        <w:rPr>
          <w:rFonts w:ascii="Arial" w:hAnsi="Arial" w:cs="Arial"/>
          <w:sz w:val="22"/>
          <w:szCs w:val="22"/>
        </w:rPr>
        <w:t>Инвестмент</w:t>
      </w:r>
      <w:proofErr w:type="spellEnd"/>
      <w:r w:rsidR="00D13060" w:rsidRPr="00DF77B4">
        <w:rPr>
          <w:rFonts w:ascii="Arial" w:hAnsi="Arial" w:cs="Arial"/>
          <w:sz w:val="22"/>
          <w:szCs w:val="22"/>
        </w:rPr>
        <w:t>»</w:t>
      </w:r>
      <w:r w:rsidR="00776662" w:rsidRPr="00DF77B4">
        <w:rPr>
          <w:rFonts w:ascii="Arial" w:hAnsi="Arial" w:cs="Arial"/>
          <w:sz w:val="22"/>
          <w:szCs w:val="22"/>
        </w:rPr>
        <w:t xml:space="preserve"> </w:t>
      </w:r>
      <w:r w:rsidRPr="00DF77B4">
        <w:rPr>
          <w:rFonts w:ascii="Arial" w:hAnsi="Arial" w:cs="Arial"/>
          <w:sz w:val="22"/>
          <w:szCs w:val="22"/>
        </w:rPr>
        <w:t>не предоставляют консультаций по вопросам налогообложения сделок по реализации владельцами ПАО «</w:t>
      </w:r>
      <w:r w:rsidR="00D13060" w:rsidRPr="00DF77B4">
        <w:rPr>
          <w:rFonts w:ascii="Arial" w:hAnsi="Arial" w:cs="Arial"/>
          <w:sz w:val="22"/>
          <w:szCs w:val="22"/>
        </w:rPr>
        <w:t>ГТМ</w:t>
      </w:r>
      <w:r w:rsidRPr="00DF77B4">
        <w:rPr>
          <w:rFonts w:ascii="Arial" w:hAnsi="Arial" w:cs="Arial"/>
          <w:sz w:val="22"/>
          <w:szCs w:val="22"/>
        </w:rPr>
        <w:t xml:space="preserve">» – физическими лицами принадлежащих им акций. </w:t>
      </w:r>
    </w:p>
    <w:p w:rsidR="00F5304B" w:rsidRPr="00DF77B4" w:rsidRDefault="00F5304B" w:rsidP="00D312A0">
      <w:pPr>
        <w:pStyle w:val="3"/>
        <w:numPr>
          <w:ilvl w:val="2"/>
          <w:numId w:val="7"/>
        </w:numPr>
        <w:rPr>
          <w:sz w:val="22"/>
          <w:szCs w:val="22"/>
        </w:rPr>
      </w:pPr>
      <w:bookmarkStart w:id="11" w:name="_Toc49504340"/>
      <w:bookmarkStart w:id="12" w:name="_Toc49507451"/>
      <w:bookmarkStart w:id="13" w:name="_Toc49508853"/>
      <w:bookmarkStart w:id="14" w:name="_Toc74641892"/>
      <w:bookmarkEnd w:id="11"/>
      <w:bookmarkEnd w:id="12"/>
      <w:bookmarkEnd w:id="13"/>
      <w:r w:rsidRPr="00DF77B4">
        <w:rPr>
          <w:sz w:val="22"/>
          <w:szCs w:val="22"/>
        </w:rPr>
        <w:t>Учет расходов</w:t>
      </w:r>
      <w:bookmarkEnd w:id="14"/>
    </w:p>
    <w:p w:rsidR="00325417" w:rsidRPr="00DF77B4" w:rsidRDefault="00325417" w:rsidP="00325417">
      <w:pPr>
        <w:spacing w:before="100" w:beforeAutospacing="1" w:after="100" w:afterAutospacing="1"/>
        <w:jc w:val="both"/>
        <w:rPr>
          <w:rFonts w:ascii="Arial" w:hAnsi="Arial" w:cs="Arial"/>
          <w:sz w:val="22"/>
          <w:szCs w:val="22"/>
        </w:rPr>
      </w:pPr>
      <w:r w:rsidRPr="00DF77B4">
        <w:rPr>
          <w:rFonts w:ascii="Arial" w:hAnsi="Arial" w:cs="Arial"/>
          <w:sz w:val="22"/>
          <w:szCs w:val="22"/>
        </w:rPr>
        <w:lastRenderedPageBreak/>
        <w:t xml:space="preserve">Согласно ст. 214.1 </w:t>
      </w:r>
      <w:r w:rsidR="003D3EDB" w:rsidRPr="00DF77B4">
        <w:rPr>
          <w:rFonts w:ascii="Arial" w:hAnsi="Arial" w:cs="Arial"/>
          <w:sz w:val="22"/>
          <w:szCs w:val="22"/>
        </w:rPr>
        <w:t xml:space="preserve">НК </w:t>
      </w:r>
      <w:r w:rsidRPr="00DF77B4">
        <w:rPr>
          <w:rFonts w:ascii="Arial" w:hAnsi="Arial" w:cs="Arial"/>
          <w:sz w:val="22"/>
          <w:szCs w:val="22"/>
        </w:rPr>
        <w:t>РФ при реализации ценных бумаг расходы в виде стоимости приобретения ценных бумаг признаются по стоимости первых по времени приобретения (ФИФО).</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случаях, когда </w:t>
      </w:r>
      <w:r w:rsidR="00D96A03" w:rsidRPr="00DF77B4">
        <w:rPr>
          <w:rFonts w:ascii="Arial" w:hAnsi="Arial" w:cs="Arial"/>
          <w:sz w:val="22"/>
          <w:szCs w:val="22"/>
        </w:rPr>
        <w:t xml:space="preserve">ООО «МОНОПОЛИЯ </w:t>
      </w:r>
      <w:proofErr w:type="spellStart"/>
      <w:r w:rsidR="00D96A03" w:rsidRPr="00DF77B4">
        <w:rPr>
          <w:rFonts w:ascii="Arial" w:hAnsi="Arial" w:cs="Arial"/>
          <w:sz w:val="22"/>
          <w:szCs w:val="22"/>
        </w:rPr>
        <w:t>Инвестмент</w:t>
      </w:r>
      <w:proofErr w:type="spellEnd"/>
      <w:r w:rsidR="00D96A03" w:rsidRPr="00DF77B4">
        <w:rPr>
          <w:rFonts w:ascii="Arial" w:hAnsi="Arial" w:cs="Arial"/>
          <w:sz w:val="22"/>
          <w:szCs w:val="22"/>
        </w:rPr>
        <w:t>»</w:t>
      </w:r>
      <w:r w:rsidR="003D3EDB" w:rsidRPr="00DF77B4">
        <w:rPr>
          <w:rFonts w:ascii="Arial" w:hAnsi="Arial" w:cs="Arial"/>
          <w:sz w:val="22"/>
          <w:szCs w:val="22"/>
        </w:rPr>
        <w:t xml:space="preserve"> </w:t>
      </w:r>
      <w:r w:rsidRPr="00DF77B4">
        <w:rPr>
          <w:rFonts w:ascii="Arial" w:hAnsi="Arial" w:cs="Arial"/>
          <w:sz w:val="22"/>
          <w:szCs w:val="22"/>
        </w:rPr>
        <w:t xml:space="preserve">выполняет функции налогового агента (см. раздел </w:t>
      </w:r>
      <w:r w:rsidR="00D1729D" w:rsidRPr="00DF77B4">
        <w:rPr>
          <w:rFonts w:ascii="Arial" w:hAnsi="Arial" w:cs="Arial"/>
          <w:sz w:val="22"/>
          <w:szCs w:val="22"/>
        </w:rPr>
        <w:t>1.1.1</w:t>
      </w:r>
      <w:r w:rsidRPr="00DF77B4">
        <w:rPr>
          <w:rFonts w:ascii="Arial" w:hAnsi="Arial" w:cs="Arial"/>
          <w:sz w:val="22"/>
          <w:szCs w:val="22"/>
        </w:rPr>
        <w:t xml:space="preserve">), </w:t>
      </w:r>
      <w:r w:rsidR="00D96A03" w:rsidRPr="00DF77B4">
        <w:rPr>
          <w:rFonts w:ascii="Arial" w:hAnsi="Arial" w:cs="Arial"/>
          <w:sz w:val="22"/>
          <w:szCs w:val="22"/>
        </w:rPr>
        <w:t xml:space="preserve">ООО «МОНОПОЛИЯ </w:t>
      </w:r>
      <w:proofErr w:type="spellStart"/>
      <w:r w:rsidR="00D96A03" w:rsidRPr="00DF77B4">
        <w:rPr>
          <w:rFonts w:ascii="Arial" w:hAnsi="Arial" w:cs="Arial"/>
          <w:sz w:val="22"/>
          <w:szCs w:val="22"/>
        </w:rPr>
        <w:t>Инвестмент</w:t>
      </w:r>
      <w:proofErr w:type="spellEnd"/>
      <w:r w:rsidR="00D96A03" w:rsidRPr="00DF77B4">
        <w:rPr>
          <w:rFonts w:ascii="Arial" w:hAnsi="Arial" w:cs="Arial"/>
          <w:sz w:val="22"/>
          <w:szCs w:val="22"/>
        </w:rPr>
        <w:t>»</w:t>
      </w:r>
      <w:r w:rsidR="007D5402" w:rsidRPr="00DF77B4">
        <w:rPr>
          <w:rFonts w:ascii="Arial" w:hAnsi="Arial" w:cs="Arial"/>
          <w:sz w:val="22"/>
          <w:szCs w:val="22"/>
        </w:rPr>
        <w:t xml:space="preserve"> </w:t>
      </w:r>
      <w:r w:rsidR="00540405" w:rsidRPr="00DF77B4">
        <w:rPr>
          <w:rFonts w:ascii="Arial" w:hAnsi="Arial" w:cs="Arial"/>
          <w:sz w:val="22"/>
          <w:szCs w:val="22"/>
        </w:rPr>
        <w:t xml:space="preserve">может </w:t>
      </w:r>
      <w:r w:rsidRPr="00DF77B4">
        <w:rPr>
          <w:rFonts w:ascii="Arial" w:hAnsi="Arial" w:cs="Arial"/>
          <w:sz w:val="22"/>
          <w:szCs w:val="22"/>
        </w:rPr>
        <w:t xml:space="preserve">учитывать при расчете подлежащего удержанию и уплате НДФЛ фактически осуществленные и документально подтвержденные расходы, которые связаны с приобретением и хранением соответствующих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96A03" w:rsidRPr="00DF77B4">
        <w:rPr>
          <w:rFonts w:ascii="Arial" w:hAnsi="Arial" w:cs="Arial"/>
          <w:sz w:val="22"/>
          <w:szCs w:val="22"/>
        </w:rPr>
        <w:t>ГТМ</w:t>
      </w:r>
      <w:r w:rsidR="003D3EDB" w:rsidRPr="00DF77B4">
        <w:rPr>
          <w:rFonts w:ascii="Arial" w:hAnsi="Arial" w:cs="Arial"/>
          <w:sz w:val="22"/>
          <w:szCs w:val="22"/>
        </w:rPr>
        <w:t xml:space="preserve">» </w:t>
      </w:r>
      <w:r w:rsidRPr="00DF77B4">
        <w:rPr>
          <w:rFonts w:ascii="Arial" w:hAnsi="Arial" w:cs="Arial"/>
          <w:sz w:val="22"/>
          <w:szCs w:val="22"/>
        </w:rPr>
        <w:t>и которые налогоплательщик произвел без участия налогового агента (п. 1 ст. 226 НК РФ). Указанные расходы учитываются</w:t>
      </w:r>
      <w:r w:rsidR="001F15A0" w:rsidRPr="00DF77B4">
        <w:rPr>
          <w:rFonts w:ascii="Arial" w:hAnsi="Arial" w:cs="Arial"/>
          <w:sz w:val="22"/>
          <w:szCs w:val="22"/>
        </w:rPr>
        <w:t xml:space="preserve"> в случае, если </w:t>
      </w:r>
      <w:r w:rsidR="00867970" w:rsidRPr="00DF77B4">
        <w:rPr>
          <w:rFonts w:ascii="Arial" w:hAnsi="Arial" w:cs="Arial"/>
          <w:sz w:val="22"/>
          <w:szCs w:val="22"/>
        </w:rPr>
        <w:t>в</w:t>
      </w:r>
      <w:r w:rsidR="001F15A0" w:rsidRPr="00DF77B4">
        <w:rPr>
          <w:rFonts w:ascii="Arial" w:hAnsi="Arial" w:cs="Arial"/>
          <w:sz w:val="22"/>
          <w:szCs w:val="22"/>
        </w:rPr>
        <w:t xml:space="preserve">ладелец </w:t>
      </w:r>
      <w:r w:rsidR="00867970" w:rsidRPr="00DF77B4">
        <w:rPr>
          <w:rFonts w:ascii="Arial" w:hAnsi="Arial" w:cs="Arial"/>
          <w:sz w:val="22"/>
          <w:szCs w:val="22"/>
        </w:rPr>
        <w:t>а</w:t>
      </w:r>
      <w:r w:rsidR="001F15A0" w:rsidRPr="00DF77B4">
        <w:rPr>
          <w:rFonts w:ascii="Arial" w:hAnsi="Arial" w:cs="Arial"/>
          <w:sz w:val="22"/>
          <w:szCs w:val="22"/>
        </w:rPr>
        <w:t xml:space="preserve">кций ПАО </w:t>
      </w:r>
      <w:r w:rsidR="003D3EDB" w:rsidRPr="00DF77B4">
        <w:rPr>
          <w:rFonts w:ascii="Arial" w:hAnsi="Arial" w:cs="Arial"/>
          <w:sz w:val="22"/>
          <w:szCs w:val="22"/>
        </w:rPr>
        <w:t>«</w:t>
      </w:r>
      <w:r w:rsidR="00D96A03" w:rsidRPr="00DF77B4">
        <w:rPr>
          <w:rFonts w:ascii="Arial" w:hAnsi="Arial" w:cs="Arial"/>
          <w:sz w:val="22"/>
          <w:szCs w:val="22"/>
        </w:rPr>
        <w:t>ГТМ</w:t>
      </w:r>
      <w:r w:rsidR="003D3EDB" w:rsidRPr="00DF77B4">
        <w:rPr>
          <w:rFonts w:ascii="Arial" w:hAnsi="Arial" w:cs="Arial"/>
          <w:sz w:val="22"/>
          <w:szCs w:val="22"/>
        </w:rPr>
        <w:t xml:space="preserve">» </w:t>
      </w:r>
      <w:r w:rsidR="007D5402" w:rsidRPr="00DF77B4">
        <w:rPr>
          <w:rFonts w:ascii="Arial" w:hAnsi="Arial" w:cs="Arial"/>
          <w:sz w:val="22"/>
          <w:szCs w:val="22"/>
        </w:rPr>
        <w:t>–</w:t>
      </w:r>
      <w:r w:rsidR="001F15A0" w:rsidRPr="00DF77B4">
        <w:rPr>
          <w:rFonts w:ascii="Arial" w:hAnsi="Arial" w:cs="Arial"/>
          <w:sz w:val="22"/>
          <w:szCs w:val="22"/>
        </w:rPr>
        <w:t xml:space="preserve"> физическое лицо </w:t>
      </w:r>
      <w:r w:rsidR="00BD3767" w:rsidRPr="00DF77B4">
        <w:rPr>
          <w:rFonts w:ascii="Arial" w:hAnsi="Arial" w:cs="Arial"/>
          <w:sz w:val="22"/>
          <w:szCs w:val="22"/>
        </w:rPr>
        <w:t xml:space="preserve">заполнил </w:t>
      </w:r>
      <w:r w:rsidR="007D5402" w:rsidRPr="00DF77B4">
        <w:rPr>
          <w:rFonts w:ascii="Arial" w:hAnsi="Arial" w:cs="Arial"/>
          <w:sz w:val="22"/>
          <w:szCs w:val="22"/>
        </w:rPr>
        <w:t>Анкету</w:t>
      </w:r>
      <w:r w:rsidR="00BD3767" w:rsidRPr="00DF77B4">
        <w:rPr>
          <w:rFonts w:ascii="Arial" w:hAnsi="Arial" w:cs="Arial"/>
          <w:sz w:val="22"/>
          <w:szCs w:val="22"/>
        </w:rPr>
        <w:t xml:space="preserve"> </w:t>
      </w:r>
      <w:r w:rsidR="00F62DF1" w:rsidRPr="00DF77B4">
        <w:rPr>
          <w:rFonts w:ascii="Arial" w:hAnsi="Arial" w:cs="Arial"/>
          <w:sz w:val="22"/>
          <w:szCs w:val="22"/>
        </w:rPr>
        <w:t xml:space="preserve">по </w:t>
      </w:r>
      <w:r w:rsidR="00F93964" w:rsidRPr="00DF77B4">
        <w:rPr>
          <w:rFonts w:ascii="Arial" w:hAnsi="Arial" w:cs="Arial"/>
          <w:sz w:val="22"/>
          <w:szCs w:val="22"/>
        </w:rPr>
        <w:t xml:space="preserve">вопросам </w:t>
      </w:r>
      <w:r w:rsidR="005635BA" w:rsidRPr="00DF77B4">
        <w:rPr>
          <w:rFonts w:ascii="Arial" w:hAnsi="Arial" w:cs="Arial"/>
          <w:sz w:val="22"/>
          <w:szCs w:val="22"/>
        </w:rPr>
        <w:t>налогообложени</w:t>
      </w:r>
      <w:r w:rsidR="00F93964" w:rsidRPr="00DF77B4">
        <w:rPr>
          <w:rFonts w:ascii="Arial" w:hAnsi="Arial" w:cs="Arial"/>
          <w:sz w:val="22"/>
          <w:szCs w:val="22"/>
        </w:rPr>
        <w:t>я</w:t>
      </w:r>
      <w:r w:rsidR="00BD3767" w:rsidRPr="00DF77B4">
        <w:rPr>
          <w:rFonts w:ascii="Arial" w:hAnsi="Arial" w:cs="Arial"/>
          <w:sz w:val="22"/>
          <w:szCs w:val="22"/>
        </w:rPr>
        <w:t xml:space="preserve"> и вместе с ним предоставил соответствующие подтверждающие документы</w:t>
      </w:r>
      <w:r w:rsidRPr="00DF77B4">
        <w:rPr>
          <w:rFonts w:ascii="Arial" w:hAnsi="Arial" w:cs="Arial"/>
          <w:sz w:val="22"/>
          <w:szCs w:val="22"/>
        </w:rPr>
        <w:t xml:space="preserve"> (см. ниже). </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Обращаем внимание акционеров, что налоговая база может быть уменьшена на сумму инвестиционного налогового вычета, предусмотренного </w:t>
      </w:r>
      <w:proofErr w:type="spellStart"/>
      <w:r w:rsidRPr="00DF77B4">
        <w:rPr>
          <w:rFonts w:ascii="Arial" w:hAnsi="Arial" w:cs="Arial"/>
          <w:sz w:val="22"/>
          <w:szCs w:val="22"/>
        </w:rPr>
        <w:t>пп</w:t>
      </w:r>
      <w:proofErr w:type="spellEnd"/>
      <w:r w:rsidRPr="00DF77B4">
        <w:rPr>
          <w:rFonts w:ascii="Arial" w:hAnsi="Arial" w:cs="Arial"/>
          <w:sz w:val="22"/>
          <w:szCs w:val="22"/>
        </w:rPr>
        <w:t xml:space="preserve">. 1 п. 1 ст. 219.1 НК РФ (см. раздел </w:t>
      </w:r>
      <w:r w:rsidRPr="00DF77B4">
        <w:rPr>
          <w:rFonts w:ascii="Arial" w:hAnsi="Arial" w:cs="Arial"/>
          <w:i/>
          <w:sz w:val="22"/>
          <w:szCs w:val="22"/>
        </w:rPr>
        <w:t>«Инвестиционный налоговый вычет»</w:t>
      </w:r>
      <w:r w:rsidRPr="00DF77B4">
        <w:rPr>
          <w:rFonts w:ascii="Arial" w:hAnsi="Arial" w:cs="Arial"/>
          <w:sz w:val="22"/>
          <w:szCs w:val="22"/>
        </w:rPr>
        <w:t xml:space="preserve"> раздела 1.1.</w:t>
      </w:r>
      <w:r w:rsidR="00D1729D" w:rsidRPr="00DF77B4">
        <w:rPr>
          <w:rFonts w:ascii="Arial" w:hAnsi="Arial" w:cs="Arial"/>
          <w:sz w:val="22"/>
          <w:szCs w:val="22"/>
        </w:rPr>
        <w:t>6</w:t>
      </w:r>
      <w:r w:rsidRPr="00DF77B4">
        <w:rPr>
          <w:rFonts w:ascii="Arial" w:hAnsi="Arial" w:cs="Arial"/>
          <w:sz w:val="22"/>
          <w:szCs w:val="22"/>
        </w:rPr>
        <w:t xml:space="preserve"> ниже)</w:t>
      </w:r>
      <w:r w:rsidR="00D96A03" w:rsidRPr="00DF77B4">
        <w:rPr>
          <w:rFonts w:ascii="Arial" w:hAnsi="Arial" w:cs="Arial"/>
          <w:sz w:val="22"/>
          <w:szCs w:val="22"/>
        </w:rPr>
        <w:t>.</w:t>
      </w:r>
      <w:r w:rsidR="00540405" w:rsidRPr="00DF77B4">
        <w:rPr>
          <w:rFonts w:ascii="Arial" w:hAnsi="Arial" w:cs="Arial"/>
          <w:sz w:val="22"/>
          <w:szCs w:val="22"/>
        </w:rPr>
        <w:t xml:space="preserve"> Т</w:t>
      </w:r>
      <w:r w:rsidRPr="00DF77B4">
        <w:rPr>
          <w:rFonts w:ascii="Arial" w:hAnsi="Arial" w:cs="Arial"/>
          <w:sz w:val="22"/>
          <w:szCs w:val="22"/>
        </w:rPr>
        <w:t>акже</w:t>
      </w:r>
      <w:r w:rsidR="00540405" w:rsidRPr="00DF77B4">
        <w:rPr>
          <w:rFonts w:ascii="Arial" w:hAnsi="Arial" w:cs="Arial"/>
          <w:sz w:val="22"/>
          <w:szCs w:val="22"/>
        </w:rPr>
        <w:t xml:space="preserve"> обращаем внимание</w:t>
      </w:r>
      <w:r w:rsidR="009F7967" w:rsidRPr="00DF77B4">
        <w:rPr>
          <w:rFonts w:ascii="Arial" w:hAnsi="Arial" w:cs="Arial"/>
          <w:sz w:val="22"/>
          <w:szCs w:val="22"/>
        </w:rPr>
        <w:t xml:space="preserve"> на то,</w:t>
      </w:r>
      <w:r w:rsidRPr="00DF77B4">
        <w:rPr>
          <w:rFonts w:ascii="Arial" w:hAnsi="Arial" w:cs="Arial"/>
          <w:sz w:val="22"/>
          <w:szCs w:val="22"/>
        </w:rPr>
        <w:t xml:space="preserve"> что доход от продажи </w:t>
      </w:r>
      <w:r w:rsidR="00037C35" w:rsidRPr="00DF77B4">
        <w:rPr>
          <w:rFonts w:ascii="Arial" w:hAnsi="Arial" w:cs="Arial"/>
          <w:sz w:val="22"/>
          <w:szCs w:val="22"/>
        </w:rPr>
        <w:t>а</w:t>
      </w:r>
      <w:r w:rsidRPr="00DF77B4">
        <w:rPr>
          <w:rFonts w:ascii="Arial" w:hAnsi="Arial" w:cs="Arial"/>
          <w:sz w:val="22"/>
          <w:szCs w:val="22"/>
        </w:rPr>
        <w:t xml:space="preserve">кций ПАО </w:t>
      </w:r>
      <w:r w:rsidR="003D3EDB" w:rsidRPr="00DF77B4">
        <w:rPr>
          <w:rFonts w:ascii="Arial" w:hAnsi="Arial" w:cs="Arial"/>
          <w:sz w:val="22"/>
          <w:szCs w:val="22"/>
        </w:rPr>
        <w:t>«</w:t>
      </w:r>
      <w:r w:rsidR="00D96A03" w:rsidRPr="00DF77B4">
        <w:rPr>
          <w:rFonts w:ascii="Arial" w:hAnsi="Arial" w:cs="Arial"/>
          <w:sz w:val="22"/>
          <w:szCs w:val="22"/>
        </w:rPr>
        <w:t>ГТМ</w:t>
      </w:r>
      <w:r w:rsidR="003D3EDB" w:rsidRPr="00DF77B4">
        <w:rPr>
          <w:rFonts w:ascii="Arial" w:hAnsi="Arial" w:cs="Arial"/>
          <w:sz w:val="22"/>
          <w:szCs w:val="22"/>
        </w:rPr>
        <w:t xml:space="preserve">» </w:t>
      </w:r>
      <w:r w:rsidRPr="00DF77B4">
        <w:rPr>
          <w:rFonts w:ascii="Arial" w:hAnsi="Arial" w:cs="Arial"/>
          <w:sz w:val="22"/>
          <w:szCs w:val="22"/>
        </w:rPr>
        <w:t xml:space="preserve">освобождается от обложения НДФЛ, если они непрерывно принадлежали </w:t>
      </w:r>
      <w:r w:rsidR="00037C35" w:rsidRPr="00DF77B4">
        <w:rPr>
          <w:rFonts w:ascii="Arial" w:hAnsi="Arial" w:cs="Arial"/>
          <w:sz w:val="22"/>
          <w:szCs w:val="22"/>
        </w:rPr>
        <w:t>в</w:t>
      </w:r>
      <w:r w:rsidRPr="00DF77B4">
        <w:rPr>
          <w:rFonts w:ascii="Arial" w:hAnsi="Arial" w:cs="Arial"/>
          <w:sz w:val="22"/>
          <w:szCs w:val="22"/>
        </w:rPr>
        <w:t xml:space="preserve">ладельцу </w:t>
      </w:r>
      <w:r w:rsidR="00F26558" w:rsidRPr="00DF77B4">
        <w:rPr>
          <w:rFonts w:ascii="Arial" w:hAnsi="Arial" w:cs="Arial"/>
          <w:sz w:val="22"/>
          <w:szCs w:val="22"/>
        </w:rPr>
        <w:t xml:space="preserve">акций </w:t>
      </w:r>
      <w:r w:rsidRPr="00DF77B4">
        <w:rPr>
          <w:rFonts w:ascii="Arial" w:hAnsi="Arial" w:cs="Arial"/>
          <w:sz w:val="22"/>
          <w:szCs w:val="22"/>
        </w:rPr>
        <w:t xml:space="preserve">ПАО </w:t>
      </w:r>
      <w:r w:rsidR="003D3EDB" w:rsidRPr="00DF77B4">
        <w:rPr>
          <w:rFonts w:ascii="Arial" w:hAnsi="Arial" w:cs="Arial"/>
          <w:sz w:val="22"/>
          <w:szCs w:val="22"/>
        </w:rPr>
        <w:t>«</w:t>
      </w:r>
      <w:r w:rsidR="00D96A03" w:rsidRPr="00DF77B4">
        <w:rPr>
          <w:rFonts w:ascii="Arial" w:hAnsi="Arial" w:cs="Arial"/>
          <w:sz w:val="22"/>
          <w:szCs w:val="22"/>
        </w:rPr>
        <w:t>ГТМ</w:t>
      </w:r>
      <w:r w:rsidR="003D3EDB" w:rsidRPr="00DF77B4">
        <w:rPr>
          <w:rFonts w:ascii="Arial" w:hAnsi="Arial" w:cs="Arial"/>
          <w:sz w:val="22"/>
          <w:szCs w:val="22"/>
        </w:rPr>
        <w:t xml:space="preserve">» </w:t>
      </w:r>
      <w:r w:rsidR="007D5402" w:rsidRPr="00DF77B4">
        <w:rPr>
          <w:rFonts w:ascii="Arial" w:hAnsi="Arial" w:cs="Arial"/>
          <w:sz w:val="22"/>
          <w:szCs w:val="22"/>
        </w:rPr>
        <w:t xml:space="preserve">– </w:t>
      </w:r>
      <w:r w:rsidRPr="00DF77B4">
        <w:rPr>
          <w:rFonts w:ascii="Arial" w:hAnsi="Arial" w:cs="Arial"/>
          <w:sz w:val="22"/>
          <w:szCs w:val="22"/>
        </w:rPr>
        <w:t xml:space="preserve"> физическому лицу на праве собственности или ином вещном праве более </w:t>
      </w:r>
      <w:r w:rsidR="00EF575D" w:rsidRPr="00DF77B4">
        <w:rPr>
          <w:rFonts w:ascii="Arial" w:hAnsi="Arial" w:cs="Arial"/>
          <w:sz w:val="22"/>
          <w:szCs w:val="22"/>
        </w:rPr>
        <w:t>пяти</w:t>
      </w:r>
      <w:r w:rsidR="00D96A03" w:rsidRPr="00DF77B4">
        <w:rPr>
          <w:rFonts w:ascii="Arial" w:hAnsi="Arial" w:cs="Arial"/>
          <w:sz w:val="22"/>
          <w:szCs w:val="22"/>
        </w:rPr>
        <w:t xml:space="preserve"> </w:t>
      </w:r>
      <w:r w:rsidRPr="00DF77B4">
        <w:rPr>
          <w:rFonts w:ascii="Arial" w:hAnsi="Arial" w:cs="Arial"/>
          <w:sz w:val="22"/>
          <w:szCs w:val="22"/>
        </w:rPr>
        <w:t xml:space="preserve">лет (см. раздел «Налоговая льгота для акционеров, владевших </w:t>
      </w:r>
      <w:r w:rsidR="000D69BC" w:rsidRPr="00DF77B4">
        <w:rPr>
          <w:rFonts w:ascii="Arial" w:hAnsi="Arial" w:cs="Arial"/>
          <w:sz w:val="22"/>
          <w:szCs w:val="22"/>
        </w:rPr>
        <w:t>а</w:t>
      </w:r>
      <w:r w:rsidRPr="00DF77B4">
        <w:rPr>
          <w:rFonts w:ascii="Arial" w:hAnsi="Arial" w:cs="Arial"/>
          <w:sz w:val="22"/>
          <w:szCs w:val="22"/>
        </w:rPr>
        <w:t xml:space="preserve">кциями ПАО </w:t>
      </w:r>
      <w:r w:rsidR="003D3EDB" w:rsidRPr="00DF77B4">
        <w:rPr>
          <w:rFonts w:ascii="Arial" w:hAnsi="Arial" w:cs="Arial"/>
          <w:sz w:val="22"/>
          <w:szCs w:val="22"/>
        </w:rPr>
        <w:t>«</w:t>
      </w:r>
      <w:r w:rsidR="00D96A03" w:rsidRPr="00DF77B4">
        <w:rPr>
          <w:rFonts w:ascii="Arial" w:hAnsi="Arial" w:cs="Arial"/>
          <w:sz w:val="22"/>
          <w:szCs w:val="22"/>
        </w:rPr>
        <w:t>ГТМ</w:t>
      </w:r>
      <w:r w:rsidR="003D3EDB" w:rsidRPr="00DF77B4">
        <w:rPr>
          <w:rFonts w:ascii="Arial" w:hAnsi="Arial" w:cs="Arial"/>
          <w:sz w:val="22"/>
          <w:szCs w:val="22"/>
        </w:rPr>
        <w:t xml:space="preserve">» </w:t>
      </w:r>
      <w:r w:rsidRPr="00DF77B4">
        <w:rPr>
          <w:rFonts w:ascii="Arial" w:hAnsi="Arial" w:cs="Arial"/>
          <w:sz w:val="22"/>
          <w:szCs w:val="22"/>
        </w:rPr>
        <w:t xml:space="preserve">на праве собственности более </w:t>
      </w:r>
      <w:r w:rsidR="00EF575D" w:rsidRPr="00DF77B4">
        <w:rPr>
          <w:rFonts w:ascii="Arial" w:hAnsi="Arial" w:cs="Arial"/>
          <w:sz w:val="22"/>
          <w:szCs w:val="22"/>
        </w:rPr>
        <w:t>пяти</w:t>
      </w:r>
      <w:r w:rsidRPr="00DF77B4">
        <w:rPr>
          <w:rFonts w:ascii="Arial" w:hAnsi="Arial" w:cs="Arial"/>
          <w:sz w:val="22"/>
          <w:szCs w:val="22"/>
        </w:rPr>
        <w:t xml:space="preserve"> лет» раздела 1.1.</w:t>
      </w:r>
      <w:r w:rsidR="00D1729D" w:rsidRPr="00DF77B4">
        <w:rPr>
          <w:rFonts w:ascii="Arial" w:hAnsi="Arial" w:cs="Arial"/>
          <w:sz w:val="22"/>
          <w:szCs w:val="22"/>
        </w:rPr>
        <w:t>6</w:t>
      </w:r>
      <w:r w:rsidRPr="00DF77B4">
        <w:rPr>
          <w:rFonts w:ascii="Arial" w:hAnsi="Arial" w:cs="Arial"/>
          <w:sz w:val="22"/>
          <w:szCs w:val="22"/>
        </w:rPr>
        <w:t xml:space="preserve"> ниже). </w:t>
      </w:r>
    </w:p>
    <w:p w:rsidR="002D4F50" w:rsidRPr="00DF77B4" w:rsidRDefault="002D4F50" w:rsidP="00F5304B">
      <w:pPr>
        <w:spacing w:before="100" w:beforeAutospacing="1" w:after="100" w:afterAutospacing="1"/>
        <w:jc w:val="both"/>
        <w:rPr>
          <w:rFonts w:ascii="Arial" w:hAnsi="Arial" w:cs="Arial"/>
          <w:i/>
          <w:sz w:val="22"/>
          <w:szCs w:val="22"/>
        </w:rPr>
      </w:pPr>
    </w:p>
    <w:p w:rsidR="00F5304B" w:rsidRPr="00DF77B4" w:rsidRDefault="00F5304B" w:rsidP="00F5304B">
      <w:pPr>
        <w:spacing w:before="100" w:beforeAutospacing="1" w:after="100" w:afterAutospacing="1"/>
        <w:jc w:val="both"/>
        <w:rPr>
          <w:rFonts w:ascii="Arial" w:hAnsi="Arial" w:cs="Arial"/>
          <w:i/>
          <w:sz w:val="22"/>
          <w:szCs w:val="22"/>
        </w:rPr>
      </w:pPr>
      <w:r w:rsidRPr="00DF77B4">
        <w:rPr>
          <w:rFonts w:ascii="Arial" w:hAnsi="Arial" w:cs="Arial"/>
          <w:i/>
          <w:sz w:val="22"/>
          <w:szCs w:val="22"/>
        </w:rPr>
        <w:t>Состав предоставляемых документов</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Для выполнения </w:t>
      </w:r>
      <w:r w:rsidR="00272B47" w:rsidRPr="00DF77B4">
        <w:rPr>
          <w:rFonts w:ascii="Arial" w:hAnsi="Arial" w:cs="Arial"/>
          <w:sz w:val="22"/>
          <w:szCs w:val="22"/>
        </w:rPr>
        <w:t xml:space="preserve">ООО «МОНОПОЛИЯ </w:t>
      </w:r>
      <w:proofErr w:type="spellStart"/>
      <w:r w:rsidR="00272B47" w:rsidRPr="00DF77B4">
        <w:rPr>
          <w:rFonts w:ascii="Arial" w:hAnsi="Arial" w:cs="Arial"/>
          <w:sz w:val="22"/>
          <w:szCs w:val="22"/>
        </w:rPr>
        <w:t>Инвестмент</w:t>
      </w:r>
      <w:proofErr w:type="spellEnd"/>
      <w:r w:rsidR="00272B47" w:rsidRPr="00DF77B4">
        <w:rPr>
          <w:rFonts w:ascii="Arial" w:hAnsi="Arial" w:cs="Arial"/>
          <w:sz w:val="22"/>
          <w:szCs w:val="22"/>
        </w:rPr>
        <w:t>»</w:t>
      </w:r>
      <w:r w:rsidRPr="00DF77B4">
        <w:rPr>
          <w:rFonts w:ascii="Arial" w:hAnsi="Arial" w:cs="Arial"/>
          <w:sz w:val="22"/>
          <w:szCs w:val="22"/>
        </w:rPr>
        <w:t xml:space="preserve"> функций налогового агента и правильного</w:t>
      </w:r>
      <w:r w:rsidR="007D5402" w:rsidRPr="00DF77B4">
        <w:rPr>
          <w:rFonts w:ascii="Arial" w:hAnsi="Arial" w:cs="Arial"/>
          <w:sz w:val="22"/>
          <w:szCs w:val="22"/>
        </w:rPr>
        <w:t xml:space="preserve"> </w:t>
      </w:r>
      <w:r w:rsidRPr="00DF77B4">
        <w:rPr>
          <w:rFonts w:ascii="Arial" w:hAnsi="Arial" w:cs="Arial"/>
          <w:sz w:val="22"/>
          <w:szCs w:val="22"/>
        </w:rPr>
        <w:t xml:space="preserve">расчета </w:t>
      </w:r>
      <w:r w:rsidR="00F81293" w:rsidRPr="00DF77B4">
        <w:rPr>
          <w:rFonts w:ascii="Arial" w:hAnsi="Arial" w:cs="Arial"/>
          <w:sz w:val="22"/>
          <w:szCs w:val="22"/>
        </w:rPr>
        <w:t xml:space="preserve">НДФЛ, </w:t>
      </w:r>
      <w:r w:rsidRPr="00DF77B4">
        <w:rPr>
          <w:rFonts w:ascii="Arial" w:hAnsi="Arial" w:cs="Arial"/>
          <w:sz w:val="22"/>
          <w:szCs w:val="22"/>
        </w:rPr>
        <w:t xml:space="preserve">подлежащего удержанию и уплате </w:t>
      </w:r>
      <w:r w:rsidR="00F81293" w:rsidRPr="00DF77B4">
        <w:rPr>
          <w:rFonts w:ascii="Arial" w:hAnsi="Arial" w:cs="Arial"/>
          <w:sz w:val="22"/>
          <w:szCs w:val="22"/>
        </w:rPr>
        <w:t>в бюджет Российской Федерации,</w:t>
      </w:r>
      <w:r w:rsidRPr="00DF77B4">
        <w:rPr>
          <w:rFonts w:ascii="Arial" w:hAnsi="Arial" w:cs="Arial"/>
          <w:sz w:val="22"/>
          <w:szCs w:val="22"/>
        </w:rPr>
        <w:t xml:space="preserve"> </w:t>
      </w:r>
      <w:r w:rsidR="00037C35" w:rsidRPr="00DF77B4">
        <w:rPr>
          <w:rFonts w:ascii="Arial" w:hAnsi="Arial" w:cs="Arial"/>
          <w:sz w:val="22"/>
          <w:szCs w:val="22"/>
        </w:rPr>
        <w:t>в</w:t>
      </w:r>
      <w:r w:rsidRPr="00DF77B4">
        <w:rPr>
          <w:rFonts w:ascii="Arial" w:hAnsi="Arial" w:cs="Arial"/>
          <w:sz w:val="22"/>
          <w:szCs w:val="22"/>
        </w:rPr>
        <w:t>ладельц</w:t>
      </w:r>
      <w:r w:rsidR="00F81293" w:rsidRPr="00DF77B4">
        <w:rPr>
          <w:rFonts w:ascii="Arial" w:hAnsi="Arial" w:cs="Arial"/>
          <w:sz w:val="22"/>
          <w:szCs w:val="22"/>
        </w:rPr>
        <w:t>ам</w:t>
      </w:r>
      <w:r w:rsidRPr="00DF77B4">
        <w:rPr>
          <w:rFonts w:ascii="Arial" w:hAnsi="Arial" w:cs="Arial"/>
          <w:sz w:val="22"/>
          <w:szCs w:val="22"/>
        </w:rPr>
        <w:t xml:space="preserve"> </w:t>
      </w:r>
      <w:r w:rsidR="00037C35" w:rsidRPr="00DF77B4">
        <w:rPr>
          <w:rFonts w:ascii="Arial" w:hAnsi="Arial" w:cs="Arial"/>
          <w:sz w:val="22"/>
          <w:szCs w:val="22"/>
        </w:rPr>
        <w:t>а</w:t>
      </w:r>
      <w:r w:rsidRPr="00DF77B4">
        <w:rPr>
          <w:rFonts w:ascii="Arial" w:hAnsi="Arial" w:cs="Arial"/>
          <w:sz w:val="22"/>
          <w:szCs w:val="22"/>
        </w:rPr>
        <w:t>кций ПАО «</w:t>
      </w:r>
      <w:r w:rsidR="00272B47" w:rsidRPr="00DF77B4">
        <w:rPr>
          <w:rFonts w:ascii="Arial" w:hAnsi="Arial" w:cs="Arial"/>
          <w:sz w:val="22"/>
          <w:szCs w:val="22"/>
        </w:rPr>
        <w:t>ГТМ</w:t>
      </w:r>
      <w:r w:rsidRPr="00DF77B4">
        <w:rPr>
          <w:rFonts w:ascii="Arial" w:hAnsi="Arial" w:cs="Arial"/>
          <w:sz w:val="22"/>
          <w:szCs w:val="22"/>
        </w:rPr>
        <w:t xml:space="preserve">» </w:t>
      </w:r>
      <w:r w:rsidR="00F81293" w:rsidRPr="00DF77B4">
        <w:rPr>
          <w:rFonts w:ascii="Arial" w:hAnsi="Arial" w:cs="Arial"/>
          <w:sz w:val="22"/>
          <w:szCs w:val="22"/>
        </w:rPr>
        <w:t>–</w:t>
      </w:r>
      <w:r w:rsidRPr="00DF77B4">
        <w:rPr>
          <w:rFonts w:ascii="Arial" w:hAnsi="Arial" w:cs="Arial"/>
          <w:sz w:val="22"/>
          <w:szCs w:val="22"/>
        </w:rPr>
        <w:t xml:space="preserve"> физически</w:t>
      </w:r>
      <w:r w:rsidR="00037C35" w:rsidRPr="00DF77B4">
        <w:rPr>
          <w:rFonts w:ascii="Arial" w:hAnsi="Arial" w:cs="Arial"/>
          <w:sz w:val="22"/>
          <w:szCs w:val="22"/>
        </w:rPr>
        <w:t>м</w:t>
      </w:r>
      <w:r w:rsidRPr="00DF77B4">
        <w:rPr>
          <w:rFonts w:ascii="Arial" w:hAnsi="Arial" w:cs="Arial"/>
          <w:sz w:val="22"/>
          <w:szCs w:val="22"/>
        </w:rPr>
        <w:t xml:space="preserve"> лица</w:t>
      </w:r>
      <w:r w:rsidR="00037C35" w:rsidRPr="00DF77B4">
        <w:rPr>
          <w:rFonts w:ascii="Arial" w:hAnsi="Arial" w:cs="Arial"/>
          <w:sz w:val="22"/>
          <w:szCs w:val="22"/>
        </w:rPr>
        <w:t>м рекомендуется</w:t>
      </w:r>
      <w:r w:rsidRPr="00DF77B4">
        <w:rPr>
          <w:rFonts w:ascii="Arial" w:hAnsi="Arial" w:cs="Arial"/>
          <w:sz w:val="22"/>
          <w:szCs w:val="22"/>
        </w:rPr>
        <w:t xml:space="preserve"> предоставить АО «НРК – Р.О.С.Т.», уполномоченному </w:t>
      </w:r>
      <w:r w:rsidR="00272B47" w:rsidRPr="00DF77B4">
        <w:rPr>
          <w:rFonts w:ascii="Arial" w:hAnsi="Arial" w:cs="Arial"/>
          <w:sz w:val="22"/>
          <w:szCs w:val="22"/>
        </w:rPr>
        <w:t xml:space="preserve">ООО «МОНОПОЛИЯ </w:t>
      </w:r>
      <w:proofErr w:type="spellStart"/>
      <w:r w:rsidR="00272B47" w:rsidRPr="00DF77B4">
        <w:rPr>
          <w:rFonts w:ascii="Arial" w:hAnsi="Arial" w:cs="Arial"/>
          <w:sz w:val="22"/>
          <w:szCs w:val="22"/>
        </w:rPr>
        <w:t>Инвестмент</w:t>
      </w:r>
      <w:proofErr w:type="spellEnd"/>
      <w:r w:rsidR="00272B47" w:rsidRPr="00DF77B4">
        <w:rPr>
          <w:rFonts w:ascii="Arial" w:hAnsi="Arial" w:cs="Arial"/>
          <w:sz w:val="22"/>
          <w:szCs w:val="22"/>
        </w:rPr>
        <w:t>»</w:t>
      </w:r>
      <w:r w:rsidR="00272B47" w:rsidRPr="00DF77B4">
        <w:rPr>
          <w:rFonts w:ascii="Arial" w:hAnsi="Arial" w:cs="Arial"/>
          <w:sz w:val="22"/>
          <w:szCs w:val="22"/>
        </w:rPr>
        <w:t xml:space="preserve"> </w:t>
      </w:r>
      <w:r w:rsidRPr="00DF77B4">
        <w:rPr>
          <w:rFonts w:ascii="Arial" w:hAnsi="Arial" w:cs="Arial"/>
          <w:sz w:val="22"/>
          <w:szCs w:val="22"/>
        </w:rPr>
        <w:t>на сбор документов, следующие документы</w:t>
      </w:r>
      <w:r w:rsidR="00BD3767" w:rsidRPr="00DF77B4">
        <w:rPr>
          <w:rFonts w:ascii="Arial" w:hAnsi="Arial" w:cs="Arial"/>
          <w:sz w:val="22"/>
          <w:szCs w:val="22"/>
        </w:rPr>
        <w:t xml:space="preserve"> </w:t>
      </w:r>
      <w:r w:rsidR="00E63D82" w:rsidRPr="00DF77B4">
        <w:rPr>
          <w:rFonts w:ascii="Arial" w:hAnsi="Arial" w:cs="Arial"/>
          <w:sz w:val="22"/>
          <w:szCs w:val="22"/>
        </w:rPr>
        <w:t xml:space="preserve">не позднее </w:t>
      </w:r>
      <w:r w:rsidR="00272B47" w:rsidRPr="00DF77B4">
        <w:rPr>
          <w:rFonts w:ascii="Arial" w:hAnsi="Arial" w:cs="Arial"/>
          <w:sz w:val="22"/>
          <w:szCs w:val="22"/>
        </w:rPr>
        <w:t>30 августа 2</w:t>
      </w:r>
      <w:r w:rsidR="00F81293" w:rsidRPr="00DF77B4">
        <w:rPr>
          <w:rFonts w:ascii="Arial" w:hAnsi="Arial" w:cs="Arial"/>
          <w:sz w:val="22"/>
          <w:szCs w:val="22"/>
        </w:rPr>
        <w:t>02</w:t>
      </w:r>
      <w:r w:rsidR="00272B47" w:rsidRPr="00DF77B4">
        <w:rPr>
          <w:rFonts w:ascii="Arial" w:hAnsi="Arial" w:cs="Arial"/>
          <w:sz w:val="22"/>
          <w:szCs w:val="22"/>
        </w:rPr>
        <w:t>3</w:t>
      </w:r>
      <w:r w:rsidR="00F81293" w:rsidRPr="00DF77B4">
        <w:rPr>
          <w:rFonts w:ascii="Arial" w:hAnsi="Arial" w:cs="Arial"/>
          <w:sz w:val="22"/>
          <w:szCs w:val="22"/>
        </w:rPr>
        <w:t xml:space="preserve"> года</w:t>
      </w:r>
      <w:r w:rsidR="00E63D82" w:rsidRPr="00DF77B4">
        <w:rPr>
          <w:rFonts w:ascii="Arial" w:hAnsi="Arial" w:cs="Arial"/>
          <w:sz w:val="22"/>
          <w:szCs w:val="22"/>
        </w:rPr>
        <w:t xml:space="preserve"> </w:t>
      </w:r>
      <w:r w:rsidRPr="00DF77B4">
        <w:rPr>
          <w:rFonts w:ascii="Arial" w:hAnsi="Arial" w:cs="Arial"/>
          <w:sz w:val="22"/>
          <w:szCs w:val="22"/>
        </w:rPr>
        <w:t xml:space="preserve">(далее в совокупности – «подтверждающие документы»): </w:t>
      </w:r>
    </w:p>
    <w:p w:rsidR="00F5304B" w:rsidRPr="00DF77B4" w:rsidRDefault="00A63E13" w:rsidP="0033056C">
      <w:pPr>
        <w:pStyle w:val="ac"/>
        <w:numPr>
          <w:ilvl w:val="0"/>
          <w:numId w:val="9"/>
        </w:numPr>
        <w:spacing w:before="100" w:beforeAutospacing="1" w:after="100" w:afterAutospacing="1"/>
        <w:jc w:val="both"/>
        <w:rPr>
          <w:rFonts w:ascii="Arial" w:hAnsi="Arial" w:cs="Arial"/>
          <w:lang w:eastAsia="ru-RU"/>
        </w:rPr>
      </w:pPr>
      <w:r w:rsidRPr="00DF77B4">
        <w:rPr>
          <w:rFonts w:ascii="Arial" w:hAnsi="Arial" w:cs="Arial"/>
          <w:lang w:eastAsia="ru-RU"/>
        </w:rPr>
        <w:t>Заполненн</w:t>
      </w:r>
      <w:r w:rsidR="00246DAA" w:rsidRPr="00DF77B4">
        <w:rPr>
          <w:rFonts w:ascii="Arial" w:hAnsi="Arial" w:cs="Arial"/>
          <w:lang w:eastAsia="ru-RU"/>
        </w:rPr>
        <w:t xml:space="preserve">ая </w:t>
      </w:r>
      <w:r w:rsidR="00F5304B" w:rsidRPr="00DF77B4">
        <w:rPr>
          <w:rFonts w:ascii="Arial" w:hAnsi="Arial" w:cs="Arial"/>
          <w:lang w:eastAsia="ru-RU"/>
        </w:rPr>
        <w:t xml:space="preserve">и </w:t>
      </w:r>
      <w:r w:rsidRPr="00DF77B4">
        <w:rPr>
          <w:rFonts w:ascii="Arial" w:hAnsi="Arial" w:cs="Arial"/>
          <w:lang w:eastAsia="ru-RU"/>
        </w:rPr>
        <w:t>подписанн</w:t>
      </w:r>
      <w:r w:rsidR="00246DAA" w:rsidRPr="00DF77B4">
        <w:rPr>
          <w:rFonts w:ascii="Arial" w:hAnsi="Arial" w:cs="Arial"/>
          <w:lang w:eastAsia="ru-RU"/>
        </w:rPr>
        <w:t>ая</w:t>
      </w:r>
      <w:r w:rsidRPr="00DF77B4">
        <w:rPr>
          <w:rFonts w:ascii="Arial" w:hAnsi="Arial" w:cs="Arial"/>
          <w:lang w:eastAsia="ru-RU"/>
        </w:rPr>
        <w:t xml:space="preserve"> </w:t>
      </w:r>
      <w:r w:rsidR="00F5304B" w:rsidRPr="00DF77B4">
        <w:rPr>
          <w:rFonts w:ascii="Arial" w:hAnsi="Arial" w:cs="Arial"/>
          <w:lang w:eastAsia="ru-RU"/>
        </w:rPr>
        <w:t xml:space="preserve">акционером </w:t>
      </w:r>
      <w:r w:rsidR="00246DAA" w:rsidRPr="00DF77B4">
        <w:rPr>
          <w:rFonts w:ascii="Arial" w:hAnsi="Arial" w:cs="Arial"/>
          <w:lang w:eastAsia="ru-RU"/>
        </w:rPr>
        <w:t xml:space="preserve">Анкета </w:t>
      </w:r>
      <w:r w:rsidR="00F62DF1" w:rsidRPr="00DF77B4">
        <w:rPr>
          <w:rFonts w:ascii="Arial" w:hAnsi="Arial" w:cs="Arial"/>
          <w:lang w:eastAsia="ru-RU"/>
        </w:rPr>
        <w:t>по вопросам</w:t>
      </w:r>
      <w:r w:rsidRPr="00DF77B4">
        <w:rPr>
          <w:rFonts w:ascii="Arial" w:hAnsi="Arial" w:cs="Arial"/>
          <w:lang w:eastAsia="ru-RU"/>
        </w:rPr>
        <w:t xml:space="preserve"> налогообложения</w:t>
      </w:r>
      <w:r w:rsidR="00F76281" w:rsidRPr="00DF77B4">
        <w:rPr>
          <w:rFonts w:ascii="Arial" w:hAnsi="Arial" w:cs="Arial"/>
          <w:lang w:eastAsia="ru-RU"/>
        </w:rPr>
        <w:t>,</w:t>
      </w:r>
      <w:r w:rsidR="006F6768" w:rsidRPr="00DF77B4">
        <w:rPr>
          <w:rFonts w:ascii="Arial" w:hAnsi="Arial" w:cs="Arial"/>
          <w:lang w:eastAsia="ru-RU"/>
        </w:rPr>
        <w:t xml:space="preserve"> </w:t>
      </w:r>
      <w:r w:rsidR="00FA795A" w:rsidRPr="00DF77B4">
        <w:rPr>
          <w:rFonts w:ascii="Arial" w:hAnsi="Arial" w:cs="Arial"/>
          <w:lang w:eastAsia="ru-RU"/>
        </w:rPr>
        <w:t>упомянутая ранее в разделе</w:t>
      </w:r>
      <w:r w:rsidR="00C8270E" w:rsidRPr="00DF77B4">
        <w:rPr>
          <w:rFonts w:ascii="Arial" w:hAnsi="Arial" w:cs="Arial"/>
          <w:lang w:eastAsia="ru-RU"/>
        </w:rPr>
        <w:t xml:space="preserve"> 1.1.1. </w:t>
      </w:r>
      <w:r w:rsidR="00D21E2B" w:rsidRPr="00DF77B4">
        <w:rPr>
          <w:rFonts w:ascii="Arial" w:hAnsi="Arial" w:cs="Arial"/>
          <w:lang w:eastAsia="ru-RU"/>
        </w:rPr>
        <w:t xml:space="preserve">пункт.1) настоящего письма, </w:t>
      </w:r>
      <w:r w:rsidR="00F5304B" w:rsidRPr="00DF77B4">
        <w:rPr>
          <w:rFonts w:ascii="Arial" w:hAnsi="Arial" w:cs="Arial"/>
          <w:lang w:eastAsia="ru-RU"/>
        </w:rPr>
        <w:t>с приложением документов, указанных в пунктах (2)-(</w:t>
      </w:r>
      <w:r w:rsidR="00BD1A8B" w:rsidRPr="00DF77B4">
        <w:rPr>
          <w:rFonts w:ascii="Arial" w:hAnsi="Arial" w:cs="Arial"/>
          <w:lang w:eastAsia="ru-RU"/>
        </w:rPr>
        <w:t>4</w:t>
      </w:r>
      <w:r w:rsidR="00F5304B" w:rsidRPr="00DF77B4">
        <w:rPr>
          <w:rFonts w:ascii="Arial" w:hAnsi="Arial" w:cs="Arial"/>
          <w:lang w:eastAsia="ru-RU"/>
        </w:rPr>
        <w:t>) ниже.</w:t>
      </w:r>
    </w:p>
    <w:p w:rsidR="00F5304B" w:rsidRPr="00DF77B4" w:rsidRDefault="00F5304B" w:rsidP="00F5304B">
      <w:pPr>
        <w:spacing w:before="100" w:beforeAutospacing="1" w:after="100" w:afterAutospacing="1"/>
        <w:ind w:left="709"/>
        <w:jc w:val="both"/>
        <w:rPr>
          <w:rFonts w:ascii="Arial" w:hAnsi="Arial" w:cs="Arial"/>
          <w:sz w:val="22"/>
          <w:szCs w:val="22"/>
        </w:rPr>
      </w:pPr>
      <w:r w:rsidRPr="00DF77B4">
        <w:rPr>
          <w:rFonts w:ascii="Arial" w:hAnsi="Arial" w:cs="Arial"/>
          <w:sz w:val="22"/>
          <w:szCs w:val="22"/>
        </w:rPr>
        <w:t>Документы, указанные в пунктах (2</w:t>
      </w:r>
      <w:r w:rsidR="00A63E13" w:rsidRPr="00DF77B4">
        <w:rPr>
          <w:rFonts w:ascii="Arial" w:hAnsi="Arial" w:cs="Arial"/>
          <w:sz w:val="22"/>
          <w:szCs w:val="22"/>
        </w:rPr>
        <w:t xml:space="preserve">) и </w:t>
      </w:r>
      <w:r w:rsidRPr="00DF77B4">
        <w:rPr>
          <w:rFonts w:ascii="Arial" w:hAnsi="Arial" w:cs="Arial"/>
          <w:sz w:val="22"/>
          <w:szCs w:val="22"/>
        </w:rPr>
        <w:t>(3) ниже предоставляются</w:t>
      </w:r>
      <w:r w:rsidR="00CB4A0B" w:rsidRPr="00DF77B4">
        <w:rPr>
          <w:rFonts w:ascii="Arial" w:hAnsi="Arial" w:cs="Arial"/>
          <w:sz w:val="22"/>
          <w:szCs w:val="22"/>
        </w:rPr>
        <w:t xml:space="preserve"> в отношении тех</w:t>
      </w:r>
      <w:r w:rsidR="00465FDB" w:rsidRPr="00DF77B4">
        <w:rPr>
          <w:rFonts w:ascii="Arial" w:hAnsi="Arial" w:cs="Arial"/>
          <w:sz w:val="22"/>
          <w:szCs w:val="22"/>
        </w:rPr>
        <w:t xml:space="preserve"> </w:t>
      </w:r>
      <w:r w:rsidR="00CB4A0B" w:rsidRPr="00DF77B4">
        <w:rPr>
          <w:rFonts w:ascii="Arial" w:hAnsi="Arial" w:cs="Arial"/>
          <w:sz w:val="22"/>
          <w:szCs w:val="22"/>
        </w:rPr>
        <w:t xml:space="preserve">акций </w:t>
      </w:r>
      <w:r w:rsidRPr="00DF77B4">
        <w:rPr>
          <w:rFonts w:ascii="Arial" w:hAnsi="Arial" w:cs="Arial"/>
          <w:sz w:val="22"/>
          <w:szCs w:val="22"/>
        </w:rPr>
        <w:t xml:space="preserve">ПАО </w:t>
      </w:r>
      <w:r w:rsidR="001E4E94" w:rsidRPr="00DF77B4">
        <w:rPr>
          <w:rFonts w:ascii="Arial" w:hAnsi="Arial" w:cs="Arial"/>
          <w:sz w:val="22"/>
          <w:szCs w:val="22"/>
        </w:rPr>
        <w:t>«</w:t>
      </w:r>
      <w:r w:rsidR="00272B47" w:rsidRPr="00DF77B4">
        <w:rPr>
          <w:rFonts w:ascii="Arial" w:hAnsi="Arial" w:cs="Arial"/>
          <w:sz w:val="22"/>
          <w:szCs w:val="22"/>
        </w:rPr>
        <w:t>ГТМ</w:t>
      </w:r>
      <w:r w:rsidR="001E4E94" w:rsidRPr="00DF77B4">
        <w:rPr>
          <w:rFonts w:ascii="Arial" w:hAnsi="Arial" w:cs="Arial"/>
          <w:sz w:val="22"/>
          <w:szCs w:val="22"/>
        </w:rPr>
        <w:t xml:space="preserve">», </w:t>
      </w:r>
      <w:r w:rsidR="00CB4A0B" w:rsidRPr="00DF77B4">
        <w:rPr>
          <w:rFonts w:ascii="Arial" w:hAnsi="Arial" w:cs="Arial"/>
          <w:sz w:val="22"/>
          <w:szCs w:val="22"/>
        </w:rPr>
        <w:t>которые</w:t>
      </w:r>
      <w:r w:rsidRPr="00DF77B4">
        <w:rPr>
          <w:rFonts w:ascii="Arial" w:hAnsi="Arial" w:cs="Arial"/>
          <w:sz w:val="22"/>
          <w:szCs w:val="22"/>
        </w:rPr>
        <w:t xml:space="preserve"> непрерывно принадлежали </w:t>
      </w:r>
      <w:r w:rsidR="00465FDB" w:rsidRPr="00DF77B4">
        <w:rPr>
          <w:rFonts w:ascii="Arial" w:hAnsi="Arial" w:cs="Arial"/>
          <w:sz w:val="22"/>
          <w:szCs w:val="22"/>
        </w:rPr>
        <w:t>в</w:t>
      </w:r>
      <w:r w:rsidRPr="00DF77B4">
        <w:rPr>
          <w:rFonts w:ascii="Arial" w:hAnsi="Arial" w:cs="Arial"/>
          <w:sz w:val="22"/>
          <w:szCs w:val="22"/>
        </w:rPr>
        <w:t xml:space="preserve">ладельцу </w:t>
      </w:r>
      <w:r w:rsidR="00465FDB" w:rsidRPr="00DF77B4">
        <w:rPr>
          <w:rFonts w:ascii="Arial" w:hAnsi="Arial" w:cs="Arial"/>
          <w:sz w:val="22"/>
          <w:szCs w:val="22"/>
        </w:rPr>
        <w:t>а</w:t>
      </w:r>
      <w:r w:rsidRPr="00DF77B4">
        <w:rPr>
          <w:rFonts w:ascii="Arial" w:hAnsi="Arial" w:cs="Arial"/>
          <w:sz w:val="22"/>
          <w:szCs w:val="22"/>
        </w:rPr>
        <w:t xml:space="preserve">кций ПАО </w:t>
      </w:r>
      <w:r w:rsidR="001E4E94" w:rsidRPr="00DF77B4">
        <w:rPr>
          <w:rFonts w:ascii="Arial" w:hAnsi="Arial" w:cs="Arial"/>
          <w:sz w:val="22"/>
          <w:szCs w:val="22"/>
        </w:rPr>
        <w:t>«</w:t>
      </w:r>
      <w:r w:rsidR="00BF4593" w:rsidRPr="00DF77B4">
        <w:rPr>
          <w:rFonts w:ascii="Arial" w:hAnsi="Arial" w:cs="Arial"/>
          <w:sz w:val="22"/>
          <w:szCs w:val="22"/>
        </w:rPr>
        <w:t>ГТМ</w:t>
      </w:r>
      <w:r w:rsidR="001E4E94" w:rsidRPr="00DF77B4">
        <w:rPr>
          <w:rFonts w:ascii="Arial" w:hAnsi="Arial" w:cs="Arial"/>
          <w:sz w:val="22"/>
          <w:szCs w:val="22"/>
        </w:rPr>
        <w:t xml:space="preserve">» </w:t>
      </w:r>
      <w:r w:rsidR="00246DAA" w:rsidRPr="00DF77B4">
        <w:rPr>
          <w:rFonts w:ascii="Arial" w:hAnsi="Arial" w:cs="Arial"/>
          <w:sz w:val="22"/>
          <w:szCs w:val="22"/>
        </w:rPr>
        <w:t>–</w:t>
      </w:r>
      <w:r w:rsidR="00BF4593" w:rsidRPr="00DF77B4">
        <w:rPr>
          <w:rFonts w:ascii="Arial" w:hAnsi="Arial" w:cs="Arial"/>
          <w:sz w:val="22"/>
          <w:szCs w:val="22"/>
        </w:rPr>
        <w:t>ф</w:t>
      </w:r>
      <w:r w:rsidRPr="00DF77B4">
        <w:rPr>
          <w:rFonts w:ascii="Arial" w:hAnsi="Arial" w:cs="Arial"/>
          <w:sz w:val="22"/>
          <w:szCs w:val="22"/>
        </w:rPr>
        <w:t>изическому</w:t>
      </w:r>
      <w:r w:rsidR="00BF4593" w:rsidRPr="00DF77B4">
        <w:rPr>
          <w:rFonts w:ascii="Arial" w:hAnsi="Arial" w:cs="Arial"/>
          <w:sz w:val="22"/>
          <w:szCs w:val="22"/>
        </w:rPr>
        <w:t xml:space="preserve"> </w:t>
      </w:r>
      <w:r w:rsidRPr="00DF77B4">
        <w:rPr>
          <w:rFonts w:ascii="Arial" w:hAnsi="Arial" w:cs="Arial"/>
          <w:sz w:val="22"/>
          <w:szCs w:val="22"/>
        </w:rPr>
        <w:t xml:space="preserve">лицу на праве собственности или ином вещном праве менее </w:t>
      </w:r>
      <w:r w:rsidR="00EF575D" w:rsidRPr="00DF77B4">
        <w:rPr>
          <w:rFonts w:ascii="Arial" w:hAnsi="Arial" w:cs="Arial"/>
          <w:sz w:val="22"/>
          <w:szCs w:val="22"/>
        </w:rPr>
        <w:t>пяти</w:t>
      </w:r>
      <w:r w:rsidRPr="00DF77B4">
        <w:rPr>
          <w:rFonts w:ascii="Arial" w:hAnsi="Arial" w:cs="Arial"/>
          <w:sz w:val="22"/>
          <w:szCs w:val="22"/>
        </w:rPr>
        <w:t xml:space="preserve"> лет. Если </w:t>
      </w:r>
      <w:r w:rsidR="00465FDB" w:rsidRPr="00DF77B4">
        <w:rPr>
          <w:rFonts w:ascii="Arial" w:hAnsi="Arial" w:cs="Arial"/>
          <w:sz w:val="22"/>
          <w:szCs w:val="22"/>
        </w:rPr>
        <w:t>а</w:t>
      </w:r>
      <w:r w:rsidRPr="00DF77B4">
        <w:rPr>
          <w:rFonts w:ascii="Arial" w:hAnsi="Arial" w:cs="Arial"/>
          <w:sz w:val="22"/>
          <w:szCs w:val="22"/>
        </w:rPr>
        <w:t xml:space="preserve">кции ПАО </w:t>
      </w:r>
      <w:r w:rsidR="001E4E94" w:rsidRPr="00DF77B4">
        <w:rPr>
          <w:rFonts w:ascii="Arial" w:hAnsi="Arial" w:cs="Arial"/>
          <w:sz w:val="22"/>
          <w:szCs w:val="22"/>
        </w:rPr>
        <w:t>«</w:t>
      </w:r>
      <w:r w:rsidR="00BF4593" w:rsidRPr="00DF77B4">
        <w:rPr>
          <w:rFonts w:ascii="Arial" w:hAnsi="Arial" w:cs="Arial"/>
          <w:sz w:val="22"/>
          <w:szCs w:val="22"/>
        </w:rPr>
        <w:t>ГТМ</w:t>
      </w:r>
      <w:r w:rsidR="001E4E94" w:rsidRPr="00DF77B4">
        <w:rPr>
          <w:rFonts w:ascii="Arial" w:hAnsi="Arial" w:cs="Arial"/>
          <w:sz w:val="22"/>
          <w:szCs w:val="22"/>
        </w:rPr>
        <w:t xml:space="preserve">» </w:t>
      </w:r>
      <w:r w:rsidRPr="00DF77B4">
        <w:rPr>
          <w:rFonts w:ascii="Arial" w:hAnsi="Arial" w:cs="Arial"/>
          <w:sz w:val="22"/>
          <w:szCs w:val="22"/>
        </w:rPr>
        <w:t xml:space="preserve">непрерывно принадлежали </w:t>
      </w:r>
      <w:r w:rsidR="00465FDB" w:rsidRPr="00DF77B4">
        <w:rPr>
          <w:rFonts w:ascii="Arial" w:hAnsi="Arial" w:cs="Arial"/>
          <w:sz w:val="22"/>
          <w:szCs w:val="22"/>
        </w:rPr>
        <w:t>в</w:t>
      </w:r>
      <w:r w:rsidRPr="00DF77B4">
        <w:rPr>
          <w:rFonts w:ascii="Arial" w:hAnsi="Arial" w:cs="Arial"/>
          <w:sz w:val="22"/>
          <w:szCs w:val="22"/>
        </w:rPr>
        <w:t xml:space="preserve">ладельцу </w:t>
      </w:r>
      <w:r w:rsidR="00465FDB" w:rsidRPr="00DF77B4">
        <w:rPr>
          <w:rFonts w:ascii="Arial" w:hAnsi="Arial" w:cs="Arial"/>
          <w:sz w:val="22"/>
          <w:szCs w:val="22"/>
        </w:rPr>
        <w:t>а</w:t>
      </w:r>
      <w:r w:rsidRPr="00DF77B4">
        <w:rPr>
          <w:rFonts w:ascii="Arial" w:hAnsi="Arial" w:cs="Arial"/>
          <w:sz w:val="22"/>
          <w:szCs w:val="22"/>
        </w:rPr>
        <w:t xml:space="preserve">кций ПАО </w:t>
      </w:r>
      <w:r w:rsidR="001E4E94" w:rsidRPr="00DF77B4">
        <w:rPr>
          <w:rFonts w:ascii="Arial" w:hAnsi="Arial" w:cs="Arial"/>
          <w:sz w:val="22"/>
          <w:szCs w:val="22"/>
        </w:rPr>
        <w:t>«</w:t>
      </w:r>
      <w:r w:rsidR="00BF4593" w:rsidRPr="00DF77B4">
        <w:rPr>
          <w:rFonts w:ascii="Arial" w:hAnsi="Arial" w:cs="Arial"/>
          <w:sz w:val="22"/>
          <w:szCs w:val="22"/>
        </w:rPr>
        <w:t>ГТМ</w:t>
      </w:r>
      <w:r w:rsidR="001E4E94" w:rsidRPr="00DF77B4">
        <w:rPr>
          <w:rFonts w:ascii="Arial" w:hAnsi="Arial" w:cs="Arial"/>
          <w:sz w:val="22"/>
          <w:szCs w:val="22"/>
        </w:rPr>
        <w:t xml:space="preserve">» </w:t>
      </w:r>
      <w:r w:rsidR="00442708" w:rsidRPr="00DF77B4">
        <w:rPr>
          <w:rFonts w:ascii="Arial" w:hAnsi="Arial" w:cs="Arial"/>
          <w:sz w:val="22"/>
          <w:szCs w:val="22"/>
        </w:rPr>
        <w:t>–</w:t>
      </w:r>
      <w:r w:rsidRPr="00DF77B4">
        <w:rPr>
          <w:rFonts w:ascii="Arial" w:hAnsi="Arial" w:cs="Arial"/>
          <w:sz w:val="22"/>
          <w:szCs w:val="22"/>
        </w:rPr>
        <w:t xml:space="preserve">физическому лицу на праве собственности или ином вещном праве более </w:t>
      </w:r>
      <w:r w:rsidR="00EF575D" w:rsidRPr="00DF77B4">
        <w:rPr>
          <w:rFonts w:ascii="Arial" w:hAnsi="Arial" w:cs="Arial"/>
          <w:sz w:val="22"/>
          <w:szCs w:val="22"/>
        </w:rPr>
        <w:t>пяти</w:t>
      </w:r>
      <w:r w:rsidRPr="00DF77B4">
        <w:rPr>
          <w:rFonts w:ascii="Arial" w:hAnsi="Arial" w:cs="Arial"/>
          <w:sz w:val="22"/>
          <w:szCs w:val="22"/>
        </w:rPr>
        <w:t xml:space="preserve"> лет, то</w:t>
      </w:r>
      <w:r w:rsidR="004F2E08" w:rsidRPr="00DF77B4">
        <w:rPr>
          <w:rFonts w:ascii="Arial" w:hAnsi="Arial" w:cs="Arial"/>
          <w:sz w:val="22"/>
          <w:szCs w:val="22"/>
        </w:rPr>
        <w:t xml:space="preserve"> в отношении этих акций</w:t>
      </w:r>
      <w:r w:rsidRPr="00DF77B4">
        <w:rPr>
          <w:rFonts w:ascii="Arial" w:hAnsi="Arial" w:cs="Arial"/>
          <w:sz w:val="22"/>
          <w:szCs w:val="22"/>
        </w:rPr>
        <w:t xml:space="preserve"> необходимо предоставить документы, указанные в пункте (</w:t>
      </w:r>
      <w:r w:rsidR="00A63E13" w:rsidRPr="00DF77B4">
        <w:rPr>
          <w:rFonts w:ascii="Arial" w:hAnsi="Arial" w:cs="Arial"/>
          <w:sz w:val="22"/>
          <w:szCs w:val="22"/>
        </w:rPr>
        <w:t>4</w:t>
      </w:r>
      <w:r w:rsidRPr="00DF77B4">
        <w:rPr>
          <w:rFonts w:ascii="Arial" w:hAnsi="Arial" w:cs="Arial"/>
          <w:sz w:val="22"/>
          <w:szCs w:val="22"/>
        </w:rPr>
        <w:t>) настоящего списка документов (см. пункт (</w:t>
      </w:r>
      <w:r w:rsidR="00A63E13" w:rsidRPr="00DF77B4">
        <w:rPr>
          <w:rFonts w:ascii="Arial" w:hAnsi="Arial" w:cs="Arial"/>
          <w:sz w:val="22"/>
          <w:szCs w:val="22"/>
        </w:rPr>
        <w:t>4</w:t>
      </w:r>
      <w:r w:rsidRPr="00DF77B4">
        <w:rPr>
          <w:rFonts w:ascii="Arial" w:hAnsi="Arial" w:cs="Arial"/>
          <w:sz w:val="22"/>
          <w:szCs w:val="22"/>
        </w:rPr>
        <w:t xml:space="preserve">) ниже и раздел «Налоговая льгота для </w:t>
      </w:r>
      <w:r w:rsidR="00D1729D" w:rsidRPr="00DF77B4">
        <w:rPr>
          <w:rFonts w:ascii="Arial" w:hAnsi="Arial" w:cs="Arial"/>
          <w:sz w:val="22"/>
          <w:szCs w:val="22"/>
        </w:rPr>
        <w:t>а</w:t>
      </w:r>
      <w:r w:rsidRPr="00DF77B4">
        <w:rPr>
          <w:rFonts w:ascii="Arial" w:hAnsi="Arial" w:cs="Arial"/>
          <w:sz w:val="22"/>
          <w:szCs w:val="22"/>
        </w:rPr>
        <w:t xml:space="preserve">кционеров, владевших </w:t>
      </w:r>
      <w:r w:rsidR="00465FDB" w:rsidRPr="00DF77B4">
        <w:rPr>
          <w:rFonts w:ascii="Arial" w:hAnsi="Arial" w:cs="Arial"/>
          <w:sz w:val="22"/>
          <w:szCs w:val="22"/>
        </w:rPr>
        <w:t>а</w:t>
      </w:r>
      <w:r w:rsidRPr="00DF77B4">
        <w:rPr>
          <w:rFonts w:ascii="Arial" w:hAnsi="Arial" w:cs="Arial"/>
          <w:sz w:val="22"/>
          <w:szCs w:val="22"/>
        </w:rPr>
        <w:t xml:space="preserve">кциями </w:t>
      </w:r>
      <w:r w:rsidR="00D1729D" w:rsidRPr="00DF77B4">
        <w:rPr>
          <w:rFonts w:ascii="Arial" w:hAnsi="Arial" w:cs="Arial"/>
          <w:sz w:val="22"/>
          <w:szCs w:val="22"/>
        </w:rPr>
        <w:t>ПАО «</w:t>
      </w:r>
      <w:r w:rsidR="00BF4593" w:rsidRPr="00DF77B4">
        <w:rPr>
          <w:rFonts w:ascii="Arial" w:hAnsi="Arial" w:cs="Arial"/>
          <w:sz w:val="22"/>
          <w:szCs w:val="22"/>
        </w:rPr>
        <w:t>ГТМ</w:t>
      </w:r>
      <w:r w:rsidR="00D1729D" w:rsidRPr="00DF77B4">
        <w:rPr>
          <w:rFonts w:ascii="Arial" w:hAnsi="Arial" w:cs="Arial"/>
          <w:sz w:val="22"/>
          <w:szCs w:val="22"/>
        </w:rPr>
        <w:t xml:space="preserve">» </w:t>
      </w:r>
      <w:r w:rsidRPr="00DF77B4">
        <w:rPr>
          <w:rFonts w:ascii="Arial" w:hAnsi="Arial" w:cs="Arial"/>
          <w:sz w:val="22"/>
          <w:szCs w:val="22"/>
        </w:rPr>
        <w:t xml:space="preserve">на праве собственности более </w:t>
      </w:r>
      <w:r w:rsidR="00EF575D" w:rsidRPr="00DF77B4">
        <w:rPr>
          <w:rFonts w:ascii="Arial" w:hAnsi="Arial" w:cs="Arial"/>
          <w:sz w:val="22"/>
          <w:szCs w:val="22"/>
        </w:rPr>
        <w:t>пяти</w:t>
      </w:r>
      <w:r w:rsidRPr="00DF77B4">
        <w:rPr>
          <w:rFonts w:ascii="Arial" w:hAnsi="Arial" w:cs="Arial"/>
          <w:sz w:val="22"/>
          <w:szCs w:val="22"/>
        </w:rPr>
        <w:t xml:space="preserve"> лет» раздела 1.1.</w:t>
      </w:r>
      <w:r w:rsidR="00D1729D" w:rsidRPr="00DF77B4">
        <w:rPr>
          <w:rFonts w:ascii="Arial" w:hAnsi="Arial" w:cs="Arial"/>
          <w:sz w:val="22"/>
          <w:szCs w:val="22"/>
        </w:rPr>
        <w:t>6</w:t>
      </w:r>
      <w:r w:rsidRPr="00DF77B4">
        <w:rPr>
          <w:rFonts w:ascii="Arial" w:hAnsi="Arial" w:cs="Arial"/>
          <w:sz w:val="22"/>
          <w:szCs w:val="22"/>
        </w:rPr>
        <w:t xml:space="preserve"> ниже).</w:t>
      </w:r>
    </w:p>
    <w:p w:rsidR="00442708" w:rsidRPr="00DF77B4" w:rsidRDefault="00F5304B" w:rsidP="00884A6A">
      <w:pPr>
        <w:pStyle w:val="ac"/>
        <w:numPr>
          <w:ilvl w:val="0"/>
          <w:numId w:val="9"/>
        </w:numPr>
        <w:spacing w:before="100" w:beforeAutospacing="1" w:after="100" w:afterAutospacing="1" w:line="240" w:lineRule="auto"/>
        <w:ind w:left="714" w:hanging="357"/>
        <w:contextualSpacing w:val="0"/>
        <w:jc w:val="both"/>
        <w:rPr>
          <w:rFonts w:ascii="Arial" w:hAnsi="Arial" w:cs="Arial"/>
          <w:lang w:eastAsia="ru-RU"/>
        </w:rPr>
      </w:pPr>
      <w:r w:rsidRPr="00DF77B4">
        <w:rPr>
          <w:rFonts w:ascii="Arial" w:hAnsi="Arial" w:cs="Arial"/>
          <w:lang w:eastAsia="ru-RU"/>
        </w:rPr>
        <w:t xml:space="preserve">Оригиналы или надлежащим образом заверенные (см. раздел «Способ заверения подтверждающих документов» ниже) копии документов, на основании которых </w:t>
      </w:r>
      <w:r w:rsidR="00867970" w:rsidRPr="00DF77B4">
        <w:rPr>
          <w:rFonts w:ascii="Arial" w:hAnsi="Arial" w:cs="Arial"/>
          <w:lang w:eastAsia="ru-RU"/>
        </w:rPr>
        <w:t>в</w:t>
      </w:r>
      <w:r w:rsidRPr="00DF77B4">
        <w:rPr>
          <w:rFonts w:ascii="Arial" w:hAnsi="Arial" w:cs="Arial"/>
          <w:lang w:eastAsia="ru-RU"/>
        </w:rPr>
        <w:t xml:space="preserve">ладелец </w:t>
      </w:r>
      <w:r w:rsidR="00867970" w:rsidRPr="00DF77B4">
        <w:rPr>
          <w:rFonts w:ascii="Arial" w:hAnsi="Arial" w:cs="Arial"/>
          <w:lang w:eastAsia="ru-RU"/>
        </w:rPr>
        <w:t>а</w:t>
      </w:r>
      <w:r w:rsidRPr="00DF77B4">
        <w:rPr>
          <w:rFonts w:ascii="Arial" w:hAnsi="Arial" w:cs="Arial"/>
          <w:lang w:eastAsia="ru-RU"/>
        </w:rPr>
        <w:t>кций ПАО «</w:t>
      </w:r>
      <w:r w:rsidR="00F610D3" w:rsidRPr="00DF77B4">
        <w:rPr>
          <w:rFonts w:ascii="Arial" w:hAnsi="Arial" w:cs="Arial"/>
          <w:lang w:eastAsia="ru-RU"/>
        </w:rPr>
        <w:t>ГТМ</w:t>
      </w:r>
      <w:r w:rsidRPr="00DF77B4">
        <w:rPr>
          <w:rFonts w:ascii="Arial" w:hAnsi="Arial" w:cs="Arial"/>
          <w:lang w:eastAsia="ru-RU"/>
        </w:rPr>
        <w:t xml:space="preserve">» </w:t>
      </w:r>
      <w:r w:rsidR="00442708" w:rsidRPr="00DF77B4">
        <w:rPr>
          <w:rFonts w:ascii="Arial" w:hAnsi="Arial" w:cs="Arial"/>
          <w:lang w:eastAsia="ru-RU"/>
        </w:rPr>
        <w:t>–</w:t>
      </w:r>
      <w:r w:rsidRPr="00DF77B4">
        <w:rPr>
          <w:rFonts w:ascii="Arial" w:hAnsi="Arial" w:cs="Arial"/>
          <w:lang w:eastAsia="ru-RU"/>
        </w:rPr>
        <w:t xml:space="preserve"> физическое лицо произвело расходы по приобретению </w:t>
      </w:r>
      <w:r w:rsidR="00867970" w:rsidRPr="00DF77B4">
        <w:rPr>
          <w:rFonts w:ascii="Arial" w:hAnsi="Arial" w:cs="Arial"/>
          <w:lang w:eastAsia="ru-RU"/>
        </w:rPr>
        <w:t>а</w:t>
      </w:r>
      <w:r w:rsidRPr="00DF77B4">
        <w:rPr>
          <w:rFonts w:ascii="Arial" w:hAnsi="Arial" w:cs="Arial"/>
          <w:lang w:eastAsia="ru-RU"/>
        </w:rPr>
        <w:t>кций ПАО «</w:t>
      </w:r>
      <w:r w:rsidR="00F610D3" w:rsidRPr="00DF77B4">
        <w:rPr>
          <w:rFonts w:ascii="Arial" w:hAnsi="Arial" w:cs="Arial"/>
          <w:lang w:eastAsia="ru-RU"/>
        </w:rPr>
        <w:t>ГТМ</w:t>
      </w:r>
      <w:r w:rsidRPr="00DF77B4">
        <w:rPr>
          <w:rFonts w:ascii="Arial" w:hAnsi="Arial" w:cs="Arial"/>
          <w:lang w:eastAsia="ru-RU"/>
        </w:rPr>
        <w:t>», брокерские</w:t>
      </w:r>
      <w:r w:rsidR="0085220B" w:rsidRPr="00DF77B4">
        <w:rPr>
          <w:rFonts w:ascii="Arial" w:hAnsi="Arial" w:cs="Arial"/>
          <w:lang w:eastAsia="ru-RU"/>
        </w:rPr>
        <w:t xml:space="preserve"> </w:t>
      </w:r>
      <w:r w:rsidR="00DC3E6A" w:rsidRPr="00DF77B4">
        <w:rPr>
          <w:rFonts w:ascii="Arial" w:hAnsi="Arial" w:cs="Arial"/>
          <w:lang w:eastAsia="ru-RU"/>
        </w:rPr>
        <w:t xml:space="preserve">отчеты и </w:t>
      </w:r>
      <w:r w:rsidR="0085220B" w:rsidRPr="00DF77B4">
        <w:rPr>
          <w:rFonts w:ascii="Arial" w:hAnsi="Arial" w:cs="Arial"/>
          <w:lang w:eastAsia="ru-RU"/>
        </w:rPr>
        <w:t xml:space="preserve">справки с подтверждением расходов на приобретение </w:t>
      </w:r>
      <w:r w:rsidR="00867970" w:rsidRPr="00DF77B4">
        <w:rPr>
          <w:rFonts w:ascii="Arial" w:hAnsi="Arial" w:cs="Arial"/>
          <w:lang w:eastAsia="ru-RU"/>
        </w:rPr>
        <w:t>а</w:t>
      </w:r>
      <w:r w:rsidR="0085220B" w:rsidRPr="00DF77B4">
        <w:rPr>
          <w:rFonts w:ascii="Arial" w:hAnsi="Arial" w:cs="Arial"/>
          <w:lang w:eastAsia="ru-RU"/>
        </w:rPr>
        <w:t>кций ПАО «</w:t>
      </w:r>
      <w:r w:rsidR="00F610D3" w:rsidRPr="00DF77B4">
        <w:rPr>
          <w:rFonts w:ascii="Arial" w:hAnsi="Arial" w:cs="Arial"/>
          <w:lang w:eastAsia="ru-RU"/>
        </w:rPr>
        <w:t>ГТМ</w:t>
      </w:r>
      <w:r w:rsidR="0085220B" w:rsidRPr="00DF77B4">
        <w:rPr>
          <w:rFonts w:ascii="Arial" w:hAnsi="Arial" w:cs="Arial"/>
          <w:lang w:eastAsia="ru-RU"/>
        </w:rPr>
        <w:t>»</w:t>
      </w:r>
      <w:r w:rsidRPr="00DF77B4">
        <w:rPr>
          <w:rFonts w:ascii="Arial" w:hAnsi="Arial" w:cs="Arial"/>
          <w:lang w:eastAsia="ru-RU"/>
        </w:rPr>
        <w:t xml:space="preserve">, документы, подтверждающие факт перехода к налогоплательщику прав на соответствующие акции, факт и сумму оплаты соответствующих расходов. Например, к таким документам будут относиться договор купли-продажи акций, распоряжение о зачислении акций на </w:t>
      </w:r>
      <w:r w:rsidRPr="00DF77B4">
        <w:rPr>
          <w:rFonts w:ascii="Arial" w:hAnsi="Arial" w:cs="Arial"/>
          <w:lang w:eastAsia="ru-RU"/>
        </w:rPr>
        <w:lastRenderedPageBreak/>
        <w:t>лицевой счет (счет депо) акционера, выписка по счету депо или выписка из системы ведения реестра владельцев акций</w:t>
      </w:r>
      <w:r w:rsidR="0085220B" w:rsidRPr="00DF77B4">
        <w:rPr>
          <w:rFonts w:ascii="Arial" w:hAnsi="Arial" w:cs="Arial"/>
          <w:lang w:eastAsia="ru-RU"/>
        </w:rPr>
        <w:t>, брокерские справки и отчеты, банковские выписки</w:t>
      </w:r>
      <w:r w:rsidR="00B079AD" w:rsidRPr="00DF77B4">
        <w:rPr>
          <w:rFonts w:ascii="Arial" w:hAnsi="Arial" w:cs="Arial"/>
          <w:lang w:eastAsia="ru-RU"/>
        </w:rPr>
        <w:t xml:space="preserve"> для подтверждения факты оплаты</w:t>
      </w:r>
      <w:r w:rsidRPr="00DF77B4">
        <w:rPr>
          <w:rFonts w:ascii="Arial" w:hAnsi="Arial" w:cs="Arial"/>
          <w:lang w:eastAsia="ru-RU"/>
        </w:rPr>
        <w:t xml:space="preserve"> и др.</w:t>
      </w:r>
      <w:r w:rsidR="00A63C34" w:rsidRPr="00DF77B4">
        <w:rPr>
          <w:rFonts w:ascii="Arial" w:hAnsi="Arial" w:cs="Arial"/>
          <w:lang w:eastAsia="ru-RU"/>
        </w:rPr>
        <w:t xml:space="preserve"> </w:t>
      </w:r>
      <w:r w:rsidR="0020045C" w:rsidRPr="00DF77B4">
        <w:rPr>
          <w:rFonts w:ascii="Arial" w:hAnsi="Arial" w:cs="Arial"/>
          <w:lang w:eastAsia="ru-RU"/>
        </w:rPr>
        <w:t>Брокерские отчеты необходимо предоставить не только на бумажном носителе, но и в электронном виде (файл в формате .</w:t>
      </w:r>
      <w:proofErr w:type="spellStart"/>
      <w:r w:rsidR="0020045C" w:rsidRPr="00DF77B4">
        <w:rPr>
          <w:rFonts w:ascii="Arial" w:hAnsi="Arial" w:cs="Arial"/>
          <w:lang w:val="en-US" w:eastAsia="ru-RU"/>
        </w:rPr>
        <w:t>xls</w:t>
      </w:r>
      <w:proofErr w:type="spellEnd"/>
      <w:r w:rsidR="0020045C" w:rsidRPr="00DF77B4">
        <w:rPr>
          <w:rFonts w:ascii="Arial" w:hAnsi="Arial" w:cs="Arial"/>
          <w:lang w:eastAsia="ru-RU"/>
        </w:rPr>
        <w:t>)</w:t>
      </w:r>
    </w:p>
    <w:p w:rsidR="00F5304B" w:rsidRPr="00DF77B4" w:rsidRDefault="00F5304B" w:rsidP="0020045C">
      <w:pPr>
        <w:spacing w:before="100" w:beforeAutospacing="1" w:after="100" w:afterAutospacing="1"/>
        <w:ind w:left="709"/>
        <w:jc w:val="both"/>
        <w:rPr>
          <w:rFonts w:ascii="Arial" w:hAnsi="Arial" w:cs="Arial"/>
          <w:sz w:val="22"/>
          <w:szCs w:val="22"/>
        </w:rPr>
      </w:pPr>
      <w:r w:rsidRPr="00DF77B4">
        <w:rPr>
          <w:rFonts w:ascii="Arial" w:hAnsi="Arial" w:cs="Arial"/>
          <w:sz w:val="22"/>
          <w:szCs w:val="22"/>
        </w:rPr>
        <w:t xml:space="preserve">Обращаем Ваше внимание на то, что не существует единого списка документов, которые подтверждают понесенные расходы на приобретение </w:t>
      </w:r>
      <w:r w:rsidR="00867970" w:rsidRPr="00DF77B4">
        <w:rPr>
          <w:rFonts w:ascii="Arial" w:hAnsi="Arial" w:cs="Arial"/>
          <w:sz w:val="22"/>
          <w:szCs w:val="22"/>
        </w:rPr>
        <w:t>а</w:t>
      </w:r>
      <w:r w:rsidRPr="00DF77B4">
        <w:rPr>
          <w:rFonts w:ascii="Arial" w:hAnsi="Arial" w:cs="Arial"/>
          <w:sz w:val="22"/>
          <w:szCs w:val="22"/>
        </w:rPr>
        <w:t>кций ПАО «</w:t>
      </w:r>
      <w:r w:rsidR="00F610D3" w:rsidRPr="00DF77B4">
        <w:rPr>
          <w:rFonts w:ascii="Arial" w:hAnsi="Arial" w:cs="Arial"/>
          <w:sz w:val="22"/>
          <w:szCs w:val="22"/>
        </w:rPr>
        <w:t>ГТМ</w:t>
      </w:r>
      <w:r w:rsidRPr="00DF77B4">
        <w:rPr>
          <w:rFonts w:ascii="Arial" w:hAnsi="Arial" w:cs="Arial"/>
          <w:sz w:val="22"/>
          <w:szCs w:val="22"/>
        </w:rPr>
        <w:t xml:space="preserve">». Приведенный выше список документов составлен для общего случая приобретения акций на основании договора купли-продажи. В случае если право собственности на акции перешло к физическому лицу по другим юридическим основаниям (например, по договору дарения, по договору мены, в результате наследования), список документов изменится. </w:t>
      </w:r>
    </w:p>
    <w:p w:rsidR="00F5304B" w:rsidRPr="00DF77B4" w:rsidRDefault="00F5304B" w:rsidP="00495FEB">
      <w:pPr>
        <w:spacing w:before="100" w:beforeAutospacing="1" w:after="100" w:afterAutospacing="1"/>
        <w:ind w:left="709"/>
        <w:jc w:val="both"/>
        <w:rPr>
          <w:rFonts w:ascii="Arial" w:hAnsi="Arial" w:cs="Arial"/>
          <w:sz w:val="22"/>
          <w:szCs w:val="22"/>
        </w:rPr>
      </w:pPr>
      <w:r w:rsidRPr="00DF77B4">
        <w:rPr>
          <w:rFonts w:ascii="Arial" w:hAnsi="Arial" w:cs="Arial"/>
          <w:sz w:val="22"/>
          <w:szCs w:val="22"/>
        </w:rPr>
        <w:t xml:space="preserve">Налоговый агент оставляет за собой право запросить у </w:t>
      </w:r>
      <w:r w:rsidR="00867970" w:rsidRPr="00DF77B4">
        <w:rPr>
          <w:rFonts w:ascii="Arial" w:hAnsi="Arial" w:cs="Arial"/>
          <w:sz w:val="22"/>
          <w:szCs w:val="22"/>
        </w:rPr>
        <w:t>в</w:t>
      </w:r>
      <w:r w:rsidRPr="00DF77B4">
        <w:rPr>
          <w:rFonts w:ascii="Arial" w:hAnsi="Arial" w:cs="Arial"/>
          <w:sz w:val="22"/>
          <w:szCs w:val="22"/>
        </w:rPr>
        <w:t xml:space="preserve">ладельца </w:t>
      </w:r>
      <w:r w:rsidR="00867970" w:rsidRPr="00DF77B4">
        <w:rPr>
          <w:rFonts w:ascii="Arial" w:hAnsi="Arial" w:cs="Arial"/>
          <w:sz w:val="22"/>
          <w:szCs w:val="22"/>
        </w:rPr>
        <w:t>а</w:t>
      </w:r>
      <w:r w:rsidRPr="00DF77B4">
        <w:rPr>
          <w:rFonts w:ascii="Arial" w:hAnsi="Arial" w:cs="Arial"/>
          <w:sz w:val="22"/>
          <w:szCs w:val="22"/>
        </w:rPr>
        <w:t>кций ПАО «</w:t>
      </w:r>
      <w:r w:rsidR="00F610D3" w:rsidRPr="00DF77B4">
        <w:rPr>
          <w:rFonts w:ascii="Arial" w:hAnsi="Arial" w:cs="Arial"/>
          <w:sz w:val="22"/>
          <w:szCs w:val="22"/>
        </w:rPr>
        <w:t>ГТМ</w:t>
      </w:r>
      <w:r w:rsidRPr="00DF77B4">
        <w:rPr>
          <w:rFonts w:ascii="Arial" w:hAnsi="Arial" w:cs="Arial"/>
          <w:sz w:val="22"/>
          <w:szCs w:val="22"/>
        </w:rPr>
        <w:t xml:space="preserve">» </w:t>
      </w:r>
      <w:r w:rsidR="00442708" w:rsidRPr="00DF77B4">
        <w:rPr>
          <w:rFonts w:ascii="Arial" w:hAnsi="Arial" w:cs="Arial"/>
          <w:sz w:val="22"/>
          <w:szCs w:val="22"/>
        </w:rPr>
        <w:t>–</w:t>
      </w:r>
      <w:r w:rsidRPr="00DF77B4">
        <w:rPr>
          <w:rFonts w:ascii="Arial" w:hAnsi="Arial" w:cs="Arial"/>
          <w:sz w:val="22"/>
          <w:szCs w:val="22"/>
        </w:rPr>
        <w:t xml:space="preserve"> физического лица дополнительные документы для уточнения размера налоговых обя</w:t>
      </w:r>
      <w:r w:rsidR="00293BF7" w:rsidRPr="00DF77B4">
        <w:rPr>
          <w:rFonts w:ascii="Arial" w:hAnsi="Arial" w:cs="Arial"/>
          <w:sz w:val="22"/>
          <w:szCs w:val="22"/>
        </w:rPr>
        <w:t>з</w:t>
      </w:r>
      <w:r w:rsidRPr="00DF77B4">
        <w:rPr>
          <w:rFonts w:ascii="Arial" w:hAnsi="Arial" w:cs="Arial"/>
          <w:sz w:val="22"/>
          <w:szCs w:val="22"/>
        </w:rPr>
        <w:t xml:space="preserve">ательств в связи с реализацией </w:t>
      </w:r>
      <w:r w:rsidR="00867970" w:rsidRPr="00DF77B4">
        <w:rPr>
          <w:rFonts w:ascii="Arial" w:hAnsi="Arial" w:cs="Arial"/>
          <w:sz w:val="22"/>
          <w:szCs w:val="22"/>
        </w:rPr>
        <w:t>а</w:t>
      </w:r>
      <w:r w:rsidRPr="00DF77B4">
        <w:rPr>
          <w:rFonts w:ascii="Arial" w:hAnsi="Arial" w:cs="Arial"/>
          <w:sz w:val="22"/>
          <w:szCs w:val="22"/>
        </w:rPr>
        <w:t>кций ПАО «</w:t>
      </w:r>
      <w:r w:rsidR="00F610D3" w:rsidRPr="00DF77B4">
        <w:rPr>
          <w:rFonts w:ascii="Arial" w:hAnsi="Arial" w:cs="Arial"/>
          <w:sz w:val="22"/>
          <w:szCs w:val="22"/>
        </w:rPr>
        <w:t>ГТМ</w:t>
      </w:r>
      <w:r w:rsidRPr="00DF77B4">
        <w:rPr>
          <w:rFonts w:ascii="Arial" w:hAnsi="Arial" w:cs="Arial"/>
          <w:sz w:val="22"/>
          <w:szCs w:val="22"/>
        </w:rPr>
        <w:t xml:space="preserve">». </w:t>
      </w:r>
    </w:p>
    <w:p w:rsidR="000151C4" w:rsidRPr="00DF77B4" w:rsidRDefault="00F5304B" w:rsidP="000151C4">
      <w:pPr>
        <w:pStyle w:val="ac"/>
        <w:numPr>
          <w:ilvl w:val="0"/>
          <w:numId w:val="9"/>
        </w:numPr>
        <w:spacing w:before="100" w:beforeAutospacing="1" w:after="100" w:afterAutospacing="1" w:line="240" w:lineRule="auto"/>
        <w:ind w:left="714" w:hanging="357"/>
        <w:contextualSpacing w:val="0"/>
        <w:jc w:val="both"/>
        <w:rPr>
          <w:rFonts w:ascii="Arial" w:hAnsi="Arial" w:cs="Arial"/>
          <w:lang w:eastAsia="ru-RU"/>
        </w:rPr>
      </w:pPr>
      <w:r w:rsidRPr="00DF77B4">
        <w:rPr>
          <w:rFonts w:ascii="Arial" w:hAnsi="Arial" w:cs="Arial"/>
          <w:lang w:eastAsia="ru-RU"/>
        </w:rPr>
        <w:t>Если применимо (см. раздел «Инвестиционный налоговый вычет» раздела 1.1.</w:t>
      </w:r>
      <w:r w:rsidR="00D1729D" w:rsidRPr="00DF77B4">
        <w:rPr>
          <w:rFonts w:ascii="Arial" w:hAnsi="Arial" w:cs="Arial"/>
          <w:lang w:eastAsia="ru-RU"/>
        </w:rPr>
        <w:t>6</w:t>
      </w:r>
      <w:r w:rsidRPr="00DF77B4">
        <w:rPr>
          <w:rFonts w:ascii="Arial" w:hAnsi="Arial" w:cs="Arial"/>
          <w:lang w:eastAsia="ru-RU"/>
        </w:rPr>
        <w:t xml:space="preserve"> ниже), </w:t>
      </w:r>
      <w:r w:rsidR="006F6768" w:rsidRPr="00DF77B4">
        <w:rPr>
          <w:rFonts w:ascii="Arial" w:hAnsi="Arial" w:cs="Arial"/>
          <w:lang w:eastAsia="ru-RU"/>
        </w:rPr>
        <w:t>необходимо заполнить в Анке</w:t>
      </w:r>
      <w:r w:rsidR="0070348C" w:rsidRPr="00DF77B4">
        <w:rPr>
          <w:rFonts w:ascii="Arial" w:hAnsi="Arial" w:cs="Arial"/>
          <w:lang w:eastAsia="ru-RU"/>
        </w:rPr>
        <w:t xml:space="preserve">те </w:t>
      </w:r>
      <w:r w:rsidR="00D21E2B" w:rsidRPr="00DF77B4">
        <w:rPr>
          <w:rFonts w:ascii="Arial" w:hAnsi="Arial" w:cs="Arial"/>
          <w:lang w:eastAsia="ru-RU"/>
        </w:rPr>
        <w:t>п</w:t>
      </w:r>
      <w:r w:rsidR="0070348C" w:rsidRPr="00DF77B4">
        <w:rPr>
          <w:rFonts w:ascii="Arial" w:hAnsi="Arial" w:cs="Arial"/>
          <w:lang w:eastAsia="ru-RU"/>
        </w:rPr>
        <w:t xml:space="preserve">о </w:t>
      </w:r>
      <w:r w:rsidR="00D21E2B" w:rsidRPr="00DF77B4">
        <w:rPr>
          <w:rFonts w:ascii="Arial" w:hAnsi="Arial" w:cs="Arial"/>
          <w:lang w:eastAsia="ru-RU"/>
        </w:rPr>
        <w:t xml:space="preserve">вопросам </w:t>
      </w:r>
      <w:proofErr w:type="gramStart"/>
      <w:r w:rsidR="0070348C" w:rsidRPr="00DF77B4">
        <w:rPr>
          <w:rFonts w:ascii="Arial" w:hAnsi="Arial" w:cs="Arial"/>
          <w:lang w:eastAsia="ru-RU"/>
        </w:rPr>
        <w:t>налогообложени</w:t>
      </w:r>
      <w:r w:rsidR="00D21E2B" w:rsidRPr="00DF77B4">
        <w:rPr>
          <w:rFonts w:ascii="Arial" w:hAnsi="Arial" w:cs="Arial"/>
          <w:lang w:eastAsia="ru-RU"/>
        </w:rPr>
        <w:t>я</w:t>
      </w:r>
      <w:r w:rsidR="0070348C" w:rsidRPr="00DF77B4">
        <w:rPr>
          <w:rFonts w:ascii="Arial" w:hAnsi="Arial" w:cs="Arial"/>
          <w:lang w:eastAsia="ru-RU"/>
        </w:rPr>
        <w:t xml:space="preserve">  (</w:t>
      </w:r>
      <w:proofErr w:type="gramEnd"/>
      <w:r w:rsidR="0070348C" w:rsidRPr="00DF77B4">
        <w:rPr>
          <w:rFonts w:ascii="Arial" w:hAnsi="Arial" w:cs="Arial"/>
          <w:lang w:eastAsia="ru-RU"/>
        </w:rPr>
        <w:t>раздел 4</w:t>
      </w:r>
      <w:r w:rsidR="00D21E2B" w:rsidRPr="00DF77B4">
        <w:rPr>
          <w:rFonts w:ascii="Arial" w:hAnsi="Arial" w:cs="Arial"/>
          <w:lang w:eastAsia="ru-RU"/>
        </w:rPr>
        <w:t xml:space="preserve"> Анкеты</w:t>
      </w:r>
      <w:r w:rsidR="0070348C" w:rsidRPr="00DF77B4">
        <w:rPr>
          <w:rFonts w:ascii="Arial" w:hAnsi="Arial" w:cs="Arial"/>
          <w:lang w:eastAsia="ru-RU"/>
        </w:rPr>
        <w:t xml:space="preserve">) </w:t>
      </w:r>
      <w:r w:rsidR="006F6768" w:rsidRPr="00DF77B4">
        <w:rPr>
          <w:rFonts w:ascii="Arial" w:hAnsi="Arial" w:cs="Arial"/>
          <w:lang w:eastAsia="ru-RU"/>
        </w:rPr>
        <w:t xml:space="preserve"> сведения </w:t>
      </w:r>
      <w:r w:rsidRPr="00DF77B4">
        <w:rPr>
          <w:rFonts w:ascii="Arial" w:hAnsi="Arial" w:cs="Arial"/>
          <w:lang w:eastAsia="ru-RU"/>
        </w:rPr>
        <w:t xml:space="preserve">на получение налогового вычета и </w:t>
      </w:r>
      <w:r w:rsidR="0070348C" w:rsidRPr="00DF77B4">
        <w:rPr>
          <w:rFonts w:ascii="Arial" w:hAnsi="Arial" w:cs="Arial"/>
          <w:lang w:eastAsia="ru-RU"/>
        </w:rPr>
        <w:t xml:space="preserve">предоставить </w:t>
      </w:r>
      <w:r w:rsidRPr="00DF77B4">
        <w:rPr>
          <w:rFonts w:ascii="Arial" w:hAnsi="Arial" w:cs="Arial"/>
          <w:lang w:eastAsia="ru-RU"/>
        </w:rPr>
        <w:t xml:space="preserve">документы, подтверждающие сведения, необходимые для определения предельного размера вычета. </w:t>
      </w:r>
    </w:p>
    <w:p w:rsidR="00F5304B" w:rsidRPr="00DF77B4" w:rsidRDefault="00F5304B" w:rsidP="00495FEB">
      <w:pPr>
        <w:pStyle w:val="ac"/>
        <w:numPr>
          <w:ilvl w:val="0"/>
          <w:numId w:val="9"/>
        </w:numPr>
        <w:spacing w:before="100" w:beforeAutospacing="1" w:after="100" w:afterAutospacing="1" w:line="240" w:lineRule="auto"/>
        <w:jc w:val="both"/>
        <w:rPr>
          <w:rFonts w:ascii="Arial" w:hAnsi="Arial" w:cs="Arial"/>
          <w:lang w:eastAsia="ru-RU"/>
        </w:rPr>
      </w:pPr>
      <w:r w:rsidRPr="00DF77B4">
        <w:rPr>
          <w:rFonts w:ascii="Arial" w:hAnsi="Arial" w:cs="Arial"/>
          <w:lang w:eastAsia="ru-RU"/>
        </w:rPr>
        <w:t xml:space="preserve">Если применимо (см. раздел «Налоговая льгота для </w:t>
      </w:r>
      <w:r w:rsidR="00D1729D" w:rsidRPr="00DF77B4">
        <w:rPr>
          <w:rFonts w:ascii="Arial" w:hAnsi="Arial" w:cs="Arial"/>
          <w:lang w:eastAsia="ru-RU"/>
        </w:rPr>
        <w:t>а</w:t>
      </w:r>
      <w:r w:rsidRPr="00DF77B4">
        <w:rPr>
          <w:rFonts w:ascii="Arial" w:hAnsi="Arial" w:cs="Arial"/>
          <w:lang w:eastAsia="ru-RU"/>
        </w:rPr>
        <w:t xml:space="preserve">кционеров, владевших </w:t>
      </w:r>
      <w:r w:rsidR="00442708" w:rsidRPr="00DF77B4">
        <w:rPr>
          <w:rFonts w:ascii="Arial" w:hAnsi="Arial" w:cs="Arial"/>
          <w:lang w:eastAsia="ru-RU"/>
        </w:rPr>
        <w:t>а</w:t>
      </w:r>
      <w:r w:rsidRPr="00DF77B4">
        <w:rPr>
          <w:rFonts w:ascii="Arial" w:hAnsi="Arial" w:cs="Arial"/>
          <w:lang w:eastAsia="ru-RU"/>
        </w:rPr>
        <w:t xml:space="preserve">кциями </w:t>
      </w:r>
      <w:r w:rsidR="00D1729D" w:rsidRPr="00DF77B4">
        <w:rPr>
          <w:rFonts w:ascii="Arial" w:hAnsi="Arial" w:cs="Arial"/>
          <w:lang w:eastAsia="ru-RU"/>
        </w:rPr>
        <w:t xml:space="preserve">ПАО </w:t>
      </w:r>
      <w:r w:rsidR="001E4E94" w:rsidRPr="00DF77B4">
        <w:rPr>
          <w:rFonts w:ascii="Arial" w:hAnsi="Arial" w:cs="Arial"/>
          <w:lang w:eastAsia="ru-RU"/>
        </w:rPr>
        <w:t>«</w:t>
      </w:r>
      <w:r w:rsidR="00F610D3" w:rsidRPr="00DF77B4">
        <w:rPr>
          <w:rFonts w:ascii="Arial" w:hAnsi="Arial" w:cs="Arial"/>
          <w:lang w:eastAsia="ru-RU"/>
        </w:rPr>
        <w:t>ГТМ</w:t>
      </w:r>
      <w:r w:rsidR="001E4E94" w:rsidRPr="00DF77B4">
        <w:rPr>
          <w:rFonts w:ascii="Arial" w:hAnsi="Arial" w:cs="Arial"/>
          <w:lang w:eastAsia="ru-RU"/>
        </w:rPr>
        <w:t xml:space="preserve">» </w:t>
      </w:r>
      <w:r w:rsidRPr="00DF77B4">
        <w:rPr>
          <w:rFonts w:ascii="Arial" w:hAnsi="Arial" w:cs="Arial"/>
          <w:lang w:eastAsia="ru-RU"/>
        </w:rPr>
        <w:t xml:space="preserve">на праве собственности более </w:t>
      </w:r>
      <w:r w:rsidR="00EF575D" w:rsidRPr="00DF77B4">
        <w:rPr>
          <w:rFonts w:ascii="Arial" w:hAnsi="Arial" w:cs="Arial"/>
          <w:lang w:eastAsia="ru-RU"/>
        </w:rPr>
        <w:t>пяти</w:t>
      </w:r>
      <w:r w:rsidRPr="00DF77B4">
        <w:rPr>
          <w:rFonts w:ascii="Arial" w:hAnsi="Arial" w:cs="Arial"/>
          <w:lang w:eastAsia="ru-RU"/>
        </w:rPr>
        <w:t xml:space="preserve"> лет» раздела 1.1.</w:t>
      </w:r>
      <w:r w:rsidR="00D1729D" w:rsidRPr="00DF77B4">
        <w:rPr>
          <w:rFonts w:ascii="Arial" w:hAnsi="Arial" w:cs="Arial"/>
          <w:lang w:eastAsia="ru-RU"/>
        </w:rPr>
        <w:t>6</w:t>
      </w:r>
      <w:r w:rsidRPr="00DF77B4">
        <w:rPr>
          <w:rFonts w:ascii="Arial" w:hAnsi="Arial" w:cs="Arial"/>
          <w:lang w:eastAsia="ru-RU"/>
        </w:rPr>
        <w:t xml:space="preserve"> ниже), документы, подтверждающие факт владения </w:t>
      </w:r>
      <w:r w:rsidR="00442708" w:rsidRPr="00DF77B4">
        <w:rPr>
          <w:rFonts w:ascii="Arial" w:hAnsi="Arial" w:cs="Arial"/>
          <w:lang w:eastAsia="ru-RU"/>
        </w:rPr>
        <w:t>а</w:t>
      </w:r>
      <w:r w:rsidRPr="00DF77B4">
        <w:rPr>
          <w:rFonts w:ascii="Arial" w:hAnsi="Arial" w:cs="Arial"/>
          <w:lang w:eastAsia="ru-RU"/>
        </w:rPr>
        <w:t xml:space="preserve">кциями ПАО </w:t>
      </w:r>
      <w:r w:rsidR="001E4E94" w:rsidRPr="00DF77B4">
        <w:rPr>
          <w:rFonts w:ascii="Arial" w:hAnsi="Arial" w:cs="Arial"/>
          <w:lang w:eastAsia="ru-RU"/>
        </w:rPr>
        <w:t>«</w:t>
      </w:r>
      <w:r w:rsidR="00F610D3" w:rsidRPr="00DF77B4">
        <w:rPr>
          <w:rFonts w:ascii="Arial" w:hAnsi="Arial" w:cs="Arial"/>
          <w:lang w:eastAsia="ru-RU"/>
        </w:rPr>
        <w:t>ГТМ</w:t>
      </w:r>
      <w:r w:rsidR="001E4E94" w:rsidRPr="00DF77B4">
        <w:rPr>
          <w:rFonts w:ascii="Arial" w:hAnsi="Arial" w:cs="Arial"/>
          <w:lang w:eastAsia="ru-RU"/>
        </w:rPr>
        <w:t xml:space="preserve">» </w:t>
      </w:r>
      <w:r w:rsidRPr="00DF77B4">
        <w:rPr>
          <w:rFonts w:ascii="Arial" w:hAnsi="Arial" w:cs="Arial"/>
          <w:lang w:eastAsia="ru-RU"/>
        </w:rPr>
        <w:t xml:space="preserve">на протяжении более </w:t>
      </w:r>
      <w:r w:rsidR="00EF575D" w:rsidRPr="00DF77B4">
        <w:rPr>
          <w:rFonts w:ascii="Arial" w:hAnsi="Arial" w:cs="Arial"/>
          <w:lang w:eastAsia="ru-RU"/>
        </w:rPr>
        <w:t>пяти</w:t>
      </w:r>
      <w:r w:rsidRPr="00DF77B4">
        <w:rPr>
          <w:rFonts w:ascii="Arial" w:hAnsi="Arial" w:cs="Arial"/>
          <w:lang w:eastAsia="ru-RU"/>
        </w:rPr>
        <w:t xml:space="preserve"> лет, для применения налоговой льготы для акционеров, владевших </w:t>
      </w:r>
      <w:r w:rsidR="00442708" w:rsidRPr="00DF77B4">
        <w:rPr>
          <w:rFonts w:ascii="Arial" w:hAnsi="Arial" w:cs="Arial"/>
          <w:lang w:eastAsia="ru-RU"/>
        </w:rPr>
        <w:t>а</w:t>
      </w:r>
      <w:r w:rsidRPr="00DF77B4">
        <w:rPr>
          <w:rFonts w:ascii="Arial" w:hAnsi="Arial" w:cs="Arial"/>
          <w:lang w:eastAsia="ru-RU"/>
        </w:rPr>
        <w:t xml:space="preserve">кциями ПАО </w:t>
      </w:r>
      <w:r w:rsidR="001E4E94" w:rsidRPr="00DF77B4">
        <w:rPr>
          <w:rFonts w:ascii="Arial" w:hAnsi="Arial" w:cs="Arial"/>
          <w:lang w:eastAsia="ru-RU"/>
        </w:rPr>
        <w:t>«</w:t>
      </w:r>
      <w:r w:rsidR="00F610D3" w:rsidRPr="00DF77B4">
        <w:rPr>
          <w:rFonts w:ascii="Arial" w:hAnsi="Arial" w:cs="Arial"/>
          <w:lang w:eastAsia="ru-RU"/>
        </w:rPr>
        <w:t>ГТМ</w:t>
      </w:r>
      <w:r w:rsidR="001E4E94" w:rsidRPr="00DF77B4">
        <w:rPr>
          <w:rFonts w:ascii="Arial" w:hAnsi="Arial" w:cs="Arial"/>
          <w:lang w:eastAsia="ru-RU"/>
        </w:rPr>
        <w:t xml:space="preserve">» </w:t>
      </w:r>
      <w:r w:rsidRPr="00DF77B4">
        <w:rPr>
          <w:rFonts w:ascii="Arial" w:hAnsi="Arial" w:cs="Arial"/>
          <w:lang w:eastAsia="ru-RU"/>
        </w:rPr>
        <w:t xml:space="preserve">на праве собственности более </w:t>
      </w:r>
      <w:r w:rsidR="00EF575D" w:rsidRPr="00DF77B4">
        <w:rPr>
          <w:rFonts w:ascii="Arial" w:hAnsi="Arial" w:cs="Arial"/>
          <w:lang w:eastAsia="ru-RU"/>
        </w:rPr>
        <w:t>пяти</w:t>
      </w:r>
      <w:r w:rsidRPr="00DF77B4">
        <w:rPr>
          <w:rFonts w:ascii="Arial" w:hAnsi="Arial" w:cs="Arial"/>
          <w:lang w:eastAsia="ru-RU"/>
        </w:rPr>
        <w:t xml:space="preserve"> лет. </w:t>
      </w:r>
    </w:p>
    <w:p w:rsidR="00495FEB" w:rsidRPr="00DF77B4" w:rsidRDefault="00495FEB" w:rsidP="00F5304B">
      <w:pPr>
        <w:spacing w:before="100" w:beforeAutospacing="1" w:after="100" w:afterAutospacing="1"/>
        <w:jc w:val="both"/>
        <w:rPr>
          <w:rFonts w:ascii="Arial" w:hAnsi="Arial" w:cs="Arial"/>
          <w:i/>
          <w:sz w:val="22"/>
          <w:szCs w:val="22"/>
        </w:rPr>
      </w:pPr>
    </w:p>
    <w:p w:rsidR="00F5304B" w:rsidRPr="00DF77B4" w:rsidRDefault="00F5304B" w:rsidP="00F5304B">
      <w:pPr>
        <w:spacing w:before="100" w:beforeAutospacing="1" w:after="100" w:afterAutospacing="1"/>
        <w:jc w:val="both"/>
        <w:rPr>
          <w:rFonts w:ascii="Arial" w:hAnsi="Arial" w:cs="Arial"/>
          <w:i/>
          <w:sz w:val="22"/>
          <w:szCs w:val="22"/>
        </w:rPr>
      </w:pPr>
      <w:r w:rsidRPr="00DF77B4">
        <w:rPr>
          <w:rFonts w:ascii="Arial" w:hAnsi="Arial" w:cs="Arial"/>
          <w:i/>
          <w:sz w:val="22"/>
          <w:szCs w:val="22"/>
        </w:rPr>
        <w:t>Способ и срок представления подтверждающих документов</w:t>
      </w:r>
    </w:p>
    <w:p w:rsidR="00F5304B" w:rsidRPr="00DF77B4" w:rsidRDefault="000D69BC"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Акционеры, права на а</w:t>
      </w:r>
      <w:r w:rsidR="00C05183" w:rsidRPr="00DF77B4">
        <w:rPr>
          <w:rFonts w:ascii="Arial" w:hAnsi="Arial" w:cs="Arial"/>
          <w:sz w:val="22"/>
          <w:szCs w:val="22"/>
        </w:rPr>
        <w:t>кции ПАО «</w:t>
      </w:r>
      <w:r w:rsidR="003439EC" w:rsidRPr="00DF77B4">
        <w:rPr>
          <w:rFonts w:ascii="Arial" w:hAnsi="Arial" w:cs="Arial"/>
          <w:sz w:val="22"/>
          <w:szCs w:val="22"/>
        </w:rPr>
        <w:t>ГТМ</w:t>
      </w:r>
      <w:r w:rsidR="00C05183" w:rsidRPr="00DF77B4">
        <w:rPr>
          <w:rFonts w:ascii="Arial" w:hAnsi="Arial" w:cs="Arial"/>
          <w:sz w:val="22"/>
          <w:szCs w:val="22"/>
        </w:rPr>
        <w:t xml:space="preserve">» которых учитываются у номинальных держателей, должны направить (предоставить) АО «НРК – Р.О.С.Т.» </w:t>
      </w:r>
      <w:r w:rsidR="00B22764" w:rsidRPr="00DF77B4">
        <w:rPr>
          <w:rFonts w:ascii="Arial" w:hAnsi="Arial" w:cs="Arial"/>
          <w:sz w:val="22"/>
          <w:szCs w:val="22"/>
        </w:rPr>
        <w:t xml:space="preserve">Анкету </w:t>
      </w:r>
      <w:r w:rsidR="00EE12DF" w:rsidRPr="00DF77B4">
        <w:rPr>
          <w:rFonts w:ascii="Arial" w:hAnsi="Arial" w:cs="Arial"/>
          <w:sz w:val="22"/>
          <w:szCs w:val="22"/>
        </w:rPr>
        <w:t>по</w:t>
      </w:r>
      <w:r w:rsidR="00F93964" w:rsidRPr="00DF77B4">
        <w:rPr>
          <w:rFonts w:ascii="Arial" w:hAnsi="Arial" w:cs="Arial"/>
          <w:sz w:val="22"/>
          <w:szCs w:val="22"/>
        </w:rPr>
        <w:t xml:space="preserve"> вопросам </w:t>
      </w:r>
      <w:r w:rsidR="00EE12DF" w:rsidRPr="00DF77B4">
        <w:rPr>
          <w:rFonts w:ascii="Arial" w:hAnsi="Arial" w:cs="Arial"/>
          <w:sz w:val="22"/>
          <w:szCs w:val="22"/>
        </w:rPr>
        <w:t>налогообложени</w:t>
      </w:r>
      <w:r w:rsidR="00F93964" w:rsidRPr="00DF77B4">
        <w:rPr>
          <w:rFonts w:ascii="Arial" w:hAnsi="Arial" w:cs="Arial"/>
          <w:sz w:val="22"/>
          <w:szCs w:val="22"/>
        </w:rPr>
        <w:t>я</w:t>
      </w:r>
      <w:r w:rsidR="00EE12DF" w:rsidRPr="00DF77B4">
        <w:rPr>
          <w:rFonts w:ascii="Arial" w:hAnsi="Arial" w:cs="Arial"/>
          <w:sz w:val="22"/>
          <w:szCs w:val="22"/>
        </w:rPr>
        <w:t xml:space="preserve"> </w:t>
      </w:r>
      <w:r w:rsidR="00C05183" w:rsidRPr="00DF77B4">
        <w:rPr>
          <w:rFonts w:ascii="Arial" w:hAnsi="Arial" w:cs="Arial"/>
          <w:sz w:val="22"/>
          <w:szCs w:val="22"/>
        </w:rPr>
        <w:t>и подтверждающие документы п</w:t>
      </w:r>
      <w:r w:rsidR="00D65671" w:rsidRPr="00DF77B4">
        <w:rPr>
          <w:rFonts w:ascii="Arial" w:hAnsi="Arial" w:cs="Arial"/>
          <w:sz w:val="22"/>
          <w:szCs w:val="22"/>
        </w:rPr>
        <w:t xml:space="preserve">осле направления </w:t>
      </w:r>
      <w:r w:rsidR="001E4E94" w:rsidRPr="00DF77B4">
        <w:rPr>
          <w:rFonts w:ascii="Arial" w:hAnsi="Arial" w:cs="Arial"/>
          <w:sz w:val="22"/>
          <w:szCs w:val="22"/>
        </w:rPr>
        <w:t>Заявления о продаже</w:t>
      </w:r>
      <w:r w:rsidR="00D65671" w:rsidRPr="00DF77B4">
        <w:rPr>
          <w:rFonts w:ascii="Arial" w:hAnsi="Arial" w:cs="Arial"/>
          <w:sz w:val="22"/>
          <w:szCs w:val="22"/>
        </w:rPr>
        <w:t xml:space="preserve"> посредством дачи своему номинальному держателю указания (инструкции), но не позднее </w:t>
      </w:r>
      <w:r w:rsidR="003439EC" w:rsidRPr="00DF77B4">
        <w:rPr>
          <w:rFonts w:ascii="Arial" w:hAnsi="Arial" w:cs="Arial"/>
          <w:sz w:val="22"/>
          <w:szCs w:val="22"/>
        </w:rPr>
        <w:t>30</w:t>
      </w:r>
      <w:r w:rsidR="00191EF0" w:rsidRPr="00DF77B4">
        <w:rPr>
          <w:rFonts w:ascii="Arial" w:hAnsi="Arial" w:cs="Arial"/>
          <w:sz w:val="22"/>
          <w:szCs w:val="22"/>
        </w:rPr>
        <w:t xml:space="preserve"> </w:t>
      </w:r>
      <w:r w:rsidR="003439EC" w:rsidRPr="00DF77B4">
        <w:rPr>
          <w:rFonts w:ascii="Arial" w:hAnsi="Arial" w:cs="Arial"/>
          <w:sz w:val="22"/>
          <w:szCs w:val="22"/>
        </w:rPr>
        <w:t xml:space="preserve">августа </w:t>
      </w:r>
      <w:r w:rsidR="00D65671" w:rsidRPr="00DF77B4">
        <w:rPr>
          <w:rFonts w:ascii="Arial" w:hAnsi="Arial" w:cs="Arial"/>
          <w:sz w:val="22"/>
          <w:szCs w:val="22"/>
        </w:rPr>
        <w:t>202</w:t>
      </w:r>
      <w:r w:rsidR="003439EC" w:rsidRPr="00DF77B4">
        <w:rPr>
          <w:rFonts w:ascii="Arial" w:hAnsi="Arial" w:cs="Arial"/>
          <w:sz w:val="22"/>
          <w:szCs w:val="22"/>
        </w:rPr>
        <w:t>3</w:t>
      </w:r>
      <w:r w:rsidR="00D65671" w:rsidRPr="00DF77B4">
        <w:rPr>
          <w:rFonts w:ascii="Arial" w:hAnsi="Arial" w:cs="Arial"/>
          <w:sz w:val="22"/>
          <w:szCs w:val="22"/>
        </w:rPr>
        <w:t xml:space="preserve"> года</w:t>
      </w:r>
      <w:r w:rsidR="00C05183" w:rsidRPr="00DF77B4">
        <w:rPr>
          <w:rFonts w:ascii="Arial" w:hAnsi="Arial" w:cs="Arial"/>
          <w:sz w:val="22"/>
          <w:szCs w:val="22"/>
        </w:rPr>
        <w:t xml:space="preserve">. При этом в </w:t>
      </w:r>
      <w:r w:rsidR="00B22764" w:rsidRPr="00DF77B4">
        <w:rPr>
          <w:rFonts w:ascii="Arial" w:hAnsi="Arial" w:cs="Arial"/>
          <w:sz w:val="22"/>
          <w:szCs w:val="22"/>
        </w:rPr>
        <w:t xml:space="preserve">Анкете </w:t>
      </w:r>
      <w:r w:rsidR="00F76281" w:rsidRPr="00DF77B4">
        <w:rPr>
          <w:rFonts w:ascii="Arial" w:hAnsi="Arial" w:cs="Arial"/>
          <w:sz w:val="22"/>
          <w:szCs w:val="22"/>
        </w:rPr>
        <w:t>по вопросам</w:t>
      </w:r>
      <w:r w:rsidR="001E4E94" w:rsidRPr="00DF77B4">
        <w:rPr>
          <w:rFonts w:ascii="Arial" w:hAnsi="Arial" w:cs="Arial"/>
          <w:sz w:val="22"/>
          <w:szCs w:val="22"/>
        </w:rPr>
        <w:t xml:space="preserve"> </w:t>
      </w:r>
      <w:r w:rsidR="00F76281" w:rsidRPr="00DF77B4">
        <w:rPr>
          <w:rFonts w:ascii="Arial" w:hAnsi="Arial" w:cs="Arial"/>
          <w:sz w:val="22"/>
          <w:szCs w:val="22"/>
        </w:rPr>
        <w:t xml:space="preserve">налогообложения </w:t>
      </w:r>
      <w:r w:rsidR="00C05183" w:rsidRPr="00DF77B4">
        <w:rPr>
          <w:rFonts w:ascii="Arial" w:hAnsi="Arial" w:cs="Arial"/>
          <w:sz w:val="22"/>
          <w:szCs w:val="22"/>
        </w:rPr>
        <w:t xml:space="preserve">указывается номинальный держатель, который учитывает права на </w:t>
      </w:r>
      <w:r w:rsidR="00465FDB" w:rsidRPr="00DF77B4">
        <w:rPr>
          <w:rFonts w:ascii="Arial" w:hAnsi="Arial" w:cs="Arial"/>
          <w:sz w:val="22"/>
          <w:szCs w:val="22"/>
        </w:rPr>
        <w:t>а</w:t>
      </w:r>
      <w:r w:rsidR="00C05183" w:rsidRPr="00DF77B4">
        <w:rPr>
          <w:rFonts w:ascii="Arial" w:hAnsi="Arial" w:cs="Arial"/>
          <w:sz w:val="22"/>
          <w:szCs w:val="22"/>
        </w:rPr>
        <w:t xml:space="preserve">кции ПАО </w:t>
      </w:r>
      <w:r w:rsidR="001E4E94" w:rsidRPr="00DF77B4">
        <w:rPr>
          <w:rFonts w:ascii="Arial" w:hAnsi="Arial" w:cs="Arial"/>
          <w:sz w:val="22"/>
          <w:szCs w:val="22"/>
        </w:rPr>
        <w:t>«</w:t>
      </w:r>
      <w:r w:rsidR="003439EC" w:rsidRPr="00DF77B4">
        <w:rPr>
          <w:rFonts w:ascii="Arial" w:hAnsi="Arial" w:cs="Arial"/>
          <w:sz w:val="22"/>
          <w:szCs w:val="22"/>
        </w:rPr>
        <w:t>ГТМ</w:t>
      </w:r>
      <w:r w:rsidR="001E4E94" w:rsidRPr="00DF77B4">
        <w:rPr>
          <w:rFonts w:ascii="Arial" w:hAnsi="Arial" w:cs="Arial"/>
          <w:sz w:val="22"/>
          <w:szCs w:val="22"/>
        </w:rPr>
        <w:t xml:space="preserve">» </w:t>
      </w:r>
      <w:r w:rsidR="00C05183" w:rsidRPr="00DF77B4">
        <w:rPr>
          <w:rFonts w:ascii="Arial" w:hAnsi="Arial" w:cs="Arial"/>
          <w:sz w:val="22"/>
          <w:szCs w:val="22"/>
        </w:rPr>
        <w:t xml:space="preserve">соответствующего </w:t>
      </w:r>
      <w:r w:rsidR="00465FDB" w:rsidRPr="00DF77B4">
        <w:rPr>
          <w:rFonts w:ascii="Arial" w:hAnsi="Arial" w:cs="Arial"/>
          <w:sz w:val="22"/>
          <w:szCs w:val="22"/>
        </w:rPr>
        <w:t>в</w:t>
      </w:r>
      <w:r w:rsidR="00C05183" w:rsidRPr="00DF77B4">
        <w:rPr>
          <w:rFonts w:ascii="Arial" w:hAnsi="Arial" w:cs="Arial"/>
          <w:sz w:val="22"/>
          <w:szCs w:val="22"/>
        </w:rPr>
        <w:t xml:space="preserve">ладельца </w:t>
      </w:r>
      <w:r w:rsidR="00465FDB" w:rsidRPr="00DF77B4">
        <w:rPr>
          <w:rFonts w:ascii="Arial" w:hAnsi="Arial" w:cs="Arial"/>
          <w:sz w:val="22"/>
          <w:szCs w:val="22"/>
        </w:rPr>
        <w:t>а</w:t>
      </w:r>
      <w:r w:rsidR="00C05183" w:rsidRPr="00DF77B4">
        <w:rPr>
          <w:rFonts w:ascii="Arial" w:hAnsi="Arial" w:cs="Arial"/>
          <w:sz w:val="22"/>
          <w:szCs w:val="22"/>
        </w:rPr>
        <w:t xml:space="preserve">кций ПАО </w:t>
      </w:r>
      <w:r w:rsidR="001E4E94" w:rsidRPr="00DF77B4">
        <w:rPr>
          <w:rFonts w:ascii="Arial" w:hAnsi="Arial" w:cs="Arial"/>
          <w:sz w:val="22"/>
          <w:szCs w:val="22"/>
        </w:rPr>
        <w:t>«</w:t>
      </w:r>
      <w:r w:rsidR="003439EC" w:rsidRPr="00DF77B4">
        <w:rPr>
          <w:rFonts w:ascii="Arial" w:hAnsi="Arial" w:cs="Arial"/>
          <w:sz w:val="22"/>
          <w:szCs w:val="22"/>
        </w:rPr>
        <w:t>ГТМ</w:t>
      </w:r>
      <w:r w:rsidR="001E4E94" w:rsidRPr="00DF77B4">
        <w:rPr>
          <w:rFonts w:ascii="Arial" w:hAnsi="Arial" w:cs="Arial"/>
          <w:sz w:val="22"/>
          <w:szCs w:val="22"/>
        </w:rPr>
        <w:t xml:space="preserve">» </w:t>
      </w:r>
      <w:r w:rsidR="00C05183" w:rsidRPr="00DF77B4">
        <w:rPr>
          <w:rFonts w:ascii="Arial" w:hAnsi="Arial" w:cs="Arial"/>
          <w:sz w:val="22"/>
          <w:szCs w:val="22"/>
        </w:rPr>
        <w:t xml:space="preserve">и через которого было направлено </w:t>
      </w:r>
      <w:r w:rsidR="001E4E94" w:rsidRPr="00DF77B4">
        <w:rPr>
          <w:rFonts w:ascii="Arial" w:hAnsi="Arial" w:cs="Arial"/>
          <w:sz w:val="22"/>
          <w:szCs w:val="22"/>
        </w:rPr>
        <w:t>Заявление о продаже</w:t>
      </w:r>
      <w:r w:rsidR="00C05183" w:rsidRPr="00DF77B4">
        <w:rPr>
          <w:rFonts w:ascii="Arial" w:hAnsi="Arial" w:cs="Arial"/>
          <w:sz w:val="22"/>
          <w:szCs w:val="22"/>
        </w:rPr>
        <w:t xml:space="preserve">, количество </w:t>
      </w:r>
      <w:r w:rsidR="00465FDB" w:rsidRPr="00DF77B4">
        <w:rPr>
          <w:rFonts w:ascii="Arial" w:hAnsi="Arial" w:cs="Arial"/>
          <w:sz w:val="22"/>
          <w:szCs w:val="22"/>
        </w:rPr>
        <w:t>а</w:t>
      </w:r>
      <w:r w:rsidR="00C05183" w:rsidRPr="00DF77B4">
        <w:rPr>
          <w:rFonts w:ascii="Arial" w:hAnsi="Arial" w:cs="Arial"/>
          <w:sz w:val="22"/>
          <w:szCs w:val="22"/>
        </w:rPr>
        <w:t xml:space="preserve">кций ПАО </w:t>
      </w:r>
      <w:r w:rsidR="001E4E94" w:rsidRPr="00DF77B4">
        <w:rPr>
          <w:rFonts w:ascii="Arial" w:hAnsi="Arial" w:cs="Arial"/>
          <w:sz w:val="22"/>
          <w:szCs w:val="22"/>
        </w:rPr>
        <w:t>«</w:t>
      </w:r>
      <w:r w:rsidR="003439EC" w:rsidRPr="00DF77B4">
        <w:rPr>
          <w:rFonts w:ascii="Arial" w:hAnsi="Arial" w:cs="Arial"/>
          <w:sz w:val="22"/>
          <w:szCs w:val="22"/>
        </w:rPr>
        <w:t>ГТМ</w:t>
      </w:r>
      <w:r w:rsidR="001E4E94" w:rsidRPr="00DF77B4">
        <w:rPr>
          <w:rFonts w:ascii="Arial" w:hAnsi="Arial" w:cs="Arial"/>
          <w:sz w:val="22"/>
          <w:szCs w:val="22"/>
        </w:rPr>
        <w:t xml:space="preserve">», </w:t>
      </w:r>
      <w:r w:rsidR="00C05183" w:rsidRPr="00DF77B4">
        <w:rPr>
          <w:rFonts w:ascii="Arial" w:hAnsi="Arial" w:cs="Arial"/>
          <w:sz w:val="22"/>
          <w:szCs w:val="22"/>
        </w:rPr>
        <w:t xml:space="preserve">в отношении которых было направлено </w:t>
      </w:r>
      <w:r w:rsidR="001E4E94" w:rsidRPr="00DF77B4">
        <w:rPr>
          <w:rFonts w:ascii="Arial" w:hAnsi="Arial" w:cs="Arial"/>
          <w:sz w:val="22"/>
          <w:szCs w:val="22"/>
        </w:rPr>
        <w:t>Заявление о продаже</w:t>
      </w:r>
      <w:r w:rsidR="00C05183" w:rsidRPr="00DF77B4">
        <w:rPr>
          <w:rFonts w:ascii="Arial" w:hAnsi="Arial" w:cs="Arial"/>
          <w:sz w:val="22"/>
          <w:szCs w:val="22"/>
        </w:rPr>
        <w:t xml:space="preserve">, и данные, позволяющие идентифицировать </w:t>
      </w:r>
      <w:r w:rsidRPr="00DF77B4">
        <w:rPr>
          <w:rFonts w:ascii="Arial" w:hAnsi="Arial" w:cs="Arial"/>
          <w:sz w:val="22"/>
          <w:szCs w:val="22"/>
        </w:rPr>
        <w:t>владельца а</w:t>
      </w:r>
      <w:r w:rsidR="00C05183" w:rsidRPr="00DF77B4">
        <w:rPr>
          <w:rFonts w:ascii="Arial" w:hAnsi="Arial" w:cs="Arial"/>
          <w:sz w:val="22"/>
          <w:szCs w:val="22"/>
        </w:rPr>
        <w:t xml:space="preserve">кций ПАО </w:t>
      </w:r>
      <w:r w:rsidR="001E4E94" w:rsidRPr="00DF77B4">
        <w:rPr>
          <w:rFonts w:ascii="Arial" w:hAnsi="Arial" w:cs="Arial"/>
          <w:sz w:val="22"/>
          <w:szCs w:val="22"/>
        </w:rPr>
        <w:t>«</w:t>
      </w:r>
      <w:r w:rsidR="003439EC" w:rsidRPr="00DF77B4">
        <w:rPr>
          <w:rFonts w:ascii="Arial" w:hAnsi="Arial" w:cs="Arial"/>
          <w:sz w:val="22"/>
          <w:szCs w:val="22"/>
        </w:rPr>
        <w:t>ГТМ</w:t>
      </w:r>
      <w:r w:rsidR="001E4E94" w:rsidRPr="00DF77B4">
        <w:rPr>
          <w:rFonts w:ascii="Arial" w:hAnsi="Arial" w:cs="Arial"/>
          <w:sz w:val="22"/>
          <w:szCs w:val="22"/>
        </w:rPr>
        <w:t xml:space="preserve">» </w:t>
      </w:r>
      <w:r w:rsidR="00B22764" w:rsidRPr="00DF77B4">
        <w:rPr>
          <w:rFonts w:ascii="Arial" w:hAnsi="Arial" w:cs="Arial"/>
          <w:sz w:val="22"/>
          <w:szCs w:val="22"/>
        </w:rPr>
        <w:t>–</w:t>
      </w:r>
      <w:r w:rsidR="00C05183" w:rsidRPr="00DF77B4">
        <w:rPr>
          <w:rFonts w:ascii="Arial" w:hAnsi="Arial" w:cs="Arial"/>
          <w:sz w:val="22"/>
          <w:szCs w:val="22"/>
        </w:rPr>
        <w:t xml:space="preserve"> физическое лицо.</w:t>
      </w:r>
    </w:p>
    <w:p w:rsidR="00F5304B" w:rsidRPr="00DF77B4" w:rsidRDefault="00F5304B" w:rsidP="00F5304B">
      <w:pPr>
        <w:spacing w:before="100" w:beforeAutospacing="1" w:after="100" w:afterAutospacing="1"/>
        <w:jc w:val="both"/>
        <w:rPr>
          <w:rFonts w:ascii="Arial" w:hAnsi="Arial" w:cs="Arial"/>
          <w:i/>
          <w:sz w:val="22"/>
          <w:szCs w:val="22"/>
        </w:rPr>
      </w:pPr>
      <w:r w:rsidRPr="00DF77B4">
        <w:rPr>
          <w:rFonts w:ascii="Arial" w:hAnsi="Arial" w:cs="Arial"/>
          <w:i/>
          <w:sz w:val="22"/>
          <w:szCs w:val="22"/>
        </w:rPr>
        <w:t xml:space="preserve">Способ заверения подтверждающих документов </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Налоговым законодательством не установлен единый способ заверения документов, который признается надлежащим. В зависимости от ситуации копии документов могут быть заверены: АО «НРК – Р.О.С.Т.» – при личном предоставлении в адрес АО «НРК – Р.О.С.Т.» оригиналов таких документов; уполномоченными лицами и, при наличии печати, печатью брокера (например, </w:t>
      </w:r>
      <w:r w:rsidR="0085220B" w:rsidRPr="00DF77B4">
        <w:rPr>
          <w:rFonts w:ascii="Arial" w:hAnsi="Arial" w:cs="Arial"/>
          <w:sz w:val="22"/>
          <w:szCs w:val="22"/>
        </w:rPr>
        <w:t xml:space="preserve">справки </w:t>
      </w:r>
      <w:r w:rsidRPr="00DF77B4">
        <w:rPr>
          <w:rFonts w:ascii="Arial" w:hAnsi="Arial" w:cs="Arial"/>
          <w:sz w:val="22"/>
          <w:szCs w:val="22"/>
        </w:rPr>
        <w:t>брокера)</w:t>
      </w:r>
      <w:r w:rsidR="0085220B" w:rsidRPr="00DF77B4">
        <w:rPr>
          <w:rFonts w:ascii="Arial" w:hAnsi="Arial" w:cs="Arial"/>
          <w:sz w:val="22"/>
          <w:szCs w:val="22"/>
        </w:rPr>
        <w:t xml:space="preserve">, </w:t>
      </w:r>
      <w:r w:rsidRPr="00DF77B4">
        <w:rPr>
          <w:rFonts w:ascii="Arial" w:hAnsi="Arial" w:cs="Arial"/>
          <w:sz w:val="22"/>
          <w:szCs w:val="22"/>
        </w:rPr>
        <w:t>депозитария (например, выписки по счетам депо)</w:t>
      </w:r>
      <w:r w:rsidR="0085220B" w:rsidRPr="00DF77B4">
        <w:rPr>
          <w:rFonts w:ascii="Arial" w:hAnsi="Arial" w:cs="Arial"/>
          <w:sz w:val="22"/>
          <w:szCs w:val="22"/>
        </w:rPr>
        <w:t xml:space="preserve"> или банка (например, банковские выписки)</w:t>
      </w:r>
      <w:r w:rsidRPr="00DF77B4">
        <w:rPr>
          <w:rFonts w:ascii="Arial" w:hAnsi="Arial" w:cs="Arial"/>
          <w:sz w:val="22"/>
          <w:szCs w:val="22"/>
        </w:rPr>
        <w:t xml:space="preserve">. </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случае представления </w:t>
      </w:r>
      <w:r w:rsidR="00867970" w:rsidRPr="00DF77B4">
        <w:rPr>
          <w:rFonts w:ascii="Arial" w:hAnsi="Arial" w:cs="Arial"/>
          <w:sz w:val="22"/>
          <w:szCs w:val="22"/>
        </w:rPr>
        <w:t>в</w:t>
      </w:r>
      <w:r w:rsidRPr="00DF77B4">
        <w:rPr>
          <w:rFonts w:ascii="Arial" w:hAnsi="Arial" w:cs="Arial"/>
          <w:sz w:val="22"/>
          <w:szCs w:val="22"/>
        </w:rPr>
        <w:t xml:space="preserve">ладельцем </w:t>
      </w:r>
      <w:r w:rsidR="00867970" w:rsidRPr="00DF77B4">
        <w:rPr>
          <w:rFonts w:ascii="Arial" w:hAnsi="Arial" w:cs="Arial"/>
          <w:sz w:val="22"/>
          <w:szCs w:val="22"/>
        </w:rPr>
        <w:t>а</w:t>
      </w:r>
      <w:r w:rsidRPr="00DF77B4">
        <w:rPr>
          <w:rFonts w:ascii="Arial" w:hAnsi="Arial" w:cs="Arial"/>
          <w:sz w:val="22"/>
          <w:szCs w:val="22"/>
        </w:rPr>
        <w:t>кций ПАО «</w:t>
      </w:r>
      <w:r w:rsidR="003439EC" w:rsidRPr="00DF77B4">
        <w:rPr>
          <w:rFonts w:ascii="Arial" w:hAnsi="Arial" w:cs="Arial"/>
          <w:sz w:val="22"/>
          <w:szCs w:val="22"/>
        </w:rPr>
        <w:t>ГТМ</w:t>
      </w:r>
      <w:r w:rsidR="006B7869" w:rsidRPr="00DF77B4">
        <w:rPr>
          <w:rFonts w:ascii="Arial" w:hAnsi="Arial" w:cs="Arial"/>
          <w:sz w:val="22"/>
          <w:szCs w:val="22"/>
        </w:rPr>
        <w:t>» –</w:t>
      </w:r>
      <w:r w:rsidRPr="00DF77B4">
        <w:rPr>
          <w:rFonts w:ascii="Arial" w:hAnsi="Arial" w:cs="Arial"/>
          <w:sz w:val="22"/>
          <w:szCs w:val="22"/>
        </w:rPr>
        <w:t xml:space="preserve"> физическим лицом оригиналов документов </w:t>
      </w:r>
      <w:r w:rsidR="00823E05" w:rsidRPr="00DF77B4">
        <w:rPr>
          <w:rFonts w:ascii="Arial" w:hAnsi="Arial" w:cs="Arial"/>
          <w:sz w:val="22"/>
          <w:szCs w:val="22"/>
        </w:rPr>
        <w:t xml:space="preserve">он </w:t>
      </w:r>
      <w:r w:rsidR="0096255B" w:rsidRPr="00DF77B4">
        <w:rPr>
          <w:rFonts w:ascii="Arial" w:hAnsi="Arial" w:cs="Arial"/>
          <w:sz w:val="22"/>
          <w:szCs w:val="22"/>
        </w:rPr>
        <w:t xml:space="preserve">вправе не передавать их АО «НРК – Р.О.С.Т.», а предоставить для изготовления с них копии, в этом случае </w:t>
      </w:r>
      <w:r w:rsidRPr="00DF77B4">
        <w:rPr>
          <w:rFonts w:ascii="Arial" w:hAnsi="Arial" w:cs="Arial"/>
          <w:sz w:val="22"/>
          <w:szCs w:val="22"/>
        </w:rPr>
        <w:t xml:space="preserve">АО «НРК – Р.О.С.Т.» изготовит заверенные </w:t>
      </w:r>
      <w:r w:rsidRPr="00DF77B4">
        <w:rPr>
          <w:rFonts w:ascii="Arial" w:hAnsi="Arial" w:cs="Arial"/>
          <w:sz w:val="22"/>
          <w:szCs w:val="22"/>
        </w:rPr>
        <w:lastRenderedPageBreak/>
        <w:t xml:space="preserve">копии таких документов, при этом оригиналы будут возвращены </w:t>
      </w:r>
      <w:r w:rsidR="000D69BC" w:rsidRPr="00DF77B4">
        <w:rPr>
          <w:rFonts w:ascii="Arial" w:hAnsi="Arial" w:cs="Arial"/>
          <w:sz w:val="22"/>
          <w:szCs w:val="22"/>
        </w:rPr>
        <w:t>в</w:t>
      </w:r>
      <w:r w:rsidRPr="00DF77B4">
        <w:rPr>
          <w:rFonts w:ascii="Arial" w:hAnsi="Arial" w:cs="Arial"/>
          <w:sz w:val="22"/>
          <w:szCs w:val="22"/>
        </w:rPr>
        <w:t>ладельцу</w:t>
      </w:r>
      <w:r w:rsidR="000D69BC" w:rsidRPr="00DF77B4">
        <w:rPr>
          <w:rFonts w:ascii="Arial" w:hAnsi="Arial" w:cs="Arial"/>
          <w:sz w:val="22"/>
          <w:szCs w:val="22"/>
        </w:rPr>
        <w:t xml:space="preserve"> а</w:t>
      </w:r>
      <w:r w:rsidRPr="00DF77B4">
        <w:rPr>
          <w:rFonts w:ascii="Arial" w:hAnsi="Arial" w:cs="Arial"/>
          <w:sz w:val="22"/>
          <w:szCs w:val="22"/>
        </w:rPr>
        <w:t>кций ПАО «</w:t>
      </w:r>
      <w:r w:rsidR="00823E05" w:rsidRPr="00DF77B4">
        <w:rPr>
          <w:rFonts w:ascii="Arial" w:hAnsi="Arial" w:cs="Arial"/>
          <w:sz w:val="22"/>
          <w:szCs w:val="22"/>
        </w:rPr>
        <w:t>ГТМ</w:t>
      </w:r>
      <w:r w:rsidRPr="00DF77B4">
        <w:rPr>
          <w:rFonts w:ascii="Arial" w:hAnsi="Arial" w:cs="Arial"/>
          <w:sz w:val="22"/>
          <w:szCs w:val="22"/>
        </w:rPr>
        <w:t xml:space="preserve">» </w:t>
      </w:r>
      <w:r w:rsidR="006B7869" w:rsidRPr="00DF77B4">
        <w:rPr>
          <w:rFonts w:ascii="Arial" w:hAnsi="Arial" w:cs="Arial"/>
          <w:sz w:val="22"/>
          <w:szCs w:val="22"/>
        </w:rPr>
        <w:t>–</w:t>
      </w:r>
      <w:r w:rsidRPr="00DF77B4">
        <w:rPr>
          <w:rFonts w:ascii="Arial" w:hAnsi="Arial" w:cs="Arial"/>
          <w:sz w:val="22"/>
          <w:szCs w:val="22"/>
        </w:rPr>
        <w:t xml:space="preserve"> физическому лицу.</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В случае если документы, подтверждающие понесенные расходы, составлены на иностранном языке, необходимо предоставление их нотариально заверенного перевода на русский язык.</w:t>
      </w:r>
    </w:p>
    <w:p w:rsidR="00F5304B" w:rsidRPr="00DF77B4" w:rsidRDefault="00F5304B"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случае несвоевременного предоставления </w:t>
      </w:r>
      <w:r w:rsidR="006B04D1" w:rsidRPr="00DF77B4">
        <w:rPr>
          <w:rFonts w:ascii="Arial" w:hAnsi="Arial" w:cs="Arial"/>
          <w:sz w:val="22"/>
          <w:szCs w:val="22"/>
        </w:rPr>
        <w:t xml:space="preserve">должным образом оформленных и заверенных </w:t>
      </w:r>
      <w:r w:rsidRPr="00DF77B4">
        <w:rPr>
          <w:rFonts w:ascii="Arial" w:hAnsi="Arial" w:cs="Arial"/>
          <w:sz w:val="22"/>
          <w:szCs w:val="22"/>
        </w:rPr>
        <w:t>документов</w:t>
      </w:r>
      <w:r w:rsidR="006B04D1" w:rsidRPr="00DF77B4">
        <w:rPr>
          <w:rFonts w:ascii="Arial" w:hAnsi="Arial" w:cs="Arial"/>
          <w:sz w:val="22"/>
          <w:szCs w:val="22"/>
        </w:rPr>
        <w:t>, подтверждающих размер осуществленных расходов и/или право на применение налоговых вычетов и льгот,</w:t>
      </w:r>
      <w:r w:rsidRPr="00DF77B4">
        <w:rPr>
          <w:rFonts w:ascii="Arial" w:hAnsi="Arial" w:cs="Arial"/>
          <w:sz w:val="22"/>
          <w:szCs w:val="22"/>
        </w:rPr>
        <w:t xml:space="preserve"> НДФЛ будет удержан со всей суммы дохода от продажи </w:t>
      </w:r>
      <w:r w:rsidR="00465FDB" w:rsidRPr="00DF77B4">
        <w:rPr>
          <w:rFonts w:ascii="Arial" w:hAnsi="Arial" w:cs="Arial"/>
          <w:sz w:val="22"/>
          <w:szCs w:val="22"/>
        </w:rPr>
        <w:t>а</w:t>
      </w:r>
      <w:r w:rsidRPr="00DF77B4">
        <w:rPr>
          <w:rFonts w:ascii="Arial" w:hAnsi="Arial" w:cs="Arial"/>
          <w:sz w:val="22"/>
          <w:szCs w:val="22"/>
        </w:rPr>
        <w:t>кций ПАО «</w:t>
      </w:r>
      <w:r w:rsidR="00615342" w:rsidRPr="00DF77B4">
        <w:rPr>
          <w:rFonts w:ascii="Arial" w:hAnsi="Arial" w:cs="Arial"/>
          <w:sz w:val="22"/>
          <w:szCs w:val="22"/>
        </w:rPr>
        <w:t>ГТМ</w:t>
      </w:r>
      <w:r w:rsidRPr="00DF77B4">
        <w:rPr>
          <w:rFonts w:ascii="Arial" w:hAnsi="Arial" w:cs="Arial"/>
          <w:sz w:val="22"/>
          <w:szCs w:val="22"/>
        </w:rPr>
        <w:t>»</w:t>
      </w:r>
      <w:r w:rsidR="0096255B" w:rsidRPr="00DF77B4">
        <w:rPr>
          <w:rFonts w:ascii="Arial" w:hAnsi="Arial" w:cs="Arial"/>
          <w:sz w:val="22"/>
          <w:szCs w:val="22"/>
        </w:rPr>
        <w:t xml:space="preserve">, т.е. со всей стоимости (цены) продажи </w:t>
      </w:r>
      <w:r w:rsidR="00465FDB" w:rsidRPr="00DF77B4">
        <w:rPr>
          <w:rFonts w:ascii="Arial" w:hAnsi="Arial" w:cs="Arial"/>
          <w:sz w:val="22"/>
          <w:szCs w:val="22"/>
        </w:rPr>
        <w:t>а</w:t>
      </w:r>
      <w:r w:rsidR="0096255B" w:rsidRPr="00DF77B4">
        <w:rPr>
          <w:rFonts w:ascii="Arial" w:hAnsi="Arial" w:cs="Arial"/>
          <w:sz w:val="22"/>
          <w:szCs w:val="22"/>
        </w:rPr>
        <w:t>кций ПАО «</w:t>
      </w:r>
      <w:r w:rsidR="00615342" w:rsidRPr="00DF77B4">
        <w:rPr>
          <w:rFonts w:ascii="Arial" w:hAnsi="Arial" w:cs="Arial"/>
          <w:sz w:val="22"/>
          <w:szCs w:val="22"/>
        </w:rPr>
        <w:t>ГТМ</w:t>
      </w:r>
      <w:r w:rsidR="0096255B" w:rsidRPr="00DF77B4">
        <w:rPr>
          <w:rFonts w:ascii="Arial" w:hAnsi="Arial" w:cs="Arial"/>
          <w:sz w:val="22"/>
          <w:szCs w:val="22"/>
        </w:rPr>
        <w:t>»</w:t>
      </w:r>
      <w:r w:rsidRPr="00DF77B4">
        <w:rPr>
          <w:rFonts w:ascii="Arial" w:hAnsi="Arial" w:cs="Arial"/>
          <w:sz w:val="22"/>
          <w:szCs w:val="22"/>
        </w:rPr>
        <w:t>. Общая информация о применимых налоговых ставках приведена в разделе 1.1.</w:t>
      </w:r>
      <w:r w:rsidR="000B4F07" w:rsidRPr="00DF77B4">
        <w:rPr>
          <w:rFonts w:ascii="Arial" w:hAnsi="Arial" w:cs="Arial"/>
          <w:sz w:val="22"/>
          <w:szCs w:val="22"/>
        </w:rPr>
        <w:t>5</w:t>
      </w:r>
      <w:r w:rsidRPr="00DF77B4">
        <w:rPr>
          <w:rFonts w:ascii="Arial" w:hAnsi="Arial" w:cs="Arial"/>
          <w:sz w:val="22"/>
          <w:szCs w:val="22"/>
        </w:rPr>
        <w:t xml:space="preserve"> ниже. </w:t>
      </w:r>
    </w:p>
    <w:p w:rsidR="00E86DCD" w:rsidRPr="00DF77B4" w:rsidRDefault="00E86DCD" w:rsidP="00F5304B">
      <w:pPr>
        <w:spacing w:before="100" w:beforeAutospacing="1" w:after="100" w:afterAutospacing="1"/>
        <w:jc w:val="both"/>
        <w:rPr>
          <w:rFonts w:ascii="Arial" w:hAnsi="Arial" w:cs="Arial"/>
          <w:sz w:val="22"/>
          <w:szCs w:val="22"/>
        </w:rPr>
      </w:pPr>
      <w:r w:rsidRPr="00DF77B4">
        <w:rPr>
          <w:rFonts w:ascii="Arial" w:hAnsi="Arial" w:cs="Arial"/>
          <w:sz w:val="22"/>
          <w:szCs w:val="22"/>
        </w:rPr>
        <w:t>В этом случае возврат излишне уплаченного налога может быть осуществлен владельцу акций ПАО «</w:t>
      </w:r>
      <w:r w:rsidR="00615342" w:rsidRPr="00DF77B4">
        <w:rPr>
          <w:rFonts w:ascii="Arial" w:hAnsi="Arial" w:cs="Arial"/>
          <w:sz w:val="22"/>
          <w:szCs w:val="22"/>
        </w:rPr>
        <w:t>ГТМ</w:t>
      </w:r>
      <w:r w:rsidRPr="00DF77B4">
        <w:rPr>
          <w:rFonts w:ascii="Arial" w:hAnsi="Arial" w:cs="Arial"/>
          <w:sz w:val="22"/>
          <w:szCs w:val="22"/>
        </w:rPr>
        <w:t>» – физическому лицу налоговым органом, в котором он был поставлен на учет по месту жительства (месту пребывания), при подаче им налоговой декларации по окончании 202</w:t>
      </w:r>
      <w:r w:rsidR="00615342" w:rsidRPr="00DF77B4">
        <w:rPr>
          <w:rFonts w:ascii="Arial" w:hAnsi="Arial" w:cs="Arial"/>
          <w:sz w:val="22"/>
          <w:szCs w:val="22"/>
        </w:rPr>
        <w:t>3</w:t>
      </w:r>
      <w:r w:rsidRPr="00DF77B4">
        <w:rPr>
          <w:rFonts w:ascii="Arial" w:hAnsi="Arial" w:cs="Arial"/>
          <w:sz w:val="22"/>
          <w:szCs w:val="22"/>
        </w:rPr>
        <w:t xml:space="preserve"> календарного года, а также документов, подтверждающих размер осуществленных расходов и/или право на применение налоговых вычетов и льгот.</w:t>
      </w:r>
    </w:p>
    <w:p w:rsidR="00F5304B" w:rsidRPr="00DF77B4" w:rsidRDefault="00F5304B" w:rsidP="00D312A0">
      <w:pPr>
        <w:pStyle w:val="3"/>
        <w:numPr>
          <w:ilvl w:val="2"/>
          <w:numId w:val="7"/>
        </w:numPr>
        <w:rPr>
          <w:sz w:val="22"/>
          <w:szCs w:val="22"/>
        </w:rPr>
      </w:pPr>
      <w:bookmarkStart w:id="15" w:name="_Toc74641893"/>
      <w:r w:rsidRPr="00DF77B4">
        <w:rPr>
          <w:sz w:val="22"/>
          <w:szCs w:val="22"/>
        </w:rPr>
        <w:t>Налоговые ставки</w:t>
      </w:r>
      <w:bookmarkEnd w:id="15"/>
    </w:p>
    <w:p w:rsidR="00DA093F" w:rsidRPr="00DF77B4" w:rsidRDefault="00442708" w:rsidP="00DA093F">
      <w:pPr>
        <w:spacing w:before="100" w:beforeAutospacing="1" w:after="100" w:afterAutospacing="1"/>
        <w:jc w:val="both"/>
        <w:rPr>
          <w:rFonts w:ascii="Arial" w:hAnsi="Arial" w:cs="Arial"/>
          <w:sz w:val="22"/>
          <w:szCs w:val="22"/>
        </w:rPr>
      </w:pPr>
      <w:r w:rsidRPr="00DF77B4">
        <w:rPr>
          <w:rFonts w:ascii="Arial" w:hAnsi="Arial" w:cs="Arial"/>
          <w:sz w:val="22"/>
          <w:szCs w:val="22"/>
        </w:rPr>
        <w:t>Н</w:t>
      </w:r>
      <w:r w:rsidR="00DA093F" w:rsidRPr="00DF77B4">
        <w:rPr>
          <w:rFonts w:ascii="Arial" w:hAnsi="Arial" w:cs="Arial"/>
          <w:sz w:val="22"/>
          <w:szCs w:val="22"/>
        </w:rPr>
        <w:t>алоговая ставка, применяемая к налоговой базе, устанавливается в следующих размерах:</w:t>
      </w:r>
    </w:p>
    <w:p w:rsidR="00DA093F" w:rsidRPr="00DF77B4" w:rsidRDefault="00DA093F" w:rsidP="00DA093F">
      <w:pPr>
        <w:spacing w:before="100" w:beforeAutospacing="1" w:after="100" w:afterAutospacing="1"/>
        <w:jc w:val="both"/>
        <w:rPr>
          <w:rFonts w:ascii="Arial" w:hAnsi="Arial" w:cs="Arial"/>
          <w:sz w:val="22"/>
          <w:szCs w:val="22"/>
        </w:rPr>
      </w:pPr>
      <w:r w:rsidRPr="00DF77B4">
        <w:rPr>
          <w:rFonts w:ascii="Arial" w:hAnsi="Arial" w:cs="Arial"/>
          <w:sz w:val="22"/>
          <w:szCs w:val="22"/>
        </w:rPr>
        <w:t>13 процентов - если налоговая база составляет не более 5 миллионов рублей;</w:t>
      </w:r>
    </w:p>
    <w:p w:rsidR="00DA093F" w:rsidRPr="00DF77B4" w:rsidRDefault="00DA093F" w:rsidP="00DA093F">
      <w:pPr>
        <w:spacing w:before="100" w:beforeAutospacing="1" w:after="100" w:afterAutospacing="1"/>
        <w:jc w:val="both"/>
        <w:rPr>
          <w:rFonts w:ascii="Arial" w:hAnsi="Arial" w:cs="Arial"/>
          <w:sz w:val="22"/>
          <w:szCs w:val="22"/>
        </w:rPr>
      </w:pPr>
      <w:r w:rsidRPr="0043626A">
        <w:rPr>
          <w:rFonts w:ascii="Arial" w:hAnsi="Arial" w:cs="Arial"/>
          <w:sz w:val="22"/>
          <w:szCs w:val="22"/>
        </w:rPr>
        <w:t>650 тысяч рублей и</w:t>
      </w:r>
      <w:r w:rsidRPr="00DF77B4">
        <w:rPr>
          <w:rFonts w:ascii="Arial" w:hAnsi="Arial" w:cs="Arial"/>
          <w:sz w:val="22"/>
          <w:szCs w:val="22"/>
        </w:rPr>
        <w:t xml:space="preserve"> 15 процентов налоговой базы,</w:t>
      </w:r>
      <w:r w:rsidR="0098179A" w:rsidRPr="00DF77B4">
        <w:rPr>
          <w:rFonts w:ascii="Arial" w:hAnsi="Arial" w:cs="Arial"/>
          <w:sz w:val="22"/>
          <w:szCs w:val="22"/>
        </w:rPr>
        <w:t xml:space="preserve"> превышающей 5 миллионов рублей</w:t>
      </w:r>
      <w:r w:rsidRPr="00DF77B4">
        <w:rPr>
          <w:rFonts w:ascii="Arial" w:hAnsi="Arial" w:cs="Arial"/>
          <w:sz w:val="22"/>
          <w:szCs w:val="22"/>
        </w:rPr>
        <w:t>.</w:t>
      </w:r>
    </w:p>
    <w:p w:rsidR="00F17475" w:rsidRPr="00DF77B4" w:rsidRDefault="00F17475" w:rsidP="00DA093F">
      <w:pPr>
        <w:spacing w:before="100" w:beforeAutospacing="1" w:after="100" w:afterAutospacing="1"/>
        <w:jc w:val="both"/>
        <w:rPr>
          <w:rFonts w:ascii="Arial" w:hAnsi="Arial" w:cs="Arial"/>
          <w:sz w:val="22"/>
          <w:szCs w:val="22"/>
        </w:rPr>
      </w:pPr>
      <w:r w:rsidRPr="00DF77B4">
        <w:rPr>
          <w:rFonts w:ascii="Arial" w:hAnsi="Arial" w:cs="Arial"/>
          <w:sz w:val="22"/>
          <w:szCs w:val="22"/>
        </w:rPr>
        <w:t>В случае, если владелец акций ПАО «</w:t>
      </w:r>
      <w:r w:rsidR="007E28F7" w:rsidRPr="00DF77B4">
        <w:rPr>
          <w:rFonts w:ascii="Arial" w:hAnsi="Arial" w:cs="Arial"/>
          <w:sz w:val="22"/>
          <w:szCs w:val="22"/>
        </w:rPr>
        <w:t>ГТМ</w:t>
      </w:r>
      <w:r w:rsidRPr="00DF77B4">
        <w:rPr>
          <w:rFonts w:ascii="Arial" w:hAnsi="Arial" w:cs="Arial"/>
          <w:sz w:val="22"/>
          <w:szCs w:val="22"/>
        </w:rPr>
        <w:t xml:space="preserve">» – физическое лицо не предоставил или предоставил не в полном объеме документы в подтверждение своего статуса в качестве налогового резидента Российской Федерации, </w:t>
      </w:r>
      <w:r w:rsidR="007E28F7" w:rsidRPr="00DF77B4">
        <w:rPr>
          <w:rFonts w:ascii="Arial" w:hAnsi="Arial" w:cs="Arial"/>
          <w:sz w:val="22"/>
          <w:szCs w:val="22"/>
        </w:rPr>
        <w:t xml:space="preserve">ООО «МОНОПОЛИЯ </w:t>
      </w:r>
      <w:proofErr w:type="spellStart"/>
      <w:r w:rsidR="007E28F7" w:rsidRPr="00DF77B4">
        <w:rPr>
          <w:rFonts w:ascii="Arial" w:hAnsi="Arial" w:cs="Arial"/>
          <w:sz w:val="22"/>
          <w:szCs w:val="22"/>
        </w:rPr>
        <w:t>Инвестмент</w:t>
      </w:r>
      <w:proofErr w:type="spellEnd"/>
      <w:r w:rsidR="007E28F7" w:rsidRPr="00DF77B4">
        <w:rPr>
          <w:rFonts w:ascii="Arial" w:hAnsi="Arial" w:cs="Arial"/>
          <w:sz w:val="22"/>
          <w:szCs w:val="22"/>
        </w:rPr>
        <w:t>»</w:t>
      </w:r>
      <w:r w:rsidRPr="00DF77B4">
        <w:rPr>
          <w:rFonts w:ascii="Arial" w:hAnsi="Arial" w:cs="Arial"/>
          <w:sz w:val="22"/>
          <w:szCs w:val="22"/>
        </w:rPr>
        <w:t>, действуя в качестве налогового агента, удержит налог по максимальной ставке 30%.</w:t>
      </w:r>
    </w:p>
    <w:p w:rsidR="000B4F07" w:rsidRPr="00DF77B4" w:rsidRDefault="000B4F07" w:rsidP="000B4F07">
      <w:pPr>
        <w:spacing w:before="100" w:beforeAutospacing="1" w:after="100" w:afterAutospacing="1"/>
        <w:jc w:val="both"/>
        <w:rPr>
          <w:rFonts w:ascii="Arial" w:hAnsi="Arial" w:cs="Arial"/>
          <w:sz w:val="22"/>
          <w:szCs w:val="22"/>
        </w:rPr>
      </w:pPr>
      <w:r w:rsidRPr="00DF77B4">
        <w:rPr>
          <w:rFonts w:ascii="Arial" w:hAnsi="Arial" w:cs="Arial"/>
          <w:sz w:val="22"/>
          <w:szCs w:val="22"/>
        </w:rPr>
        <w:t>В случае</w:t>
      </w:r>
      <w:r w:rsidR="00F17475" w:rsidRPr="00DF77B4">
        <w:rPr>
          <w:rFonts w:ascii="Arial" w:hAnsi="Arial" w:cs="Arial"/>
          <w:sz w:val="22"/>
          <w:szCs w:val="22"/>
        </w:rPr>
        <w:t>,</w:t>
      </w:r>
      <w:r w:rsidRPr="00DF77B4">
        <w:rPr>
          <w:rFonts w:ascii="Arial" w:hAnsi="Arial" w:cs="Arial"/>
          <w:sz w:val="22"/>
          <w:szCs w:val="22"/>
        </w:rPr>
        <w:t xml:space="preserve"> если информация о владельце </w:t>
      </w:r>
      <w:r w:rsidR="00F62DF1" w:rsidRPr="00DF77B4">
        <w:rPr>
          <w:rFonts w:ascii="Arial" w:hAnsi="Arial" w:cs="Arial"/>
          <w:sz w:val="22"/>
          <w:szCs w:val="22"/>
        </w:rPr>
        <w:t>а</w:t>
      </w:r>
      <w:r w:rsidRPr="00DF77B4">
        <w:rPr>
          <w:rFonts w:ascii="Arial" w:hAnsi="Arial" w:cs="Arial"/>
          <w:sz w:val="22"/>
          <w:szCs w:val="22"/>
        </w:rPr>
        <w:t>кций ПАО «</w:t>
      </w:r>
      <w:r w:rsidR="007E28F7" w:rsidRPr="00DF77B4">
        <w:rPr>
          <w:rFonts w:ascii="Arial" w:hAnsi="Arial" w:cs="Arial"/>
          <w:sz w:val="22"/>
          <w:szCs w:val="22"/>
        </w:rPr>
        <w:t>ГТМ</w:t>
      </w:r>
      <w:r w:rsidRPr="00DF77B4">
        <w:rPr>
          <w:rFonts w:ascii="Arial" w:hAnsi="Arial" w:cs="Arial"/>
          <w:sz w:val="22"/>
          <w:szCs w:val="22"/>
        </w:rPr>
        <w:t>»</w:t>
      </w:r>
      <w:r w:rsidR="00F17475" w:rsidRPr="00DF77B4">
        <w:rPr>
          <w:rFonts w:ascii="Arial" w:hAnsi="Arial" w:cs="Arial"/>
          <w:sz w:val="22"/>
          <w:szCs w:val="22"/>
        </w:rPr>
        <w:t xml:space="preserve"> – физическом лице</w:t>
      </w:r>
      <w:r w:rsidRPr="00DF77B4">
        <w:rPr>
          <w:rFonts w:ascii="Arial" w:hAnsi="Arial" w:cs="Arial"/>
          <w:sz w:val="22"/>
          <w:szCs w:val="22"/>
        </w:rPr>
        <w:t xml:space="preserve">, действующем через номинального держателя или иностранного брокера (доверительного управляющего), не раскрыта, </w:t>
      </w:r>
      <w:r w:rsidR="007E28F7" w:rsidRPr="00DF77B4">
        <w:rPr>
          <w:rFonts w:ascii="Arial" w:hAnsi="Arial" w:cs="Arial"/>
          <w:sz w:val="22"/>
          <w:szCs w:val="22"/>
        </w:rPr>
        <w:t xml:space="preserve">ООО «МОНОПОЛИЯ </w:t>
      </w:r>
      <w:proofErr w:type="spellStart"/>
      <w:r w:rsidR="007E28F7" w:rsidRPr="00DF77B4">
        <w:rPr>
          <w:rFonts w:ascii="Arial" w:hAnsi="Arial" w:cs="Arial"/>
          <w:sz w:val="22"/>
          <w:szCs w:val="22"/>
        </w:rPr>
        <w:t>Инвестмент</w:t>
      </w:r>
      <w:proofErr w:type="spellEnd"/>
      <w:r w:rsidR="007E28F7" w:rsidRPr="00DF77B4">
        <w:rPr>
          <w:rFonts w:ascii="Arial" w:hAnsi="Arial" w:cs="Arial"/>
          <w:sz w:val="22"/>
          <w:szCs w:val="22"/>
        </w:rPr>
        <w:t>»</w:t>
      </w:r>
      <w:r w:rsidRPr="00DF77B4">
        <w:rPr>
          <w:rFonts w:ascii="Arial" w:hAnsi="Arial" w:cs="Arial"/>
          <w:sz w:val="22"/>
          <w:szCs w:val="22"/>
        </w:rPr>
        <w:t>, действуя в качестве налогового агента, удержит налог по максимальной ставке 30%.</w:t>
      </w:r>
    </w:p>
    <w:p w:rsidR="000B5E48" w:rsidRPr="00DF77B4" w:rsidRDefault="00CE2DA5" w:rsidP="00D312A0">
      <w:pPr>
        <w:pStyle w:val="3"/>
        <w:numPr>
          <w:ilvl w:val="2"/>
          <w:numId w:val="7"/>
        </w:numPr>
        <w:rPr>
          <w:sz w:val="22"/>
          <w:szCs w:val="22"/>
        </w:rPr>
      </w:pPr>
      <w:bookmarkStart w:id="16" w:name="_Toc49504343"/>
      <w:bookmarkStart w:id="17" w:name="_Toc49507454"/>
      <w:bookmarkStart w:id="18" w:name="_Toc49508856"/>
      <w:bookmarkStart w:id="19" w:name="_Toc74641894"/>
      <w:bookmarkEnd w:id="16"/>
      <w:bookmarkEnd w:id="17"/>
      <w:bookmarkEnd w:id="18"/>
      <w:r w:rsidRPr="00DF77B4">
        <w:rPr>
          <w:sz w:val="22"/>
          <w:szCs w:val="22"/>
        </w:rPr>
        <w:t>Налоговые льготы</w:t>
      </w:r>
      <w:r w:rsidR="000B4F07" w:rsidRPr="00DF77B4">
        <w:rPr>
          <w:sz w:val="22"/>
          <w:szCs w:val="22"/>
        </w:rPr>
        <w:t xml:space="preserve"> и налоговые вычеты</w:t>
      </w:r>
      <w:bookmarkEnd w:id="19"/>
    </w:p>
    <w:p w:rsidR="00CE2DA5" w:rsidRPr="00DF77B4" w:rsidRDefault="00CE2DA5" w:rsidP="00D4590F">
      <w:pPr>
        <w:spacing w:before="100" w:beforeAutospacing="1" w:after="100" w:afterAutospacing="1"/>
        <w:jc w:val="both"/>
        <w:rPr>
          <w:rFonts w:ascii="Arial" w:hAnsi="Arial" w:cs="Arial"/>
          <w:i/>
          <w:sz w:val="22"/>
          <w:szCs w:val="22"/>
        </w:rPr>
      </w:pPr>
      <w:r w:rsidRPr="00DF77B4">
        <w:rPr>
          <w:rFonts w:ascii="Arial" w:hAnsi="Arial" w:cs="Arial"/>
          <w:i/>
          <w:sz w:val="22"/>
          <w:szCs w:val="22"/>
        </w:rPr>
        <w:t>Инвестиционный налоговый вычет</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Налоговая</w:t>
      </w:r>
      <w:r w:rsidR="000D69BC" w:rsidRPr="00DF77B4">
        <w:rPr>
          <w:rFonts w:ascii="Arial" w:hAnsi="Arial" w:cs="Arial"/>
          <w:sz w:val="22"/>
          <w:szCs w:val="22"/>
        </w:rPr>
        <w:t xml:space="preserve"> база по доходам от реализации а</w:t>
      </w:r>
      <w:r w:rsidRPr="00DF77B4">
        <w:rPr>
          <w:rFonts w:ascii="Arial" w:hAnsi="Arial" w:cs="Arial"/>
          <w:sz w:val="22"/>
          <w:szCs w:val="22"/>
        </w:rPr>
        <w:t>кций</w:t>
      </w:r>
      <w:r w:rsidR="00D4590F" w:rsidRPr="00DF77B4">
        <w:rPr>
          <w:rFonts w:ascii="Arial" w:hAnsi="Arial" w:cs="Arial"/>
          <w:sz w:val="22"/>
          <w:szCs w:val="22"/>
        </w:rPr>
        <w:t xml:space="preserve"> ПАО «</w:t>
      </w:r>
      <w:r w:rsidR="00B05D46" w:rsidRPr="00DF77B4">
        <w:rPr>
          <w:rFonts w:ascii="Arial" w:hAnsi="Arial" w:cs="Arial"/>
          <w:sz w:val="22"/>
          <w:szCs w:val="22"/>
        </w:rPr>
        <w:t>ГТМ</w:t>
      </w:r>
      <w:r w:rsidR="00D4590F" w:rsidRPr="00DF77B4">
        <w:rPr>
          <w:rFonts w:ascii="Arial" w:hAnsi="Arial" w:cs="Arial"/>
          <w:sz w:val="22"/>
          <w:szCs w:val="22"/>
        </w:rPr>
        <w:t>»</w:t>
      </w:r>
      <w:r w:rsidRPr="00DF77B4">
        <w:rPr>
          <w:rFonts w:ascii="Arial" w:hAnsi="Arial" w:cs="Arial"/>
          <w:sz w:val="22"/>
          <w:szCs w:val="22"/>
        </w:rPr>
        <w:t>, облагаемым по ставк</w:t>
      </w:r>
      <w:r w:rsidR="001A1607" w:rsidRPr="00DF77B4">
        <w:rPr>
          <w:rFonts w:ascii="Arial" w:hAnsi="Arial" w:cs="Arial"/>
          <w:sz w:val="22"/>
          <w:szCs w:val="22"/>
        </w:rPr>
        <w:t>ам, указанным в п. 1.1.5. (см. выше)</w:t>
      </w:r>
      <w:r w:rsidRPr="00DF77B4">
        <w:rPr>
          <w:rFonts w:ascii="Arial" w:hAnsi="Arial" w:cs="Arial"/>
          <w:sz w:val="22"/>
          <w:szCs w:val="22"/>
        </w:rPr>
        <w:t xml:space="preserve">, может быть уменьшена на сумму инвестиционного налогового вычета, предусмотренного </w:t>
      </w:r>
      <w:proofErr w:type="spellStart"/>
      <w:r w:rsidRPr="00DF77B4">
        <w:rPr>
          <w:rFonts w:ascii="Arial" w:hAnsi="Arial" w:cs="Arial"/>
          <w:sz w:val="22"/>
          <w:szCs w:val="22"/>
        </w:rPr>
        <w:t>пп</w:t>
      </w:r>
      <w:proofErr w:type="spellEnd"/>
      <w:r w:rsidRPr="00DF77B4">
        <w:rPr>
          <w:rFonts w:ascii="Arial" w:hAnsi="Arial" w:cs="Arial"/>
          <w:sz w:val="22"/>
          <w:szCs w:val="22"/>
        </w:rPr>
        <w:t xml:space="preserve">. 1 п. 1 ст. 219.1 НК РФ. Данный налоговый вычет предоставляется только </w:t>
      </w:r>
      <w:r w:rsidR="00F62DF1" w:rsidRPr="00DF77B4">
        <w:rPr>
          <w:rFonts w:ascii="Arial" w:hAnsi="Arial" w:cs="Arial"/>
          <w:sz w:val="22"/>
          <w:szCs w:val="22"/>
        </w:rPr>
        <w:t>в</w:t>
      </w:r>
      <w:r w:rsidR="00D4590F" w:rsidRPr="00DF77B4">
        <w:rPr>
          <w:rFonts w:ascii="Arial" w:hAnsi="Arial" w:cs="Arial"/>
          <w:sz w:val="22"/>
          <w:szCs w:val="22"/>
        </w:rPr>
        <w:t xml:space="preserve">ладельцам </w:t>
      </w:r>
      <w:r w:rsidR="00F62DF1" w:rsidRPr="00DF77B4">
        <w:rPr>
          <w:rFonts w:ascii="Arial" w:hAnsi="Arial" w:cs="Arial"/>
          <w:sz w:val="22"/>
          <w:szCs w:val="22"/>
        </w:rPr>
        <w:t>а</w:t>
      </w:r>
      <w:r w:rsidR="00D4590F" w:rsidRPr="00DF77B4">
        <w:rPr>
          <w:rFonts w:ascii="Arial" w:hAnsi="Arial" w:cs="Arial"/>
          <w:sz w:val="22"/>
          <w:szCs w:val="22"/>
        </w:rPr>
        <w:t>кций ПАО «</w:t>
      </w:r>
      <w:r w:rsidR="00B05D46" w:rsidRPr="00DF77B4">
        <w:rPr>
          <w:rFonts w:ascii="Arial" w:hAnsi="Arial" w:cs="Arial"/>
          <w:sz w:val="22"/>
          <w:szCs w:val="22"/>
        </w:rPr>
        <w:t>ГТМ</w:t>
      </w:r>
      <w:r w:rsidR="00D4590F" w:rsidRPr="00DF77B4">
        <w:rPr>
          <w:rFonts w:ascii="Arial" w:hAnsi="Arial" w:cs="Arial"/>
          <w:sz w:val="22"/>
          <w:szCs w:val="22"/>
        </w:rPr>
        <w:t>» - физическим лицам</w:t>
      </w:r>
      <w:r w:rsidRPr="00DF77B4">
        <w:rPr>
          <w:rFonts w:ascii="Arial" w:hAnsi="Arial" w:cs="Arial"/>
          <w:sz w:val="22"/>
          <w:szCs w:val="22"/>
        </w:rPr>
        <w:t xml:space="preserve">, являющимся </w:t>
      </w:r>
      <w:r w:rsidR="00D4590F" w:rsidRPr="00DF77B4">
        <w:rPr>
          <w:rFonts w:ascii="Arial" w:hAnsi="Arial" w:cs="Arial"/>
          <w:sz w:val="22"/>
          <w:szCs w:val="22"/>
        </w:rPr>
        <w:t xml:space="preserve">налоговыми </w:t>
      </w:r>
      <w:r w:rsidRPr="00DF77B4">
        <w:rPr>
          <w:rFonts w:ascii="Arial" w:hAnsi="Arial" w:cs="Arial"/>
          <w:sz w:val="22"/>
          <w:szCs w:val="22"/>
        </w:rPr>
        <w:t>резидентами РФ.</w:t>
      </w:r>
      <w:r w:rsidR="00A66C09" w:rsidRPr="00DF77B4">
        <w:rPr>
          <w:rFonts w:ascii="Arial" w:hAnsi="Arial" w:cs="Arial"/>
          <w:sz w:val="22"/>
          <w:szCs w:val="22"/>
        </w:rPr>
        <w:t xml:space="preserve"> Данный налоговый вычет применяется к доходам, полученным при реализации ценных бумаг, приобретенных после 01.01.2014</w:t>
      </w:r>
      <w:r w:rsidR="00A66C09" w:rsidRPr="00DF77B4">
        <w:rPr>
          <w:rStyle w:val="ab"/>
          <w:rFonts w:ascii="Arial" w:hAnsi="Arial" w:cs="Arial"/>
          <w:sz w:val="22"/>
          <w:szCs w:val="22"/>
        </w:rPr>
        <w:footnoteReference w:id="2"/>
      </w:r>
      <w:r w:rsidR="00A66C09" w:rsidRPr="00DF77B4">
        <w:rPr>
          <w:rFonts w:ascii="Arial" w:hAnsi="Arial" w:cs="Arial"/>
          <w:sz w:val="22"/>
          <w:szCs w:val="22"/>
        </w:rPr>
        <w:t>.</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Вычет применяется в размере положительного финансового результата, полученного налогоплательщиком в налоговом периоде от реализации ценных бумаг, обращающихся на организованном рынке ценных бумаг и находившихся в собственности налогоплательщика более трех лет. При этом срок нахождения ценной бумаги в </w:t>
      </w:r>
      <w:r w:rsidRPr="00DF77B4">
        <w:rPr>
          <w:rFonts w:ascii="Arial" w:hAnsi="Arial" w:cs="Arial"/>
          <w:sz w:val="22"/>
          <w:szCs w:val="22"/>
        </w:rPr>
        <w:lastRenderedPageBreak/>
        <w:t xml:space="preserve">собственности исчисляется исходя из метода реализации ценных бумаг, приобретенных первыми по времени (ФИФО). </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Согласно п. 2 ст. 219.1 НК РФ предельный размер налогового вычета определяется как произведение рассчитываемого коэффициента (</w:t>
      </w:r>
      <w:proofErr w:type="spellStart"/>
      <w:r w:rsidRPr="00DF77B4">
        <w:rPr>
          <w:rFonts w:ascii="Arial" w:hAnsi="Arial" w:cs="Arial"/>
          <w:sz w:val="22"/>
          <w:szCs w:val="22"/>
        </w:rPr>
        <w:t>Кцб</w:t>
      </w:r>
      <w:proofErr w:type="spellEnd"/>
      <w:r w:rsidRPr="00DF77B4">
        <w:rPr>
          <w:rFonts w:ascii="Arial" w:hAnsi="Arial" w:cs="Arial"/>
          <w:sz w:val="22"/>
          <w:szCs w:val="22"/>
        </w:rPr>
        <w:t xml:space="preserve">) и суммы, равной 3 млн рублей. Значение коэффициента </w:t>
      </w:r>
      <w:proofErr w:type="spellStart"/>
      <w:r w:rsidRPr="00DF77B4">
        <w:rPr>
          <w:rFonts w:ascii="Arial" w:hAnsi="Arial" w:cs="Arial"/>
          <w:sz w:val="22"/>
          <w:szCs w:val="22"/>
        </w:rPr>
        <w:t>Кцб</w:t>
      </w:r>
      <w:proofErr w:type="spellEnd"/>
      <w:r w:rsidRPr="00DF77B4">
        <w:rPr>
          <w:rFonts w:ascii="Arial" w:hAnsi="Arial" w:cs="Arial"/>
          <w:sz w:val="22"/>
          <w:szCs w:val="22"/>
        </w:rPr>
        <w:t xml:space="preserve"> зависит от количества полных лет нахождения </w:t>
      </w:r>
      <w:r w:rsidR="00F62DF1" w:rsidRPr="00DF77B4">
        <w:rPr>
          <w:rFonts w:ascii="Arial" w:hAnsi="Arial" w:cs="Arial"/>
          <w:sz w:val="22"/>
          <w:szCs w:val="22"/>
        </w:rPr>
        <w:t>а</w:t>
      </w:r>
      <w:r w:rsidRPr="00DF77B4">
        <w:rPr>
          <w:rFonts w:ascii="Arial" w:hAnsi="Arial" w:cs="Arial"/>
          <w:sz w:val="22"/>
          <w:szCs w:val="22"/>
        </w:rPr>
        <w:t xml:space="preserve">кций </w:t>
      </w:r>
      <w:r w:rsidR="000B4F07" w:rsidRPr="00DF77B4">
        <w:rPr>
          <w:rFonts w:ascii="Arial" w:hAnsi="Arial" w:cs="Arial"/>
          <w:sz w:val="22"/>
          <w:szCs w:val="22"/>
        </w:rPr>
        <w:t>ПАО «</w:t>
      </w:r>
      <w:r w:rsidR="00B05D46" w:rsidRPr="00DF77B4">
        <w:rPr>
          <w:rFonts w:ascii="Arial" w:hAnsi="Arial" w:cs="Arial"/>
          <w:sz w:val="22"/>
          <w:szCs w:val="22"/>
        </w:rPr>
        <w:t>ГТМ</w:t>
      </w:r>
      <w:r w:rsidR="000B4F07" w:rsidRPr="00DF77B4">
        <w:rPr>
          <w:rFonts w:ascii="Arial" w:hAnsi="Arial" w:cs="Arial"/>
          <w:sz w:val="22"/>
          <w:szCs w:val="22"/>
        </w:rPr>
        <w:t xml:space="preserve">» </w:t>
      </w:r>
      <w:r w:rsidRPr="00DF77B4">
        <w:rPr>
          <w:rFonts w:ascii="Arial" w:hAnsi="Arial" w:cs="Arial"/>
          <w:sz w:val="22"/>
          <w:szCs w:val="22"/>
        </w:rPr>
        <w:t xml:space="preserve">в собственности налогоплательщика. Подробный порядок расчета коэффициента приведен в </w:t>
      </w:r>
      <w:proofErr w:type="spellStart"/>
      <w:r w:rsidRPr="00DF77B4">
        <w:rPr>
          <w:rFonts w:ascii="Arial" w:hAnsi="Arial" w:cs="Arial"/>
          <w:sz w:val="22"/>
          <w:szCs w:val="22"/>
        </w:rPr>
        <w:t>пп</w:t>
      </w:r>
      <w:proofErr w:type="spellEnd"/>
      <w:r w:rsidRPr="00DF77B4">
        <w:rPr>
          <w:rFonts w:ascii="Arial" w:hAnsi="Arial" w:cs="Arial"/>
          <w:sz w:val="22"/>
          <w:szCs w:val="22"/>
        </w:rPr>
        <w:t xml:space="preserve">. 2 п. 2 ст. 219.1 НК РФ. </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Для получения налогового вычета при исчислении налога </w:t>
      </w:r>
      <w:r w:rsidR="007C6CAC" w:rsidRPr="00DF77B4">
        <w:rPr>
          <w:rFonts w:ascii="Arial" w:hAnsi="Arial" w:cs="Arial"/>
          <w:sz w:val="22"/>
          <w:szCs w:val="22"/>
        </w:rPr>
        <w:t xml:space="preserve">ПАО </w:t>
      </w:r>
      <w:r w:rsidR="00333C43" w:rsidRPr="00DF77B4">
        <w:rPr>
          <w:rFonts w:ascii="Arial" w:hAnsi="Arial" w:cs="Arial"/>
          <w:sz w:val="22"/>
          <w:szCs w:val="22"/>
        </w:rPr>
        <w:t>«</w:t>
      </w:r>
      <w:r w:rsidR="00B05D46" w:rsidRPr="00DF77B4">
        <w:rPr>
          <w:rFonts w:ascii="Arial" w:hAnsi="Arial" w:cs="Arial"/>
          <w:sz w:val="22"/>
          <w:szCs w:val="22"/>
        </w:rPr>
        <w:t>ГТМ</w:t>
      </w:r>
      <w:r w:rsidR="007C6CAC" w:rsidRPr="00DF77B4">
        <w:rPr>
          <w:rFonts w:ascii="Arial" w:hAnsi="Arial" w:cs="Arial"/>
          <w:sz w:val="22"/>
          <w:szCs w:val="22"/>
        </w:rPr>
        <w:t>»</w:t>
      </w:r>
      <w:r w:rsidRPr="00DF77B4">
        <w:rPr>
          <w:rFonts w:ascii="Arial" w:hAnsi="Arial" w:cs="Arial"/>
          <w:sz w:val="22"/>
          <w:szCs w:val="22"/>
        </w:rPr>
        <w:t xml:space="preserve"> </w:t>
      </w:r>
      <w:r w:rsidR="00F62DF1" w:rsidRPr="00DF77B4">
        <w:rPr>
          <w:rFonts w:ascii="Arial" w:hAnsi="Arial" w:cs="Arial"/>
          <w:sz w:val="22"/>
          <w:szCs w:val="22"/>
        </w:rPr>
        <w:t>в</w:t>
      </w:r>
      <w:r w:rsidR="00D4590F" w:rsidRPr="00DF77B4">
        <w:rPr>
          <w:rFonts w:ascii="Arial" w:hAnsi="Arial" w:cs="Arial"/>
          <w:sz w:val="22"/>
          <w:szCs w:val="22"/>
        </w:rPr>
        <w:t xml:space="preserve">ладельцу </w:t>
      </w:r>
      <w:r w:rsidR="00F62DF1" w:rsidRPr="00DF77B4">
        <w:rPr>
          <w:rFonts w:ascii="Arial" w:hAnsi="Arial" w:cs="Arial"/>
          <w:sz w:val="22"/>
          <w:szCs w:val="22"/>
        </w:rPr>
        <w:t>а</w:t>
      </w:r>
      <w:r w:rsidR="00D4590F" w:rsidRPr="00DF77B4">
        <w:rPr>
          <w:rFonts w:ascii="Arial" w:hAnsi="Arial" w:cs="Arial"/>
          <w:sz w:val="22"/>
          <w:szCs w:val="22"/>
        </w:rPr>
        <w:t>кций ПАО «</w:t>
      </w:r>
      <w:r w:rsidR="00B05D46" w:rsidRPr="00DF77B4">
        <w:rPr>
          <w:rFonts w:ascii="Arial" w:hAnsi="Arial" w:cs="Arial"/>
          <w:sz w:val="22"/>
          <w:szCs w:val="22"/>
        </w:rPr>
        <w:t>ГТМ</w:t>
      </w:r>
      <w:r w:rsidR="00D4590F" w:rsidRPr="00DF77B4">
        <w:rPr>
          <w:rFonts w:ascii="Arial" w:hAnsi="Arial" w:cs="Arial"/>
          <w:sz w:val="22"/>
          <w:szCs w:val="22"/>
        </w:rPr>
        <w:t xml:space="preserve">» </w:t>
      </w:r>
      <w:r w:rsidR="007252E7" w:rsidRPr="00DF77B4">
        <w:rPr>
          <w:rFonts w:ascii="Arial" w:hAnsi="Arial" w:cs="Arial"/>
          <w:sz w:val="22"/>
          <w:szCs w:val="22"/>
        </w:rPr>
        <w:t>–</w:t>
      </w:r>
      <w:r w:rsidR="00D4590F" w:rsidRPr="00DF77B4">
        <w:rPr>
          <w:rFonts w:ascii="Arial" w:hAnsi="Arial" w:cs="Arial"/>
          <w:sz w:val="22"/>
          <w:szCs w:val="22"/>
        </w:rPr>
        <w:t xml:space="preserve"> физическому лицу </w:t>
      </w:r>
      <w:r w:rsidRPr="00DF77B4">
        <w:rPr>
          <w:rFonts w:ascii="Arial" w:hAnsi="Arial" w:cs="Arial"/>
          <w:sz w:val="22"/>
          <w:szCs w:val="22"/>
        </w:rPr>
        <w:t xml:space="preserve">необходимо </w:t>
      </w:r>
      <w:r w:rsidR="00EE1F18" w:rsidRPr="00DF77B4">
        <w:rPr>
          <w:rFonts w:ascii="Arial" w:hAnsi="Arial" w:cs="Arial"/>
          <w:sz w:val="22"/>
          <w:szCs w:val="22"/>
        </w:rPr>
        <w:t xml:space="preserve">заполнить в Анкете по вопросам </w:t>
      </w:r>
      <w:proofErr w:type="gramStart"/>
      <w:r w:rsidR="00EE1F18" w:rsidRPr="00DF77B4">
        <w:rPr>
          <w:rFonts w:ascii="Arial" w:hAnsi="Arial" w:cs="Arial"/>
          <w:sz w:val="22"/>
          <w:szCs w:val="22"/>
        </w:rPr>
        <w:t>налогообложения  (</w:t>
      </w:r>
      <w:proofErr w:type="gramEnd"/>
      <w:r w:rsidR="00EE1F18" w:rsidRPr="00DF77B4">
        <w:rPr>
          <w:rFonts w:ascii="Arial" w:hAnsi="Arial" w:cs="Arial"/>
          <w:sz w:val="22"/>
          <w:szCs w:val="22"/>
        </w:rPr>
        <w:t>раздел 4 Анкеты)  сведения</w:t>
      </w:r>
      <w:r w:rsidR="00EE1F18" w:rsidRPr="00DF77B4" w:rsidDel="00EE1F18">
        <w:rPr>
          <w:rFonts w:ascii="Arial" w:hAnsi="Arial" w:cs="Arial"/>
          <w:sz w:val="22"/>
          <w:szCs w:val="22"/>
        </w:rPr>
        <w:t xml:space="preserve"> </w:t>
      </w:r>
      <w:r w:rsidRPr="00DF77B4">
        <w:rPr>
          <w:rFonts w:ascii="Arial" w:hAnsi="Arial" w:cs="Arial"/>
          <w:sz w:val="22"/>
          <w:szCs w:val="22"/>
        </w:rPr>
        <w:t>на получение налогового вычета</w:t>
      </w:r>
      <w:r w:rsidR="004F2E08" w:rsidRPr="00DF77B4">
        <w:rPr>
          <w:rFonts w:ascii="Arial" w:hAnsi="Arial" w:cs="Arial"/>
          <w:sz w:val="22"/>
          <w:szCs w:val="22"/>
        </w:rPr>
        <w:t xml:space="preserve"> </w:t>
      </w:r>
      <w:r w:rsidRPr="00DF77B4">
        <w:rPr>
          <w:rFonts w:ascii="Arial" w:hAnsi="Arial" w:cs="Arial"/>
          <w:sz w:val="22"/>
          <w:szCs w:val="22"/>
        </w:rPr>
        <w:t xml:space="preserve">и </w:t>
      </w:r>
      <w:r w:rsidR="00EE1F18" w:rsidRPr="00DF77B4">
        <w:rPr>
          <w:rFonts w:ascii="Arial" w:hAnsi="Arial" w:cs="Arial"/>
          <w:sz w:val="22"/>
          <w:szCs w:val="22"/>
        </w:rPr>
        <w:t xml:space="preserve">предоставить в АО «НРК-Р.О.С.Т.» </w:t>
      </w:r>
      <w:r w:rsidRPr="00DF77B4">
        <w:rPr>
          <w:rFonts w:ascii="Arial" w:hAnsi="Arial" w:cs="Arial"/>
          <w:sz w:val="22"/>
          <w:szCs w:val="22"/>
        </w:rPr>
        <w:t xml:space="preserve">документы, подтверждающие сведения, необходимые для определения предельного размера вычета. К таким документам относится документальное подтверждение даты приобретения </w:t>
      </w:r>
      <w:r w:rsidR="00F62DF1" w:rsidRPr="00DF77B4">
        <w:rPr>
          <w:rFonts w:ascii="Arial" w:hAnsi="Arial" w:cs="Arial"/>
          <w:sz w:val="22"/>
          <w:szCs w:val="22"/>
        </w:rPr>
        <w:t>а</w:t>
      </w:r>
      <w:r w:rsidRPr="00DF77B4">
        <w:rPr>
          <w:rFonts w:ascii="Arial" w:hAnsi="Arial" w:cs="Arial"/>
          <w:sz w:val="22"/>
          <w:szCs w:val="22"/>
        </w:rPr>
        <w:t xml:space="preserve">кций </w:t>
      </w:r>
      <w:r w:rsidR="00D4590F" w:rsidRPr="00DF77B4">
        <w:rPr>
          <w:rFonts w:ascii="Arial" w:hAnsi="Arial" w:cs="Arial"/>
          <w:sz w:val="22"/>
          <w:szCs w:val="22"/>
        </w:rPr>
        <w:t>ПАО «</w:t>
      </w:r>
      <w:r w:rsidR="00B05D46" w:rsidRPr="00DF77B4">
        <w:rPr>
          <w:rFonts w:ascii="Arial" w:hAnsi="Arial" w:cs="Arial"/>
          <w:sz w:val="22"/>
          <w:szCs w:val="22"/>
        </w:rPr>
        <w:t>ГТМ</w:t>
      </w:r>
      <w:r w:rsidR="00333C43" w:rsidRPr="00DF77B4">
        <w:rPr>
          <w:rFonts w:ascii="Arial" w:hAnsi="Arial" w:cs="Arial"/>
          <w:sz w:val="22"/>
          <w:szCs w:val="22"/>
        </w:rPr>
        <w:t>»</w:t>
      </w:r>
      <w:r w:rsidR="00D4590F" w:rsidRPr="00DF77B4">
        <w:rPr>
          <w:rFonts w:ascii="Arial" w:hAnsi="Arial" w:cs="Arial"/>
          <w:sz w:val="22"/>
          <w:szCs w:val="22"/>
        </w:rPr>
        <w:t xml:space="preserve"> </w:t>
      </w:r>
      <w:r w:rsidRPr="00DF77B4">
        <w:rPr>
          <w:rFonts w:ascii="Arial" w:hAnsi="Arial" w:cs="Arial"/>
          <w:sz w:val="22"/>
          <w:szCs w:val="22"/>
        </w:rPr>
        <w:t xml:space="preserve">и размера понесенных расходов на их приобретение. </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 случае непредоставления </w:t>
      </w:r>
      <w:r w:rsidR="00AC58D3" w:rsidRPr="00DF77B4">
        <w:rPr>
          <w:rFonts w:ascii="Arial" w:hAnsi="Arial" w:cs="Arial"/>
          <w:sz w:val="22"/>
          <w:szCs w:val="22"/>
        </w:rPr>
        <w:t xml:space="preserve">подтверждающих право на налоговый вычет </w:t>
      </w:r>
      <w:r w:rsidRPr="00DF77B4">
        <w:rPr>
          <w:rFonts w:ascii="Arial" w:hAnsi="Arial" w:cs="Arial"/>
          <w:sz w:val="22"/>
          <w:szCs w:val="22"/>
        </w:rPr>
        <w:t xml:space="preserve">документов </w:t>
      </w:r>
      <w:r w:rsidR="00C73CA4" w:rsidRPr="00DF77B4">
        <w:rPr>
          <w:rFonts w:ascii="Arial" w:hAnsi="Arial" w:cs="Arial"/>
          <w:sz w:val="22"/>
          <w:szCs w:val="22"/>
        </w:rPr>
        <w:t xml:space="preserve">вместе с </w:t>
      </w:r>
      <w:r w:rsidR="00446B7B" w:rsidRPr="00DF77B4">
        <w:rPr>
          <w:rFonts w:ascii="Arial" w:hAnsi="Arial" w:cs="Arial"/>
          <w:sz w:val="22"/>
          <w:szCs w:val="22"/>
        </w:rPr>
        <w:t>Анкетой по вопросам налогообложения</w:t>
      </w:r>
      <w:r w:rsidRPr="00DF77B4">
        <w:rPr>
          <w:rFonts w:ascii="Arial" w:hAnsi="Arial" w:cs="Arial"/>
          <w:sz w:val="22"/>
          <w:szCs w:val="22"/>
        </w:rPr>
        <w:t xml:space="preserve">, НДФЛ будет удержан со всей суммы дохода от продажи </w:t>
      </w:r>
      <w:r w:rsidR="00F62DF1" w:rsidRPr="00DF77B4">
        <w:rPr>
          <w:rFonts w:ascii="Arial" w:hAnsi="Arial" w:cs="Arial"/>
          <w:sz w:val="22"/>
          <w:szCs w:val="22"/>
        </w:rPr>
        <w:t>а</w:t>
      </w:r>
      <w:r w:rsidRPr="00DF77B4">
        <w:rPr>
          <w:rFonts w:ascii="Arial" w:hAnsi="Arial" w:cs="Arial"/>
          <w:sz w:val="22"/>
          <w:szCs w:val="22"/>
        </w:rPr>
        <w:t>кций</w:t>
      </w:r>
      <w:r w:rsidR="00D4590F" w:rsidRPr="00DF77B4">
        <w:rPr>
          <w:rFonts w:ascii="Arial" w:hAnsi="Arial" w:cs="Arial"/>
          <w:sz w:val="22"/>
          <w:szCs w:val="22"/>
        </w:rPr>
        <w:t xml:space="preserve"> ПАО </w:t>
      </w:r>
      <w:r w:rsidR="006319AC" w:rsidRPr="00DF77B4">
        <w:rPr>
          <w:rFonts w:ascii="Arial" w:hAnsi="Arial" w:cs="Arial"/>
          <w:sz w:val="22"/>
          <w:szCs w:val="22"/>
        </w:rPr>
        <w:t>«</w:t>
      </w:r>
      <w:r w:rsidR="00B05D46" w:rsidRPr="00DF77B4">
        <w:rPr>
          <w:rFonts w:ascii="Arial" w:hAnsi="Arial" w:cs="Arial"/>
          <w:sz w:val="22"/>
          <w:szCs w:val="22"/>
        </w:rPr>
        <w:t>ГТМ</w:t>
      </w:r>
      <w:r w:rsidR="006319AC" w:rsidRPr="00DF77B4">
        <w:rPr>
          <w:rFonts w:ascii="Arial" w:hAnsi="Arial" w:cs="Arial"/>
          <w:sz w:val="22"/>
          <w:szCs w:val="22"/>
        </w:rPr>
        <w:t xml:space="preserve">». </w:t>
      </w:r>
      <w:r w:rsidRPr="00DF77B4">
        <w:rPr>
          <w:rFonts w:ascii="Arial" w:hAnsi="Arial" w:cs="Arial"/>
          <w:sz w:val="22"/>
          <w:szCs w:val="22"/>
        </w:rPr>
        <w:t xml:space="preserve">При предоставлении налогового вычета налоговый агент самостоятельно определяет размер налогового вычета, на который имеет право </w:t>
      </w:r>
      <w:r w:rsidR="00867970" w:rsidRPr="00DF77B4">
        <w:rPr>
          <w:rFonts w:ascii="Arial" w:hAnsi="Arial" w:cs="Arial"/>
          <w:sz w:val="22"/>
          <w:szCs w:val="22"/>
        </w:rPr>
        <w:t>в</w:t>
      </w:r>
      <w:r w:rsidR="00D4590F" w:rsidRPr="00DF77B4">
        <w:rPr>
          <w:rFonts w:ascii="Arial" w:hAnsi="Arial" w:cs="Arial"/>
          <w:sz w:val="22"/>
          <w:szCs w:val="22"/>
        </w:rPr>
        <w:t xml:space="preserve">ладелец </w:t>
      </w:r>
      <w:r w:rsidR="00867970" w:rsidRPr="00DF77B4">
        <w:rPr>
          <w:rFonts w:ascii="Arial" w:hAnsi="Arial" w:cs="Arial"/>
          <w:sz w:val="22"/>
          <w:szCs w:val="22"/>
        </w:rPr>
        <w:t>а</w:t>
      </w:r>
      <w:r w:rsidR="00D4590F" w:rsidRPr="00DF77B4">
        <w:rPr>
          <w:rFonts w:ascii="Arial" w:hAnsi="Arial" w:cs="Arial"/>
          <w:sz w:val="22"/>
          <w:szCs w:val="22"/>
        </w:rPr>
        <w:t xml:space="preserve">кций ПАО </w:t>
      </w:r>
      <w:r w:rsidR="006319AC" w:rsidRPr="00DF77B4">
        <w:rPr>
          <w:rFonts w:ascii="Arial" w:hAnsi="Arial" w:cs="Arial"/>
          <w:sz w:val="22"/>
          <w:szCs w:val="22"/>
        </w:rPr>
        <w:t>«</w:t>
      </w:r>
      <w:r w:rsidR="00B05D46" w:rsidRPr="00DF77B4">
        <w:rPr>
          <w:rFonts w:ascii="Arial" w:hAnsi="Arial" w:cs="Arial"/>
          <w:sz w:val="22"/>
          <w:szCs w:val="22"/>
        </w:rPr>
        <w:t>ГТМ</w:t>
      </w:r>
      <w:r w:rsidR="006319AC" w:rsidRPr="00DF77B4">
        <w:rPr>
          <w:rFonts w:ascii="Arial" w:hAnsi="Arial" w:cs="Arial"/>
          <w:sz w:val="22"/>
          <w:szCs w:val="22"/>
        </w:rPr>
        <w:t xml:space="preserve">» </w:t>
      </w:r>
      <w:r w:rsidR="00D4590F" w:rsidRPr="00DF77B4">
        <w:rPr>
          <w:rFonts w:ascii="Arial" w:hAnsi="Arial" w:cs="Arial"/>
          <w:sz w:val="22"/>
          <w:szCs w:val="22"/>
        </w:rPr>
        <w:t>- физическое лицо</w:t>
      </w:r>
      <w:r w:rsidRPr="00DF77B4">
        <w:rPr>
          <w:rFonts w:ascii="Arial" w:hAnsi="Arial" w:cs="Arial"/>
          <w:sz w:val="22"/>
          <w:szCs w:val="22"/>
        </w:rPr>
        <w:t xml:space="preserve">. Налоговый агент представляет </w:t>
      </w:r>
      <w:r w:rsidR="00F62DF1" w:rsidRPr="00DF77B4">
        <w:rPr>
          <w:rFonts w:ascii="Arial" w:hAnsi="Arial" w:cs="Arial"/>
          <w:sz w:val="22"/>
          <w:szCs w:val="22"/>
        </w:rPr>
        <w:t>в</w:t>
      </w:r>
      <w:r w:rsidR="00D4590F" w:rsidRPr="00DF77B4">
        <w:rPr>
          <w:rFonts w:ascii="Arial" w:hAnsi="Arial" w:cs="Arial"/>
          <w:sz w:val="22"/>
          <w:szCs w:val="22"/>
        </w:rPr>
        <w:t xml:space="preserve">ладельцу </w:t>
      </w:r>
      <w:r w:rsidR="00F62DF1" w:rsidRPr="00DF77B4">
        <w:rPr>
          <w:rFonts w:ascii="Arial" w:hAnsi="Arial" w:cs="Arial"/>
          <w:sz w:val="22"/>
          <w:szCs w:val="22"/>
        </w:rPr>
        <w:t>а</w:t>
      </w:r>
      <w:r w:rsidR="00D4590F" w:rsidRPr="00DF77B4">
        <w:rPr>
          <w:rFonts w:ascii="Arial" w:hAnsi="Arial" w:cs="Arial"/>
          <w:sz w:val="22"/>
          <w:szCs w:val="22"/>
        </w:rPr>
        <w:t xml:space="preserve">кций ПАО </w:t>
      </w:r>
      <w:r w:rsidR="006319AC" w:rsidRPr="00DF77B4">
        <w:rPr>
          <w:rFonts w:ascii="Arial" w:hAnsi="Arial" w:cs="Arial"/>
          <w:sz w:val="22"/>
          <w:szCs w:val="22"/>
        </w:rPr>
        <w:t>«</w:t>
      </w:r>
      <w:r w:rsidR="00CC5178" w:rsidRPr="00DF77B4">
        <w:rPr>
          <w:rFonts w:ascii="Arial" w:hAnsi="Arial" w:cs="Arial"/>
          <w:sz w:val="22"/>
          <w:szCs w:val="22"/>
        </w:rPr>
        <w:t>ГТМ</w:t>
      </w:r>
      <w:r w:rsidR="006319AC" w:rsidRPr="00DF77B4">
        <w:rPr>
          <w:rFonts w:ascii="Arial" w:hAnsi="Arial" w:cs="Arial"/>
          <w:sz w:val="22"/>
          <w:szCs w:val="22"/>
        </w:rPr>
        <w:t xml:space="preserve">» </w:t>
      </w:r>
      <w:r w:rsidR="00D4590F" w:rsidRPr="00DF77B4">
        <w:rPr>
          <w:rFonts w:ascii="Arial" w:hAnsi="Arial" w:cs="Arial"/>
          <w:sz w:val="22"/>
          <w:szCs w:val="22"/>
        </w:rPr>
        <w:t>- физическому лицу</w:t>
      </w:r>
      <w:r w:rsidRPr="00DF77B4">
        <w:rPr>
          <w:rFonts w:ascii="Arial" w:hAnsi="Arial" w:cs="Arial"/>
          <w:sz w:val="22"/>
          <w:szCs w:val="22"/>
        </w:rPr>
        <w:t xml:space="preserve"> справку </w:t>
      </w:r>
      <w:r w:rsidR="00884A6A" w:rsidRPr="00DF77B4">
        <w:rPr>
          <w:rFonts w:ascii="Arial" w:hAnsi="Arial" w:cs="Arial"/>
          <w:sz w:val="22"/>
          <w:szCs w:val="22"/>
        </w:rPr>
        <w:t>о доходах и суммах налога физического лица</w:t>
      </w:r>
      <w:r w:rsidRPr="00DF77B4">
        <w:rPr>
          <w:rFonts w:ascii="Arial" w:hAnsi="Arial" w:cs="Arial"/>
          <w:sz w:val="22"/>
          <w:szCs w:val="22"/>
        </w:rPr>
        <w:t xml:space="preserve"> и расчет о величине предоставленного ему вычета.</w:t>
      </w:r>
    </w:p>
    <w:p w:rsidR="00333C43" w:rsidRPr="00DF77B4" w:rsidRDefault="004F2E08" w:rsidP="00A66C09">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Если владелец акций ПАО </w:t>
      </w:r>
      <w:r w:rsidR="006319AC" w:rsidRPr="00DF77B4">
        <w:rPr>
          <w:rFonts w:ascii="Arial" w:hAnsi="Arial" w:cs="Arial"/>
          <w:sz w:val="22"/>
          <w:szCs w:val="22"/>
        </w:rPr>
        <w:t>«</w:t>
      </w:r>
      <w:r w:rsidR="00CC5178" w:rsidRPr="00DF77B4">
        <w:rPr>
          <w:rFonts w:ascii="Arial" w:hAnsi="Arial" w:cs="Arial"/>
          <w:sz w:val="22"/>
          <w:szCs w:val="22"/>
        </w:rPr>
        <w:t>ГТМ</w:t>
      </w:r>
      <w:r w:rsidR="006319AC" w:rsidRPr="00DF77B4">
        <w:rPr>
          <w:rFonts w:ascii="Arial" w:hAnsi="Arial" w:cs="Arial"/>
          <w:sz w:val="22"/>
          <w:szCs w:val="22"/>
        </w:rPr>
        <w:t xml:space="preserve">» </w:t>
      </w:r>
      <w:r w:rsidR="00E425B9" w:rsidRPr="00DF77B4">
        <w:rPr>
          <w:rFonts w:ascii="Arial" w:hAnsi="Arial" w:cs="Arial"/>
          <w:sz w:val="22"/>
          <w:szCs w:val="22"/>
        </w:rPr>
        <w:t xml:space="preserve">в </w:t>
      </w:r>
      <w:r w:rsidR="00446B7B" w:rsidRPr="00DF77B4">
        <w:rPr>
          <w:rFonts w:ascii="Arial" w:hAnsi="Arial" w:cs="Arial"/>
          <w:sz w:val="22"/>
          <w:szCs w:val="22"/>
        </w:rPr>
        <w:t>Анкет</w:t>
      </w:r>
      <w:r w:rsidR="00E425B9" w:rsidRPr="00DF77B4">
        <w:rPr>
          <w:rFonts w:ascii="Arial" w:hAnsi="Arial" w:cs="Arial"/>
          <w:sz w:val="22"/>
          <w:szCs w:val="22"/>
        </w:rPr>
        <w:t>е</w:t>
      </w:r>
      <w:r w:rsidR="00446B7B" w:rsidRPr="00DF77B4">
        <w:rPr>
          <w:rFonts w:ascii="Arial" w:hAnsi="Arial" w:cs="Arial"/>
          <w:sz w:val="22"/>
          <w:szCs w:val="22"/>
        </w:rPr>
        <w:t xml:space="preserve"> по вопросам налогообложения </w:t>
      </w:r>
      <w:r w:rsidR="00E425B9" w:rsidRPr="00DF77B4">
        <w:rPr>
          <w:rFonts w:ascii="Arial" w:hAnsi="Arial" w:cs="Arial"/>
          <w:sz w:val="22"/>
          <w:szCs w:val="22"/>
        </w:rPr>
        <w:t>не заявил о праве</w:t>
      </w:r>
      <w:r w:rsidR="00446B7B" w:rsidRPr="00DF77B4">
        <w:rPr>
          <w:rFonts w:ascii="Arial" w:hAnsi="Arial" w:cs="Arial"/>
          <w:sz w:val="22"/>
          <w:szCs w:val="22"/>
        </w:rPr>
        <w:t xml:space="preserve"> </w:t>
      </w:r>
      <w:r w:rsidRPr="00DF77B4">
        <w:rPr>
          <w:rFonts w:ascii="Arial" w:hAnsi="Arial" w:cs="Arial"/>
          <w:sz w:val="22"/>
          <w:szCs w:val="22"/>
        </w:rPr>
        <w:t xml:space="preserve">на получение инвестиционного налогового вычета, то </w:t>
      </w:r>
      <w:r w:rsidR="00CC5178" w:rsidRPr="00DF77B4">
        <w:rPr>
          <w:rFonts w:ascii="Arial" w:hAnsi="Arial" w:cs="Arial"/>
          <w:sz w:val="22"/>
          <w:szCs w:val="22"/>
        </w:rPr>
        <w:t xml:space="preserve">ООО «МОНОПОЛИЯ </w:t>
      </w:r>
      <w:proofErr w:type="spellStart"/>
      <w:r w:rsidR="00CC5178" w:rsidRPr="00DF77B4">
        <w:rPr>
          <w:rFonts w:ascii="Arial" w:hAnsi="Arial" w:cs="Arial"/>
          <w:sz w:val="22"/>
          <w:szCs w:val="22"/>
        </w:rPr>
        <w:t>Инвестмент</w:t>
      </w:r>
      <w:proofErr w:type="spellEnd"/>
      <w:r w:rsidR="00CC5178" w:rsidRPr="00DF77B4">
        <w:rPr>
          <w:rFonts w:ascii="Arial" w:hAnsi="Arial" w:cs="Arial"/>
          <w:sz w:val="22"/>
          <w:szCs w:val="22"/>
        </w:rPr>
        <w:t>»</w:t>
      </w:r>
      <w:r w:rsidR="006319AC" w:rsidRPr="00DF77B4">
        <w:rPr>
          <w:rFonts w:ascii="Arial" w:hAnsi="Arial" w:cs="Arial"/>
          <w:sz w:val="22"/>
          <w:szCs w:val="22"/>
        </w:rPr>
        <w:t xml:space="preserve"> </w:t>
      </w:r>
      <w:r w:rsidRPr="00DF77B4">
        <w:rPr>
          <w:rFonts w:ascii="Arial" w:hAnsi="Arial" w:cs="Arial"/>
          <w:sz w:val="22"/>
          <w:szCs w:val="22"/>
        </w:rPr>
        <w:t xml:space="preserve">удержит налог без </w:t>
      </w:r>
      <w:r w:rsidR="00CB4A0B" w:rsidRPr="00DF77B4">
        <w:rPr>
          <w:rFonts w:ascii="Arial" w:hAnsi="Arial" w:cs="Arial"/>
          <w:sz w:val="22"/>
          <w:szCs w:val="22"/>
        </w:rPr>
        <w:t>применения</w:t>
      </w:r>
      <w:r w:rsidRPr="00DF77B4">
        <w:rPr>
          <w:rFonts w:ascii="Arial" w:hAnsi="Arial" w:cs="Arial"/>
          <w:sz w:val="22"/>
          <w:szCs w:val="22"/>
        </w:rPr>
        <w:t xml:space="preserve"> данного вычета. В этом случае инвестиционный налоговый вычет </w:t>
      </w:r>
      <w:r w:rsidR="00CE2DA5" w:rsidRPr="00DF77B4">
        <w:rPr>
          <w:rFonts w:ascii="Arial" w:hAnsi="Arial" w:cs="Arial"/>
          <w:sz w:val="22"/>
          <w:szCs w:val="22"/>
        </w:rPr>
        <w:t xml:space="preserve">может быть получен налогоплательщиком самостоятельно при представлении налоговой декларации (форма 3-НДФЛ) в налоговый </w:t>
      </w:r>
      <w:r w:rsidR="00333C43" w:rsidRPr="00DF77B4">
        <w:rPr>
          <w:rFonts w:ascii="Arial" w:hAnsi="Arial" w:cs="Arial"/>
          <w:sz w:val="22"/>
          <w:szCs w:val="22"/>
        </w:rPr>
        <w:t>орган, в котором он был поставлен на учет по месту жительства (месту пребывания).</w:t>
      </w:r>
    </w:p>
    <w:p w:rsidR="00A66C09" w:rsidRPr="00DF77B4" w:rsidRDefault="00A66C09" w:rsidP="00A66C09">
      <w:pPr>
        <w:spacing w:before="100" w:beforeAutospacing="1" w:after="100" w:afterAutospacing="1"/>
        <w:jc w:val="both"/>
        <w:rPr>
          <w:rFonts w:ascii="Arial" w:hAnsi="Arial" w:cs="Arial"/>
          <w:i/>
          <w:sz w:val="22"/>
          <w:szCs w:val="22"/>
        </w:rPr>
      </w:pPr>
      <w:r w:rsidRPr="00DF77B4">
        <w:rPr>
          <w:rFonts w:ascii="Arial" w:hAnsi="Arial" w:cs="Arial"/>
          <w:i/>
          <w:sz w:val="22"/>
          <w:szCs w:val="22"/>
        </w:rPr>
        <w:t xml:space="preserve">Налоговый вычет в размере сумм убытков прошлых лет, </w:t>
      </w:r>
      <w:r w:rsidRPr="00DF77B4">
        <w:rPr>
          <w:rFonts w:ascii="Arial" w:hAnsi="Arial" w:cs="Arial"/>
          <w:i/>
          <w:color w:val="000000"/>
          <w:sz w:val="22"/>
          <w:szCs w:val="22"/>
          <w:lang w:eastAsia="en-US"/>
        </w:rPr>
        <w:t>полученных от операций с ценными бумагами, обращающимися на организованном рынке ценных бумаг</w:t>
      </w:r>
    </w:p>
    <w:p w:rsidR="00A66C09" w:rsidRPr="00DF77B4" w:rsidRDefault="00A66C09" w:rsidP="00A66C09">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Согласно ст. 220.1 НК РФ владельцы акций ПАО </w:t>
      </w:r>
      <w:r w:rsidR="006319AC" w:rsidRPr="00DF77B4">
        <w:rPr>
          <w:rFonts w:ascii="Arial" w:hAnsi="Arial" w:cs="Arial"/>
          <w:sz w:val="22"/>
          <w:szCs w:val="22"/>
        </w:rPr>
        <w:t>«</w:t>
      </w:r>
      <w:r w:rsidR="00CC5178" w:rsidRPr="00DF77B4">
        <w:rPr>
          <w:rFonts w:ascii="Arial" w:hAnsi="Arial" w:cs="Arial"/>
          <w:sz w:val="22"/>
          <w:szCs w:val="22"/>
        </w:rPr>
        <w:t>ГТМ</w:t>
      </w:r>
      <w:r w:rsidR="006319AC" w:rsidRPr="00DF77B4">
        <w:rPr>
          <w:rFonts w:ascii="Arial" w:hAnsi="Arial" w:cs="Arial"/>
          <w:sz w:val="22"/>
          <w:szCs w:val="22"/>
        </w:rPr>
        <w:t xml:space="preserve">» </w:t>
      </w:r>
      <w:r w:rsidRPr="00DF77B4">
        <w:rPr>
          <w:rFonts w:ascii="Arial" w:hAnsi="Arial" w:cs="Arial"/>
          <w:sz w:val="22"/>
          <w:szCs w:val="22"/>
        </w:rPr>
        <w:t xml:space="preserve">- физические лица, являющиеся налоговыми резидентами РФ, могут иметь право применить налоговый вычет в размере сумм убытков прошлых лет, полученных от операций с ценными бумагами, обращающимися на организованном рынке ценных бумаг (кроме убытка, полученного по операциям, учитываемым на индивидуальном инвестиционном счете). Указанный налоговый вычет предоставляется в размере сумм убытков, фактически полученных налогоплательщиком от операций с ценными бумагами, обращающимися на организованном рынке ценных бумаг, в предыдущих налоговых периодах в пределах размера налоговой базы по таким операциям. Могут учитываться убытки, полученные в течение 10 лет считая с налогового периода, за который производится определение налоговой базы. </w:t>
      </w:r>
    </w:p>
    <w:p w:rsidR="00A66C09" w:rsidRPr="00DF77B4" w:rsidRDefault="00A66C09" w:rsidP="00A66C09">
      <w:pPr>
        <w:spacing w:before="100" w:beforeAutospacing="1" w:after="100" w:afterAutospacing="1"/>
        <w:jc w:val="both"/>
        <w:rPr>
          <w:rFonts w:ascii="Arial" w:hAnsi="Arial" w:cs="Arial"/>
          <w:sz w:val="22"/>
          <w:szCs w:val="22"/>
        </w:rPr>
      </w:pPr>
      <w:r w:rsidRPr="00DF77B4">
        <w:rPr>
          <w:rFonts w:ascii="Arial" w:hAnsi="Arial" w:cs="Arial"/>
          <w:sz w:val="22"/>
          <w:szCs w:val="22"/>
        </w:rPr>
        <w:t>Данный налоговый вычет</w:t>
      </w:r>
      <w:r w:rsidR="00CB4A0B" w:rsidRPr="00DF77B4">
        <w:rPr>
          <w:rFonts w:ascii="Arial" w:hAnsi="Arial" w:cs="Arial"/>
          <w:sz w:val="22"/>
          <w:szCs w:val="22"/>
        </w:rPr>
        <w:t xml:space="preserve"> владельцы</w:t>
      </w:r>
      <w:r w:rsidR="004F2E08" w:rsidRPr="00DF77B4">
        <w:rPr>
          <w:rFonts w:ascii="Arial" w:hAnsi="Arial" w:cs="Arial"/>
          <w:sz w:val="22"/>
          <w:szCs w:val="22"/>
        </w:rPr>
        <w:t xml:space="preserve"> акций ПАО «</w:t>
      </w:r>
      <w:r w:rsidR="00CC5178" w:rsidRPr="00DF77B4">
        <w:rPr>
          <w:rFonts w:ascii="Arial" w:hAnsi="Arial" w:cs="Arial"/>
          <w:sz w:val="22"/>
          <w:szCs w:val="22"/>
        </w:rPr>
        <w:t>ГТМ</w:t>
      </w:r>
      <w:r w:rsidR="004F2E08" w:rsidRPr="00DF77B4">
        <w:rPr>
          <w:rFonts w:ascii="Arial" w:hAnsi="Arial" w:cs="Arial"/>
          <w:sz w:val="22"/>
          <w:szCs w:val="22"/>
        </w:rPr>
        <w:t>» получают самостоятельно путем предоставления налоговой декларации в налоговые органы</w:t>
      </w:r>
      <w:r w:rsidR="00CB4A0B" w:rsidRPr="00DF77B4">
        <w:rPr>
          <w:rFonts w:ascii="Arial" w:hAnsi="Arial" w:cs="Arial"/>
          <w:sz w:val="22"/>
          <w:szCs w:val="22"/>
        </w:rPr>
        <w:t xml:space="preserve"> РФ</w:t>
      </w:r>
      <w:r w:rsidR="004F2E08" w:rsidRPr="00DF77B4">
        <w:rPr>
          <w:rFonts w:ascii="Arial" w:hAnsi="Arial" w:cs="Arial"/>
          <w:sz w:val="22"/>
          <w:szCs w:val="22"/>
        </w:rPr>
        <w:t xml:space="preserve"> по окончании налогового периода</w:t>
      </w:r>
      <w:r w:rsidRPr="00DF77B4">
        <w:rPr>
          <w:rFonts w:ascii="Arial" w:hAnsi="Arial" w:cs="Arial"/>
          <w:sz w:val="22"/>
          <w:szCs w:val="22"/>
        </w:rPr>
        <w:t>.</w:t>
      </w:r>
    </w:p>
    <w:p w:rsidR="00CE2DA5" w:rsidRPr="00DF77B4" w:rsidRDefault="00CE2DA5" w:rsidP="00D4590F">
      <w:pPr>
        <w:spacing w:before="100" w:beforeAutospacing="1" w:after="100" w:afterAutospacing="1"/>
        <w:jc w:val="both"/>
        <w:rPr>
          <w:rFonts w:ascii="Arial" w:hAnsi="Arial" w:cs="Arial"/>
          <w:i/>
          <w:sz w:val="22"/>
          <w:szCs w:val="22"/>
        </w:rPr>
      </w:pPr>
      <w:r w:rsidRPr="00DF77B4">
        <w:rPr>
          <w:rFonts w:ascii="Arial" w:hAnsi="Arial" w:cs="Arial"/>
          <w:i/>
          <w:sz w:val="22"/>
          <w:szCs w:val="22"/>
        </w:rPr>
        <w:t xml:space="preserve">Налоговая льгота для </w:t>
      </w:r>
      <w:r w:rsidR="000D69BC" w:rsidRPr="00DF77B4">
        <w:rPr>
          <w:rFonts w:ascii="Arial" w:hAnsi="Arial" w:cs="Arial"/>
          <w:i/>
          <w:sz w:val="22"/>
          <w:szCs w:val="22"/>
        </w:rPr>
        <w:t>в</w:t>
      </w:r>
      <w:r w:rsidR="00D4590F" w:rsidRPr="00DF77B4">
        <w:rPr>
          <w:rFonts w:ascii="Arial" w:hAnsi="Arial" w:cs="Arial"/>
          <w:i/>
          <w:sz w:val="22"/>
          <w:szCs w:val="22"/>
        </w:rPr>
        <w:t xml:space="preserve">ладельцев </w:t>
      </w:r>
      <w:r w:rsidR="000D69BC" w:rsidRPr="00DF77B4">
        <w:rPr>
          <w:rFonts w:ascii="Arial" w:hAnsi="Arial" w:cs="Arial"/>
          <w:i/>
          <w:sz w:val="22"/>
          <w:szCs w:val="22"/>
        </w:rPr>
        <w:t>а</w:t>
      </w:r>
      <w:r w:rsidR="00D4590F" w:rsidRPr="00DF77B4">
        <w:rPr>
          <w:rFonts w:ascii="Arial" w:hAnsi="Arial" w:cs="Arial"/>
          <w:i/>
          <w:sz w:val="22"/>
          <w:szCs w:val="22"/>
        </w:rPr>
        <w:t>кций ПАО «</w:t>
      </w:r>
      <w:r w:rsidR="00CC5178" w:rsidRPr="00DF77B4">
        <w:rPr>
          <w:rFonts w:ascii="Arial" w:hAnsi="Arial" w:cs="Arial"/>
          <w:i/>
          <w:sz w:val="22"/>
          <w:szCs w:val="22"/>
        </w:rPr>
        <w:t>ГТМ</w:t>
      </w:r>
      <w:r w:rsidR="00D4590F" w:rsidRPr="00DF77B4">
        <w:rPr>
          <w:rFonts w:ascii="Arial" w:hAnsi="Arial" w:cs="Arial"/>
          <w:i/>
          <w:sz w:val="22"/>
          <w:szCs w:val="22"/>
        </w:rPr>
        <w:t>» - физических лиц</w:t>
      </w:r>
      <w:r w:rsidRPr="00DF77B4">
        <w:rPr>
          <w:rFonts w:ascii="Arial" w:hAnsi="Arial" w:cs="Arial"/>
          <w:i/>
          <w:sz w:val="22"/>
          <w:szCs w:val="22"/>
        </w:rPr>
        <w:t xml:space="preserve">, владевших </w:t>
      </w:r>
      <w:r w:rsidR="000D69BC" w:rsidRPr="00DF77B4">
        <w:rPr>
          <w:rFonts w:ascii="Arial" w:hAnsi="Arial" w:cs="Arial"/>
          <w:i/>
          <w:sz w:val="22"/>
          <w:szCs w:val="22"/>
        </w:rPr>
        <w:t>а</w:t>
      </w:r>
      <w:r w:rsidRPr="00DF77B4">
        <w:rPr>
          <w:rFonts w:ascii="Arial" w:hAnsi="Arial" w:cs="Arial"/>
          <w:i/>
          <w:sz w:val="22"/>
          <w:szCs w:val="22"/>
        </w:rPr>
        <w:t xml:space="preserve">кциями </w:t>
      </w:r>
      <w:r w:rsidR="00D4590F" w:rsidRPr="00DF77B4">
        <w:rPr>
          <w:rFonts w:ascii="Arial" w:hAnsi="Arial" w:cs="Arial"/>
          <w:i/>
          <w:sz w:val="22"/>
          <w:szCs w:val="22"/>
        </w:rPr>
        <w:t>ПАО «</w:t>
      </w:r>
      <w:r w:rsidR="00CC5178" w:rsidRPr="00DF77B4">
        <w:rPr>
          <w:rFonts w:ascii="Arial" w:hAnsi="Arial" w:cs="Arial"/>
          <w:i/>
          <w:sz w:val="22"/>
          <w:szCs w:val="22"/>
        </w:rPr>
        <w:t>ГТМ</w:t>
      </w:r>
      <w:r w:rsidR="00D4590F" w:rsidRPr="00DF77B4">
        <w:rPr>
          <w:rFonts w:ascii="Arial" w:hAnsi="Arial" w:cs="Arial"/>
          <w:i/>
          <w:sz w:val="22"/>
          <w:szCs w:val="22"/>
        </w:rPr>
        <w:t xml:space="preserve">» </w:t>
      </w:r>
      <w:r w:rsidRPr="00DF77B4">
        <w:rPr>
          <w:rFonts w:ascii="Arial" w:hAnsi="Arial" w:cs="Arial"/>
          <w:i/>
          <w:sz w:val="22"/>
          <w:szCs w:val="22"/>
        </w:rPr>
        <w:t xml:space="preserve">на праве собственности более </w:t>
      </w:r>
      <w:r w:rsidR="00CC5178" w:rsidRPr="00DF77B4">
        <w:rPr>
          <w:rFonts w:ascii="Arial" w:hAnsi="Arial" w:cs="Arial"/>
          <w:i/>
          <w:sz w:val="22"/>
          <w:szCs w:val="22"/>
        </w:rPr>
        <w:t>пяти</w:t>
      </w:r>
      <w:r w:rsidRPr="00DF77B4">
        <w:rPr>
          <w:rFonts w:ascii="Arial" w:hAnsi="Arial" w:cs="Arial"/>
          <w:i/>
          <w:sz w:val="22"/>
          <w:szCs w:val="22"/>
        </w:rPr>
        <w:t xml:space="preserve"> лет</w:t>
      </w:r>
    </w:p>
    <w:p w:rsidR="00CE2DA5" w:rsidRPr="00DF77B4" w:rsidRDefault="00CE2DA5"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Российское налоговое законодательство предусматривает освобождение от обложения НДФЛ дохода, полученного физическими лицами от реализации акций российских </w:t>
      </w:r>
      <w:r w:rsidRPr="00DF77B4">
        <w:rPr>
          <w:rFonts w:ascii="Arial" w:hAnsi="Arial" w:cs="Arial"/>
          <w:sz w:val="22"/>
          <w:szCs w:val="22"/>
        </w:rPr>
        <w:lastRenderedPageBreak/>
        <w:t xml:space="preserve">организаций, не более 50 процентов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пяти лет (п. 17.2 ст. 217 НК РФ). </w:t>
      </w:r>
    </w:p>
    <w:p w:rsidR="00CE2DA5" w:rsidRPr="00DF77B4" w:rsidRDefault="00C73CA4"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Владельцы </w:t>
      </w:r>
      <w:r w:rsidR="00F62DF1" w:rsidRPr="00DF77B4">
        <w:rPr>
          <w:rFonts w:ascii="Arial" w:hAnsi="Arial" w:cs="Arial"/>
          <w:sz w:val="22"/>
          <w:szCs w:val="22"/>
        </w:rPr>
        <w:t>а</w:t>
      </w:r>
      <w:r w:rsidRPr="00DF77B4">
        <w:rPr>
          <w:rFonts w:ascii="Arial" w:hAnsi="Arial" w:cs="Arial"/>
          <w:sz w:val="22"/>
          <w:szCs w:val="22"/>
        </w:rPr>
        <w:t>кций ПАО «</w:t>
      </w:r>
      <w:r w:rsidR="00EF575D" w:rsidRPr="00DF77B4">
        <w:rPr>
          <w:rFonts w:ascii="Arial" w:hAnsi="Arial" w:cs="Arial"/>
          <w:sz w:val="22"/>
          <w:szCs w:val="22"/>
        </w:rPr>
        <w:t>ГТМ</w:t>
      </w:r>
      <w:r w:rsidRPr="00DF77B4">
        <w:rPr>
          <w:rFonts w:ascii="Arial" w:hAnsi="Arial" w:cs="Arial"/>
          <w:sz w:val="22"/>
          <w:szCs w:val="22"/>
        </w:rPr>
        <w:t>» - физические лица могут применить данную налоговую льготу</w:t>
      </w:r>
      <w:r w:rsidR="00313932" w:rsidRPr="00DF77B4">
        <w:rPr>
          <w:rFonts w:ascii="Arial" w:hAnsi="Arial" w:cs="Arial"/>
          <w:sz w:val="22"/>
          <w:szCs w:val="22"/>
        </w:rPr>
        <w:t xml:space="preserve">, т.к. </w:t>
      </w:r>
      <w:r w:rsidRPr="00DF77B4">
        <w:rPr>
          <w:rFonts w:ascii="Arial" w:hAnsi="Arial" w:cs="Arial"/>
          <w:sz w:val="22"/>
          <w:szCs w:val="22"/>
        </w:rPr>
        <w:t xml:space="preserve">менее </w:t>
      </w:r>
      <w:r w:rsidR="00CE2DA5" w:rsidRPr="00DF77B4">
        <w:rPr>
          <w:rFonts w:ascii="Arial" w:hAnsi="Arial" w:cs="Arial"/>
          <w:sz w:val="22"/>
          <w:szCs w:val="22"/>
        </w:rPr>
        <w:t>50 процентов активов ПАО «</w:t>
      </w:r>
      <w:r w:rsidR="00EF575D" w:rsidRPr="00DF77B4">
        <w:rPr>
          <w:rFonts w:ascii="Arial" w:hAnsi="Arial" w:cs="Arial"/>
          <w:sz w:val="22"/>
          <w:szCs w:val="22"/>
        </w:rPr>
        <w:t>ГТМ</w:t>
      </w:r>
      <w:r w:rsidR="00CE2DA5" w:rsidRPr="00DF77B4">
        <w:rPr>
          <w:rFonts w:ascii="Arial" w:hAnsi="Arial" w:cs="Arial"/>
          <w:sz w:val="22"/>
          <w:szCs w:val="22"/>
        </w:rPr>
        <w:t xml:space="preserve">» прямо или косвенно состоит из недвижимого имущества, находящегося на территории РФ. </w:t>
      </w:r>
    </w:p>
    <w:p w:rsidR="00CE2DA5" w:rsidRPr="00DF77B4" w:rsidRDefault="00A44B4F" w:rsidP="00D4590F">
      <w:pPr>
        <w:spacing w:before="100" w:beforeAutospacing="1" w:after="100" w:afterAutospacing="1"/>
        <w:jc w:val="both"/>
        <w:rPr>
          <w:rFonts w:ascii="Arial" w:hAnsi="Arial" w:cs="Arial"/>
          <w:sz w:val="22"/>
          <w:szCs w:val="22"/>
        </w:rPr>
      </w:pPr>
      <w:r w:rsidRPr="00DF77B4">
        <w:rPr>
          <w:rFonts w:ascii="Arial" w:hAnsi="Arial" w:cs="Arial"/>
          <w:sz w:val="22"/>
          <w:szCs w:val="22"/>
        </w:rPr>
        <w:t>Для применения данной льготы владельцу акций ПАО «</w:t>
      </w:r>
      <w:r w:rsidR="00A01740" w:rsidRPr="00DF77B4">
        <w:rPr>
          <w:rFonts w:ascii="Arial" w:hAnsi="Arial" w:cs="Arial"/>
          <w:sz w:val="22"/>
          <w:szCs w:val="22"/>
        </w:rPr>
        <w:t>ГТМ</w:t>
      </w:r>
      <w:r w:rsidRPr="00DF77B4">
        <w:rPr>
          <w:rFonts w:ascii="Arial" w:hAnsi="Arial" w:cs="Arial"/>
          <w:sz w:val="22"/>
          <w:szCs w:val="22"/>
        </w:rPr>
        <w:t>» - физическому лицу, акции которого в течение всего или части более чем пятилетнего срока, предшествующего дате реализации акций, учитывались</w:t>
      </w:r>
      <w:r w:rsidRPr="00DF77B4" w:rsidDel="007E58E1">
        <w:rPr>
          <w:rFonts w:ascii="Arial" w:hAnsi="Arial" w:cs="Arial"/>
          <w:sz w:val="22"/>
          <w:szCs w:val="22"/>
        </w:rPr>
        <w:t xml:space="preserve"> </w:t>
      </w:r>
      <w:r w:rsidRPr="00DF77B4">
        <w:rPr>
          <w:rFonts w:ascii="Arial" w:hAnsi="Arial" w:cs="Arial"/>
          <w:sz w:val="22"/>
          <w:szCs w:val="22"/>
        </w:rPr>
        <w:t>на счете-депо в депозитарии, необходимо предоставить АО «НРК – Р.О.С.Т.» документы, подтверждающие факт непрерывного владения акциями ПАО «</w:t>
      </w:r>
      <w:r w:rsidR="00A01740" w:rsidRPr="00DF77B4">
        <w:rPr>
          <w:rFonts w:ascii="Arial" w:hAnsi="Arial" w:cs="Arial"/>
          <w:sz w:val="22"/>
          <w:szCs w:val="22"/>
        </w:rPr>
        <w:t>ГТМ</w:t>
      </w:r>
      <w:r w:rsidRPr="00DF77B4">
        <w:rPr>
          <w:rFonts w:ascii="Arial" w:hAnsi="Arial" w:cs="Arial"/>
          <w:sz w:val="22"/>
          <w:szCs w:val="22"/>
        </w:rPr>
        <w:t>» на протяжении более пяти лет, и указать соответствующую информацию в Анкете по вопросам налогообложения. Такими документами могут быть, например, договор купли-продажи акций ПАО «</w:t>
      </w:r>
      <w:r w:rsidR="00A01740" w:rsidRPr="00DF77B4">
        <w:rPr>
          <w:rFonts w:ascii="Arial" w:hAnsi="Arial" w:cs="Arial"/>
          <w:sz w:val="22"/>
          <w:szCs w:val="22"/>
        </w:rPr>
        <w:t>ГТМ</w:t>
      </w:r>
      <w:r w:rsidRPr="00DF77B4">
        <w:rPr>
          <w:rFonts w:ascii="Arial" w:hAnsi="Arial" w:cs="Arial"/>
          <w:sz w:val="22"/>
          <w:szCs w:val="22"/>
        </w:rPr>
        <w:t>» и свидетельство о переходе права собственности на акции ПАО «</w:t>
      </w:r>
      <w:r w:rsidR="00A01740" w:rsidRPr="00DF77B4">
        <w:rPr>
          <w:rFonts w:ascii="Arial" w:hAnsi="Arial" w:cs="Arial"/>
          <w:sz w:val="22"/>
          <w:szCs w:val="22"/>
        </w:rPr>
        <w:t>ГТМ</w:t>
      </w:r>
      <w:r w:rsidRPr="00DF77B4">
        <w:rPr>
          <w:rFonts w:ascii="Arial" w:hAnsi="Arial" w:cs="Arial"/>
          <w:sz w:val="22"/>
          <w:szCs w:val="22"/>
        </w:rPr>
        <w:t xml:space="preserve">» (справка о движении ценных бумаг, выданная за период со дня зачисления на счет до текущего дня, или справка о движении ценных бумаг с остатком ценных бумаг на начало периода и конец, выдаваемая за период, предшествующий дате реализации акций не менее 5 лет), или справка со счета-депо, подтверждающая непрерывное владение акциями в течение срока более пяти лет до даты реализации акций. Указанные документы представляются в оригинале либо в виде надлежащим образом заверенных копий вместе с </w:t>
      </w:r>
      <w:r w:rsidR="00F76281" w:rsidRPr="00DF77B4">
        <w:rPr>
          <w:rFonts w:ascii="Arial" w:hAnsi="Arial" w:cs="Arial"/>
          <w:sz w:val="22"/>
          <w:szCs w:val="22"/>
        </w:rPr>
        <w:t>Анкетой</w:t>
      </w:r>
      <w:r w:rsidRPr="00DF77B4">
        <w:rPr>
          <w:rFonts w:ascii="Arial" w:hAnsi="Arial" w:cs="Arial"/>
          <w:sz w:val="22"/>
          <w:szCs w:val="22"/>
        </w:rPr>
        <w:t xml:space="preserve"> по вопросам налогообложения. </w:t>
      </w:r>
      <w:r w:rsidR="00CE2DA5" w:rsidRPr="00DF77B4">
        <w:rPr>
          <w:rFonts w:ascii="Arial" w:hAnsi="Arial" w:cs="Arial"/>
          <w:sz w:val="22"/>
          <w:szCs w:val="22"/>
        </w:rPr>
        <w:t xml:space="preserve">В случае непредоставления документов </w:t>
      </w:r>
      <w:r w:rsidR="00C73CA4" w:rsidRPr="00DF77B4">
        <w:rPr>
          <w:rFonts w:ascii="Arial" w:hAnsi="Arial" w:cs="Arial"/>
          <w:sz w:val="22"/>
          <w:szCs w:val="22"/>
        </w:rPr>
        <w:t xml:space="preserve">вместе с </w:t>
      </w:r>
      <w:r w:rsidR="00F76281" w:rsidRPr="00DF77B4">
        <w:rPr>
          <w:rFonts w:ascii="Arial" w:hAnsi="Arial" w:cs="Arial"/>
          <w:sz w:val="22"/>
          <w:szCs w:val="22"/>
        </w:rPr>
        <w:t>Анкетой по вопросам налогообложения</w:t>
      </w:r>
      <w:r w:rsidR="00CE2DA5" w:rsidRPr="00DF77B4">
        <w:rPr>
          <w:rFonts w:ascii="Arial" w:hAnsi="Arial" w:cs="Arial"/>
          <w:sz w:val="22"/>
          <w:szCs w:val="22"/>
        </w:rPr>
        <w:t xml:space="preserve">, НДФЛ будет удержан со всей суммы дохода от </w:t>
      </w:r>
      <w:r w:rsidR="005345FA" w:rsidRPr="00DF77B4">
        <w:rPr>
          <w:rFonts w:ascii="Arial" w:hAnsi="Arial" w:cs="Arial"/>
          <w:sz w:val="22"/>
          <w:szCs w:val="22"/>
        </w:rPr>
        <w:t>реализации</w:t>
      </w:r>
      <w:r w:rsidR="00CE2DA5" w:rsidRPr="00DF77B4">
        <w:rPr>
          <w:rFonts w:ascii="Arial" w:hAnsi="Arial" w:cs="Arial"/>
          <w:sz w:val="22"/>
          <w:szCs w:val="22"/>
        </w:rPr>
        <w:t xml:space="preserve"> </w:t>
      </w:r>
      <w:r w:rsidR="00F62DF1" w:rsidRPr="00DF77B4">
        <w:rPr>
          <w:rFonts w:ascii="Arial" w:hAnsi="Arial" w:cs="Arial"/>
          <w:sz w:val="22"/>
          <w:szCs w:val="22"/>
        </w:rPr>
        <w:t>а</w:t>
      </w:r>
      <w:r w:rsidR="00CE2DA5" w:rsidRPr="00DF77B4">
        <w:rPr>
          <w:rFonts w:ascii="Arial" w:hAnsi="Arial" w:cs="Arial"/>
          <w:sz w:val="22"/>
          <w:szCs w:val="22"/>
        </w:rPr>
        <w:t>кций</w:t>
      </w:r>
      <w:r w:rsidR="005345FA" w:rsidRPr="00DF77B4">
        <w:rPr>
          <w:rFonts w:ascii="Arial" w:hAnsi="Arial" w:cs="Arial"/>
          <w:sz w:val="22"/>
          <w:szCs w:val="22"/>
        </w:rPr>
        <w:t xml:space="preserve"> ПАО «</w:t>
      </w:r>
      <w:r w:rsidR="00E5199A" w:rsidRPr="00DF77B4">
        <w:rPr>
          <w:rFonts w:ascii="Arial" w:hAnsi="Arial" w:cs="Arial"/>
          <w:sz w:val="22"/>
          <w:szCs w:val="22"/>
        </w:rPr>
        <w:t>ГТМ</w:t>
      </w:r>
      <w:r w:rsidR="005345FA" w:rsidRPr="00DF77B4">
        <w:rPr>
          <w:rFonts w:ascii="Arial" w:hAnsi="Arial" w:cs="Arial"/>
          <w:sz w:val="22"/>
          <w:szCs w:val="22"/>
        </w:rPr>
        <w:t>»</w:t>
      </w:r>
      <w:r w:rsidR="00CE2DA5" w:rsidRPr="00DF77B4">
        <w:rPr>
          <w:rFonts w:ascii="Arial" w:hAnsi="Arial" w:cs="Arial"/>
          <w:sz w:val="22"/>
          <w:szCs w:val="22"/>
        </w:rPr>
        <w:t>.</w:t>
      </w:r>
    </w:p>
    <w:p w:rsidR="00977A8B" w:rsidRPr="00DF77B4" w:rsidRDefault="005345FA" w:rsidP="00D312A0">
      <w:pPr>
        <w:pStyle w:val="3"/>
        <w:numPr>
          <w:ilvl w:val="2"/>
          <w:numId w:val="7"/>
        </w:numPr>
        <w:rPr>
          <w:sz w:val="22"/>
          <w:szCs w:val="22"/>
        </w:rPr>
      </w:pPr>
      <w:bookmarkStart w:id="20" w:name="_Toc74641895"/>
      <w:r w:rsidRPr="00DF77B4">
        <w:rPr>
          <w:sz w:val="22"/>
          <w:szCs w:val="22"/>
        </w:rPr>
        <w:t>Порядок удержания и уплаты НДФЛ</w:t>
      </w:r>
      <w:bookmarkEnd w:id="20"/>
    </w:p>
    <w:p w:rsidR="00DE7C55" w:rsidRPr="00DF77B4" w:rsidRDefault="00BE19D5" w:rsidP="009F11AC">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ООО «МОНОПОЛИЯ </w:t>
      </w:r>
      <w:proofErr w:type="spellStart"/>
      <w:r w:rsidRPr="00DF77B4">
        <w:rPr>
          <w:rFonts w:ascii="Arial" w:hAnsi="Arial" w:cs="Arial"/>
          <w:sz w:val="22"/>
          <w:szCs w:val="22"/>
        </w:rPr>
        <w:t>Инвестмент</w:t>
      </w:r>
      <w:proofErr w:type="spellEnd"/>
      <w:r w:rsidRPr="00DF77B4">
        <w:rPr>
          <w:rFonts w:ascii="Arial" w:hAnsi="Arial" w:cs="Arial"/>
          <w:sz w:val="22"/>
          <w:szCs w:val="22"/>
        </w:rPr>
        <w:t>»</w:t>
      </w:r>
      <w:r w:rsidR="005345FA" w:rsidRPr="00DF77B4">
        <w:rPr>
          <w:rFonts w:ascii="Arial" w:hAnsi="Arial" w:cs="Arial"/>
          <w:sz w:val="22"/>
          <w:szCs w:val="22"/>
        </w:rPr>
        <w:t xml:space="preserve"> в качестве налогового агента удерживает НДФЛ непосредственно из </w:t>
      </w:r>
      <w:r w:rsidR="00412562" w:rsidRPr="00DF77B4">
        <w:rPr>
          <w:rFonts w:ascii="Arial" w:hAnsi="Arial" w:cs="Arial"/>
          <w:sz w:val="22"/>
          <w:szCs w:val="22"/>
        </w:rPr>
        <w:t xml:space="preserve">выплачиваемых </w:t>
      </w:r>
      <w:r w:rsidR="005345FA" w:rsidRPr="00DF77B4">
        <w:rPr>
          <w:rFonts w:ascii="Arial" w:hAnsi="Arial" w:cs="Arial"/>
          <w:sz w:val="22"/>
          <w:szCs w:val="22"/>
        </w:rPr>
        <w:t xml:space="preserve">доходов </w:t>
      </w:r>
      <w:r w:rsidR="00F62DF1" w:rsidRPr="00DF77B4">
        <w:rPr>
          <w:rFonts w:ascii="Arial" w:hAnsi="Arial" w:cs="Arial"/>
          <w:sz w:val="22"/>
          <w:szCs w:val="22"/>
        </w:rPr>
        <w:t>в</w:t>
      </w:r>
      <w:r w:rsidR="00DE7C55" w:rsidRPr="00DF77B4">
        <w:rPr>
          <w:rFonts w:ascii="Arial" w:hAnsi="Arial" w:cs="Arial"/>
          <w:sz w:val="22"/>
          <w:szCs w:val="22"/>
        </w:rPr>
        <w:t xml:space="preserve">ладельца </w:t>
      </w:r>
      <w:r w:rsidR="00F62DF1" w:rsidRPr="00DF77B4">
        <w:rPr>
          <w:rFonts w:ascii="Arial" w:hAnsi="Arial" w:cs="Arial"/>
          <w:sz w:val="22"/>
          <w:szCs w:val="22"/>
        </w:rPr>
        <w:t>а</w:t>
      </w:r>
      <w:r w:rsidR="00DE7C55" w:rsidRPr="00DF77B4">
        <w:rPr>
          <w:rFonts w:ascii="Arial" w:hAnsi="Arial" w:cs="Arial"/>
          <w:sz w:val="22"/>
          <w:szCs w:val="22"/>
        </w:rPr>
        <w:t>кций ПАО «</w:t>
      </w:r>
      <w:r w:rsidRPr="00DF77B4">
        <w:rPr>
          <w:rFonts w:ascii="Arial" w:hAnsi="Arial" w:cs="Arial"/>
          <w:sz w:val="22"/>
          <w:szCs w:val="22"/>
        </w:rPr>
        <w:t>ГТМ</w:t>
      </w:r>
      <w:r w:rsidR="00DE7C55" w:rsidRPr="00DF77B4">
        <w:rPr>
          <w:rFonts w:ascii="Arial" w:hAnsi="Arial" w:cs="Arial"/>
          <w:sz w:val="22"/>
          <w:szCs w:val="22"/>
        </w:rPr>
        <w:t>» - физического лица</w:t>
      </w:r>
      <w:r w:rsidR="005345FA" w:rsidRPr="00DF77B4">
        <w:rPr>
          <w:rFonts w:ascii="Arial" w:hAnsi="Arial" w:cs="Arial"/>
          <w:sz w:val="22"/>
          <w:szCs w:val="22"/>
        </w:rPr>
        <w:t xml:space="preserve"> при их выплате (п. 4 ст. 226 НК РФ)</w:t>
      </w:r>
      <w:r w:rsidR="00DE7C55" w:rsidRPr="00DF77B4">
        <w:rPr>
          <w:rFonts w:ascii="Arial" w:hAnsi="Arial" w:cs="Arial"/>
          <w:sz w:val="22"/>
          <w:szCs w:val="22"/>
        </w:rPr>
        <w:t>.</w:t>
      </w:r>
    </w:p>
    <w:p w:rsidR="00AA4869" w:rsidRPr="00DF77B4" w:rsidRDefault="00AA4869">
      <w:pPr>
        <w:autoSpaceDE/>
        <w:autoSpaceDN/>
        <w:spacing w:after="200" w:line="276" w:lineRule="auto"/>
        <w:rPr>
          <w:rFonts w:ascii="Arial" w:hAnsi="Arial" w:cs="Arial"/>
          <w:b/>
          <w:sz w:val="22"/>
          <w:szCs w:val="22"/>
        </w:rPr>
      </w:pPr>
      <w:r w:rsidRPr="00DF77B4">
        <w:rPr>
          <w:rFonts w:ascii="Arial" w:hAnsi="Arial" w:cs="Arial"/>
          <w:sz w:val="22"/>
          <w:szCs w:val="22"/>
        </w:rPr>
        <w:br w:type="page"/>
      </w:r>
    </w:p>
    <w:p w:rsidR="0003133D" w:rsidRPr="00DF77B4" w:rsidRDefault="0003133D" w:rsidP="00D312A0">
      <w:pPr>
        <w:pStyle w:val="2"/>
        <w:numPr>
          <w:ilvl w:val="1"/>
          <w:numId w:val="7"/>
        </w:numPr>
        <w:rPr>
          <w:sz w:val="22"/>
          <w:szCs w:val="22"/>
        </w:rPr>
      </w:pPr>
      <w:bookmarkStart w:id="21" w:name="_Toc74641896"/>
      <w:r w:rsidRPr="00DF77B4">
        <w:rPr>
          <w:sz w:val="22"/>
          <w:szCs w:val="22"/>
        </w:rPr>
        <w:lastRenderedPageBreak/>
        <w:t xml:space="preserve">Порядок налогообложения для </w:t>
      </w:r>
      <w:r w:rsidR="00F62DF1" w:rsidRPr="00DF77B4">
        <w:rPr>
          <w:sz w:val="22"/>
          <w:szCs w:val="22"/>
        </w:rPr>
        <w:t>в</w:t>
      </w:r>
      <w:r w:rsidR="00EB196E" w:rsidRPr="00DF77B4">
        <w:rPr>
          <w:sz w:val="22"/>
          <w:szCs w:val="22"/>
        </w:rPr>
        <w:t xml:space="preserve">ладельцев </w:t>
      </w:r>
      <w:r w:rsidR="00F62DF1" w:rsidRPr="00DF77B4">
        <w:rPr>
          <w:sz w:val="22"/>
          <w:szCs w:val="22"/>
        </w:rPr>
        <w:t>а</w:t>
      </w:r>
      <w:r w:rsidR="00EB196E" w:rsidRPr="00DF77B4">
        <w:rPr>
          <w:sz w:val="22"/>
          <w:szCs w:val="22"/>
        </w:rPr>
        <w:t>кций ПАО «</w:t>
      </w:r>
      <w:r w:rsidR="00E413DA" w:rsidRPr="00DF77B4">
        <w:rPr>
          <w:sz w:val="22"/>
          <w:szCs w:val="22"/>
        </w:rPr>
        <w:t>ГТМ</w:t>
      </w:r>
      <w:r w:rsidR="00EB196E" w:rsidRPr="00DF77B4">
        <w:rPr>
          <w:sz w:val="22"/>
          <w:szCs w:val="22"/>
        </w:rPr>
        <w:t>» - физических лиц</w:t>
      </w:r>
      <w:r w:rsidRPr="00DF77B4">
        <w:rPr>
          <w:sz w:val="22"/>
          <w:szCs w:val="22"/>
        </w:rPr>
        <w:t>, не являющихся налоговыми резидентами РФ</w:t>
      </w:r>
      <w:bookmarkEnd w:id="21"/>
    </w:p>
    <w:p w:rsidR="0003133D" w:rsidRPr="00DF77B4" w:rsidRDefault="0003133D" w:rsidP="000007E1">
      <w:pPr>
        <w:spacing w:before="100" w:beforeAutospacing="1" w:after="100" w:afterAutospacing="1"/>
        <w:jc w:val="both"/>
        <w:rPr>
          <w:rFonts w:ascii="Arial" w:hAnsi="Arial" w:cs="Arial"/>
          <w:sz w:val="22"/>
          <w:szCs w:val="22"/>
        </w:rPr>
      </w:pPr>
    </w:p>
    <w:p w:rsidR="00EB196E" w:rsidRPr="00DF77B4" w:rsidRDefault="00EB196E" w:rsidP="00D312A0">
      <w:pPr>
        <w:pStyle w:val="3"/>
        <w:numPr>
          <w:ilvl w:val="2"/>
          <w:numId w:val="7"/>
        </w:numPr>
        <w:rPr>
          <w:sz w:val="22"/>
          <w:szCs w:val="22"/>
        </w:rPr>
      </w:pPr>
      <w:bookmarkStart w:id="22" w:name="_Toc74641897"/>
      <w:r w:rsidRPr="00DF77B4">
        <w:rPr>
          <w:sz w:val="22"/>
          <w:szCs w:val="22"/>
        </w:rPr>
        <w:t>Подтверждение статуса налогового резидента в иностранной юрисдикции</w:t>
      </w:r>
      <w:bookmarkEnd w:id="22"/>
    </w:p>
    <w:p w:rsidR="00EB196E" w:rsidRPr="00DF77B4" w:rsidRDefault="00EB196E" w:rsidP="00C85C95">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Владельцам </w:t>
      </w:r>
      <w:r w:rsidR="00F62DF1" w:rsidRPr="00DF77B4">
        <w:rPr>
          <w:rFonts w:ascii="Arial" w:hAnsi="Arial" w:cs="Arial"/>
          <w:sz w:val="22"/>
          <w:szCs w:val="22"/>
        </w:rPr>
        <w:t>а</w:t>
      </w:r>
      <w:r w:rsidRPr="00DF77B4">
        <w:rPr>
          <w:rFonts w:ascii="Arial" w:hAnsi="Arial" w:cs="Arial"/>
          <w:sz w:val="22"/>
          <w:szCs w:val="22"/>
        </w:rPr>
        <w:t>кций ПАО «</w:t>
      </w:r>
      <w:r w:rsidR="00E413DA" w:rsidRPr="00DF77B4">
        <w:rPr>
          <w:rFonts w:ascii="Arial" w:hAnsi="Arial" w:cs="Arial"/>
          <w:sz w:val="22"/>
          <w:szCs w:val="22"/>
        </w:rPr>
        <w:t>ГТМ</w:t>
      </w:r>
      <w:r w:rsidRPr="00DF77B4">
        <w:rPr>
          <w:rFonts w:ascii="Arial" w:hAnsi="Arial" w:cs="Arial"/>
          <w:sz w:val="22"/>
          <w:szCs w:val="22"/>
        </w:rPr>
        <w:t xml:space="preserve">» - физическим лицам, не являющимся налоговыми резидентами РФ, подтверждать статус налогового </w:t>
      </w:r>
      <w:proofErr w:type="spellStart"/>
      <w:r w:rsidRPr="00DF77B4">
        <w:rPr>
          <w:rFonts w:ascii="Arial" w:hAnsi="Arial" w:cs="Arial"/>
          <w:sz w:val="22"/>
          <w:szCs w:val="22"/>
        </w:rPr>
        <w:t>резидентства</w:t>
      </w:r>
      <w:proofErr w:type="spellEnd"/>
      <w:r w:rsidRPr="00DF77B4">
        <w:rPr>
          <w:rFonts w:ascii="Arial" w:hAnsi="Arial" w:cs="Arial"/>
          <w:sz w:val="22"/>
          <w:szCs w:val="22"/>
        </w:rPr>
        <w:t xml:space="preserve"> в юрисдикции, отличной от РФ, необходимо только в случае, если они претендуют на льготы, установленные применимым соглашением об </w:t>
      </w:r>
      <w:proofErr w:type="spellStart"/>
      <w:r w:rsidRPr="00DF77B4">
        <w:rPr>
          <w:rFonts w:ascii="Arial" w:hAnsi="Arial" w:cs="Arial"/>
          <w:sz w:val="22"/>
          <w:szCs w:val="22"/>
        </w:rPr>
        <w:t>избежании</w:t>
      </w:r>
      <w:proofErr w:type="spellEnd"/>
      <w:r w:rsidRPr="00DF77B4">
        <w:rPr>
          <w:rFonts w:ascii="Arial" w:hAnsi="Arial" w:cs="Arial"/>
          <w:sz w:val="22"/>
          <w:szCs w:val="22"/>
        </w:rPr>
        <w:t xml:space="preserve"> двойного налогообложения</w:t>
      </w:r>
      <w:r w:rsidR="000C25A5" w:rsidRPr="00DF77B4">
        <w:rPr>
          <w:rFonts w:ascii="Arial" w:hAnsi="Arial" w:cs="Arial"/>
          <w:sz w:val="22"/>
          <w:szCs w:val="22"/>
        </w:rPr>
        <w:t xml:space="preserve"> (СОИДН)</w:t>
      </w:r>
      <w:r w:rsidRPr="00DF77B4">
        <w:rPr>
          <w:rFonts w:ascii="Arial" w:hAnsi="Arial" w:cs="Arial"/>
          <w:sz w:val="22"/>
          <w:szCs w:val="22"/>
        </w:rPr>
        <w:t xml:space="preserve">, заключенного между РФ и иностранным государством, налоговым резидентом которого является </w:t>
      </w:r>
      <w:r w:rsidR="00867970" w:rsidRPr="00DF77B4">
        <w:rPr>
          <w:rFonts w:ascii="Arial" w:hAnsi="Arial" w:cs="Arial"/>
          <w:sz w:val="22"/>
          <w:szCs w:val="22"/>
        </w:rPr>
        <w:t>в</w:t>
      </w:r>
      <w:r w:rsidRPr="00DF77B4">
        <w:rPr>
          <w:rFonts w:ascii="Arial" w:hAnsi="Arial" w:cs="Arial"/>
          <w:sz w:val="22"/>
          <w:szCs w:val="22"/>
        </w:rPr>
        <w:t xml:space="preserve">ладелец </w:t>
      </w:r>
      <w:r w:rsidR="00867970" w:rsidRPr="00DF77B4">
        <w:rPr>
          <w:rFonts w:ascii="Arial" w:hAnsi="Arial" w:cs="Arial"/>
          <w:sz w:val="22"/>
          <w:szCs w:val="22"/>
        </w:rPr>
        <w:t>а</w:t>
      </w:r>
      <w:r w:rsidRPr="00DF77B4">
        <w:rPr>
          <w:rFonts w:ascii="Arial" w:hAnsi="Arial" w:cs="Arial"/>
          <w:sz w:val="22"/>
          <w:szCs w:val="22"/>
        </w:rPr>
        <w:t>кций ПАО «</w:t>
      </w:r>
      <w:r w:rsidR="00E413DA" w:rsidRPr="00DF77B4">
        <w:rPr>
          <w:rFonts w:ascii="Arial" w:hAnsi="Arial" w:cs="Arial"/>
          <w:sz w:val="22"/>
          <w:szCs w:val="22"/>
        </w:rPr>
        <w:t>ГТМ</w:t>
      </w:r>
      <w:r w:rsidRPr="00DF77B4">
        <w:rPr>
          <w:rFonts w:ascii="Arial" w:hAnsi="Arial" w:cs="Arial"/>
          <w:sz w:val="22"/>
          <w:szCs w:val="22"/>
        </w:rPr>
        <w:t>» - физическое лицо является (см. раздел</w:t>
      </w:r>
      <w:r w:rsidR="00FA0398" w:rsidRPr="00DF77B4">
        <w:rPr>
          <w:rFonts w:ascii="Arial" w:hAnsi="Arial" w:cs="Arial"/>
          <w:sz w:val="22"/>
          <w:szCs w:val="22"/>
        </w:rPr>
        <w:t xml:space="preserve"> 1.2.6).</w:t>
      </w:r>
    </w:p>
    <w:p w:rsidR="00C85C95" w:rsidRPr="00DF77B4" w:rsidRDefault="00C85C95" w:rsidP="00C85C95">
      <w:pPr>
        <w:adjustRightInd w:val="0"/>
        <w:spacing w:before="100" w:beforeAutospacing="1"/>
        <w:jc w:val="both"/>
        <w:rPr>
          <w:rFonts w:ascii="Arial" w:hAnsi="Arial" w:cs="Arial"/>
          <w:sz w:val="22"/>
          <w:szCs w:val="22"/>
        </w:rPr>
      </w:pPr>
      <w:r w:rsidRPr="00DF77B4">
        <w:rPr>
          <w:rFonts w:ascii="Arial" w:hAnsi="Arial" w:cs="Arial"/>
          <w:sz w:val="22"/>
          <w:szCs w:val="22"/>
        </w:rPr>
        <w:t xml:space="preserve">Для подтверждения статуса налогового резидента иностранного государства, с которым у РФ имеется </w:t>
      </w:r>
      <w:r w:rsidR="000C25A5" w:rsidRPr="00DF77B4">
        <w:rPr>
          <w:rFonts w:ascii="Arial" w:hAnsi="Arial" w:cs="Arial"/>
          <w:sz w:val="22"/>
          <w:szCs w:val="22"/>
        </w:rPr>
        <w:t>СОИДН</w:t>
      </w:r>
      <w:r w:rsidRPr="00DF77B4">
        <w:rPr>
          <w:rFonts w:ascii="Arial" w:hAnsi="Arial" w:cs="Arial"/>
          <w:sz w:val="22"/>
          <w:szCs w:val="22"/>
        </w:rPr>
        <w:t xml:space="preserve">, </w:t>
      </w:r>
      <w:r w:rsidR="00867970" w:rsidRPr="00DF77B4">
        <w:rPr>
          <w:rFonts w:ascii="Arial" w:hAnsi="Arial" w:cs="Arial"/>
          <w:sz w:val="22"/>
          <w:szCs w:val="22"/>
        </w:rPr>
        <w:t>в</w:t>
      </w:r>
      <w:r w:rsidR="000C25A5" w:rsidRPr="00DF77B4">
        <w:rPr>
          <w:rFonts w:ascii="Arial" w:hAnsi="Arial" w:cs="Arial"/>
          <w:sz w:val="22"/>
          <w:szCs w:val="22"/>
        </w:rPr>
        <w:t xml:space="preserve">ладелец </w:t>
      </w:r>
      <w:r w:rsidR="00867970" w:rsidRPr="00DF77B4">
        <w:rPr>
          <w:rFonts w:ascii="Arial" w:hAnsi="Arial" w:cs="Arial"/>
          <w:sz w:val="22"/>
          <w:szCs w:val="22"/>
        </w:rPr>
        <w:t>а</w:t>
      </w:r>
      <w:r w:rsidR="000C25A5" w:rsidRPr="00DF77B4">
        <w:rPr>
          <w:rFonts w:ascii="Arial" w:hAnsi="Arial" w:cs="Arial"/>
          <w:sz w:val="22"/>
          <w:szCs w:val="22"/>
        </w:rPr>
        <w:t>кций ПАО «</w:t>
      </w:r>
      <w:r w:rsidR="00E413DA" w:rsidRPr="00DF77B4">
        <w:rPr>
          <w:rFonts w:ascii="Arial" w:hAnsi="Arial" w:cs="Arial"/>
          <w:sz w:val="22"/>
          <w:szCs w:val="22"/>
        </w:rPr>
        <w:t>ГТМ</w:t>
      </w:r>
      <w:r w:rsidR="000C25A5" w:rsidRPr="00DF77B4">
        <w:rPr>
          <w:rFonts w:ascii="Arial" w:hAnsi="Arial" w:cs="Arial"/>
          <w:sz w:val="22"/>
          <w:szCs w:val="22"/>
        </w:rPr>
        <w:t xml:space="preserve">» - физическое лицо </w:t>
      </w:r>
      <w:r w:rsidRPr="00DF77B4">
        <w:rPr>
          <w:rFonts w:ascii="Arial" w:hAnsi="Arial" w:cs="Arial"/>
          <w:sz w:val="22"/>
          <w:szCs w:val="22"/>
        </w:rPr>
        <w:t xml:space="preserve">(иностранный гражданин) представляет </w:t>
      </w:r>
      <w:r w:rsidR="000C25A5" w:rsidRPr="00DF77B4">
        <w:rPr>
          <w:rFonts w:ascii="Arial" w:hAnsi="Arial" w:cs="Arial"/>
          <w:sz w:val="22"/>
          <w:szCs w:val="22"/>
        </w:rPr>
        <w:t xml:space="preserve">с </w:t>
      </w:r>
      <w:r w:rsidR="00EE12DF" w:rsidRPr="00DF77B4">
        <w:rPr>
          <w:rFonts w:ascii="Arial" w:hAnsi="Arial" w:cs="Arial"/>
          <w:sz w:val="22"/>
          <w:szCs w:val="22"/>
        </w:rPr>
        <w:t xml:space="preserve">Анкетой </w:t>
      </w:r>
      <w:r w:rsidR="006521BE" w:rsidRPr="00DF77B4">
        <w:rPr>
          <w:rFonts w:ascii="Arial" w:hAnsi="Arial" w:cs="Arial"/>
          <w:sz w:val="22"/>
          <w:szCs w:val="22"/>
        </w:rPr>
        <w:t xml:space="preserve">по </w:t>
      </w:r>
      <w:r w:rsidR="00F93964" w:rsidRPr="00DF77B4">
        <w:rPr>
          <w:rFonts w:ascii="Arial" w:hAnsi="Arial" w:cs="Arial"/>
          <w:sz w:val="22"/>
          <w:szCs w:val="22"/>
        </w:rPr>
        <w:t xml:space="preserve">вопросам </w:t>
      </w:r>
      <w:r w:rsidR="00EE12DF" w:rsidRPr="00DF77B4">
        <w:rPr>
          <w:rFonts w:ascii="Arial" w:hAnsi="Arial" w:cs="Arial"/>
          <w:sz w:val="22"/>
          <w:szCs w:val="22"/>
        </w:rPr>
        <w:t>налогообложени</w:t>
      </w:r>
      <w:r w:rsidR="00F93964" w:rsidRPr="00DF77B4">
        <w:rPr>
          <w:rFonts w:ascii="Arial" w:hAnsi="Arial" w:cs="Arial"/>
          <w:sz w:val="22"/>
          <w:szCs w:val="22"/>
        </w:rPr>
        <w:t>я</w:t>
      </w:r>
      <w:r w:rsidR="006521BE" w:rsidRPr="00DF77B4">
        <w:rPr>
          <w:rFonts w:ascii="Arial" w:hAnsi="Arial" w:cs="Arial"/>
          <w:sz w:val="22"/>
          <w:szCs w:val="22"/>
        </w:rPr>
        <w:t xml:space="preserve"> </w:t>
      </w:r>
      <w:r w:rsidRPr="00DF77B4">
        <w:rPr>
          <w:rFonts w:ascii="Arial" w:hAnsi="Arial" w:cs="Arial"/>
          <w:sz w:val="22"/>
          <w:szCs w:val="22"/>
        </w:rPr>
        <w:t>нотариально заверенную копию паспорта иностранного гражданина с приложением нотариально заверенного перевода на русский язык.</w:t>
      </w:r>
    </w:p>
    <w:p w:rsidR="00C85C95" w:rsidRPr="00DF77B4" w:rsidRDefault="00C85C95" w:rsidP="00C85C95">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Если паспорт иностранного гражданина не позволяет подтвердить наличие статуса налогового резидента иностранного государства или если </w:t>
      </w:r>
      <w:r w:rsidR="00867970" w:rsidRPr="00DF77B4">
        <w:rPr>
          <w:rFonts w:ascii="Arial" w:hAnsi="Arial" w:cs="Arial"/>
          <w:sz w:val="22"/>
          <w:szCs w:val="22"/>
        </w:rPr>
        <w:t>в</w:t>
      </w:r>
      <w:r w:rsidR="000C25A5" w:rsidRPr="00DF77B4">
        <w:rPr>
          <w:rFonts w:ascii="Arial" w:hAnsi="Arial" w:cs="Arial"/>
          <w:sz w:val="22"/>
          <w:szCs w:val="22"/>
        </w:rPr>
        <w:t xml:space="preserve">ладелец </w:t>
      </w:r>
      <w:r w:rsidR="00867970" w:rsidRPr="00DF77B4">
        <w:rPr>
          <w:rFonts w:ascii="Arial" w:hAnsi="Arial" w:cs="Arial"/>
          <w:sz w:val="22"/>
          <w:szCs w:val="22"/>
        </w:rPr>
        <w:t>а</w:t>
      </w:r>
      <w:r w:rsidR="000C25A5" w:rsidRPr="00DF77B4">
        <w:rPr>
          <w:rFonts w:ascii="Arial" w:hAnsi="Arial" w:cs="Arial"/>
          <w:sz w:val="22"/>
          <w:szCs w:val="22"/>
        </w:rPr>
        <w:t>кций ПАО «</w:t>
      </w:r>
      <w:r w:rsidR="00E413DA" w:rsidRPr="00DF77B4">
        <w:rPr>
          <w:rFonts w:ascii="Arial" w:hAnsi="Arial" w:cs="Arial"/>
          <w:sz w:val="22"/>
          <w:szCs w:val="22"/>
        </w:rPr>
        <w:t>ГТМ</w:t>
      </w:r>
      <w:r w:rsidR="000C25A5" w:rsidRPr="00DF77B4">
        <w:rPr>
          <w:rFonts w:ascii="Arial" w:hAnsi="Arial" w:cs="Arial"/>
          <w:sz w:val="22"/>
          <w:szCs w:val="22"/>
        </w:rPr>
        <w:t xml:space="preserve">» - физическое лицо </w:t>
      </w:r>
      <w:r w:rsidRPr="00DF77B4">
        <w:rPr>
          <w:rFonts w:ascii="Arial" w:hAnsi="Arial" w:cs="Arial"/>
          <w:sz w:val="22"/>
          <w:szCs w:val="22"/>
        </w:rPr>
        <w:t xml:space="preserve">имеет российское гражданство, то </w:t>
      </w:r>
      <w:r w:rsidR="000C25A5" w:rsidRPr="00DF77B4">
        <w:rPr>
          <w:rFonts w:ascii="Arial" w:hAnsi="Arial" w:cs="Arial"/>
          <w:sz w:val="22"/>
          <w:szCs w:val="22"/>
        </w:rPr>
        <w:t>он</w:t>
      </w:r>
      <w:r w:rsidRPr="00DF77B4">
        <w:rPr>
          <w:rFonts w:ascii="Arial" w:hAnsi="Arial" w:cs="Arial"/>
          <w:sz w:val="22"/>
          <w:szCs w:val="22"/>
        </w:rPr>
        <w:t xml:space="preserve"> должен предоставить официальное подтверждение (налоговый сертификат) признания его налоговым резидентом иностранного государства, с которым у РФ имеется </w:t>
      </w:r>
      <w:r w:rsidR="000C25A5" w:rsidRPr="00DF77B4">
        <w:rPr>
          <w:rFonts w:ascii="Arial" w:hAnsi="Arial" w:cs="Arial"/>
          <w:sz w:val="22"/>
          <w:szCs w:val="22"/>
        </w:rPr>
        <w:t>СОИДН</w:t>
      </w:r>
      <w:r w:rsidRPr="00DF77B4">
        <w:rPr>
          <w:rFonts w:ascii="Arial" w:hAnsi="Arial" w:cs="Arial"/>
          <w:sz w:val="22"/>
          <w:szCs w:val="22"/>
        </w:rPr>
        <w:t>. Налоговый сертификат должен удовлетворять следующим требованиям:</w:t>
      </w:r>
    </w:p>
    <w:p w:rsidR="00C85C95" w:rsidRPr="00DF77B4" w:rsidRDefault="00C85C95" w:rsidP="00AA2880">
      <w:pPr>
        <w:numPr>
          <w:ilvl w:val="0"/>
          <w:numId w:val="1"/>
        </w:numPr>
        <w:autoSpaceDE/>
        <w:autoSpaceDN/>
        <w:spacing w:before="100" w:beforeAutospacing="1" w:after="100" w:afterAutospacing="1"/>
        <w:contextualSpacing/>
        <w:jc w:val="both"/>
        <w:rPr>
          <w:rFonts w:ascii="Arial" w:hAnsi="Arial" w:cs="Arial"/>
          <w:sz w:val="22"/>
          <w:szCs w:val="22"/>
        </w:rPr>
      </w:pPr>
      <w:r w:rsidRPr="00DF77B4">
        <w:rPr>
          <w:rFonts w:ascii="Arial" w:hAnsi="Arial" w:cs="Arial"/>
          <w:sz w:val="22"/>
          <w:szCs w:val="22"/>
        </w:rPr>
        <w:t xml:space="preserve">документ должен быть выдан в письменной форме компетентным органом иностранного государства, уполномоченным соответствующим </w:t>
      </w:r>
      <w:r w:rsidR="002E79BE" w:rsidRPr="00DF77B4">
        <w:rPr>
          <w:rFonts w:ascii="Arial" w:hAnsi="Arial" w:cs="Arial"/>
          <w:sz w:val="22"/>
          <w:szCs w:val="22"/>
        </w:rPr>
        <w:t>СОИДН</w:t>
      </w:r>
      <w:r w:rsidRPr="00DF77B4">
        <w:rPr>
          <w:rFonts w:ascii="Arial" w:hAnsi="Arial" w:cs="Arial"/>
          <w:sz w:val="22"/>
          <w:szCs w:val="22"/>
        </w:rPr>
        <w:t xml:space="preserve">, и распространять свое действие на календарный год, в котором осуществляется фактическая выплата </w:t>
      </w:r>
      <w:r w:rsidR="000D69BC" w:rsidRPr="00DF77B4">
        <w:rPr>
          <w:rFonts w:ascii="Arial" w:hAnsi="Arial" w:cs="Arial"/>
          <w:sz w:val="22"/>
          <w:szCs w:val="22"/>
        </w:rPr>
        <w:t>дохода от реализации а</w:t>
      </w:r>
      <w:r w:rsidR="00B47825" w:rsidRPr="00DF77B4">
        <w:rPr>
          <w:rFonts w:ascii="Arial" w:hAnsi="Arial" w:cs="Arial"/>
          <w:sz w:val="22"/>
          <w:szCs w:val="22"/>
        </w:rPr>
        <w:t>кций ПАО «</w:t>
      </w:r>
      <w:r w:rsidR="00E413DA" w:rsidRPr="00DF77B4">
        <w:rPr>
          <w:rFonts w:ascii="Arial" w:hAnsi="Arial" w:cs="Arial"/>
          <w:sz w:val="22"/>
          <w:szCs w:val="22"/>
        </w:rPr>
        <w:t>ГТМ</w:t>
      </w:r>
      <w:r w:rsidR="00B47825" w:rsidRPr="00DF77B4">
        <w:rPr>
          <w:rFonts w:ascii="Arial" w:hAnsi="Arial" w:cs="Arial"/>
          <w:sz w:val="22"/>
          <w:szCs w:val="22"/>
        </w:rPr>
        <w:t>»</w:t>
      </w:r>
      <w:r w:rsidRPr="00DF77B4">
        <w:rPr>
          <w:rFonts w:ascii="Arial" w:hAnsi="Arial" w:cs="Arial"/>
          <w:sz w:val="22"/>
          <w:szCs w:val="22"/>
        </w:rPr>
        <w:t>;</w:t>
      </w:r>
    </w:p>
    <w:p w:rsidR="00C85C95" w:rsidRPr="00DF77B4" w:rsidRDefault="00C85C95" w:rsidP="00D312A0">
      <w:pPr>
        <w:numPr>
          <w:ilvl w:val="0"/>
          <w:numId w:val="1"/>
        </w:numPr>
        <w:autoSpaceDE/>
        <w:autoSpaceDN/>
        <w:spacing w:before="100" w:beforeAutospacing="1" w:after="100" w:afterAutospacing="1"/>
        <w:contextualSpacing/>
        <w:jc w:val="both"/>
        <w:rPr>
          <w:rFonts w:ascii="Arial" w:hAnsi="Arial" w:cs="Arial"/>
          <w:sz w:val="22"/>
          <w:szCs w:val="22"/>
        </w:rPr>
      </w:pPr>
      <w:r w:rsidRPr="00DF77B4">
        <w:rPr>
          <w:rFonts w:ascii="Arial" w:hAnsi="Arial" w:cs="Arial"/>
          <w:sz w:val="22"/>
          <w:szCs w:val="22"/>
        </w:rPr>
        <w:t>документ должен иметь печать (штамп) компетентного органа иностранного государства (если применимо) и</w:t>
      </w:r>
      <w:r w:rsidRPr="00DF77B4" w:rsidDel="00542143">
        <w:rPr>
          <w:rFonts w:ascii="Arial" w:hAnsi="Arial" w:cs="Arial"/>
          <w:sz w:val="22"/>
          <w:szCs w:val="22"/>
        </w:rPr>
        <w:t xml:space="preserve"> </w:t>
      </w:r>
      <w:r w:rsidRPr="00DF77B4">
        <w:rPr>
          <w:rFonts w:ascii="Arial" w:hAnsi="Arial" w:cs="Arial"/>
          <w:sz w:val="22"/>
          <w:szCs w:val="22"/>
        </w:rPr>
        <w:t>подпись уполномоченного должностного лица этого органа;</w:t>
      </w:r>
    </w:p>
    <w:p w:rsidR="00C85C95" w:rsidRPr="00DF77B4" w:rsidRDefault="00C85C95" w:rsidP="00D312A0">
      <w:pPr>
        <w:numPr>
          <w:ilvl w:val="0"/>
          <w:numId w:val="1"/>
        </w:numPr>
        <w:autoSpaceDE/>
        <w:autoSpaceDN/>
        <w:spacing w:before="100" w:beforeAutospacing="1" w:after="100" w:afterAutospacing="1"/>
        <w:contextualSpacing/>
        <w:jc w:val="both"/>
        <w:rPr>
          <w:rFonts w:ascii="Arial" w:hAnsi="Arial" w:cs="Arial"/>
          <w:sz w:val="22"/>
          <w:szCs w:val="22"/>
        </w:rPr>
      </w:pPr>
      <w:r w:rsidRPr="00DF77B4">
        <w:rPr>
          <w:rFonts w:ascii="Arial" w:hAnsi="Arial" w:cs="Arial"/>
          <w:sz w:val="22"/>
          <w:szCs w:val="22"/>
        </w:rPr>
        <w:t xml:space="preserve">в документе должна содержаться следующая или близкая по смыслу формулировка: </w:t>
      </w:r>
      <w:r w:rsidRPr="00DF77B4">
        <w:rPr>
          <w:rFonts w:ascii="Arial" w:hAnsi="Arial" w:cs="Arial"/>
          <w:i/>
          <w:sz w:val="22"/>
          <w:szCs w:val="22"/>
        </w:rPr>
        <w:t>«Подтверждается, что [ФИО] является в течение [указывается период] лицом с постоянным местопребыванием в [указывается иностранное государство] в смысле Соглашения [указывается наименование международного договора] между Российской Федерацией и [указывается иностранное государство]</w:t>
      </w:r>
      <w:r w:rsidRPr="00DF77B4">
        <w:rPr>
          <w:rFonts w:ascii="Arial" w:hAnsi="Arial" w:cs="Arial"/>
          <w:sz w:val="22"/>
          <w:szCs w:val="22"/>
        </w:rPr>
        <w:t>»;</w:t>
      </w:r>
    </w:p>
    <w:p w:rsidR="00C85C95" w:rsidRPr="00DF77B4" w:rsidRDefault="00C85C95" w:rsidP="00D312A0">
      <w:pPr>
        <w:numPr>
          <w:ilvl w:val="0"/>
          <w:numId w:val="1"/>
        </w:numPr>
        <w:autoSpaceDE/>
        <w:autoSpaceDN/>
        <w:spacing w:after="120"/>
        <w:contextualSpacing/>
        <w:jc w:val="both"/>
        <w:rPr>
          <w:rFonts w:ascii="Arial" w:hAnsi="Arial" w:cs="Arial"/>
          <w:sz w:val="22"/>
          <w:szCs w:val="22"/>
        </w:rPr>
      </w:pPr>
      <w:r w:rsidRPr="00DF77B4">
        <w:rPr>
          <w:rFonts w:ascii="Arial" w:hAnsi="Arial" w:cs="Arial"/>
          <w:sz w:val="22"/>
          <w:szCs w:val="22"/>
        </w:rPr>
        <w:t xml:space="preserve">ФИО и дата рождения в документе должны соответствовать ФИО и дате рождения в </w:t>
      </w:r>
      <w:r w:rsidR="006521BE" w:rsidRPr="00DF77B4">
        <w:rPr>
          <w:rFonts w:ascii="Arial" w:hAnsi="Arial" w:cs="Arial"/>
          <w:sz w:val="22"/>
          <w:szCs w:val="22"/>
        </w:rPr>
        <w:t>Заявлении о продаже</w:t>
      </w:r>
      <w:r w:rsidRPr="00DF77B4">
        <w:rPr>
          <w:rFonts w:ascii="Arial" w:hAnsi="Arial" w:cs="Arial"/>
          <w:sz w:val="22"/>
          <w:szCs w:val="22"/>
        </w:rPr>
        <w:t>;</w:t>
      </w:r>
    </w:p>
    <w:p w:rsidR="00C85C95" w:rsidRPr="00DF77B4" w:rsidRDefault="00C85C95" w:rsidP="00D312A0">
      <w:pPr>
        <w:numPr>
          <w:ilvl w:val="0"/>
          <w:numId w:val="1"/>
        </w:numPr>
        <w:autoSpaceDE/>
        <w:autoSpaceDN/>
        <w:spacing w:after="120"/>
        <w:contextualSpacing/>
        <w:jc w:val="both"/>
        <w:rPr>
          <w:rFonts w:ascii="Arial" w:hAnsi="Arial" w:cs="Arial"/>
          <w:sz w:val="22"/>
          <w:szCs w:val="22"/>
        </w:rPr>
      </w:pPr>
      <w:r w:rsidRPr="00DF77B4">
        <w:rPr>
          <w:rFonts w:ascii="Arial" w:hAnsi="Arial" w:cs="Arial"/>
          <w:sz w:val="22"/>
          <w:szCs w:val="22"/>
        </w:rPr>
        <w:t>на официальном подтверждении должен стоять апостиль или осуществлена легализация в дипломатическом представительстве или консульстве РФ (для государств, не присоединившихся к Гаагской конвенции от 05.10.1961), за исключением стран, с которыми предусмотрены соглашения о принятии документов без легализации</w:t>
      </w:r>
      <w:r w:rsidR="005A7D5F" w:rsidRPr="00DF77B4">
        <w:rPr>
          <w:rFonts w:ascii="Arial" w:hAnsi="Arial" w:cs="Arial"/>
          <w:sz w:val="22"/>
          <w:szCs w:val="22"/>
        </w:rPr>
        <w:t xml:space="preserve"> и апостиля</w:t>
      </w:r>
      <w:r w:rsidRPr="00DF77B4">
        <w:rPr>
          <w:rFonts w:ascii="Arial" w:hAnsi="Arial" w:cs="Arial"/>
          <w:sz w:val="22"/>
          <w:szCs w:val="22"/>
        </w:rPr>
        <w:t>;</w:t>
      </w:r>
    </w:p>
    <w:p w:rsidR="00C85C95" w:rsidRPr="00DF77B4" w:rsidRDefault="00C85C95" w:rsidP="00D312A0">
      <w:pPr>
        <w:numPr>
          <w:ilvl w:val="0"/>
          <w:numId w:val="1"/>
        </w:numPr>
        <w:spacing w:after="120"/>
        <w:ind w:left="714" w:hanging="357"/>
        <w:jc w:val="both"/>
        <w:rPr>
          <w:rFonts w:ascii="Arial" w:hAnsi="Arial" w:cs="Arial"/>
          <w:sz w:val="22"/>
          <w:szCs w:val="22"/>
        </w:rPr>
      </w:pPr>
      <w:r w:rsidRPr="00DF77B4">
        <w:rPr>
          <w:rFonts w:ascii="Arial" w:hAnsi="Arial" w:cs="Arial"/>
          <w:sz w:val="22"/>
          <w:szCs w:val="22"/>
        </w:rPr>
        <w:t>к документу должен быть приложен перевод на русский язык, заверенный нотариально.</w:t>
      </w:r>
    </w:p>
    <w:p w:rsidR="00C85C95" w:rsidRDefault="00C85C95" w:rsidP="00C85C95">
      <w:pPr>
        <w:spacing w:before="100" w:beforeAutospacing="1" w:after="100" w:afterAutospacing="1"/>
        <w:jc w:val="both"/>
        <w:rPr>
          <w:rFonts w:ascii="Arial" w:hAnsi="Arial" w:cs="Arial"/>
          <w:sz w:val="22"/>
          <w:szCs w:val="22"/>
        </w:rPr>
      </w:pPr>
      <w:r w:rsidRPr="00DF77B4">
        <w:rPr>
          <w:rFonts w:ascii="Arial" w:hAnsi="Arial" w:cs="Arial"/>
          <w:sz w:val="22"/>
          <w:szCs w:val="22"/>
        </w:rPr>
        <w:t>Налоговый сертификат представляется в оригинале либо в виде нотариально заверенной копии.</w:t>
      </w:r>
    </w:p>
    <w:p w:rsidR="0002193C" w:rsidRDefault="0002193C" w:rsidP="00C85C95">
      <w:pPr>
        <w:spacing w:before="100" w:beforeAutospacing="1" w:after="100" w:afterAutospacing="1"/>
        <w:jc w:val="both"/>
        <w:rPr>
          <w:rFonts w:ascii="Arial" w:hAnsi="Arial" w:cs="Arial"/>
          <w:sz w:val="22"/>
          <w:szCs w:val="22"/>
        </w:rPr>
      </w:pPr>
    </w:p>
    <w:p w:rsidR="0002193C" w:rsidRPr="00DF77B4" w:rsidRDefault="0002193C" w:rsidP="00C85C95">
      <w:pPr>
        <w:spacing w:before="100" w:beforeAutospacing="1" w:after="100" w:afterAutospacing="1"/>
        <w:jc w:val="both"/>
        <w:rPr>
          <w:rFonts w:ascii="Arial" w:hAnsi="Arial" w:cs="Arial"/>
          <w:sz w:val="22"/>
          <w:szCs w:val="22"/>
        </w:rPr>
      </w:pPr>
    </w:p>
    <w:p w:rsidR="00EB196E" w:rsidRPr="00DF77B4" w:rsidRDefault="00EB196E" w:rsidP="00D312A0">
      <w:pPr>
        <w:pStyle w:val="3"/>
        <w:numPr>
          <w:ilvl w:val="2"/>
          <w:numId w:val="7"/>
        </w:numPr>
        <w:rPr>
          <w:sz w:val="22"/>
          <w:szCs w:val="22"/>
        </w:rPr>
      </w:pPr>
      <w:bookmarkStart w:id="23" w:name="_Toc74641901"/>
      <w:r w:rsidRPr="00DF77B4">
        <w:rPr>
          <w:sz w:val="22"/>
          <w:szCs w:val="22"/>
        </w:rPr>
        <w:lastRenderedPageBreak/>
        <w:t>Налоговые ставки</w:t>
      </w:r>
      <w:bookmarkEnd w:id="23"/>
    </w:p>
    <w:p w:rsidR="00A86D19" w:rsidRDefault="00EB196E" w:rsidP="00EB196E">
      <w:pPr>
        <w:spacing w:before="100" w:beforeAutospacing="1" w:after="100" w:afterAutospacing="1"/>
        <w:jc w:val="both"/>
        <w:rPr>
          <w:rFonts w:ascii="Arial" w:hAnsi="Arial" w:cs="Arial"/>
          <w:sz w:val="22"/>
          <w:szCs w:val="22"/>
        </w:rPr>
      </w:pPr>
      <w:r w:rsidRPr="00DF77B4">
        <w:rPr>
          <w:rFonts w:ascii="Arial" w:hAnsi="Arial" w:cs="Arial"/>
          <w:sz w:val="22"/>
          <w:szCs w:val="22"/>
        </w:rPr>
        <w:t>По общему правилу, доходы налогоплательщика-физического лица</w:t>
      </w:r>
      <w:r w:rsidR="001A1607" w:rsidRPr="00DF77B4">
        <w:rPr>
          <w:rFonts w:ascii="Arial" w:hAnsi="Arial" w:cs="Arial"/>
          <w:sz w:val="22"/>
          <w:szCs w:val="22"/>
        </w:rPr>
        <w:t xml:space="preserve">, </w:t>
      </w:r>
      <w:r w:rsidR="00E413DA" w:rsidRPr="00DF77B4">
        <w:rPr>
          <w:rFonts w:ascii="Arial" w:hAnsi="Arial" w:cs="Arial"/>
          <w:sz w:val="22"/>
          <w:szCs w:val="22"/>
        </w:rPr>
        <w:t xml:space="preserve">не являющегося налоговым резидентом РФ, </w:t>
      </w:r>
      <w:r w:rsidR="001A1607" w:rsidRPr="00DF77B4">
        <w:rPr>
          <w:rFonts w:ascii="Arial" w:hAnsi="Arial" w:cs="Arial"/>
          <w:sz w:val="22"/>
          <w:szCs w:val="22"/>
        </w:rPr>
        <w:t>уменьшенные на сумму расходов</w:t>
      </w:r>
      <w:r w:rsidR="005F6F50" w:rsidRPr="00DF77B4">
        <w:rPr>
          <w:rFonts w:ascii="Arial" w:hAnsi="Arial" w:cs="Arial"/>
          <w:sz w:val="22"/>
          <w:szCs w:val="22"/>
        </w:rPr>
        <w:t xml:space="preserve">, </w:t>
      </w:r>
      <w:r w:rsidRPr="00DF77B4">
        <w:rPr>
          <w:rFonts w:ascii="Arial" w:hAnsi="Arial" w:cs="Arial"/>
          <w:sz w:val="22"/>
          <w:szCs w:val="22"/>
        </w:rPr>
        <w:t xml:space="preserve">полученные от реализации в РФ ценных бумаг, подлежат налогообложению НДФЛ по ставке </w:t>
      </w:r>
      <w:r w:rsidR="005F6F50" w:rsidRPr="00DF77B4">
        <w:rPr>
          <w:rFonts w:ascii="Arial" w:hAnsi="Arial" w:cs="Arial"/>
          <w:sz w:val="22"/>
          <w:szCs w:val="22"/>
        </w:rPr>
        <w:t>30</w:t>
      </w:r>
      <w:r w:rsidRPr="00DF77B4">
        <w:rPr>
          <w:rFonts w:ascii="Arial" w:hAnsi="Arial" w:cs="Arial"/>
          <w:sz w:val="22"/>
          <w:szCs w:val="22"/>
        </w:rPr>
        <w:t>%.</w:t>
      </w:r>
    </w:p>
    <w:p w:rsidR="0002193C" w:rsidRPr="00DF77B4" w:rsidRDefault="0002193C" w:rsidP="00EB196E">
      <w:pPr>
        <w:spacing w:before="100" w:beforeAutospacing="1" w:after="100" w:afterAutospacing="1"/>
        <w:jc w:val="both"/>
        <w:rPr>
          <w:rFonts w:ascii="Arial" w:hAnsi="Arial" w:cs="Arial"/>
          <w:sz w:val="22"/>
          <w:szCs w:val="22"/>
        </w:rPr>
      </w:pPr>
    </w:p>
    <w:p w:rsidR="00B63365" w:rsidRPr="00DF77B4" w:rsidRDefault="00B63365" w:rsidP="00D312A0">
      <w:pPr>
        <w:pStyle w:val="1"/>
        <w:numPr>
          <w:ilvl w:val="0"/>
          <w:numId w:val="6"/>
        </w:numPr>
        <w:jc w:val="left"/>
        <w:rPr>
          <w:sz w:val="22"/>
          <w:szCs w:val="22"/>
        </w:rPr>
      </w:pPr>
      <w:bookmarkStart w:id="24" w:name="_Toc74641905"/>
      <w:r w:rsidRPr="00DF77B4">
        <w:rPr>
          <w:sz w:val="22"/>
          <w:szCs w:val="22"/>
        </w:rPr>
        <w:t xml:space="preserve">Владельцы </w:t>
      </w:r>
      <w:r w:rsidR="006F7701" w:rsidRPr="00DF77B4">
        <w:rPr>
          <w:sz w:val="22"/>
          <w:szCs w:val="22"/>
        </w:rPr>
        <w:t>а</w:t>
      </w:r>
      <w:r w:rsidRPr="00DF77B4">
        <w:rPr>
          <w:sz w:val="22"/>
          <w:szCs w:val="22"/>
        </w:rPr>
        <w:t xml:space="preserve">кций ПАО </w:t>
      </w:r>
      <w:r w:rsidR="00064F5F" w:rsidRPr="00DF77B4">
        <w:rPr>
          <w:sz w:val="22"/>
          <w:szCs w:val="22"/>
        </w:rPr>
        <w:t>«</w:t>
      </w:r>
      <w:r w:rsidR="00B9533B" w:rsidRPr="00DF77B4">
        <w:rPr>
          <w:sz w:val="22"/>
          <w:szCs w:val="22"/>
        </w:rPr>
        <w:t>ГТМ</w:t>
      </w:r>
      <w:r w:rsidR="00064F5F" w:rsidRPr="00DF77B4">
        <w:rPr>
          <w:sz w:val="22"/>
          <w:szCs w:val="22"/>
        </w:rPr>
        <w:t xml:space="preserve">» </w:t>
      </w:r>
      <w:r w:rsidRPr="00DF77B4">
        <w:rPr>
          <w:sz w:val="22"/>
          <w:szCs w:val="22"/>
        </w:rPr>
        <w:t>- юридические лица</w:t>
      </w:r>
      <w:bookmarkEnd w:id="24"/>
      <w:r w:rsidRPr="00DF77B4">
        <w:rPr>
          <w:sz w:val="22"/>
          <w:szCs w:val="22"/>
        </w:rPr>
        <w:br/>
      </w:r>
    </w:p>
    <w:p w:rsidR="0083184E" w:rsidRPr="00DF77B4" w:rsidRDefault="0083184E" w:rsidP="0083184E">
      <w:pPr>
        <w:spacing w:before="100" w:beforeAutospacing="1" w:after="100" w:afterAutospacing="1"/>
        <w:jc w:val="both"/>
        <w:rPr>
          <w:rFonts w:ascii="Arial" w:hAnsi="Arial" w:cs="Arial"/>
          <w:sz w:val="22"/>
          <w:szCs w:val="22"/>
        </w:rPr>
      </w:pPr>
      <w:r w:rsidRPr="00DF77B4">
        <w:rPr>
          <w:rFonts w:ascii="Arial" w:hAnsi="Arial" w:cs="Arial"/>
          <w:sz w:val="22"/>
          <w:szCs w:val="22"/>
        </w:rPr>
        <w:t xml:space="preserve">Менее 50 процентов активов ПАО </w:t>
      </w:r>
      <w:r w:rsidR="00064F5F" w:rsidRPr="00DF77B4">
        <w:rPr>
          <w:rFonts w:ascii="Arial" w:hAnsi="Arial" w:cs="Arial"/>
          <w:sz w:val="22"/>
          <w:szCs w:val="22"/>
        </w:rPr>
        <w:t>«</w:t>
      </w:r>
      <w:r w:rsidR="00B9533B" w:rsidRPr="00DF77B4">
        <w:rPr>
          <w:rFonts w:ascii="Arial" w:hAnsi="Arial" w:cs="Arial"/>
          <w:sz w:val="22"/>
          <w:szCs w:val="22"/>
        </w:rPr>
        <w:t>ГТМ</w:t>
      </w:r>
      <w:r w:rsidR="00064F5F" w:rsidRPr="00DF77B4">
        <w:rPr>
          <w:rFonts w:ascii="Arial" w:hAnsi="Arial" w:cs="Arial"/>
          <w:sz w:val="22"/>
          <w:szCs w:val="22"/>
        </w:rPr>
        <w:t xml:space="preserve">» </w:t>
      </w:r>
      <w:r w:rsidRPr="00DF77B4">
        <w:rPr>
          <w:rFonts w:ascii="Arial" w:hAnsi="Arial" w:cs="Arial"/>
          <w:sz w:val="22"/>
          <w:szCs w:val="22"/>
        </w:rPr>
        <w:t xml:space="preserve">прямо или косвенно состоит из недвижимого имущества, находящегося на территории РФ. </w:t>
      </w:r>
    </w:p>
    <w:p w:rsidR="00B63365" w:rsidRPr="00DF77B4" w:rsidRDefault="0083184E" w:rsidP="00B63365">
      <w:pPr>
        <w:spacing w:before="100" w:beforeAutospacing="1" w:after="100" w:afterAutospacing="1"/>
        <w:jc w:val="both"/>
        <w:rPr>
          <w:rFonts w:ascii="Arial" w:hAnsi="Arial" w:cs="Arial"/>
          <w:sz w:val="22"/>
          <w:szCs w:val="22"/>
        </w:rPr>
      </w:pPr>
      <w:r w:rsidRPr="00DF77B4">
        <w:rPr>
          <w:rFonts w:ascii="Arial" w:hAnsi="Arial" w:cs="Arial"/>
          <w:sz w:val="22"/>
          <w:szCs w:val="22"/>
        </w:rPr>
        <w:t>Поэтому, в</w:t>
      </w:r>
      <w:r w:rsidR="00B63365" w:rsidRPr="00DF77B4">
        <w:rPr>
          <w:rFonts w:ascii="Arial" w:hAnsi="Arial" w:cs="Arial"/>
          <w:sz w:val="22"/>
          <w:szCs w:val="22"/>
        </w:rPr>
        <w:t xml:space="preserve"> соот</w:t>
      </w:r>
      <w:r w:rsidR="002D6E66" w:rsidRPr="00DF77B4">
        <w:rPr>
          <w:rFonts w:ascii="Arial" w:hAnsi="Arial" w:cs="Arial"/>
          <w:sz w:val="22"/>
          <w:szCs w:val="22"/>
        </w:rPr>
        <w:t xml:space="preserve">ветствии с законодательством РФ, </w:t>
      </w:r>
      <w:r w:rsidR="00B9533B" w:rsidRPr="00DF77B4">
        <w:rPr>
          <w:rFonts w:ascii="Arial" w:hAnsi="Arial" w:cs="Arial"/>
          <w:sz w:val="22"/>
          <w:szCs w:val="22"/>
        </w:rPr>
        <w:t xml:space="preserve">ООО «МОНОПОЛИЯ </w:t>
      </w:r>
      <w:proofErr w:type="spellStart"/>
      <w:r w:rsidR="00B9533B" w:rsidRPr="00DF77B4">
        <w:rPr>
          <w:rFonts w:ascii="Arial" w:hAnsi="Arial" w:cs="Arial"/>
          <w:sz w:val="22"/>
          <w:szCs w:val="22"/>
        </w:rPr>
        <w:t>Инвестмент</w:t>
      </w:r>
      <w:proofErr w:type="spellEnd"/>
      <w:r w:rsidR="00B9533B" w:rsidRPr="00DF77B4">
        <w:rPr>
          <w:rFonts w:ascii="Arial" w:hAnsi="Arial" w:cs="Arial"/>
          <w:sz w:val="22"/>
          <w:szCs w:val="22"/>
        </w:rPr>
        <w:t>»</w:t>
      </w:r>
      <w:r w:rsidR="00064F5F" w:rsidRPr="00DF77B4">
        <w:rPr>
          <w:rFonts w:ascii="Arial" w:hAnsi="Arial" w:cs="Arial"/>
          <w:sz w:val="22"/>
          <w:szCs w:val="22"/>
        </w:rPr>
        <w:t xml:space="preserve"> </w:t>
      </w:r>
      <w:r w:rsidR="00B63365" w:rsidRPr="00DF77B4">
        <w:rPr>
          <w:rFonts w:ascii="Arial" w:hAnsi="Arial" w:cs="Arial"/>
          <w:sz w:val="22"/>
          <w:szCs w:val="22"/>
        </w:rPr>
        <w:t xml:space="preserve">не будет выступать в качестве налогового агента по налогу на прибыль в отношении доходов </w:t>
      </w:r>
      <w:r w:rsidR="006F7701" w:rsidRPr="00DF77B4">
        <w:rPr>
          <w:rFonts w:ascii="Arial" w:hAnsi="Arial" w:cs="Arial"/>
          <w:sz w:val="22"/>
          <w:szCs w:val="22"/>
        </w:rPr>
        <w:t>в</w:t>
      </w:r>
      <w:r w:rsidRPr="00DF77B4">
        <w:rPr>
          <w:rFonts w:ascii="Arial" w:hAnsi="Arial" w:cs="Arial"/>
          <w:sz w:val="22"/>
          <w:szCs w:val="22"/>
        </w:rPr>
        <w:t xml:space="preserve">ладельцев </w:t>
      </w:r>
      <w:r w:rsidR="006F7701" w:rsidRPr="00DF77B4">
        <w:rPr>
          <w:rFonts w:ascii="Arial" w:hAnsi="Arial" w:cs="Arial"/>
          <w:sz w:val="22"/>
          <w:szCs w:val="22"/>
        </w:rPr>
        <w:t>а</w:t>
      </w:r>
      <w:r w:rsidRPr="00DF77B4">
        <w:rPr>
          <w:rFonts w:ascii="Arial" w:hAnsi="Arial" w:cs="Arial"/>
          <w:sz w:val="22"/>
          <w:szCs w:val="22"/>
        </w:rPr>
        <w:t xml:space="preserve">кций ПАО </w:t>
      </w:r>
      <w:r w:rsidR="00064F5F" w:rsidRPr="00DF77B4">
        <w:rPr>
          <w:rFonts w:ascii="Arial" w:hAnsi="Arial" w:cs="Arial"/>
          <w:sz w:val="22"/>
          <w:szCs w:val="22"/>
        </w:rPr>
        <w:t>«</w:t>
      </w:r>
      <w:r w:rsidR="00B9533B" w:rsidRPr="00DF77B4">
        <w:rPr>
          <w:rFonts w:ascii="Arial" w:hAnsi="Arial" w:cs="Arial"/>
          <w:sz w:val="22"/>
          <w:szCs w:val="22"/>
        </w:rPr>
        <w:t>ГТМ</w:t>
      </w:r>
      <w:r w:rsidR="00064F5F" w:rsidRPr="00DF77B4">
        <w:rPr>
          <w:rFonts w:ascii="Arial" w:hAnsi="Arial" w:cs="Arial"/>
          <w:sz w:val="22"/>
          <w:szCs w:val="22"/>
        </w:rPr>
        <w:t xml:space="preserve">» </w:t>
      </w:r>
      <w:r w:rsidRPr="00DF77B4">
        <w:rPr>
          <w:rFonts w:ascii="Arial" w:hAnsi="Arial" w:cs="Arial"/>
          <w:sz w:val="22"/>
          <w:szCs w:val="22"/>
        </w:rPr>
        <w:t>- юридических лиц вне зависимости от того, являются они налоговыми резидентами РФ или нет.</w:t>
      </w:r>
    </w:p>
    <w:p w:rsidR="0003133D" w:rsidRPr="0043616A" w:rsidRDefault="0003133D" w:rsidP="000007E1">
      <w:pPr>
        <w:spacing w:before="100" w:beforeAutospacing="1" w:after="100" w:afterAutospacing="1"/>
        <w:jc w:val="both"/>
        <w:rPr>
          <w:sz w:val="22"/>
          <w:szCs w:val="22"/>
        </w:rPr>
      </w:pPr>
    </w:p>
    <w:p w:rsidR="0003133D" w:rsidRPr="0043616A" w:rsidRDefault="0003133D" w:rsidP="000007E1">
      <w:pPr>
        <w:spacing w:before="100" w:beforeAutospacing="1" w:after="100" w:afterAutospacing="1"/>
        <w:jc w:val="both"/>
        <w:rPr>
          <w:sz w:val="22"/>
          <w:szCs w:val="22"/>
        </w:rPr>
      </w:pPr>
    </w:p>
    <w:p w:rsidR="0003133D" w:rsidRPr="0043616A" w:rsidRDefault="0003133D" w:rsidP="000007E1">
      <w:pPr>
        <w:spacing w:before="100" w:beforeAutospacing="1" w:after="100" w:afterAutospacing="1"/>
        <w:jc w:val="both"/>
        <w:rPr>
          <w:sz w:val="22"/>
          <w:szCs w:val="22"/>
        </w:rPr>
      </w:pPr>
    </w:p>
    <w:p w:rsidR="0003133D" w:rsidRPr="0043616A" w:rsidRDefault="0003133D" w:rsidP="000007E1">
      <w:pPr>
        <w:spacing w:before="100" w:beforeAutospacing="1" w:after="100" w:afterAutospacing="1"/>
        <w:jc w:val="both"/>
        <w:rPr>
          <w:sz w:val="22"/>
          <w:szCs w:val="22"/>
        </w:rPr>
      </w:pPr>
    </w:p>
    <w:sectPr w:rsidR="0003133D" w:rsidRPr="0043616A" w:rsidSect="00C30633">
      <w:footerReference w:type="default" r:id="rId8"/>
      <w:headerReference w:type="first" r:id="rId9"/>
      <w:pgSz w:w="11906" w:h="16838"/>
      <w:pgMar w:top="1134" w:right="850" w:bottom="1134"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D0" w:rsidRDefault="00A833D0">
      <w:r>
        <w:separator/>
      </w:r>
    </w:p>
  </w:endnote>
  <w:endnote w:type="continuationSeparator" w:id="0">
    <w:p w:rsidR="00A833D0" w:rsidRDefault="00A8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3C" w:rsidRDefault="00DB5C3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144F6">
      <w:rPr>
        <w:rStyle w:val="a8"/>
        <w:noProof/>
      </w:rPr>
      <w:t>5</w:t>
    </w:r>
    <w:r>
      <w:rPr>
        <w:rStyle w:val="a8"/>
      </w:rPr>
      <w:fldChar w:fldCharType="end"/>
    </w:r>
  </w:p>
  <w:p w:rsidR="00DB5C3C" w:rsidRDefault="00DB5C3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D0" w:rsidRDefault="00A833D0">
      <w:r>
        <w:separator/>
      </w:r>
    </w:p>
  </w:footnote>
  <w:footnote w:type="continuationSeparator" w:id="0">
    <w:p w:rsidR="00A833D0" w:rsidRDefault="00A833D0">
      <w:r>
        <w:continuationSeparator/>
      </w:r>
    </w:p>
  </w:footnote>
  <w:footnote w:id="1">
    <w:p w:rsidR="00DB5C3C" w:rsidRDefault="00DB5C3C" w:rsidP="0003133D">
      <w:pPr>
        <w:pStyle w:val="a9"/>
        <w:jc w:val="both"/>
        <w:rPr>
          <w:rFonts w:ascii="Arial" w:hAnsi="Arial" w:cs="Arial"/>
          <w:sz w:val="16"/>
          <w:szCs w:val="16"/>
        </w:rPr>
      </w:pPr>
      <w:r w:rsidRPr="008050B4">
        <w:rPr>
          <w:rStyle w:val="ab"/>
          <w:rFonts w:ascii="Arial" w:hAnsi="Arial" w:cs="Arial"/>
          <w:sz w:val="16"/>
          <w:szCs w:val="16"/>
        </w:rPr>
        <w:footnoteRef/>
      </w:r>
      <w:r w:rsidRPr="008050B4">
        <w:rPr>
          <w:rFonts w:ascii="Arial" w:hAnsi="Arial" w:cs="Arial"/>
          <w:sz w:val="16"/>
          <w:szCs w:val="16"/>
        </w:rPr>
        <w:t xml:space="preserve"> Период нахождения физического лица в РФ не прерывается на периоды его выезда за пределы территории РФ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r w:rsidR="006F5D35">
        <w:rPr>
          <w:rFonts w:ascii="Arial" w:hAnsi="Arial" w:cs="Arial"/>
          <w:sz w:val="16"/>
          <w:szCs w:val="16"/>
        </w:rPr>
        <w:t xml:space="preserve"> </w:t>
      </w:r>
      <w:r w:rsidR="006F5D35" w:rsidRPr="006F5D35">
        <w:rPr>
          <w:rFonts w:ascii="Arial" w:hAnsi="Arial" w:cs="Arial"/>
          <w:sz w:val="16"/>
          <w:szCs w:val="16"/>
        </w:rPr>
        <w:t>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 проходящие службу за границей, а также сотрудники органов государственной власти и органов местного самоуправления, командированные на работу за пределы Российской Федерации.</w:t>
      </w:r>
    </w:p>
    <w:p w:rsidR="00DB5C3C" w:rsidRPr="008050B4" w:rsidRDefault="00DB5C3C" w:rsidP="0003133D">
      <w:pPr>
        <w:pStyle w:val="a9"/>
        <w:jc w:val="both"/>
        <w:rPr>
          <w:rFonts w:ascii="Arial" w:hAnsi="Arial" w:cs="Arial"/>
          <w:sz w:val="16"/>
          <w:szCs w:val="16"/>
        </w:rPr>
      </w:pPr>
    </w:p>
  </w:footnote>
  <w:footnote w:id="2">
    <w:p w:rsidR="00DB5C3C" w:rsidRPr="0043616A" w:rsidRDefault="00DB5C3C" w:rsidP="00A66C09">
      <w:pPr>
        <w:pStyle w:val="a9"/>
        <w:rPr>
          <w:rFonts w:ascii="Times New Roman" w:hAnsi="Times New Roman"/>
          <w:sz w:val="16"/>
        </w:rPr>
      </w:pPr>
      <w:r w:rsidRPr="0043616A">
        <w:rPr>
          <w:rStyle w:val="ab"/>
          <w:rFonts w:ascii="Times New Roman" w:hAnsi="Times New Roman"/>
        </w:rPr>
        <w:footnoteRef/>
      </w:r>
      <w:r w:rsidRPr="0043616A">
        <w:rPr>
          <w:rFonts w:ascii="Times New Roman" w:hAnsi="Times New Roman"/>
        </w:rPr>
        <w:t xml:space="preserve"> </w:t>
      </w:r>
      <w:r w:rsidRPr="0043616A">
        <w:rPr>
          <w:rFonts w:ascii="Times New Roman" w:hAnsi="Times New Roman"/>
          <w:sz w:val="16"/>
        </w:rPr>
        <w:t>Статья 5 ФЗ от 28.12.2013 N 420-ФЗ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3C" w:rsidRDefault="00DB5C3C" w:rsidP="006F7701">
    <w:pPr>
      <w:pStyle w:val="ae"/>
      <w:jc w:val="right"/>
    </w:pPr>
    <w:r w:rsidRPr="00867970">
      <w:t>П</w:t>
    </w:r>
    <w:r>
      <w:t>риложение</w:t>
    </w:r>
    <w:r w:rsidRPr="00867970">
      <w:t xml:space="preserve"> № 1</w:t>
    </w:r>
    <w:r>
      <w:t xml:space="preserve"> к </w:t>
    </w:r>
    <w:r w:rsidR="008E2268">
      <w:t xml:space="preserve">Анкете </w:t>
    </w:r>
    <w:r w:rsidR="004B7CC5">
      <w:t>по</w:t>
    </w:r>
    <w:r>
      <w:t xml:space="preserve"> </w:t>
    </w:r>
    <w:r w:rsidR="00F93964">
      <w:t xml:space="preserve">вопросам </w:t>
    </w:r>
    <w:r w:rsidR="004B7CC5">
      <w:t>налогообложени</w:t>
    </w:r>
    <w:r w:rsidR="00F93964">
      <w:t>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5CD"/>
    <w:multiLevelType w:val="hybridMultilevel"/>
    <w:tmpl w:val="FCD64E84"/>
    <w:lvl w:ilvl="0" w:tplc="578E4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257F8"/>
    <w:multiLevelType w:val="multilevel"/>
    <w:tmpl w:val="975625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ED2B62"/>
    <w:multiLevelType w:val="hybridMultilevel"/>
    <w:tmpl w:val="2974AE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FB698B"/>
    <w:multiLevelType w:val="hybridMultilevel"/>
    <w:tmpl w:val="25CC5CF0"/>
    <w:lvl w:ilvl="0" w:tplc="42820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FD73E5"/>
    <w:multiLevelType w:val="hybridMultilevel"/>
    <w:tmpl w:val="CCA460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56A0605"/>
    <w:multiLevelType w:val="multilevel"/>
    <w:tmpl w:val="688AE434"/>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А.2.%3"/>
      <w:lvlJc w:val="right"/>
      <w:pPr>
        <w:ind w:left="277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56F943F2"/>
    <w:multiLevelType w:val="hybridMultilevel"/>
    <w:tmpl w:val="A3CC4260"/>
    <w:lvl w:ilvl="0" w:tplc="D182F8FC">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6C8D1F75"/>
    <w:multiLevelType w:val="hybridMultilevel"/>
    <w:tmpl w:val="0EBCBF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93238F"/>
    <w:multiLevelType w:val="multilevel"/>
    <w:tmpl w:val="BA9EF1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A58"/>
    <w:rsid w:val="000007E1"/>
    <w:rsid w:val="00001A58"/>
    <w:rsid w:val="00003C5F"/>
    <w:rsid w:val="000151C4"/>
    <w:rsid w:val="0001532C"/>
    <w:rsid w:val="00015F56"/>
    <w:rsid w:val="00016E76"/>
    <w:rsid w:val="00017EBB"/>
    <w:rsid w:val="0002180B"/>
    <w:rsid w:val="0002193C"/>
    <w:rsid w:val="000231F1"/>
    <w:rsid w:val="00023A24"/>
    <w:rsid w:val="00024CEA"/>
    <w:rsid w:val="00025355"/>
    <w:rsid w:val="00027A30"/>
    <w:rsid w:val="0003133D"/>
    <w:rsid w:val="00031B83"/>
    <w:rsid w:val="00034CD6"/>
    <w:rsid w:val="00035AC8"/>
    <w:rsid w:val="00037C35"/>
    <w:rsid w:val="00037CC8"/>
    <w:rsid w:val="00040871"/>
    <w:rsid w:val="0004284E"/>
    <w:rsid w:val="000430D4"/>
    <w:rsid w:val="00043888"/>
    <w:rsid w:val="000464B5"/>
    <w:rsid w:val="00046537"/>
    <w:rsid w:val="00054015"/>
    <w:rsid w:val="00054495"/>
    <w:rsid w:val="000549F0"/>
    <w:rsid w:val="00054FF2"/>
    <w:rsid w:val="000616A3"/>
    <w:rsid w:val="000619DA"/>
    <w:rsid w:val="00062ADE"/>
    <w:rsid w:val="00062B27"/>
    <w:rsid w:val="00062BFA"/>
    <w:rsid w:val="000640E5"/>
    <w:rsid w:val="00064DE9"/>
    <w:rsid w:val="00064E84"/>
    <w:rsid w:val="00064F5F"/>
    <w:rsid w:val="000650FC"/>
    <w:rsid w:val="00066270"/>
    <w:rsid w:val="00066B12"/>
    <w:rsid w:val="000721EF"/>
    <w:rsid w:val="0007293E"/>
    <w:rsid w:val="0007412A"/>
    <w:rsid w:val="000755E3"/>
    <w:rsid w:val="00082E35"/>
    <w:rsid w:val="0008527E"/>
    <w:rsid w:val="0008543F"/>
    <w:rsid w:val="00085E5E"/>
    <w:rsid w:val="00086164"/>
    <w:rsid w:val="00090D26"/>
    <w:rsid w:val="000A19DC"/>
    <w:rsid w:val="000A20B5"/>
    <w:rsid w:val="000A352E"/>
    <w:rsid w:val="000A770D"/>
    <w:rsid w:val="000B0E52"/>
    <w:rsid w:val="000B15F4"/>
    <w:rsid w:val="000B16FD"/>
    <w:rsid w:val="000B3527"/>
    <w:rsid w:val="000B4CE7"/>
    <w:rsid w:val="000B4F07"/>
    <w:rsid w:val="000B5E48"/>
    <w:rsid w:val="000C25A5"/>
    <w:rsid w:val="000C3BC7"/>
    <w:rsid w:val="000C4C87"/>
    <w:rsid w:val="000D105D"/>
    <w:rsid w:val="000D340A"/>
    <w:rsid w:val="000D4C8C"/>
    <w:rsid w:val="000D534E"/>
    <w:rsid w:val="000D69BC"/>
    <w:rsid w:val="000E55DA"/>
    <w:rsid w:val="000E672F"/>
    <w:rsid w:val="000E7188"/>
    <w:rsid w:val="000F02DA"/>
    <w:rsid w:val="000F192B"/>
    <w:rsid w:val="000F1AC9"/>
    <w:rsid w:val="000F3B7E"/>
    <w:rsid w:val="000F46CE"/>
    <w:rsid w:val="000F4719"/>
    <w:rsid w:val="00101F71"/>
    <w:rsid w:val="00111F0F"/>
    <w:rsid w:val="001124A1"/>
    <w:rsid w:val="00113E36"/>
    <w:rsid w:val="001140E4"/>
    <w:rsid w:val="00114E35"/>
    <w:rsid w:val="00115124"/>
    <w:rsid w:val="00117A0B"/>
    <w:rsid w:val="00120781"/>
    <w:rsid w:val="001221D4"/>
    <w:rsid w:val="00123670"/>
    <w:rsid w:val="00125CDD"/>
    <w:rsid w:val="0013011F"/>
    <w:rsid w:val="0013025B"/>
    <w:rsid w:val="00131320"/>
    <w:rsid w:val="00132368"/>
    <w:rsid w:val="001449B1"/>
    <w:rsid w:val="00144B85"/>
    <w:rsid w:val="00146D79"/>
    <w:rsid w:val="0014735A"/>
    <w:rsid w:val="001478EF"/>
    <w:rsid w:val="0015186C"/>
    <w:rsid w:val="00151FAF"/>
    <w:rsid w:val="00152BED"/>
    <w:rsid w:val="0015441F"/>
    <w:rsid w:val="0015445D"/>
    <w:rsid w:val="00155C4E"/>
    <w:rsid w:val="00155F6D"/>
    <w:rsid w:val="00156847"/>
    <w:rsid w:val="00157234"/>
    <w:rsid w:val="00160872"/>
    <w:rsid w:val="00160CAA"/>
    <w:rsid w:val="001618FC"/>
    <w:rsid w:val="00161E69"/>
    <w:rsid w:val="00163895"/>
    <w:rsid w:val="00163998"/>
    <w:rsid w:val="00163CD6"/>
    <w:rsid w:val="001668E1"/>
    <w:rsid w:val="001675B9"/>
    <w:rsid w:val="0017312A"/>
    <w:rsid w:val="001736E8"/>
    <w:rsid w:val="0017441E"/>
    <w:rsid w:val="00177ABD"/>
    <w:rsid w:val="00185926"/>
    <w:rsid w:val="0018757F"/>
    <w:rsid w:val="00190FF5"/>
    <w:rsid w:val="00191EF0"/>
    <w:rsid w:val="001A1607"/>
    <w:rsid w:val="001A3071"/>
    <w:rsid w:val="001A3918"/>
    <w:rsid w:val="001A4D5D"/>
    <w:rsid w:val="001A753C"/>
    <w:rsid w:val="001B4E90"/>
    <w:rsid w:val="001B5B70"/>
    <w:rsid w:val="001B7057"/>
    <w:rsid w:val="001C1559"/>
    <w:rsid w:val="001C2294"/>
    <w:rsid w:val="001C255C"/>
    <w:rsid w:val="001C260B"/>
    <w:rsid w:val="001C35D3"/>
    <w:rsid w:val="001C4BBC"/>
    <w:rsid w:val="001C5ED7"/>
    <w:rsid w:val="001C7899"/>
    <w:rsid w:val="001D41B3"/>
    <w:rsid w:val="001D4EE7"/>
    <w:rsid w:val="001D58F2"/>
    <w:rsid w:val="001D6FF9"/>
    <w:rsid w:val="001D7755"/>
    <w:rsid w:val="001E1E7D"/>
    <w:rsid w:val="001E311E"/>
    <w:rsid w:val="001E36CF"/>
    <w:rsid w:val="001E4E94"/>
    <w:rsid w:val="001E4FB5"/>
    <w:rsid w:val="001E7602"/>
    <w:rsid w:val="001F15A0"/>
    <w:rsid w:val="001F26D9"/>
    <w:rsid w:val="0020045C"/>
    <w:rsid w:val="00200781"/>
    <w:rsid w:val="00200B45"/>
    <w:rsid w:val="00202AAC"/>
    <w:rsid w:val="00202D5A"/>
    <w:rsid w:val="0020438E"/>
    <w:rsid w:val="002067C1"/>
    <w:rsid w:val="00211AFD"/>
    <w:rsid w:val="00215AE8"/>
    <w:rsid w:val="002160F9"/>
    <w:rsid w:val="0022279D"/>
    <w:rsid w:val="00224210"/>
    <w:rsid w:val="00226C80"/>
    <w:rsid w:val="0023134F"/>
    <w:rsid w:val="00233A67"/>
    <w:rsid w:val="0023547A"/>
    <w:rsid w:val="00240055"/>
    <w:rsid w:val="002416D6"/>
    <w:rsid w:val="00241C58"/>
    <w:rsid w:val="00243567"/>
    <w:rsid w:val="00245108"/>
    <w:rsid w:val="00246350"/>
    <w:rsid w:val="00246DAA"/>
    <w:rsid w:val="0025127B"/>
    <w:rsid w:val="00253C0C"/>
    <w:rsid w:val="00256042"/>
    <w:rsid w:val="00256881"/>
    <w:rsid w:val="002570A3"/>
    <w:rsid w:val="0026096A"/>
    <w:rsid w:val="00260ACD"/>
    <w:rsid w:val="00261433"/>
    <w:rsid w:val="0026158C"/>
    <w:rsid w:val="002615B5"/>
    <w:rsid w:val="00263E9E"/>
    <w:rsid w:val="00267D47"/>
    <w:rsid w:val="002722B3"/>
    <w:rsid w:val="002723C7"/>
    <w:rsid w:val="00272B47"/>
    <w:rsid w:val="00272DE7"/>
    <w:rsid w:val="0027539A"/>
    <w:rsid w:val="002765E4"/>
    <w:rsid w:val="0027688A"/>
    <w:rsid w:val="00277357"/>
    <w:rsid w:val="00277C52"/>
    <w:rsid w:val="0028104B"/>
    <w:rsid w:val="00281760"/>
    <w:rsid w:val="0028343E"/>
    <w:rsid w:val="00285AF7"/>
    <w:rsid w:val="0028766B"/>
    <w:rsid w:val="00291C13"/>
    <w:rsid w:val="00292D28"/>
    <w:rsid w:val="002936D9"/>
    <w:rsid w:val="00293ADB"/>
    <w:rsid w:val="00293BF7"/>
    <w:rsid w:val="002A050C"/>
    <w:rsid w:val="002A1AF5"/>
    <w:rsid w:val="002A3EED"/>
    <w:rsid w:val="002A566A"/>
    <w:rsid w:val="002A5F9D"/>
    <w:rsid w:val="002C1176"/>
    <w:rsid w:val="002C18EF"/>
    <w:rsid w:val="002C4DCB"/>
    <w:rsid w:val="002C5A1B"/>
    <w:rsid w:val="002C7736"/>
    <w:rsid w:val="002D0E6A"/>
    <w:rsid w:val="002D2D93"/>
    <w:rsid w:val="002D4F50"/>
    <w:rsid w:val="002D6E66"/>
    <w:rsid w:val="002D7712"/>
    <w:rsid w:val="002E112B"/>
    <w:rsid w:val="002E13F7"/>
    <w:rsid w:val="002E4E73"/>
    <w:rsid w:val="002E714C"/>
    <w:rsid w:val="002E79BE"/>
    <w:rsid w:val="002F273E"/>
    <w:rsid w:val="002F2AEA"/>
    <w:rsid w:val="002F2BF9"/>
    <w:rsid w:val="002F58C4"/>
    <w:rsid w:val="002F6AAA"/>
    <w:rsid w:val="00301780"/>
    <w:rsid w:val="00303742"/>
    <w:rsid w:val="0030671F"/>
    <w:rsid w:val="00310840"/>
    <w:rsid w:val="00310FD5"/>
    <w:rsid w:val="00313663"/>
    <w:rsid w:val="00313886"/>
    <w:rsid w:val="00313932"/>
    <w:rsid w:val="003144F6"/>
    <w:rsid w:val="00315C17"/>
    <w:rsid w:val="00320633"/>
    <w:rsid w:val="00323C48"/>
    <w:rsid w:val="00323C84"/>
    <w:rsid w:val="0032457E"/>
    <w:rsid w:val="00325417"/>
    <w:rsid w:val="00325CE8"/>
    <w:rsid w:val="00326CB6"/>
    <w:rsid w:val="00327087"/>
    <w:rsid w:val="0033056C"/>
    <w:rsid w:val="0033133C"/>
    <w:rsid w:val="003330EC"/>
    <w:rsid w:val="00333C43"/>
    <w:rsid w:val="003345EE"/>
    <w:rsid w:val="00334E33"/>
    <w:rsid w:val="003439EC"/>
    <w:rsid w:val="00343FF2"/>
    <w:rsid w:val="00346E86"/>
    <w:rsid w:val="00347718"/>
    <w:rsid w:val="003503C2"/>
    <w:rsid w:val="00350CFF"/>
    <w:rsid w:val="0035226C"/>
    <w:rsid w:val="00353104"/>
    <w:rsid w:val="00357E29"/>
    <w:rsid w:val="00360492"/>
    <w:rsid w:val="00360A9B"/>
    <w:rsid w:val="00362B92"/>
    <w:rsid w:val="003633CD"/>
    <w:rsid w:val="00363E18"/>
    <w:rsid w:val="003705B9"/>
    <w:rsid w:val="0037148B"/>
    <w:rsid w:val="00373974"/>
    <w:rsid w:val="00374D07"/>
    <w:rsid w:val="00375FA1"/>
    <w:rsid w:val="003767E2"/>
    <w:rsid w:val="00377071"/>
    <w:rsid w:val="00382044"/>
    <w:rsid w:val="0038372E"/>
    <w:rsid w:val="0038374B"/>
    <w:rsid w:val="0038735D"/>
    <w:rsid w:val="003911FA"/>
    <w:rsid w:val="00391DBF"/>
    <w:rsid w:val="003926CC"/>
    <w:rsid w:val="003975F3"/>
    <w:rsid w:val="003A15BD"/>
    <w:rsid w:val="003A3EB0"/>
    <w:rsid w:val="003A4027"/>
    <w:rsid w:val="003A734E"/>
    <w:rsid w:val="003B173E"/>
    <w:rsid w:val="003B4152"/>
    <w:rsid w:val="003C6281"/>
    <w:rsid w:val="003D10BF"/>
    <w:rsid w:val="003D1156"/>
    <w:rsid w:val="003D1232"/>
    <w:rsid w:val="003D1380"/>
    <w:rsid w:val="003D2C05"/>
    <w:rsid w:val="003D34BE"/>
    <w:rsid w:val="003D3EDB"/>
    <w:rsid w:val="003D6D61"/>
    <w:rsid w:val="003E28FE"/>
    <w:rsid w:val="003E3129"/>
    <w:rsid w:val="003E7E19"/>
    <w:rsid w:val="003F081D"/>
    <w:rsid w:val="003F11D5"/>
    <w:rsid w:val="003F2359"/>
    <w:rsid w:val="003F2B22"/>
    <w:rsid w:val="003F6069"/>
    <w:rsid w:val="00400300"/>
    <w:rsid w:val="00400A62"/>
    <w:rsid w:val="00404506"/>
    <w:rsid w:val="00405A0D"/>
    <w:rsid w:val="00407B36"/>
    <w:rsid w:val="00411D22"/>
    <w:rsid w:val="00412141"/>
    <w:rsid w:val="00412562"/>
    <w:rsid w:val="00413845"/>
    <w:rsid w:val="00413F56"/>
    <w:rsid w:val="004140E4"/>
    <w:rsid w:val="00430FDC"/>
    <w:rsid w:val="0043145A"/>
    <w:rsid w:val="0043616A"/>
    <w:rsid w:val="0043626A"/>
    <w:rsid w:val="00436D05"/>
    <w:rsid w:val="004401D9"/>
    <w:rsid w:val="00440CA8"/>
    <w:rsid w:val="00441523"/>
    <w:rsid w:val="00442708"/>
    <w:rsid w:val="00444222"/>
    <w:rsid w:val="004444A6"/>
    <w:rsid w:val="004452EF"/>
    <w:rsid w:val="00446986"/>
    <w:rsid w:val="00446B7B"/>
    <w:rsid w:val="004505E5"/>
    <w:rsid w:val="00452037"/>
    <w:rsid w:val="00452E64"/>
    <w:rsid w:val="004550ED"/>
    <w:rsid w:val="00455138"/>
    <w:rsid w:val="00457832"/>
    <w:rsid w:val="004621FB"/>
    <w:rsid w:val="00463E05"/>
    <w:rsid w:val="00465FDB"/>
    <w:rsid w:val="00466374"/>
    <w:rsid w:val="00467C07"/>
    <w:rsid w:val="004726D6"/>
    <w:rsid w:val="00475462"/>
    <w:rsid w:val="00477EA4"/>
    <w:rsid w:val="0048151E"/>
    <w:rsid w:val="004824CD"/>
    <w:rsid w:val="0048464C"/>
    <w:rsid w:val="00485D23"/>
    <w:rsid w:val="00495852"/>
    <w:rsid w:val="00495FEB"/>
    <w:rsid w:val="0049647C"/>
    <w:rsid w:val="004978FA"/>
    <w:rsid w:val="004A0AC0"/>
    <w:rsid w:val="004A0E7F"/>
    <w:rsid w:val="004A2887"/>
    <w:rsid w:val="004A4D47"/>
    <w:rsid w:val="004A6B57"/>
    <w:rsid w:val="004B20EB"/>
    <w:rsid w:val="004B56C4"/>
    <w:rsid w:val="004B5843"/>
    <w:rsid w:val="004B58D5"/>
    <w:rsid w:val="004B7CC5"/>
    <w:rsid w:val="004B7DFB"/>
    <w:rsid w:val="004C0EE9"/>
    <w:rsid w:val="004C38A8"/>
    <w:rsid w:val="004C519F"/>
    <w:rsid w:val="004C6C37"/>
    <w:rsid w:val="004D036A"/>
    <w:rsid w:val="004D0628"/>
    <w:rsid w:val="004D113C"/>
    <w:rsid w:val="004D2159"/>
    <w:rsid w:val="004D4AE3"/>
    <w:rsid w:val="004E04D0"/>
    <w:rsid w:val="004E12D4"/>
    <w:rsid w:val="004E4E8C"/>
    <w:rsid w:val="004E516C"/>
    <w:rsid w:val="004E5BF0"/>
    <w:rsid w:val="004F12C8"/>
    <w:rsid w:val="004F2884"/>
    <w:rsid w:val="004F2E08"/>
    <w:rsid w:val="004F5D3F"/>
    <w:rsid w:val="004F6005"/>
    <w:rsid w:val="004F6243"/>
    <w:rsid w:val="005007D8"/>
    <w:rsid w:val="00504B3F"/>
    <w:rsid w:val="00504B5C"/>
    <w:rsid w:val="00505819"/>
    <w:rsid w:val="0051187D"/>
    <w:rsid w:val="00514332"/>
    <w:rsid w:val="005237A1"/>
    <w:rsid w:val="00531BE2"/>
    <w:rsid w:val="005345FA"/>
    <w:rsid w:val="00535364"/>
    <w:rsid w:val="00537A8B"/>
    <w:rsid w:val="00540405"/>
    <w:rsid w:val="00541736"/>
    <w:rsid w:val="00542143"/>
    <w:rsid w:val="00543478"/>
    <w:rsid w:val="00544F1E"/>
    <w:rsid w:val="00545587"/>
    <w:rsid w:val="00545628"/>
    <w:rsid w:val="00550756"/>
    <w:rsid w:val="0055111D"/>
    <w:rsid w:val="00551FC0"/>
    <w:rsid w:val="0056171E"/>
    <w:rsid w:val="005635BA"/>
    <w:rsid w:val="00564852"/>
    <w:rsid w:val="0057569F"/>
    <w:rsid w:val="005758DB"/>
    <w:rsid w:val="00580C92"/>
    <w:rsid w:val="005828A7"/>
    <w:rsid w:val="005834A0"/>
    <w:rsid w:val="00583558"/>
    <w:rsid w:val="0058377D"/>
    <w:rsid w:val="00584351"/>
    <w:rsid w:val="0059005F"/>
    <w:rsid w:val="005901ED"/>
    <w:rsid w:val="0059450C"/>
    <w:rsid w:val="005955B4"/>
    <w:rsid w:val="0059632D"/>
    <w:rsid w:val="005974F9"/>
    <w:rsid w:val="005A09E8"/>
    <w:rsid w:val="005A0D62"/>
    <w:rsid w:val="005A33B9"/>
    <w:rsid w:val="005A49C6"/>
    <w:rsid w:val="005A4A19"/>
    <w:rsid w:val="005A7D5F"/>
    <w:rsid w:val="005B3EC1"/>
    <w:rsid w:val="005B4FCF"/>
    <w:rsid w:val="005B58AA"/>
    <w:rsid w:val="005B5D6B"/>
    <w:rsid w:val="005C05EE"/>
    <w:rsid w:val="005C3C9E"/>
    <w:rsid w:val="005C6668"/>
    <w:rsid w:val="005D115C"/>
    <w:rsid w:val="005D3C26"/>
    <w:rsid w:val="005D4D74"/>
    <w:rsid w:val="005D5EC2"/>
    <w:rsid w:val="005D7A93"/>
    <w:rsid w:val="005E3218"/>
    <w:rsid w:val="005E3524"/>
    <w:rsid w:val="005F105A"/>
    <w:rsid w:val="005F408E"/>
    <w:rsid w:val="005F6F50"/>
    <w:rsid w:val="005F7BDC"/>
    <w:rsid w:val="006001EF"/>
    <w:rsid w:val="0060411E"/>
    <w:rsid w:val="006057D2"/>
    <w:rsid w:val="0061263D"/>
    <w:rsid w:val="00612757"/>
    <w:rsid w:val="00613FDE"/>
    <w:rsid w:val="00614C5C"/>
    <w:rsid w:val="00615342"/>
    <w:rsid w:val="00615377"/>
    <w:rsid w:val="00617375"/>
    <w:rsid w:val="00622AF1"/>
    <w:rsid w:val="0062665D"/>
    <w:rsid w:val="0063045E"/>
    <w:rsid w:val="006319AC"/>
    <w:rsid w:val="00633D6D"/>
    <w:rsid w:val="00636852"/>
    <w:rsid w:val="0063711B"/>
    <w:rsid w:val="006406B6"/>
    <w:rsid w:val="006426B8"/>
    <w:rsid w:val="00644094"/>
    <w:rsid w:val="00645377"/>
    <w:rsid w:val="006508C9"/>
    <w:rsid w:val="006521BE"/>
    <w:rsid w:val="00652944"/>
    <w:rsid w:val="00655D3C"/>
    <w:rsid w:val="00657E2F"/>
    <w:rsid w:val="0066161C"/>
    <w:rsid w:val="006641DA"/>
    <w:rsid w:val="00666BFD"/>
    <w:rsid w:val="006708AE"/>
    <w:rsid w:val="006711DC"/>
    <w:rsid w:val="00671C21"/>
    <w:rsid w:val="00675571"/>
    <w:rsid w:val="00680A64"/>
    <w:rsid w:val="00683122"/>
    <w:rsid w:val="00683BC7"/>
    <w:rsid w:val="006840CF"/>
    <w:rsid w:val="00690491"/>
    <w:rsid w:val="00691C63"/>
    <w:rsid w:val="00691F65"/>
    <w:rsid w:val="0069258E"/>
    <w:rsid w:val="00692639"/>
    <w:rsid w:val="006A06C8"/>
    <w:rsid w:val="006A3075"/>
    <w:rsid w:val="006A3A3A"/>
    <w:rsid w:val="006A6227"/>
    <w:rsid w:val="006B04D1"/>
    <w:rsid w:val="006B05D2"/>
    <w:rsid w:val="006B1679"/>
    <w:rsid w:val="006B6792"/>
    <w:rsid w:val="006B7869"/>
    <w:rsid w:val="006B7B96"/>
    <w:rsid w:val="006C0FD0"/>
    <w:rsid w:val="006C38A0"/>
    <w:rsid w:val="006C3D3A"/>
    <w:rsid w:val="006C4163"/>
    <w:rsid w:val="006C45D5"/>
    <w:rsid w:val="006C621A"/>
    <w:rsid w:val="006D117A"/>
    <w:rsid w:val="006D27B3"/>
    <w:rsid w:val="006D43D7"/>
    <w:rsid w:val="006D6F2B"/>
    <w:rsid w:val="006E1106"/>
    <w:rsid w:val="006E4887"/>
    <w:rsid w:val="006E4DA3"/>
    <w:rsid w:val="006E5D35"/>
    <w:rsid w:val="006F25A2"/>
    <w:rsid w:val="006F57A9"/>
    <w:rsid w:val="006F5D35"/>
    <w:rsid w:val="006F6768"/>
    <w:rsid w:val="006F75AF"/>
    <w:rsid w:val="006F7701"/>
    <w:rsid w:val="006F7F69"/>
    <w:rsid w:val="00701DBE"/>
    <w:rsid w:val="0070348C"/>
    <w:rsid w:val="00703603"/>
    <w:rsid w:val="0070583A"/>
    <w:rsid w:val="0070635F"/>
    <w:rsid w:val="00710B73"/>
    <w:rsid w:val="00712624"/>
    <w:rsid w:val="00714B89"/>
    <w:rsid w:val="00715EB7"/>
    <w:rsid w:val="0072059C"/>
    <w:rsid w:val="007213E1"/>
    <w:rsid w:val="007239B7"/>
    <w:rsid w:val="00724134"/>
    <w:rsid w:val="007252E7"/>
    <w:rsid w:val="007256C2"/>
    <w:rsid w:val="00727919"/>
    <w:rsid w:val="0073002E"/>
    <w:rsid w:val="00730BD0"/>
    <w:rsid w:val="00730CFB"/>
    <w:rsid w:val="0073311A"/>
    <w:rsid w:val="00733CBB"/>
    <w:rsid w:val="007342E6"/>
    <w:rsid w:val="007371F2"/>
    <w:rsid w:val="00737593"/>
    <w:rsid w:val="00740E9E"/>
    <w:rsid w:val="00744012"/>
    <w:rsid w:val="00744667"/>
    <w:rsid w:val="00744BA6"/>
    <w:rsid w:val="00746088"/>
    <w:rsid w:val="007460DD"/>
    <w:rsid w:val="00753DE6"/>
    <w:rsid w:val="00762030"/>
    <w:rsid w:val="007660B8"/>
    <w:rsid w:val="00766819"/>
    <w:rsid w:val="007670DC"/>
    <w:rsid w:val="00774688"/>
    <w:rsid w:val="00776662"/>
    <w:rsid w:val="00776A96"/>
    <w:rsid w:val="00777348"/>
    <w:rsid w:val="00780AF5"/>
    <w:rsid w:val="00780D7D"/>
    <w:rsid w:val="007824DE"/>
    <w:rsid w:val="00786795"/>
    <w:rsid w:val="00787E8C"/>
    <w:rsid w:val="00794889"/>
    <w:rsid w:val="00796093"/>
    <w:rsid w:val="007A1354"/>
    <w:rsid w:val="007A1CC9"/>
    <w:rsid w:val="007A541B"/>
    <w:rsid w:val="007B24BA"/>
    <w:rsid w:val="007B2989"/>
    <w:rsid w:val="007B2F8F"/>
    <w:rsid w:val="007B307F"/>
    <w:rsid w:val="007B5076"/>
    <w:rsid w:val="007B6EE1"/>
    <w:rsid w:val="007B7E0F"/>
    <w:rsid w:val="007C03F4"/>
    <w:rsid w:val="007C1E95"/>
    <w:rsid w:val="007C241D"/>
    <w:rsid w:val="007C5600"/>
    <w:rsid w:val="007C6CAC"/>
    <w:rsid w:val="007C7F61"/>
    <w:rsid w:val="007D17BD"/>
    <w:rsid w:val="007D29BF"/>
    <w:rsid w:val="007D2EF9"/>
    <w:rsid w:val="007D5402"/>
    <w:rsid w:val="007D63FE"/>
    <w:rsid w:val="007D6F19"/>
    <w:rsid w:val="007E0E7B"/>
    <w:rsid w:val="007E28F7"/>
    <w:rsid w:val="007E3F37"/>
    <w:rsid w:val="007E5BA2"/>
    <w:rsid w:val="007E6B14"/>
    <w:rsid w:val="007E78E8"/>
    <w:rsid w:val="007F55EC"/>
    <w:rsid w:val="008001D3"/>
    <w:rsid w:val="00801950"/>
    <w:rsid w:val="00802A98"/>
    <w:rsid w:val="00804195"/>
    <w:rsid w:val="008046CC"/>
    <w:rsid w:val="008050B4"/>
    <w:rsid w:val="0080550D"/>
    <w:rsid w:val="00810AA6"/>
    <w:rsid w:val="00811F5E"/>
    <w:rsid w:val="008141D8"/>
    <w:rsid w:val="00814C40"/>
    <w:rsid w:val="00817BC9"/>
    <w:rsid w:val="008233E3"/>
    <w:rsid w:val="00823E05"/>
    <w:rsid w:val="0082606C"/>
    <w:rsid w:val="00830F61"/>
    <w:rsid w:val="0083184E"/>
    <w:rsid w:val="00832F09"/>
    <w:rsid w:val="00832FCC"/>
    <w:rsid w:val="00833DF4"/>
    <w:rsid w:val="008341CF"/>
    <w:rsid w:val="008343A8"/>
    <w:rsid w:val="00835DB7"/>
    <w:rsid w:val="00837E7D"/>
    <w:rsid w:val="00846488"/>
    <w:rsid w:val="0085220B"/>
    <w:rsid w:val="00852AD4"/>
    <w:rsid w:val="00854CEE"/>
    <w:rsid w:val="00855E16"/>
    <w:rsid w:val="008565CA"/>
    <w:rsid w:val="00867970"/>
    <w:rsid w:val="0087054B"/>
    <w:rsid w:val="00872A1D"/>
    <w:rsid w:val="00872E95"/>
    <w:rsid w:val="00872F2B"/>
    <w:rsid w:val="00873ED2"/>
    <w:rsid w:val="008756C4"/>
    <w:rsid w:val="00877157"/>
    <w:rsid w:val="00880B3F"/>
    <w:rsid w:val="008834A8"/>
    <w:rsid w:val="00883BFB"/>
    <w:rsid w:val="00884A6A"/>
    <w:rsid w:val="0089064B"/>
    <w:rsid w:val="008917B9"/>
    <w:rsid w:val="00895C37"/>
    <w:rsid w:val="008A4BC9"/>
    <w:rsid w:val="008A719C"/>
    <w:rsid w:val="008B259E"/>
    <w:rsid w:val="008B4186"/>
    <w:rsid w:val="008B4EB8"/>
    <w:rsid w:val="008B6EEC"/>
    <w:rsid w:val="008C4018"/>
    <w:rsid w:val="008C4522"/>
    <w:rsid w:val="008C5435"/>
    <w:rsid w:val="008C7000"/>
    <w:rsid w:val="008D33FD"/>
    <w:rsid w:val="008D3DFC"/>
    <w:rsid w:val="008D5D0F"/>
    <w:rsid w:val="008D6623"/>
    <w:rsid w:val="008E01D1"/>
    <w:rsid w:val="008E0D02"/>
    <w:rsid w:val="008E0F72"/>
    <w:rsid w:val="008E2268"/>
    <w:rsid w:val="008E27D7"/>
    <w:rsid w:val="008E5869"/>
    <w:rsid w:val="008E7564"/>
    <w:rsid w:val="008F144A"/>
    <w:rsid w:val="008F3AA9"/>
    <w:rsid w:val="008F4FCF"/>
    <w:rsid w:val="008F5683"/>
    <w:rsid w:val="008F647B"/>
    <w:rsid w:val="008F691E"/>
    <w:rsid w:val="008F6B6C"/>
    <w:rsid w:val="00911A6C"/>
    <w:rsid w:val="00912228"/>
    <w:rsid w:val="009140A2"/>
    <w:rsid w:val="00920336"/>
    <w:rsid w:val="00921C5D"/>
    <w:rsid w:val="00922676"/>
    <w:rsid w:val="00924AA3"/>
    <w:rsid w:val="00924AC5"/>
    <w:rsid w:val="00925ABE"/>
    <w:rsid w:val="0092630C"/>
    <w:rsid w:val="009302AD"/>
    <w:rsid w:val="00930798"/>
    <w:rsid w:val="00936B83"/>
    <w:rsid w:val="00936BEE"/>
    <w:rsid w:val="00943177"/>
    <w:rsid w:val="00945A69"/>
    <w:rsid w:val="00947654"/>
    <w:rsid w:val="009515D2"/>
    <w:rsid w:val="00952F25"/>
    <w:rsid w:val="00955236"/>
    <w:rsid w:val="009556AD"/>
    <w:rsid w:val="0095592F"/>
    <w:rsid w:val="009573BE"/>
    <w:rsid w:val="00962499"/>
    <w:rsid w:val="00962508"/>
    <w:rsid w:val="0096255B"/>
    <w:rsid w:val="00964590"/>
    <w:rsid w:val="009658BC"/>
    <w:rsid w:val="00965BF1"/>
    <w:rsid w:val="00967BA0"/>
    <w:rsid w:val="009707EA"/>
    <w:rsid w:val="00972A1C"/>
    <w:rsid w:val="00976FC7"/>
    <w:rsid w:val="00977828"/>
    <w:rsid w:val="00977A8B"/>
    <w:rsid w:val="0098179A"/>
    <w:rsid w:val="00981AC9"/>
    <w:rsid w:val="00981ADA"/>
    <w:rsid w:val="00990B2B"/>
    <w:rsid w:val="00991CAD"/>
    <w:rsid w:val="009928E2"/>
    <w:rsid w:val="00992A50"/>
    <w:rsid w:val="0099305C"/>
    <w:rsid w:val="00993A64"/>
    <w:rsid w:val="00993ECA"/>
    <w:rsid w:val="00996869"/>
    <w:rsid w:val="00997F25"/>
    <w:rsid w:val="009A386E"/>
    <w:rsid w:val="009B6B64"/>
    <w:rsid w:val="009C2610"/>
    <w:rsid w:val="009C5398"/>
    <w:rsid w:val="009C6296"/>
    <w:rsid w:val="009D125A"/>
    <w:rsid w:val="009D1D2D"/>
    <w:rsid w:val="009E1DEF"/>
    <w:rsid w:val="009E2A9B"/>
    <w:rsid w:val="009E38DA"/>
    <w:rsid w:val="009E3A62"/>
    <w:rsid w:val="009E5052"/>
    <w:rsid w:val="009F0F96"/>
    <w:rsid w:val="009F11AC"/>
    <w:rsid w:val="009F4A6F"/>
    <w:rsid w:val="009F55D9"/>
    <w:rsid w:val="009F5ECE"/>
    <w:rsid w:val="009F7261"/>
    <w:rsid w:val="009F7967"/>
    <w:rsid w:val="00A01158"/>
    <w:rsid w:val="00A0157E"/>
    <w:rsid w:val="00A01740"/>
    <w:rsid w:val="00A03F1E"/>
    <w:rsid w:val="00A05202"/>
    <w:rsid w:val="00A07E05"/>
    <w:rsid w:val="00A11F60"/>
    <w:rsid w:val="00A1526C"/>
    <w:rsid w:val="00A2114D"/>
    <w:rsid w:val="00A24263"/>
    <w:rsid w:val="00A258DC"/>
    <w:rsid w:val="00A275F3"/>
    <w:rsid w:val="00A3244D"/>
    <w:rsid w:val="00A327ED"/>
    <w:rsid w:val="00A328F4"/>
    <w:rsid w:val="00A345E6"/>
    <w:rsid w:val="00A3799D"/>
    <w:rsid w:val="00A402DB"/>
    <w:rsid w:val="00A41EBA"/>
    <w:rsid w:val="00A4269B"/>
    <w:rsid w:val="00A44B4F"/>
    <w:rsid w:val="00A457A3"/>
    <w:rsid w:val="00A50838"/>
    <w:rsid w:val="00A5174E"/>
    <w:rsid w:val="00A5194C"/>
    <w:rsid w:val="00A5197D"/>
    <w:rsid w:val="00A548D6"/>
    <w:rsid w:val="00A54E53"/>
    <w:rsid w:val="00A57895"/>
    <w:rsid w:val="00A62ECD"/>
    <w:rsid w:val="00A638C3"/>
    <w:rsid w:val="00A63C34"/>
    <w:rsid w:val="00A63E13"/>
    <w:rsid w:val="00A66019"/>
    <w:rsid w:val="00A66C09"/>
    <w:rsid w:val="00A6759A"/>
    <w:rsid w:val="00A72555"/>
    <w:rsid w:val="00A72F69"/>
    <w:rsid w:val="00A7308C"/>
    <w:rsid w:val="00A73457"/>
    <w:rsid w:val="00A8037F"/>
    <w:rsid w:val="00A81DB7"/>
    <w:rsid w:val="00A833D0"/>
    <w:rsid w:val="00A8459B"/>
    <w:rsid w:val="00A869D8"/>
    <w:rsid w:val="00A86D19"/>
    <w:rsid w:val="00A8772B"/>
    <w:rsid w:val="00A9494A"/>
    <w:rsid w:val="00A97E7C"/>
    <w:rsid w:val="00AA0A38"/>
    <w:rsid w:val="00AA12A9"/>
    <w:rsid w:val="00AA23C5"/>
    <w:rsid w:val="00AA2880"/>
    <w:rsid w:val="00AA408B"/>
    <w:rsid w:val="00AA4869"/>
    <w:rsid w:val="00AA6FBF"/>
    <w:rsid w:val="00AB019A"/>
    <w:rsid w:val="00AB0E6C"/>
    <w:rsid w:val="00AB16A6"/>
    <w:rsid w:val="00AC1859"/>
    <w:rsid w:val="00AC2186"/>
    <w:rsid w:val="00AC58D3"/>
    <w:rsid w:val="00AD2FC8"/>
    <w:rsid w:val="00AD46F5"/>
    <w:rsid w:val="00AD6952"/>
    <w:rsid w:val="00AD6F1E"/>
    <w:rsid w:val="00AD75CA"/>
    <w:rsid w:val="00AE0EFE"/>
    <w:rsid w:val="00AE11AE"/>
    <w:rsid w:val="00AE27DC"/>
    <w:rsid w:val="00AE5237"/>
    <w:rsid w:val="00AF13CA"/>
    <w:rsid w:val="00AF52AA"/>
    <w:rsid w:val="00B05D46"/>
    <w:rsid w:val="00B05F10"/>
    <w:rsid w:val="00B079AD"/>
    <w:rsid w:val="00B11140"/>
    <w:rsid w:val="00B1251C"/>
    <w:rsid w:val="00B13CBA"/>
    <w:rsid w:val="00B14809"/>
    <w:rsid w:val="00B14B7B"/>
    <w:rsid w:val="00B14DD0"/>
    <w:rsid w:val="00B175F4"/>
    <w:rsid w:val="00B204B5"/>
    <w:rsid w:val="00B22764"/>
    <w:rsid w:val="00B26068"/>
    <w:rsid w:val="00B338EF"/>
    <w:rsid w:val="00B347B2"/>
    <w:rsid w:val="00B36973"/>
    <w:rsid w:val="00B4033B"/>
    <w:rsid w:val="00B41DC9"/>
    <w:rsid w:val="00B44A5B"/>
    <w:rsid w:val="00B47825"/>
    <w:rsid w:val="00B47F6B"/>
    <w:rsid w:val="00B514B9"/>
    <w:rsid w:val="00B552A9"/>
    <w:rsid w:val="00B55F1E"/>
    <w:rsid w:val="00B609B5"/>
    <w:rsid w:val="00B62C2E"/>
    <w:rsid w:val="00B63365"/>
    <w:rsid w:val="00B6448B"/>
    <w:rsid w:val="00B64CD6"/>
    <w:rsid w:val="00B65ECA"/>
    <w:rsid w:val="00B66F8B"/>
    <w:rsid w:val="00B6784E"/>
    <w:rsid w:val="00B71393"/>
    <w:rsid w:val="00B73565"/>
    <w:rsid w:val="00B75EA1"/>
    <w:rsid w:val="00B76132"/>
    <w:rsid w:val="00B76F5D"/>
    <w:rsid w:val="00B8095B"/>
    <w:rsid w:val="00B8217A"/>
    <w:rsid w:val="00B838CB"/>
    <w:rsid w:val="00B86286"/>
    <w:rsid w:val="00B86F8C"/>
    <w:rsid w:val="00B93FE0"/>
    <w:rsid w:val="00B9533B"/>
    <w:rsid w:val="00B975F8"/>
    <w:rsid w:val="00BA0EAB"/>
    <w:rsid w:val="00BA7537"/>
    <w:rsid w:val="00BB1A02"/>
    <w:rsid w:val="00BB319D"/>
    <w:rsid w:val="00BB31A3"/>
    <w:rsid w:val="00BB3911"/>
    <w:rsid w:val="00BB488D"/>
    <w:rsid w:val="00BB49FC"/>
    <w:rsid w:val="00BB6483"/>
    <w:rsid w:val="00BB65B2"/>
    <w:rsid w:val="00BC2F44"/>
    <w:rsid w:val="00BC473C"/>
    <w:rsid w:val="00BC7841"/>
    <w:rsid w:val="00BD0B6B"/>
    <w:rsid w:val="00BD1A8B"/>
    <w:rsid w:val="00BD3767"/>
    <w:rsid w:val="00BE19AA"/>
    <w:rsid w:val="00BE19D5"/>
    <w:rsid w:val="00BE28A3"/>
    <w:rsid w:val="00BE3691"/>
    <w:rsid w:val="00BE4A3A"/>
    <w:rsid w:val="00BE5292"/>
    <w:rsid w:val="00BE6723"/>
    <w:rsid w:val="00BF0934"/>
    <w:rsid w:val="00BF10BA"/>
    <w:rsid w:val="00BF1BD1"/>
    <w:rsid w:val="00BF4593"/>
    <w:rsid w:val="00BF5187"/>
    <w:rsid w:val="00BF6B24"/>
    <w:rsid w:val="00BF7AAC"/>
    <w:rsid w:val="00C038B2"/>
    <w:rsid w:val="00C05183"/>
    <w:rsid w:val="00C05D63"/>
    <w:rsid w:val="00C07026"/>
    <w:rsid w:val="00C10A93"/>
    <w:rsid w:val="00C14FAD"/>
    <w:rsid w:val="00C1559F"/>
    <w:rsid w:val="00C16C55"/>
    <w:rsid w:val="00C16CCD"/>
    <w:rsid w:val="00C20123"/>
    <w:rsid w:val="00C20AA9"/>
    <w:rsid w:val="00C20E7D"/>
    <w:rsid w:val="00C2452D"/>
    <w:rsid w:val="00C24B7D"/>
    <w:rsid w:val="00C30633"/>
    <w:rsid w:val="00C3191D"/>
    <w:rsid w:val="00C31ECB"/>
    <w:rsid w:val="00C34291"/>
    <w:rsid w:val="00C34387"/>
    <w:rsid w:val="00C35C6A"/>
    <w:rsid w:val="00C36DB7"/>
    <w:rsid w:val="00C36F02"/>
    <w:rsid w:val="00C40368"/>
    <w:rsid w:val="00C41CD1"/>
    <w:rsid w:val="00C44749"/>
    <w:rsid w:val="00C45B3A"/>
    <w:rsid w:val="00C51937"/>
    <w:rsid w:val="00C51D5B"/>
    <w:rsid w:val="00C5501C"/>
    <w:rsid w:val="00C5750D"/>
    <w:rsid w:val="00C5753E"/>
    <w:rsid w:val="00C607B5"/>
    <w:rsid w:val="00C615D4"/>
    <w:rsid w:val="00C63250"/>
    <w:rsid w:val="00C70124"/>
    <w:rsid w:val="00C710A0"/>
    <w:rsid w:val="00C73CA4"/>
    <w:rsid w:val="00C74ECB"/>
    <w:rsid w:val="00C76717"/>
    <w:rsid w:val="00C825DD"/>
    <w:rsid w:val="00C8270E"/>
    <w:rsid w:val="00C852EB"/>
    <w:rsid w:val="00C85C95"/>
    <w:rsid w:val="00C943CC"/>
    <w:rsid w:val="00C950F0"/>
    <w:rsid w:val="00C9541B"/>
    <w:rsid w:val="00C963E6"/>
    <w:rsid w:val="00CA10E0"/>
    <w:rsid w:val="00CA3AB5"/>
    <w:rsid w:val="00CA3FF1"/>
    <w:rsid w:val="00CA420D"/>
    <w:rsid w:val="00CA4971"/>
    <w:rsid w:val="00CA78A1"/>
    <w:rsid w:val="00CB42AB"/>
    <w:rsid w:val="00CB4A0B"/>
    <w:rsid w:val="00CB74DB"/>
    <w:rsid w:val="00CC1C9E"/>
    <w:rsid w:val="00CC2730"/>
    <w:rsid w:val="00CC36BF"/>
    <w:rsid w:val="00CC3A04"/>
    <w:rsid w:val="00CC422F"/>
    <w:rsid w:val="00CC5178"/>
    <w:rsid w:val="00CD0588"/>
    <w:rsid w:val="00CD1D82"/>
    <w:rsid w:val="00CD43D1"/>
    <w:rsid w:val="00CE2DA5"/>
    <w:rsid w:val="00CE5296"/>
    <w:rsid w:val="00CE53B1"/>
    <w:rsid w:val="00CE62CF"/>
    <w:rsid w:val="00CE79B9"/>
    <w:rsid w:val="00CF7651"/>
    <w:rsid w:val="00D01FDE"/>
    <w:rsid w:val="00D0278B"/>
    <w:rsid w:val="00D02ACC"/>
    <w:rsid w:val="00D03467"/>
    <w:rsid w:val="00D04803"/>
    <w:rsid w:val="00D05871"/>
    <w:rsid w:val="00D1174D"/>
    <w:rsid w:val="00D13060"/>
    <w:rsid w:val="00D13381"/>
    <w:rsid w:val="00D14EB4"/>
    <w:rsid w:val="00D15231"/>
    <w:rsid w:val="00D1583A"/>
    <w:rsid w:val="00D15D64"/>
    <w:rsid w:val="00D1601C"/>
    <w:rsid w:val="00D1729D"/>
    <w:rsid w:val="00D20343"/>
    <w:rsid w:val="00D21E2B"/>
    <w:rsid w:val="00D21E49"/>
    <w:rsid w:val="00D23F11"/>
    <w:rsid w:val="00D24921"/>
    <w:rsid w:val="00D25D1C"/>
    <w:rsid w:val="00D25E8B"/>
    <w:rsid w:val="00D26D88"/>
    <w:rsid w:val="00D312A0"/>
    <w:rsid w:val="00D33973"/>
    <w:rsid w:val="00D356BA"/>
    <w:rsid w:val="00D36A0E"/>
    <w:rsid w:val="00D40375"/>
    <w:rsid w:val="00D40C7F"/>
    <w:rsid w:val="00D44434"/>
    <w:rsid w:val="00D4590F"/>
    <w:rsid w:val="00D463F2"/>
    <w:rsid w:val="00D47215"/>
    <w:rsid w:val="00D50400"/>
    <w:rsid w:val="00D50EE1"/>
    <w:rsid w:val="00D55D16"/>
    <w:rsid w:val="00D56593"/>
    <w:rsid w:val="00D576CD"/>
    <w:rsid w:val="00D57AF7"/>
    <w:rsid w:val="00D61162"/>
    <w:rsid w:val="00D61207"/>
    <w:rsid w:val="00D6180B"/>
    <w:rsid w:val="00D62453"/>
    <w:rsid w:val="00D63888"/>
    <w:rsid w:val="00D65671"/>
    <w:rsid w:val="00D7210E"/>
    <w:rsid w:val="00D75C7A"/>
    <w:rsid w:val="00D766D3"/>
    <w:rsid w:val="00D77391"/>
    <w:rsid w:val="00D84990"/>
    <w:rsid w:val="00D8599E"/>
    <w:rsid w:val="00D868F2"/>
    <w:rsid w:val="00D879A3"/>
    <w:rsid w:val="00D90535"/>
    <w:rsid w:val="00D90753"/>
    <w:rsid w:val="00D94ECD"/>
    <w:rsid w:val="00D955EC"/>
    <w:rsid w:val="00D95C93"/>
    <w:rsid w:val="00D96A03"/>
    <w:rsid w:val="00D97B93"/>
    <w:rsid w:val="00DA093F"/>
    <w:rsid w:val="00DA3BF0"/>
    <w:rsid w:val="00DA52A7"/>
    <w:rsid w:val="00DA57F4"/>
    <w:rsid w:val="00DA63DA"/>
    <w:rsid w:val="00DB1B49"/>
    <w:rsid w:val="00DB2FE4"/>
    <w:rsid w:val="00DB5C3C"/>
    <w:rsid w:val="00DB6F8B"/>
    <w:rsid w:val="00DC0081"/>
    <w:rsid w:val="00DC0686"/>
    <w:rsid w:val="00DC3E6A"/>
    <w:rsid w:val="00DC705F"/>
    <w:rsid w:val="00DD0021"/>
    <w:rsid w:val="00DD2273"/>
    <w:rsid w:val="00DD387B"/>
    <w:rsid w:val="00DD3EDB"/>
    <w:rsid w:val="00DD403D"/>
    <w:rsid w:val="00DD576E"/>
    <w:rsid w:val="00DE0A23"/>
    <w:rsid w:val="00DE2E69"/>
    <w:rsid w:val="00DE3534"/>
    <w:rsid w:val="00DE3FEC"/>
    <w:rsid w:val="00DE554D"/>
    <w:rsid w:val="00DE5563"/>
    <w:rsid w:val="00DE6655"/>
    <w:rsid w:val="00DE7C55"/>
    <w:rsid w:val="00DF1E02"/>
    <w:rsid w:val="00DF31AD"/>
    <w:rsid w:val="00DF5C0D"/>
    <w:rsid w:val="00DF77B4"/>
    <w:rsid w:val="00DF7ACE"/>
    <w:rsid w:val="00E02E77"/>
    <w:rsid w:val="00E05E38"/>
    <w:rsid w:val="00E05F80"/>
    <w:rsid w:val="00E06C80"/>
    <w:rsid w:val="00E06F6A"/>
    <w:rsid w:val="00E10893"/>
    <w:rsid w:val="00E10E62"/>
    <w:rsid w:val="00E14F86"/>
    <w:rsid w:val="00E151F3"/>
    <w:rsid w:val="00E20AD4"/>
    <w:rsid w:val="00E23155"/>
    <w:rsid w:val="00E26BB0"/>
    <w:rsid w:val="00E27A77"/>
    <w:rsid w:val="00E3027E"/>
    <w:rsid w:val="00E30B86"/>
    <w:rsid w:val="00E3253C"/>
    <w:rsid w:val="00E3492B"/>
    <w:rsid w:val="00E350D0"/>
    <w:rsid w:val="00E413C9"/>
    <w:rsid w:val="00E413DA"/>
    <w:rsid w:val="00E41E44"/>
    <w:rsid w:val="00E425B9"/>
    <w:rsid w:val="00E4521A"/>
    <w:rsid w:val="00E45968"/>
    <w:rsid w:val="00E45B88"/>
    <w:rsid w:val="00E45EE6"/>
    <w:rsid w:val="00E464A2"/>
    <w:rsid w:val="00E47401"/>
    <w:rsid w:val="00E47471"/>
    <w:rsid w:val="00E50A40"/>
    <w:rsid w:val="00E510D5"/>
    <w:rsid w:val="00E5183F"/>
    <w:rsid w:val="00E5199A"/>
    <w:rsid w:val="00E52D10"/>
    <w:rsid w:val="00E5756B"/>
    <w:rsid w:val="00E613FA"/>
    <w:rsid w:val="00E63D82"/>
    <w:rsid w:val="00E6718D"/>
    <w:rsid w:val="00E70E0C"/>
    <w:rsid w:val="00E71469"/>
    <w:rsid w:val="00E76F44"/>
    <w:rsid w:val="00E810E8"/>
    <w:rsid w:val="00E812BB"/>
    <w:rsid w:val="00E8474C"/>
    <w:rsid w:val="00E86DCD"/>
    <w:rsid w:val="00E87AB2"/>
    <w:rsid w:val="00E93C94"/>
    <w:rsid w:val="00E946B2"/>
    <w:rsid w:val="00E95ACE"/>
    <w:rsid w:val="00E97E45"/>
    <w:rsid w:val="00EA19B1"/>
    <w:rsid w:val="00EA1D20"/>
    <w:rsid w:val="00EA36E8"/>
    <w:rsid w:val="00EA5F20"/>
    <w:rsid w:val="00EA7BA5"/>
    <w:rsid w:val="00EB0633"/>
    <w:rsid w:val="00EB196E"/>
    <w:rsid w:val="00EB3D94"/>
    <w:rsid w:val="00EB3E5E"/>
    <w:rsid w:val="00EC01D0"/>
    <w:rsid w:val="00EC1B93"/>
    <w:rsid w:val="00EC2996"/>
    <w:rsid w:val="00EC45DC"/>
    <w:rsid w:val="00EC77B3"/>
    <w:rsid w:val="00ED450F"/>
    <w:rsid w:val="00ED70F3"/>
    <w:rsid w:val="00EE05A5"/>
    <w:rsid w:val="00EE09C9"/>
    <w:rsid w:val="00EE12DF"/>
    <w:rsid w:val="00EE1942"/>
    <w:rsid w:val="00EE1F18"/>
    <w:rsid w:val="00EE322B"/>
    <w:rsid w:val="00EE3AE1"/>
    <w:rsid w:val="00EE4EE6"/>
    <w:rsid w:val="00EE6270"/>
    <w:rsid w:val="00EE6C38"/>
    <w:rsid w:val="00EE7A27"/>
    <w:rsid w:val="00EF42F9"/>
    <w:rsid w:val="00EF575D"/>
    <w:rsid w:val="00EF6E2F"/>
    <w:rsid w:val="00EF70D4"/>
    <w:rsid w:val="00EF790F"/>
    <w:rsid w:val="00F0121F"/>
    <w:rsid w:val="00F07951"/>
    <w:rsid w:val="00F10FBC"/>
    <w:rsid w:val="00F122A7"/>
    <w:rsid w:val="00F12A45"/>
    <w:rsid w:val="00F142CC"/>
    <w:rsid w:val="00F144A2"/>
    <w:rsid w:val="00F14A71"/>
    <w:rsid w:val="00F17475"/>
    <w:rsid w:val="00F218EE"/>
    <w:rsid w:val="00F2282D"/>
    <w:rsid w:val="00F263F5"/>
    <w:rsid w:val="00F26558"/>
    <w:rsid w:val="00F26D11"/>
    <w:rsid w:val="00F308AE"/>
    <w:rsid w:val="00F30AA7"/>
    <w:rsid w:val="00F31248"/>
    <w:rsid w:val="00F31317"/>
    <w:rsid w:val="00F34591"/>
    <w:rsid w:val="00F35241"/>
    <w:rsid w:val="00F424BB"/>
    <w:rsid w:val="00F430DC"/>
    <w:rsid w:val="00F433D7"/>
    <w:rsid w:val="00F44CA2"/>
    <w:rsid w:val="00F5304B"/>
    <w:rsid w:val="00F60086"/>
    <w:rsid w:val="00F610D3"/>
    <w:rsid w:val="00F618E4"/>
    <w:rsid w:val="00F62D1E"/>
    <w:rsid w:val="00F62DF1"/>
    <w:rsid w:val="00F63D3E"/>
    <w:rsid w:val="00F6418B"/>
    <w:rsid w:val="00F64F3D"/>
    <w:rsid w:val="00F672C1"/>
    <w:rsid w:val="00F76281"/>
    <w:rsid w:val="00F8099E"/>
    <w:rsid w:val="00F81293"/>
    <w:rsid w:val="00F9247A"/>
    <w:rsid w:val="00F93964"/>
    <w:rsid w:val="00F94A43"/>
    <w:rsid w:val="00FA0398"/>
    <w:rsid w:val="00FA1816"/>
    <w:rsid w:val="00FA2C80"/>
    <w:rsid w:val="00FA2E40"/>
    <w:rsid w:val="00FA6AB0"/>
    <w:rsid w:val="00FA795A"/>
    <w:rsid w:val="00FA7DC4"/>
    <w:rsid w:val="00FB39D0"/>
    <w:rsid w:val="00FB3BBC"/>
    <w:rsid w:val="00FB6526"/>
    <w:rsid w:val="00FB7B10"/>
    <w:rsid w:val="00FC3B89"/>
    <w:rsid w:val="00FD2158"/>
    <w:rsid w:val="00FD6415"/>
    <w:rsid w:val="00FE1C50"/>
    <w:rsid w:val="00FE290A"/>
    <w:rsid w:val="00FE2A4E"/>
    <w:rsid w:val="00FE615F"/>
    <w:rsid w:val="00FE70F1"/>
    <w:rsid w:val="00FE79C6"/>
    <w:rsid w:val="00FF0FED"/>
    <w:rsid w:val="00FF1105"/>
    <w:rsid w:val="00FF544C"/>
    <w:rsid w:val="00FF6525"/>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D3395"/>
  <w15:docId w15:val="{0DC6B81D-1637-4096-A437-11721A3E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3BE"/>
    <w:pPr>
      <w:autoSpaceDE w:val="0"/>
      <w:autoSpaceDN w:val="0"/>
      <w:spacing w:after="0" w:line="240" w:lineRule="auto"/>
    </w:pPr>
    <w:rPr>
      <w:sz w:val="20"/>
      <w:szCs w:val="20"/>
      <w:lang w:val="ru-RU" w:eastAsia="ru-RU"/>
    </w:rPr>
  </w:style>
  <w:style w:type="paragraph" w:styleId="1">
    <w:name w:val="heading 1"/>
    <w:basedOn w:val="a"/>
    <w:next w:val="a"/>
    <w:link w:val="10"/>
    <w:uiPriority w:val="9"/>
    <w:qFormat/>
    <w:rsid w:val="00E05F80"/>
    <w:pPr>
      <w:spacing w:before="120" w:after="120"/>
      <w:jc w:val="both"/>
      <w:outlineLvl w:val="0"/>
    </w:pPr>
    <w:rPr>
      <w:rFonts w:ascii="Arial" w:hAnsi="Arial" w:cs="Arial"/>
      <w:b/>
      <w:sz w:val="26"/>
      <w:szCs w:val="26"/>
    </w:rPr>
  </w:style>
  <w:style w:type="paragraph" w:styleId="2">
    <w:name w:val="heading 2"/>
    <w:basedOn w:val="a0"/>
    <w:next w:val="a"/>
    <w:link w:val="20"/>
    <w:uiPriority w:val="9"/>
    <w:qFormat/>
    <w:rsid w:val="009573BE"/>
    <w:pPr>
      <w:jc w:val="both"/>
      <w:outlineLvl w:val="1"/>
    </w:pPr>
  </w:style>
  <w:style w:type="paragraph" w:styleId="3">
    <w:name w:val="heading 3"/>
    <w:basedOn w:val="a"/>
    <w:next w:val="a"/>
    <w:link w:val="30"/>
    <w:uiPriority w:val="9"/>
    <w:qFormat/>
    <w:rsid w:val="009573BE"/>
    <w:pPr>
      <w:spacing w:line="23" w:lineRule="atLeast"/>
      <w:outlineLvl w:val="2"/>
    </w:pPr>
    <w:rPr>
      <w:rFonts w:ascii="Arial" w:hAnsi="Arial" w:cs="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DD3EDB"/>
    <w:pPr>
      <w:autoSpaceDE/>
      <w:autoSpaceDN/>
    </w:pPr>
    <w:rPr>
      <w:rFonts w:ascii="Tahoma" w:hAnsi="Tahoma" w:cs="Tahoma"/>
      <w:sz w:val="16"/>
      <w:szCs w:val="16"/>
    </w:rPr>
  </w:style>
  <w:style w:type="paragraph" w:customStyle="1" w:styleId="Iiiaeuiue">
    <w:name w:val="Ii?iaeuiue"/>
    <w:uiPriority w:val="99"/>
    <w:rsid w:val="00DD3EDB"/>
    <w:pPr>
      <w:autoSpaceDE w:val="0"/>
      <w:autoSpaceDN w:val="0"/>
      <w:spacing w:after="0" w:line="240" w:lineRule="auto"/>
    </w:pPr>
    <w:rPr>
      <w:sz w:val="20"/>
      <w:szCs w:val="20"/>
      <w:lang w:val="ru-RU" w:eastAsia="ru-RU"/>
    </w:rPr>
  </w:style>
  <w:style w:type="character" w:customStyle="1" w:styleId="a5">
    <w:name w:val="Текст выноски Знак"/>
    <w:basedOn w:val="a1"/>
    <w:link w:val="a4"/>
    <w:uiPriority w:val="99"/>
    <w:semiHidden/>
    <w:locked/>
    <w:rsid w:val="00DD3EDB"/>
    <w:rPr>
      <w:rFonts w:ascii="Tahoma" w:hAnsi="Tahoma" w:cs="Tahoma"/>
      <w:sz w:val="16"/>
      <w:szCs w:val="16"/>
    </w:rPr>
  </w:style>
  <w:style w:type="paragraph" w:styleId="a6">
    <w:name w:val="footer"/>
    <w:basedOn w:val="a"/>
    <w:link w:val="a7"/>
    <w:uiPriority w:val="99"/>
    <w:rsid w:val="00DD3EDB"/>
    <w:pPr>
      <w:tabs>
        <w:tab w:val="center" w:pos="4153"/>
        <w:tab w:val="right" w:pos="8306"/>
      </w:tabs>
    </w:pPr>
  </w:style>
  <w:style w:type="character" w:styleId="a8">
    <w:name w:val="page number"/>
    <w:basedOn w:val="a1"/>
    <w:uiPriority w:val="99"/>
    <w:rsid w:val="00DD3EDB"/>
    <w:rPr>
      <w:rFonts w:cs="Times New Roman"/>
    </w:rPr>
  </w:style>
  <w:style w:type="character" w:customStyle="1" w:styleId="a7">
    <w:name w:val="Нижний колонтитул Знак"/>
    <w:basedOn w:val="a1"/>
    <w:link w:val="a6"/>
    <w:uiPriority w:val="99"/>
    <w:semiHidden/>
    <w:locked/>
    <w:rsid w:val="00DD3EDB"/>
    <w:rPr>
      <w:rFonts w:cs="Times New Roman"/>
      <w:sz w:val="20"/>
      <w:szCs w:val="20"/>
    </w:rPr>
  </w:style>
  <w:style w:type="paragraph" w:styleId="a9">
    <w:name w:val="footnote text"/>
    <w:basedOn w:val="a"/>
    <w:link w:val="aa"/>
    <w:uiPriority w:val="99"/>
    <w:rsid w:val="00211AFD"/>
    <w:pPr>
      <w:autoSpaceDE/>
      <w:autoSpaceDN/>
    </w:pPr>
    <w:rPr>
      <w:rFonts w:ascii="Calibri" w:hAnsi="Calibri"/>
      <w:lang w:eastAsia="en-US"/>
    </w:rPr>
  </w:style>
  <w:style w:type="character" w:styleId="ab">
    <w:name w:val="footnote reference"/>
    <w:basedOn w:val="a1"/>
    <w:uiPriority w:val="99"/>
    <w:rsid w:val="00211AFD"/>
    <w:rPr>
      <w:rFonts w:cs="Times New Roman"/>
      <w:vertAlign w:val="superscript"/>
    </w:rPr>
  </w:style>
  <w:style w:type="character" w:customStyle="1" w:styleId="aa">
    <w:name w:val="Текст сноски Знак"/>
    <w:basedOn w:val="a1"/>
    <w:link w:val="a9"/>
    <w:uiPriority w:val="99"/>
    <w:locked/>
    <w:rsid w:val="00211AFD"/>
    <w:rPr>
      <w:rFonts w:ascii="Calibri" w:hAnsi="Calibri" w:cs="Times New Roman"/>
      <w:sz w:val="20"/>
      <w:szCs w:val="20"/>
      <w:lang w:eastAsia="en-US"/>
    </w:rPr>
  </w:style>
  <w:style w:type="paragraph" w:styleId="ac">
    <w:name w:val="List Paragraph"/>
    <w:basedOn w:val="a"/>
    <w:uiPriority w:val="34"/>
    <w:qFormat/>
    <w:rsid w:val="00211AFD"/>
    <w:pPr>
      <w:autoSpaceDE/>
      <w:autoSpaceDN/>
      <w:spacing w:after="200" w:line="276" w:lineRule="auto"/>
      <w:ind w:left="720"/>
      <w:contextualSpacing/>
    </w:pPr>
    <w:rPr>
      <w:rFonts w:ascii="Calibri" w:hAnsi="Calibri"/>
      <w:sz w:val="22"/>
      <w:szCs w:val="22"/>
      <w:lang w:eastAsia="en-US"/>
    </w:rPr>
  </w:style>
  <w:style w:type="table" w:customStyle="1" w:styleId="31">
    <w:name w:val="Сетка таблицы3"/>
    <w:basedOn w:val="a2"/>
    <w:next w:val="ad"/>
    <w:uiPriority w:val="59"/>
    <w:rsid w:val="009E3A62"/>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59"/>
    <w:rsid w:val="009E3A62"/>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837E7D"/>
    <w:pPr>
      <w:tabs>
        <w:tab w:val="center" w:pos="4677"/>
        <w:tab w:val="right" w:pos="9355"/>
      </w:tabs>
    </w:pPr>
  </w:style>
  <w:style w:type="character" w:styleId="af0">
    <w:name w:val="Hyperlink"/>
    <w:basedOn w:val="a1"/>
    <w:uiPriority w:val="99"/>
    <w:unhideWhenUsed/>
    <w:rsid w:val="00A03F1E"/>
    <w:rPr>
      <w:rFonts w:cs="Times New Roman"/>
      <w:color w:val="5BA149"/>
      <w:u w:val="single"/>
      <w:shd w:val="clear" w:color="auto" w:fill="auto"/>
    </w:rPr>
  </w:style>
  <w:style w:type="character" w:customStyle="1" w:styleId="af">
    <w:name w:val="Верхний колонтитул Знак"/>
    <w:basedOn w:val="a1"/>
    <w:link w:val="ae"/>
    <w:uiPriority w:val="99"/>
    <w:locked/>
    <w:rsid w:val="00837E7D"/>
    <w:rPr>
      <w:rFonts w:cs="Times New Roman"/>
      <w:sz w:val="20"/>
      <w:szCs w:val="20"/>
    </w:rPr>
  </w:style>
  <w:style w:type="paragraph" w:styleId="af1">
    <w:name w:val="Normal (Web)"/>
    <w:basedOn w:val="a"/>
    <w:uiPriority w:val="99"/>
    <w:unhideWhenUsed/>
    <w:rsid w:val="00A03F1E"/>
    <w:pPr>
      <w:autoSpaceDE/>
      <w:autoSpaceDN/>
      <w:spacing w:before="100" w:beforeAutospacing="1" w:after="100" w:afterAutospacing="1"/>
    </w:pPr>
    <w:rPr>
      <w:sz w:val="24"/>
      <w:szCs w:val="24"/>
    </w:rPr>
  </w:style>
  <w:style w:type="character" w:styleId="af2">
    <w:name w:val="FollowedHyperlink"/>
    <w:basedOn w:val="a1"/>
    <w:uiPriority w:val="99"/>
    <w:rsid w:val="00A03F1E"/>
    <w:rPr>
      <w:rFonts w:cs="Times New Roman"/>
      <w:color w:val="800080" w:themeColor="followedHyperlink"/>
      <w:u w:val="single"/>
    </w:rPr>
  </w:style>
  <w:style w:type="character" w:styleId="af3">
    <w:name w:val="annotation reference"/>
    <w:basedOn w:val="a1"/>
    <w:uiPriority w:val="99"/>
    <w:rsid w:val="007239B7"/>
    <w:rPr>
      <w:rFonts w:cs="Times New Roman"/>
      <w:sz w:val="16"/>
      <w:szCs w:val="16"/>
    </w:rPr>
  </w:style>
  <w:style w:type="paragraph" w:styleId="af4">
    <w:name w:val="annotation text"/>
    <w:basedOn w:val="a"/>
    <w:link w:val="af5"/>
    <w:uiPriority w:val="99"/>
    <w:rsid w:val="007239B7"/>
  </w:style>
  <w:style w:type="paragraph" w:styleId="af6">
    <w:name w:val="annotation subject"/>
    <w:basedOn w:val="af4"/>
    <w:next w:val="af4"/>
    <w:link w:val="af7"/>
    <w:uiPriority w:val="99"/>
    <w:rsid w:val="007239B7"/>
    <w:rPr>
      <w:b/>
      <w:bCs/>
    </w:rPr>
  </w:style>
  <w:style w:type="character" w:customStyle="1" w:styleId="af5">
    <w:name w:val="Текст примечания Знак"/>
    <w:basedOn w:val="a1"/>
    <w:link w:val="af4"/>
    <w:uiPriority w:val="99"/>
    <w:locked/>
    <w:rsid w:val="007239B7"/>
    <w:rPr>
      <w:rFonts w:cs="Times New Roman"/>
      <w:sz w:val="20"/>
      <w:szCs w:val="20"/>
    </w:rPr>
  </w:style>
  <w:style w:type="paragraph" w:styleId="af8">
    <w:name w:val="Revision"/>
    <w:hidden/>
    <w:uiPriority w:val="99"/>
    <w:semiHidden/>
    <w:rsid w:val="005A09E8"/>
    <w:pPr>
      <w:spacing w:after="0" w:line="240" w:lineRule="auto"/>
    </w:pPr>
    <w:rPr>
      <w:sz w:val="20"/>
      <w:szCs w:val="20"/>
      <w:lang w:val="ru-RU" w:eastAsia="ru-RU"/>
    </w:rPr>
  </w:style>
  <w:style w:type="character" w:customStyle="1" w:styleId="af7">
    <w:name w:val="Тема примечания Знак"/>
    <w:basedOn w:val="af5"/>
    <w:link w:val="af6"/>
    <w:uiPriority w:val="99"/>
    <w:locked/>
    <w:rsid w:val="007239B7"/>
    <w:rPr>
      <w:rFonts w:cs="Times New Roman"/>
      <w:b/>
      <w:bCs/>
      <w:sz w:val="20"/>
      <w:szCs w:val="20"/>
    </w:rPr>
  </w:style>
  <w:style w:type="character" w:customStyle="1" w:styleId="NoNumber">
    <w:name w:val="NoNumber"/>
    <w:rsid w:val="006E4DA3"/>
    <w:rPr>
      <w:rFonts w:ascii="Arial" w:hAnsi="Arial"/>
      <w:sz w:val="17"/>
    </w:rPr>
  </w:style>
  <w:style w:type="character" w:customStyle="1" w:styleId="10">
    <w:name w:val="Заголовок 1 Знак"/>
    <w:basedOn w:val="a1"/>
    <w:link w:val="1"/>
    <w:uiPriority w:val="9"/>
    <w:rsid w:val="00E05F80"/>
    <w:rPr>
      <w:rFonts w:ascii="Arial" w:hAnsi="Arial" w:cs="Arial"/>
      <w:b/>
      <w:sz w:val="26"/>
      <w:szCs w:val="26"/>
      <w:lang w:val="ru-RU" w:eastAsia="ru-RU"/>
    </w:rPr>
  </w:style>
  <w:style w:type="paragraph" w:styleId="a0">
    <w:name w:val="Title"/>
    <w:basedOn w:val="a"/>
    <w:next w:val="a"/>
    <w:link w:val="af9"/>
    <w:uiPriority w:val="10"/>
    <w:qFormat/>
    <w:rsid w:val="009573BE"/>
    <w:pPr>
      <w:spacing w:line="23" w:lineRule="atLeast"/>
    </w:pPr>
    <w:rPr>
      <w:rFonts w:ascii="Arial" w:hAnsi="Arial" w:cs="Arial"/>
      <w:b/>
      <w:sz w:val="24"/>
      <w:szCs w:val="24"/>
    </w:rPr>
  </w:style>
  <w:style w:type="character" w:customStyle="1" w:styleId="af9">
    <w:name w:val="Заголовок Знак"/>
    <w:basedOn w:val="a1"/>
    <w:link w:val="a0"/>
    <w:uiPriority w:val="10"/>
    <w:rsid w:val="009573BE"/>
    <w:rPr>
      <w:rFonts w:ascii="Arial" w:hAnsi="Arial" w:cs="Arial"/>
      <w:b/>
      <w:sz w:val="24"/>
      <w:szCs w:val="24"/>
      <w:lang w:val="ru-RU" w:eastAsia="ru-RU"/>
    </w:rPr>
  </w:style>
  <w:style w:type="character" w:customStyle="1" w:styleId="20">
    <w:name w:val="Заголовок 2 Знак"/>
    <w:basedOn w:val="a1"/>
    <w:link w:val="2"/>
    <w:uiPriority w:val="9"/>
    <w:rsid w:val="009573BE"/>
    <w:rPr>
      <w:rFonts w:ascii="Arial" w:hAnsi="Arial" w:cs="Arial"/>
      <w:b/>
      <w:sz w:val="24"/>
      <w:szCs w:val="24"/>
      <w:lang w:val="ru-RU" w:eastAsia="ru-RU"/>
    </w:rPr>
  </w:style>
  <w:style w:type="character" w:customStyle="1" w:styleId="30">
    <w:name w:val="Заголовок 3 Знак"/>
    <w:basedOn w:val="a1"/>
    <w:link w:val="3"/>
    <w:uiPriority w:val="9"/>
    <w:rsid w:val="009573BE"/>
    <w:rPr>
      <w:rFonts w:ascii="Arial" w:hAnsi="Arial" w:cs="Arial"/>
      <w:b/>
      <w:sz w:val="20"/>
      <w:szCs w:val="20"/>
      <w:lang w:val="ru-RU" w:eastAsia="ru-RU"/>
    </w:rPr>
  </w:style>
  <w:style w:type="paragraph" w:styleId="afa">
    <w:name w:val="TOC Heading"/>
    <w:basedOn w:val="1"/>
    <w:next w:val="a"/>
    <w:uiPriority w:val="39"/>
    <w:unhideWhenUsed/>
    <w:qFormat/>
    <w:rsid w:val="007B307F"/>
    <w:pPr>
      <w:autoSpaceDE/>
      <w:autoSpaceDN/>
      <w:spacing w:line="259" w:lineRule="auto"/>
      <w:outlineLvl w:val="9"/>
    </w:pPr>
    <w:rPr>
      <w:lang w:val="en-US" w:eastAsia="en-US"/>
    </w:rPr>
  </w:style>
  <w:style w:type="paragraph" w:styleId="11">
    <w:name w:val="toc 1"/>
    <w:basedOn w:val="a"/>
    <w:next w:val="a"/>
    <w:autoRedefine/>
    <w:uiPriority w:val="39"/>
    <w:unhideWhenUsed/>
    <w:rsid w:val="00350CFF"/>
    <w:pPr>
      <w:tabs>
        <w:tab w:val="right" w:leader="dot" w:pos="9345"/>
      </w:tabs>
      <w:spacing w:after="100"/>
    </w:pPr>
    <w:rPr>
      <w:rFonts w:ascii="Arial" w:hAnsi="Arial" w:cs="Arial"/>
      <w:b/>
      <w:noProof/>
    </w:rPr>
  </w:style>
  <w:style w:type="paragraph" w:styleId="21">
    <w:name w:val="toc 2"/>
    <w:basedOn w:val="a"/>
    <w:next w:val="a"/>
    <w:autoRedefine/>
    <w:uiPriority w:val="39"/>
    <w:unhideWhenUsed/>
    <w:rsid w:val="007B307F"/>
    <w:pPr>
      <w:spacing w:after="100"/>
      <w:ind w:left="200"/>
    </w:pPr>
  </w:style>
  <w:style w:type="paragraph" w:styleId="32">
    <w:name w:val="toc 3"/>
    <w:basedOn w:val="a"/>
    <w:next w:val="a"/>
    <w:autoRedefine/>
    <w:uiPriority w:val="39"/>
    <w:unhideWhenUsed/>
    <w:rsid w:val="001D6FF9"/>
    <w:pPr>
      <w:tabs>
        <w:tab w:val="right" w:leader="dot" w:pos="9345"/>
      </w:tabs>
      <w:spacing w:after="100"/>
      <w:ind w:left="400"/>
    </w:pPr>
    <w:rPr>
      <w:rFonts w:ascii="Arial" w:hAnsi="Arial" w:cs="Arial"/>
      <w:i/>
      <w:noProof/>
    </w:rPr>
  </w:style>
  <w:style w:type="paragraph" w:styleId="afb">
    <w:name w:val="endnote text"/>
    <w:basedOn w:val="a"/>
    <w:link w:val="afc"/>
    <w:uiPriority w:val="99"/>
    <w:semiHidden/>
    <w:unhideWhenUsed/>
    <w:rsid w:val="006C3D3A"/>
  </w:style>
  <w:style w:type="character" w:customStyle="1" w:styleId="afc">
    <w:name w:val="Текст концевой сноски Знак"/>
    <w:basedOn w:val="a1"/>
    <w:link w:val="afb"/>
    <w:uiPriority w:val="99"/>
    <w:semiHidden/>
    <w:rsid w:val="006C3D3A"/>
    <w:rPr>
      <w:sz w:val="20"/>
      <w:szCs w:val="20"/>
      <w:lang w:val="ru-RU" w:eastAsia="ru-RU"/>
    </w:rPr>
  </w:style>
  <w:style w:type="character" w:styleId="afd">
    <w:name w:val="endnote reference"/>
    <w:basedOn w:val="a1"/>
    <w:uiPriority w:val="99"/>
    <w:semiHidden/>
    <w:unhideWhenUsed/>
    <w:rsid w:val="006C3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2546">
      <w:bodyDiv w:val="1"/>
      <w:marLeft w:val="0"/>
      <w:marRight w:val="0"/>
      <w:marTop w:val="0"/>
      <w:marBottom w:val="0"/>
      <w:divBdr>
        <w:top w:val="none" w:sz="0" w:space="0" w:color="auto"/>
        <w:left w:val="none" w:sz="0" w:space="0" w:color="auto"/>
        <w:bottom w:val="none" w:sz="0" w:space="0" w:color="auto"/>
        <w:right w:val="none" w:sz="0" w:space="0" w:color="auto"/>
      </w:divBdr>
    </w:div>
    <w:div w:id="1000040082">
      <w:marLeft w:val="0"/>
      <w:marRight w:val="0"/>
      <w:marTop w:val="0"/>
      <w:marBottom w:val="0"/>
      <w:divBdr>
        <w:top w:val="none" w:sz="0" w:space="0" w:color="auto"/>
        <w:left w:val="none" w:sz="0" w:space="0" w:color="auto"/>
        <w:bottom w:val="none" w:sz="0" w:space="0" w:color="auto"/>
        <w:right w:val="none" w:sz="0" w:space="0" w:color="auto"/>
      </w:divBdr>
    </w:div>
    <w:div w:id="1000040083">
      <w:marLeft w:val="0"/>
      <w:marRight w:val="0"/>
      <w:marTop w:val="0"/>
      <w:marBottom w:val="0"/>
      <w:divBdr>
        <w:top w:val="none" w:sz="0" w:space="0" w:color="auto"/>
        <w:left w:val="none" w:sz="0" w:space="0" w:color="auto"/>
        <w:bottom w:val="none" w:sz="0" w:space="0" w:color="auto"/>
        <w:right w:val="none" w:sz="0" w:space="0" w:color="auto"/>
      </w:divBdr>
    </w:div>
    <w:div w:id="1119027230">
      <w:bodyDiv w:val="1"/>
      <w:marLeft w:val="0"/>
      <w:marRight w:val="0"/>
      <w:marTop w:val="0"/>
      <w:marBottom w:val="0"/>
      <w:divBdr>
        <w:top w:val="none" w:sz="0" w:space="0" w:color="auto"/>
        <w:left w:val="none" w:sz="0" w:space="0" w:color="auto"/>
        <w:bottom w:val="none" w:sz="0" w:space="0" w:color="auto"/>
        <w:right w:val="none" w:sz="0" w:space="0" w:color="auto"/>
      </w:divBdr>
    </w:div>
    <w:div w:id="21164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739B-5927-40FB-85CE-322D9FF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4881</Words>
  <Characters>27823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6 "Список ценных бумаг на обслуживании в депозитарии"</vt:lpstr>
      <vt:lpstr>Приложение № 6 "Список ценных бумаг на обслуживании в депозитарии"</vt:lpstr>
    </vt:vector>
  </TitlesOfParts>
  <Company>SB RF</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 "Список ценных бумаг на обслуживании в депозитарии"</dc:title>
  <dc:creator>User</dc:creator>
  <cp:lastModifiedBy>Федоров Антон</cp:lastModifiedBy>
  <cp:revision>72</cp:revision>
  <cp:lastPrinted>2020-08-19T08:18:00Z</cp:lastPrinted>
  <dcterms:created xsi:type="dcterms:W3CDTF">2022-03-17T13:23:00Z</dcterms:created>
  <dcterms:modified xsi:type="dcterms:W3CDTF">2023-06-27T17:03:00Z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-886155555</vt:i4>
  </property>
  <property fmtid="{D5CDD505-2E9C-101B-9397-08002B2CF9AE}" pid="3" name="_NewReviewCycle">
    <vt:lpwstr/>
  </property>
  <property fmtid="{D5CDD505-2E9C-101B-9397-08002B2CF9AE}" pid="4" name="_EmailSubject">
    <vt:lpwstr>для сайта ПАО ГТМ</vt:lpwstr>
  </property>
  <property fmtid="{D5CDD505-2E9C-101B-9397-08002B2CF9AE}" pid="5" name="_AuthorEmail">
    <vt:lpwstr>Yuliya.Abramova@gt-m.ru</vt:lpwstr>
  </property>
  <property fmtid="{D5CDD505-2E9C-101B-9397-08002B2CF9AE}" pid="6" name="_AuthorEmailDisplayName">
    <vt:lpwstr>Абрамова Юлия</vt:lpwstr>
  </property>
</Properties>
</file>