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11F0A" w14:textId="77777777" w:rsidR="00A24E80" w:rsidRDefault="00A24E80" w:rsidP="007243CB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ПОЗИЦИЯ СОВЕТА ДИРЕКТОРОВ </w:t>
      </w:r>
      <w:r>
        <w:rPr>
          <w:b/>
          <w:bCs/>
        </w:rPr>
        <w:br/>
        <w:t xml:space="preserve">ПУБЛИЧНОГО АКЦИОНЕРНОГО ОБЩЕСТВА «ГЛОБАЛТРАК МЕНЕДЖМЕНТ» </w:t>
      </w:r>
    </w:p>
    <w:p w14:paraId="57108D56" w14:textId="15A469EA" w:rsidR="00A24E80" w:rsidRDefault="00A24E80" w:rsidP="007243CB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по вопросу повестки дня внеочередного заочного голосования общего собрания акционеров ПАО «ГТМ», </w:t>
      </w:r>
    </w:p>
    <w:p w14:paraId="5CFDD582" w14:textId="10F4D40A" w:rsidR="007243CB" w:rsidRPr="007243CB" w:rsidRDefault="00A24E80" w:rsidP="007243CB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которое состоится 19 марта 2026 года (далее – «Собрание»)</w:t>
      </w:r>
    </w:p>
    <w:p w14:paraId="0D428902" w14:textId="77777777" w:rsidR="00A24E80" w:rsidRDefault="00A24E80" w:rsidP="007243CB">
      <w:pPr>
        <w:spacing w:line="276" w:lineRule="auto"/>
      </w:pPr>
    </w:p>
    <w:p w14:paraId="4C8ECBF2" w14:textId="4FE18744" w:rsidR="00A24E80" w:rsidRDefault="00A24E80" w:rsidP="007243CB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  <w:r w:rsidRPr="00A24E80">
        <w:rPr>
          <w:b/>
          <w:bCs/>
          <w:sz w:val="22"/>
          <w:szCs w:val="22"/>
        </w:rPr>
        <w:t>О передаче полномочий единоличного исполнительного органа ПАО «ГТМ» управляющей организации</w:t>
      </w:r>
      <w:r>
        <w:rPr>
          <w:b/>
          <w:bCs/>
          <w:sz w:val="22"/>
          <w:szCs w:val="22"/>
        </w:rPr>
        <w:t>.</w:t>
      </w:r>
    </w:p>
    <w:p w14:paraId="4F4E2F38" w14:textId="77777777" w:rsidR="00A24E80" w:rsidRDefault="00A24E80" w:rsidP="007243C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5CEADEC" w14:textId="77777777" w:rsidR="00454786" w:rsidRDefault="00A24E80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Позиция Совета директоров</w:t>
      </w:r>
      <w:r>
        <w:rPr>
          <w:sz w:val="22"/>
          <w:szCs w:val="22"/>
        </w:rPr>
        <w:t xml:space="preserve">: </w:t>
      </w:r>
    </w:p>
    <w:p w14:paraId="2A40E3D6" w14:textId="3A727506" w:rsidR="00454786" w:rsidRDefault="00454786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решением Совета директоров ПАО «ГТМ»</w:t>
      </w:r>
      <w:r w:rsidRPr="004547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также «Общество») с 19 марта 2026 года полномочия Генерального директора </w:t>
      </w:r>
      <w:r w:rsidRPr="00454786">
        <w:rPr>
          <w:sz w:val="22"/>
          <w:szCs w:val="22"/>
        </w:rPr>
        <w:t xml:space="preserve">Ивлева Евгения Александровича </w:t>
      </w:r>
      <w:r>
        <w:rPr>
          <w:sz w:val="22"/>
          <w:szCs w:val="22"/>
        </w:rPr>
        <w:t xml:space="preserve">будут прекращены </w:t>
      </w:r>
      <w:r w:rsidRPr="00454786">
        <w:rPr>
          <w:sz w:val="22"/>
          <w:szCs w:val="22"/>
        </w:rPr>
        <w:t>в связи с поступлением от него заявления об увольнении по собственному желанию</w:t>
      </w:r>
      <w:r>
        <w:rPr>
          <w:sz w:val="22"/>
          <w:szCs w:val="22"/>
        </w:rPr>
        <w:t xml:space="preserve"> (протокол </w:t>
      </w:r>
      <w:r w:rsidR="00AD2F4C">
        <w:rPr>
          <w:sz w:val="22"/>
          <w:szCs w:val="22"/>
        </w:rPr>
        <w:t xml:space="preserve">заочного голосования Совета директоров ПАО «ГТМ» </w:t>
      </w:r>
      <w:r>
        <w:rPr>
          <w:sz w:val="22"/>
          <w:szCs w:val="22"/>
        </w:rPr>
        <w:t>№б/н от</w:t>
      </w:r>
      <w:r w:rsidR="00B86319">
        <w:rPr>
          <w:sz w:val="22"/>
          <w:szCs w:val="22"/>
        </w:rPr>
        <w:t xml:space="preserve"> 13 </w:t>
      </w:r>
      <w:r>
        <w:rPr>
          <w:sz w:val="22"/>
          <w:szCs w:val="22"/>
        </w:rPr>
        <w:t xml:space="preserve">февраля 2026 года). </w:t>
      </w:r>
      <w:r w:rsidRPr="00454786">
        <w:rPr>
          <w:sz w:val="22"/>
          <w:szCs w:val="22"/>
        </w:rPr>
        <w:t>Последни</w:t>
      </w:r>
      <w:r>
        <w:rPr>
          <w:sz w:val="22"/>
          <w:szCs w:val="22"/>
        </w:rPr>
        <w:t>й</w:t>
      </w:r>
      <w:r w:rsidRPr="00454786">
        <w:rPr>
          <w:sz w:val="22"/>
          <w:szCs w:val="22"/>
        </w:rPr>
        <w:t xml:space="preserve"> д</w:t>
      </w:r>
      <w:r>
        <w:rPr>
          <w:sz w:val="22"/>
          <w:szCs w:val="22"/>
        </w:rPr>
        <w:t>ень</w:t>
      </w:r>
      <w:r w:rsidRPr="00454786">
        <w:rPr>
          <w:sz w:val="22"/>
          <w:szCs w:val="22"/>
        </w:rPr>
        <w:t xml:space="preserve"> исполнения полномочий Генерального директора Общества Ивлева Евгения Александровича </w:t>
      </w:r>
      <w:r>
        <w:rPr>
          <w:sz w:val="22"/>
          <w:szCs w:val="22"/>
        </w:rPr>
        <w:t>–</w:t>
      </w:r>
      <w:r w:rsidRPr="00454786">
        <w:rPr>
          <w:sz w:val="22"/>
          <w:szCs w:val="22"/>
        </w:rPr>
        <w:t xml:space="preserve"> 18 марта 2026 года.</w:t>
      </w:r>
    </w:p>
    <w:p w14:paraId="154D8E55" w14:textId="777C23C6" w:rsidR="00AD2F4C" w:rsidRDefault="00AD2F4C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предложению Совета директоров Общества на общее собрание акционеров ПАО «ГТМ» вынесен вопрос о передаче </w:t>
      </w:r>
      <w:r w:rsidRPr="00AD2F4C">
        <w:rPr>
          <w:sz w:val="22"/>
          <w:szCs w:val="22"/>
        </w:rPr>
        <w:t>полномочи</w:t>
      </w:r>
      <w:r>
        <w:rPr>
          <w:sz w:val="22"/>
          <w:szCs w:val="22"/>
        </w:rPr>
        <w:t>й</w:t>
      </w:r>
      <w:r w:rsidRPr="00AD2F4C">
        <w:rPr>
          <w:sz w:val="22"/>
          <w:szCs w:val="22"/>
        </w:rPr>
        <w:t xml:space="preserve"> единоличного исполнительного органа ПАО «ГТМ» управляющей организации – Акционерному обществу «МОНОПОЛИЯ» (ОГРН 1137847428905, ИНН 7810766685), на срок 3 (три) года с 19 марта 2026 года по 19 марта 2029 года.</w:t>
      </w:r>
    </w:p>
    <w:p w14:paraId="44B10FEE" w14:textId="2704BA8E" w:rsidR="00454786" w:rsidRPr="00AD2F4C" w:rsidRDefault="00AD2F4C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A24E80">
        <w:rPr>
          <w:sz w:val="22"/>
          <w:szCs w:val="22"/>
        </w:rPr>
        <w:t xml:space="preserve"> соответствии с абзацем 3 пункта 1 статьи 69 Федерального закона «Об акционерных обществах» п</w:t>
      </w:r>
      <w:r w:rsidR="00A24E80" w:rsidRPr="00A24E80">
        <w:rPr>
          <w:sz w:val="22"/>
          <w:szCs w:val="22"/>
        </w:rPr>
        <w:t>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(управляющей организации)</w:t>
      </w:r>
      <w:r w:rsidR="00A24E80">
        <w:rPr>
          <w:sz w:val="22"/>
          <w:szCs w:val="22"/>
        </w:rPr>
        <w:t>. Согласно пункту 13.4. Устава ПАО «ГТМ» е</w:t>
      </w:r>
      <w:r w:rsidR="00A24E80" w:rsidRPr="00A24E80">
        <w:rPr>
          <w:sz w:val="22"/>
          <w:szCs w:val="22"/>
        </w:rPr>
        <w:t>диноличный исполнительный орган Общества избирается на срок не более трех лет</w:t>
      </w:r>
      <w:r w:rsidR="00454786">
        <w:rPr>
          <w:sz w:val="22"/>
          <w:szCs w:val="22"/>
        </w:rPr>
        <w:t>.</w:t>
      </w:r>
      <w:r w:rsidR="00454786" w:rsidRPr="00454786">
        <w:t xml:space="preserve"> </w:t>
      </w:r>
    </w:p>
    <w:p w14:paraId="37D5E23F" w14:textId="37219477" w:rsidR="00454786" w:rsidRDefault="00454786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454786">
        <w:rPr>
          <w:sz w:val="22"/>
          <w:szCs w:val="22"/>
        </w:rPr>
        <w:t xml:space="preserve">При рекомендации </w:t>
      </w:r>
      <w:r>
        <w:rPr>
          <w:sz w:val="22"/>
          <w:szCs w:val="22"/>
        </w:rPr>
        <w:t>конкретной организации</w:t>
      </w:r>
      <w:r w:rsidRPr="00454786">
        <w:rPr>
          <w:sz w:val="22"/>
          <w:szCs w:val="22"/>
        </w:rPr>
        <w:t xml:space="preserve"> Совет директоров руководствуется сложившейся многолетней практикой успешного сотрудничества.</w:t>
      </w:r>
      <w:r>
        <w:rPr>
          <w:sz w:val="22"/>
          <w:szCs w:val="22"/>
        </w:rPr>
        <w:t xml:space="preserve"> В настоящий момент АО «МОНОПОЛИЯ»</w:t>
      </w:r>
      <w:r w:rsidR="00AD2F4C" w:rsidRPr="00AD2F4C">
        <w:rPr>
          <w:sz w:val="22"/>
          <w:szCs w:val="22"/>
        </w:rPr>
        <w:t xml:space="preserve"> </w:t>
      </w:r>
      <w:r w:rsidR="00AD2F4C" w:rsidRPr="00967012">
        <w:rPr>
          <w:sz w:val="22"/>
          <w:szCs w:val="22"/>
        </w:rPr>
        <w:t>(</w:t>
      </w:r>
      <w:r w:rsidR="00AD2F4C" w:rsidRPr="00A24E80">
        <w:rPr>
          <w:sz w:val="22"/>
          <w:szCs w:val="22"/>
        </w:rPr>
        <w:t>ОГРН 1137847428905</w:t>
      </w:r>
      <w:r w:rsidR="00AD2F4C">
        <w:rPr>
          <w:sz w:val="22"/>
          <w:szCs w:val="22"/>
        </w:rPr>
        <w:t xml:space="preserve">, </w:t>
      </w:r>
      <w:r w:rsidR="00AD2F4C" w:rsidRPr="00A24E80">
        <w:rPr>
          <w:sz w:val="22"/>
          <w:szCs w:val="22"/>
        </w:rPr>
        <w:t>ИНН 7810766685</w:t>
      </w:r>
      <w:r w:rsidR="00AD2F4C" w:rsidRPr="00967012">
        <w:rPr>
          <w:sz w:val="22"/>
          <w:szCs w:val="22"/>
        </w:rPr>
        <w:t>)</w:t>
      </w:r>
      <w:r>
        <w:rPr>
          <w:sz w:val="22"/>
          <w:szCs w:val="22"/>
        </w:rPr>
        <w:t xml:space="preserve"> оказывает ПАО «ГТМ» </w:t>
      </w:r>
      <w:r w:rsidR="00AD2F4C">
        <w:rPr>
          <w:sz w:val="22"/>
          <w:szCs w:val="22"/>
        </w:rPr>
        <w:t xml:space="preserve">бухгалтерские </w:t>
      </w:r>
      <w:r>
        <w:rPr>
          <w:sz w:val="22"/>
          <w:szCs w:val="22"/>
        </w:rPr>
        <w:t>услуги</w:t>
      </w:r>
      <w:r w:rsidR="00AD2F4C">
        <w:rPr>
          <w:sz w:val="22"/>
          <w:szCs w:val="22"/>
        </w:rPr>
        <w:t xml:space="preserve">, а также услуги по </w:t>
      </w:r>
      <w:r w:rsidR="00AD2F4C" w:rsidRPr="00AD2F4C">
        <w:rPr>
          <w:sz w:val="22"/>
          <w:szCs w:val="22"/>
        </w:rPr>
        <w:t>организации и осуществлению внутреннего контроля и управления рисками</w:t>
      </w:r>
      <w:r w:rsidR="00AD2F4C">
        <w:rPr>
          <w:sz w:val="22"/>
          <w:szCs w:val="22"/>
        </w:rPr>
        <w:t xml:space="preserve"> и </w:t>
      </w:r>
      <w:r w:rsidR="00AD2F4C" w:rsidRPr="00AD2F4C">
        <w:rPr>
          <w:sz w:val="22"/>
          <w:szCs w:val="22"/>
        </w:rPr>
        <w:t>внутреннего аудита</w:t>
      </w:r>
      <w:r w:rsidR="00AD2F4C">
        <w:rPr>
          <w:sz w:val="22"/>
          <w:szCs w:val="22"/>
        </w:rPr>
        <w:t xml:space="preserve">. </w:t>
      </w:r>
    </w:p>
    <w:p w14:paraId="4A0804AE" w14:textId="3B19D625" w:rsidR="00AD2F4C" w:rsidRDefault="00454786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Кроме того, </w:t>
      </w:r>
      <w:r w:rsidR="00AD2F4C">
        <w:rPr>
          <w:sz w:val="22"/>
          <w:szCs w:val="22"/>
        </w:rPr>
        <w:t xml:space="preserve">согласно </w:t>
      </w:r>
      <w:r w:rsidR="00AD2F4C" w:rsidRPr="00AD2F4C">
        <w:rPr>
          <w:sz w:val="22"/>
          <w:szCs w:val="22"/>
        </w:rPr>
        <w:t>пункт</w:t>
      </w:r>
      <w:r w:rsidR="00AD2F4C">
        <w:rPr>
          <w:sz w:val="22"/>
          <w:szCs w:val="22"/>
        </w:rPr>
        <w:t>у</w:t>
      </w:r>
      <w:r w:rsidR="00AD2F4C" w:rsidRPr="00AD2F4C">
        <w:rPr>
          <w:sz w:val="22"/>
          <w:szCs w:val="22"/>
        </w:rPr>
        <w:t xml:space="preserve"> 2 статьи 28 Федерального закона от 26 июля 2006 года № 135-ФЗ «О защите конкуренции» </w:t>
      </w:r>
      <w:r>
        <w:rPr>
          <w:sz w:val="22"/>
          <w:szCs w:val="22"/>
        </w:rPr>
        <w:t xml:space="preserve">передача полномочий </w:t>
      </w:r>
      <w:r w:rsidR="00AD2F4C" w:rsidRPr="00AD2F4C">
        <w:rPr>
          <w:sz w:val="22"/>
          <w:szCs w:val="22"/>
        </w:rPr>
        <w:t>единоличного исполнительного органа Общества управляющ</w:t>
      </w:r>
      <w:r w:rsidR="00AD2F4C">
        <w:rPr>
          <w:sz w:val="22"/>
          <w:szCs w:val="22"/>
        </w:rPr>
        <w:t>ей</w:t>
      </w:r>
      <w:r w:rsidR="00AD2F4C" w:rsidRPr="00AD2F4C">
        <w:rPr>
          <w:sz w:val="22"/>
          <w:szCs w:val="22"/>
        </w:rPr>
        <w:t xml:space="preserve"> организаци</w:t>
      </w:r>
      <w:r w:rsidR="00AD2F4C">
        <w:rPr>
          <w:sz w:val="22"/>
          <w:szCs w:val="22"/>
        </w:rPr>
        <w:t>и – АО «МОНОПОЛИЯ» (</w:t>
      </w:r>
      <w:r w:rsidR="00AD2F4C" w:rsidRPr="00A24E80">
        <w:rPr>
          <w:sz w:val="22"/>
          <w:szCs w:val="22"/>
        </w:rPr>
        <w:t>ОГРН 1137847428905</w:t>
      </w:r>
      <w:r w:rsidR="00AD2F4C">
        <w:rPr>
          <w:sz w:val="22"/>
          <w:szCs w:val="22"/>
        </w:rPr>
        <w:t xml:space="preserve">, </w:t>
      </w:r>
      <w:r w:rsidR="00AD2F4C" w:rsidRPr="00A24E80">
        <w:rPr>
          <w:sz w:val="22"/>
          <w:szCs w:val="22"/>
        </w:rPr>
        <w:t>ИНН 7810766685</w:t>
      </w:r>
      <w:r w:rsidR="00AD2F4C">
        <w:rPr>
          <w:sz w:val="22"/>
          <w:szCs w:val="22"/>
        </w:rPr>
        <w:t>)</w:t>
      </w:r>
      <w:r w:rsidR="00840C1A">
        <w:rPr>
          <w:sz w:val="22"/>
          <w:szCs w:val="22"/>
        </w:rPr>
        <w:t>,</w:t>
      </w:r>
      <w:bookmarkStart w:id="0" w:name="_GoBack"/>
      <w:bookmarkEnd w:id="0"/>
      <w:r w:rsidR="00AD2F4C">
        <w:rPr>
          <w:sz w:val="22"/>
          <w:szCs w:val="22"/>
        </w:rPr>
        <w:t xml:space="preserve"> не требует </w:t>
      </w:r>
      <w:r w:rsidR="00AD2F4C" w:rsidRPr="00AD2F4C">
        <w:rPr>
          <w:sz w:val="22"/>
          <w:szCs w:val="22"/>
        </w:rPr>
        <w:t>получени</w:t>
      </w:r>
      <w:r w:rsidR="00AD2F4C">
        <w:rPr>
          <w:sz w:val="22"/>
          <w:szCs w:val="22"/>
        </w:rPr>
        <w:t>я</w:t>
      </w:r>
      <w:r w:rsidR="00AD2F4C" w:rsidRPr="00AD2F4C">
        <w:rPr>
          <w:sz w:val="22"/>
          <w:szCs w:val="22"/>
        </w:rPr>
        <w:t xml:space="preserve"> </w:t>
      </w:r>
      <w:r w:rsidR="00AD2F4C">
        <w:rPr>
          <w:sz w:val="22"/>
          <w:szCs w:val="22"/>
        </w:rPr>
        <w:t xml:space="preserve">предварительного </w:t>
      </w:r>
      <w:r w:rsidR="00AD2F4C" w:rsidRPr="00AD2F4C">
        <w:rPr>
          <w:sz w:val="22"/>
          <w:szCs w:val="22"/>
        </w:rPr>
        <w:t xml:space="preserve">согласия </w:t>
      </w:r>
      <w:r w:rsidR="00AD2F4C">
        <w:rPr>
          <w:sz w:val="22"/>
          <w:szCs w:val="22"/>
        </w:rPr>
        <w:t xml:space="preserve">или последующего уведомления </w:t>
      </w:r>
      <w:r w:rsidR="00AD2F4C" w:rsidRPr="00AD2F4C">
        <w:rPr>
          <w:sz w:val="22"/>
          <w:szCs w:val="22"/>
        </w:rPr>
        <w:t>антимонопольного органа</w:t>
      </w:r>
      <w:r w:rsidR="00AD2F4C">
        <w:rPr>
          <w:sz w:val="22"/>
          <w:szCs w:val="22"/>
        </w:rPr>
        <w:t>.</w:t>
      </w:r>
    </w:p>
    <w:p w14:paraId="4DF6FB79" w14:textId="77777777" w:rsidR="00A24E80" w:rsidRDefault="00A24E80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</w:p>
    <w:p w14:paraId="3CF03E2E" w14:textId="77777777" w:rsidR="007243CB" w:rsidRDefault="00A24E80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Рекомендация</w:t>
      </w:r>
      <w:r>
        <w:rPr>
          <w:sz w:val="22"/>
          <w:szCs w:val="22"/>
        </w:rPr>
        <w:t xml:space="preserve">: </w:t>
      </w:r>
    </w:p>
    <w:p w14:paraId="74216100" w14:textId="78D921BD" w:rsidR="00A24E80" w:rsidRDefault="00A24E80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Совет директоров Общества рекомендует общему собранию акционеров ПАО «ГТМ»</w:t>
      </w:r>
      <w:r w:rsidRPr="009670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Собрании передать полномочия единоличного исполнительного органа ПАО «ГТМ» управляющей организации – </w:t>
      </w:r>
      <w:r w:rsidRPr="006457FC">
        <w:rPr>
          <w:sz w:val="22"/>
          <w:szCs w:val="22"/>
        </w:rPr>
        <w:t>Акционерно</w:t>
      </w:r>
      <w:r>
        <w:rPr>
          <w:sz w:val="22"/>
          <w:szCs w:val="22"/>
        </w:rPr>
        <w:t>му</w:t>
      </w:r>
      <w:r w:rsidRPr="006457FC">
        <w:rPr>
          <w:sz w:val="22"/>
          <w:szCs w:val="22"/>
        </w:rPr>
        <w:t xml:space="preserve"> обществ</w:t>
      </w:r>
      <w:r>
        <w:rPr>
          <w:sz w:val="22"/>
          <w:szCs w:val="22"/>
        </w:rPr>
        <w:t>у</w:t>
      </w:r>
      <w:r w:rsidRPr="006457FC">
        <w:rPr>
          <w:sz w:val="22"/>
          <w:szCs w:val="22"/>
        </w:rPr>
        <w:t xml:space="preserve"> «</w:t>
      </w:r>
      <w:r>
        <w:rPr>
          <w:sz w:val="22"/>
          <w:szCs w:val="22"/>
        </w:rPr>
        <w:t>МОНОПОЛИЯ</w:t>
      </w:r>
      <w:r w:rsidRPr="006457FC">
        <w:rPr>
          <w:sz w:val="22"/>
          <w:szCs w:val="22"/>
        </w:rPr>
        <w:t>»</w:t>
      </w:r>
      <w:r w:rsidRPr="00967012">
        <w:rPr>
          <w:sz w:val="22"/>
          <w:szCs w:val="22"/>
        </w:rPr>
        <w:t xml:space="preserve"> (</w:t>
      </w:r>
      <w:r w:rsidRPr="00A24E80">
        <w:rPr>
          <w:sz w:val="22"/>
          <w:szCs w:val="22"/>
        </w:rPr>
        <w:t>ОГРН 1137847428905</w:t>
      </w:r>
      <w:r>
        <w:rPr>
          <w:sz w:val="22"/>
          <w:szCs w:val="22"/>
        </w:rPr>
        <w:t xml:space="preserve">, </w:t>
      </w:r>
      <w:r w:rsidRPr="00A24E80">
        <w:rPr>
          <w:sz w:val="22"/>
          <w:szCs w:val="22"/>
        </w:rPr>
        <w:t>ИНН 7810766685</w:t>
      </w:r>
      <w:r w:rsidRPr="00967012">
        <w:rPr>
          <w:sz w:val="22"/>
          <w:szCs w:val="22"/>
        </w:rPr>
        <w:t>)</w:t>
      </w:r>
      <w:r>
        <w:rPr>
          <w:sz w:val="22"/>
          <w:szCs w:val="22"/>
        </w:rPr>
        <w:t xml:space="preserve">, на срок 3 (три) года с 19 марта 2026 года по 19 марта 2029 года. </w:t>
      </w:r>
    </w:p>
    <w:p w14:paraId="17F104FA" w14:textId="77777777" w:rsidR="00A24E80" w:rsidRDefault="00A24E80" w:rsidP="007243CB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</w:p>
    <w:p w14:paraId="2C7E5437" w14:textId="77777777" w:rsidR="00A24E80" w:rsidRDefault="00A24E80" w:rsidP="007243C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5718139" w14:textId="77777777" w:rsidR="00A24E80" w:rsidRDefault="00A24E80" w:rsidP="007243CB">
      <w:pPr>
        <w:tabs>
          <w:tab w:val="left" w:pos="3975"/>
        </w:tabs>
        <w:spacing w:line="276" w:lineRule="auto"/>
      </w:pPr>
    </w:p>
    <w:p w14:paraId="6E7726DE" w14:textId="77777777" w:rsidR="00A24E80" w:rsidRPr="00323B3F" w:rsidRDefault="00A24E80" w:rsidP="007243CB">
      <w:pPr>
        <w:keepNext/>
        <w:keepLines/>
        <w:spacing w:line="276" w:lineRule="auto"/>
        <w:ind w:left="567"/>
        <w:jc w:val="both"/>
        <w:rPr>
          <w:color w:val="FF0000"/>
          <w:sz w:val="22"/>
          <w:szCs w:val="22"/>
        </w:rPr>
      </w:pPr>
    </w:p>
    <w:p w14:paraId="20E2BE38" w14:textId="77777777" w:rsidR="00B44B6B" w:rsidRDefault="00B44B6B"/>
    <w:sectPr w:rsidR="00B44B6B" w:rsidSect="00454786">
      <w:footerReference w:type="default" r:id="rId7"/>
      <w:pgSz w:w="11906" w:h="16838"/>
      <w:pgMar w:top="993" w:right="567" w:bottom="14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8627" w14:textId="77777777" w:rsidR="00573B29" w:rsidRDefault="00B86319">
      <w:r>
        <w:separator/>
      </w:r>
    </w:p>
  </w:endnote>
  <w:endnote w:type="continuationSeparator" w:id="0">
    <w:p w14:paraId="309D3BC0" w14:textId="77777777" w:rsidR="00573B29" w:rsidRDefault="00B8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B1792" w14:textId="77777777" w:rsidR="00B90A86" w:rsidRDefault="007243C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D17769">
      <w:rPr>
        <w:noProof/>
        <w:lang w:val="ru-RU"/>
      </w:rPr>
      <w:t>2</w:t>
    </w:r>
    <w:r>
      <w:fldChar w:fldCharType="end"/>
    </w:r>
  </w:p>
  <w:p w14:paraId="66641EDE" w14:textId="77777777" w:rsidR="00B90A86" w:rsidRDefault="00840C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B71D" w14:textId="77777777" w:rsidR="00573B29" w:rsidRDefault="00B86319">
      <w:r>
        <w:separator/>
      </w:r>
    </w:p>
  </w:footnote>
  <w:footnote w:type="continuationSeparator" w:id="0">
    <w:p w14:paraId="726103F7" w14:textId="77777777" w:rsidR="00573B29" w:rsidRDefault="00B8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1A92"/>
    <w:multiLevelType w:val="hybridMultilevel"/>
    <w:tmpl w:val="B7025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BD"/>
    <w:rsid w:val="00454786"/>
    <w:rsid w:val="00573B29"/>
    <w:rsid w:val="007243CB"/>
    <w:rsid w:val="00840C1A"/>
    <w:rsid w:val="00A24E80"/>
    <w:rsid w:val="00A710BD"/>
    <w:rsid w:val="00AD2F4C"/>
    <w:rsid w:val="00B44B6B"/>
    <w:rsid w:val="00B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5A4A"/>
  <w15:chartTrackingRefBased/>
  <w15:docId w15:val="{6D1E2F5A-6994-4C0E-BE3E-EFEC1DC2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4E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4E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Калитина</dc:creator>
  <cp:keywords/>
  <dc:description/>
  <cp:lastModifiedBy>Маргарита Калитина</cp:lastModifiedBy>
  <cp:revision>4</cp:revision>
  <dcterms:created xsi:type="dcterms:W3CDTF">2026-02-09T12:51:00Z</dcterms:created>
  <dcterms:modified xsi:type="dcterms:W3CDTF">2026-02-26T08:07:00Z</dcterms:modified>
</cp:coreProperties>
</file>