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924F" w14:textId="556B2C96" w:rsidR="00DE512C" w:rsidRPr="000101C9" w:rsidRDefault="007F3813" w:rsidP="00DE512C">
      <w:pPr>
        <w:pStyle w:val="5"/>
        <w:shd w:val="clear" w:color="auto" w:fill="auto"/>
        <w:spacing w:before="0"/>
        <w:ind w:right="20" w:firstLine="0"/>
      </w:pPr>
      <w:r w:rsidRPr="000101C9">
        <w:t>СООБЩЕНИЕ</w:t>
      </w:r>
    </w:p>
    <w:p w14:paraId="4C94C028" w14:textId="328A4628" w:rsidR="00DE512C" w:rsidRPr="000101C9" w:rsidRDefault="007F3813" w:rsidP="00DE512C">
      <w:pPr>
        <w:pStyle w:val="5"/>
        <w:shd w:val="clear" w:color="auto" w:fill="auto"/>
        <w:spacing w:before="0"/>
        <w:ind w:right="20" w:firstLine="0"/>
      </w:pPr>
      <w:r w:rsidRPr="000101C9">
        <w:t>О проведении г</w:t>
      </w:r>
      <w:r w:rsidR="00C654A3" w:rsidRPr="000101C9">
        <w:t xml:space="preserve">одового </w:t>
      </w:r>
      <w:r w:rsidR="000C433F">
        <w:t xml:space="preserve">(очередного) </w:t>
      </w:r>
      <w:r w:rsidR="00662CC1" w:rsidRPr="000101C9">
        <w:t>О</w:t>
      </w:r>
      <w:r w:rsidR="00DE512C" w:rsidRPr="000101C9">
        <w:t xml:space="preserve">бщего собрания </w:t>
      </w:r>
      <w:r w:rsidR="001F7DB2" w:rsidRPr="000101C9">
        <w:t>акционеров</w:t>
      </w:r>
      <w:r w:rsidR="00DE512C" w:rsidRPr="000101C9">
        <w:t xml:space="preserve"> </w:t>
      </w:r>
    </w:p>
    <w:p w14:paraId="019CA81C" w14:textId="2581AA1B" w:rsidR="00DE512C" w:rsidRPr="000101C9" w:rsidRDefault="00990A09" w:rsidP="00DE512C">
      <w:pPr>
        <w:pStyle w:val="5"/>
        <w:shd w:val="clear" w:color="auto" w:fill="auto"/>
        <w:spacing w:before="0"/>
        <w:ind w:right="20" w:firstLine="0"/>
      </w:pPr>
      <w:r w:rsidRPr="000101C9">
        <w:t>Публичного а</w:t>
      </w:r>
      <w:r w:rsidR="00DE512C" w:rsidRPr="000101C9">
        <w:t>кционерного общества «ГЛОБАЛТРАК МЕНЕДЖМЕНТ»,</w:t>
      </w:r>
    </w:p>
    <w:p w14:paraId="71E9EB06" w14:textId="00CBE7B2" w:rsidR="00DE512C" w:rsidRPr="000101C9" w:rsidRDefault="00B8170C" w:rsidP="00DE512C">
      <w:pPr>
        <w:pStyle w:val="40"/>
        <w:shd w:val="clear" w:color="auto" w:fill="auto"/>
        <w:spacing w:after="0"/>
        <w:ind w:right="20"/>
        <w:rPr>
          <w:rStyle w:val="4"/>
          <w:i/>
        </w:rPr>
      </w:pPr>
      <w:r w:rsidRPr="000101C9">
        <w:rPr>
          <w:rStyle w:val="4"/>
        </w:rPr>
        <w:t>Место нахождения</w:t>
      </w:r>
      <w:r w:rsidR="00DE512C" w:rsidRPr="000101C9">
        <w:rPr>
          <w:rStyle w:val="4"/>
        </w:rPr>
        <w:t xml:space="preserve">: </w:t>
      </w:r>
      <w:r w:rsidR="00DE512C" w:rsidRPr="000101C9">
        <w:rPr>
          <w:rStyle w:val="4"/>
          <w:i/>
        </w:rPr>
        <w:t>Р</w:t>
      </w:r>
      <w:r w:rsidR="008F06E9" w:rsidRPr="000101C9">
        <w:rPr>
          <w:rStyle w:val="4"/>
          <w:i/>
        </w:rPr>
        <w:t xml:space="preserve">оссийская </w:t>
      </w:r>
      <w:r w:rsidR="00DE512C" w:rsidRPr="000101C9">
        <w:rPr>
          <w:rStyle w:val="4"/>
          <w:i/>
        </w:rPr>
        <w:t>Ф</w:t>
      </w:r>
      <w:r w:rsidR="008F06E9" w:rsidRPr="000101C9">
        <w:rPr>
          <w:rStyle w:val="4"/>
          <w:i/>
        </w:rPr>
        <w:t>едерация</w:t>
      </w:r>
      <w:r w:rsidR="00DE512C" w:rsidRPr="000101C9">
        <w:rPr>
          <w:rStyle w:val="4"/>
          <w:i/>
        </w:rPr>
        <w:t xml:space="preserve">, </w:t>
      </w:r>
      <w:r w:rsidR="00FA0285" w:rsidRPr="000101C9">
        <w:rPr>
          <w:rStyle w:val="4"/>
          <w:i/>
        </w:rPr>
        <w:t>129110, г. Москва, ул. Гиляровского, д. 39, стр.1, эт/офис 4/24</w:t>
      </w:r>
      <w:r w:rsidR="00DE512C" w:rsidRPr="000101C9">
        <w:rPr>
          <w:rStyle w:val="4"/>
          <w:i/>
        </w:rPr>
        <w:t>;</w:t>
      </w:r>
    </w:p>
    <w:p w14:paraId="35EA2F81" w14:textId="475F00BA" w:rsidR="00DE512C" w:rsidRPr="000101C9" w:rsidRDefault="00DE512C" w:rsidP="00693A93">
      <w:pPr>
        <w:pStyle w:val="40"/>
        <w:shd w:val="clear" w:color="auto" w:fill="auto"/>
        <w:spacing w:after="0"/>
        <w:ind w:right="20"/>
        <w:outlineLvl w:val="0"/>
        <w:rPr>
          <w:rStyle w:val="4"/>
          <w:i/>
        </w:rPr>
      </w:pPr>
      <w:r w:rsidRPr="000101C9">
        <w:rPr>
          <w:rStyle w:val="4"/>
          <w:i/>
        </w:rPr>
        <w:t xml:space="preserve">ОГРН </w:t>
      </w:r>
      <w:r w:rsidR="00DB1511" w:rsidRPr="000101C9">
        <w:t>1177746744878</w:t>
      </w:r>
      <w:r w:rsidRPr="000101C9">
        <w:rPr>
          <w:rStyle w:val="4"/>
          <w:i/>
        </w:rPr>
        <w:t xml:space="preserve"> ИНН</w:t>
      </w:r>
      <w:r w:rsidR="00F5352D" w:rsidRPr="000101C9">
        <w:rPr>
          <w:rStyle w:val="4"/>
          <w:i/>
        </w:rPr>
        <w:t xml:space="preserve"> </w:t>
      </w:r>
      <w:r w:rsidR="00DB1511" w:rsidRPr="000101C9">
        <w:rPr>
          <w:rStyle w:val="4"/>
          <w:i/>
        </w:rPr>
        <w:t xml:space="preserve">9701082537 </w:t>
      </w:r>
      <w:r w:rsidRPr="000101C9">
        <w:rPr>
          <w:rStyle w:val="4"/>
          <w:i/>
        </w:rPr>
        <w:t>КПП 770</w:t>
      </w:r>
      <w:r w:rsidR="00FA0285" w:rsidRPr="000101C9">
        <w:rPr>
          <w:rStyle w:val="4"/>
          <w:i/>
        </w:rPr>
        <w:t>2</w:t>
      </w:r>
      <w:r w:rsidRPr="000101C9">
        <w:rPr>
          <w:rStyle w:val="4"/>
          <w:i/>
        </w:rPr>
        <w:t>01001</w:t>
      </w:r>
    </w:p>
    <w:p w14:paraId="742D43A6" w14:textId="79E13185" w:rsidR="002A44A7" w:rsidRPr="000101C9" w:rsidRDefault="00DE512C" w:rsidP="00693A93">
      <w:pPr>
        <w:pStyle w:val="40"/>
        <w:shd w:val="clear" w:color="auto" w:fill="auto"/>
        <w:spacing w:after="0"/>
        <w:ind w:right="20"/>
        <w:outlineLvl w:val="0"/>
        <w:rPr>
          <w:rStyle w:val="4"/>
          <w:b/>
        </w:rPr>
      </w:pPr>
      <w:r w:rsidRPr="000101C9">
        <w:rPr>
          <w:rStyle w:val="4"/>
        </w:rPr>
        <w:t>(</w:t>
      </w:r>
      <w:r w:rsidRPr="000101C9">
        <w:rPr>
          <w:rStyle w:val="4"/>
          <w:b/>
        </w:rPr>
        <w:t xml:space="preserve">далее – Общество, </w:t>
      </w:r>
      <w:r w:rsidR="00990A09" w:rsidRPr="000101C9">
        <w:rPr>
          <w:rStyle w:val="4"/>
          <w:b/>
        </w:rPr>
        <w:t>П</w:t>
      </w:r>
      <w:r w:rsidRPr="000101C9">
        <w:rPr>
          <w:rStyle w:val="4"/>
          <w:b/>
        </w:rPr>
        <w:t>АО «ГТМ»)</w:t>
      </w:r>
    </w:p>
    <w:p w14:paraId="4F35BC3B" w14:textId="7C9BC7B0" w:rsidR="007F3813" w:rsidRPr="00F464C9" w:rsidRDefault="007F3813" w:rsidP="00693A93">
      <w:pPr>
        <w:pStyle w:val="40"/>
        <w:shd w:val="clear" w:color="auto" w:fill="auto"/>
        <w:spacing w:after="0"/>
        <w:ind w:right="20"/>
        <w:outlineLvl w:val="0"/>
        <w:rPr>
          <w:rStyle w:val="4"/>
          <w:sz w:val="16"/>
          <w:szCs w:val="16"/>
        </w:rPr>
      </w:pPr>
    </w:p>
    <w:p w14:paraId="4B523711" w14:textId="271CDB64" w:rsidR="007F3813" w:rsidRPr="000101C9" w:rsidRDefault="007F3813" w:rsidP="00693A93">
      <w:pPr>
        <w:pStyle w:val="40"/>
        <w:shd w:val="clear" w:color="auto" w:fill="auto"/>
        <w:spacing w:after="0"/>
        <w:ind w:right="20"/>
        <w:outlineLvl w:val="0"/>
        <w:rPr>
          <w:rStyle w:val="4"/>
          <w:b/>
        </w:rPr>
      </w:pPr>
      <w:r w:rsidRPr="000101C9">
        <w:rPr>
          <w:rStyle w:val="4"/>
          <w:b/>
        </w:rPr>
        <w:t>УВАЖАЕМЫЙ АКЦИОНЕР!</w:t>
      </w:r>
    </w:p>
    <w:p w14:paraId="078924B4" w14:textId="77777777" w:rsidR="002A44A7" w:rsidRPr="00F464C9" w:rsidRDefault="002A44A7" w:rsidP="002A44A7">
      <w:pPr>
        <w:autoSpaceDE/>
        <w:autoSpaceDN/>
        <w:ind w:firstLine="567"/>
        <w:jc w:val="both"/>
        <w:rPr>
          <w:rFonts w:cs="Times New Roman"/>
          <w:b/>
          <w:sz w:val="16"/>
          <w:szCs w:val="16"/>
        </w:rPr>
      </w:pPr>
    </w:p>
    <w:p w14:paraId="560F8976" w14:textId="234C4C17" w:rsidR="007F3813" w:rsidRPr="00ED0F38" w:rsidRDefault="007F3813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rFonts w:eastAsiaTheme="minorHAnsi" w:cstheme="minorBidi"/>
          <w:bCs w:val="0"/>
          <w:color w:val="auto"/>
          <w:sz w:val="21"/>
          <w:szCs w:val="21"/>
          <w:lang w:bidi="ar-SA"/>
        </w:rPr>
      </w:pPr>
      <w:r w:rsidRPr="00ED0F38">
        <w:rPr>
          <w:rFonts w:eastAsiaTheme="minorHAnsi" w:cstheme="minorBidi"/>
          <w:b w:val="0"/>
          <w:bCs w:val="0"/>
          <w:color w:val="auto"/>
          <w:sz w:val="21"/>
          <w:szCs w:val="21"/>
          <w:lang w:bidi="ar-SA"/>
        </w:rPr>
        <w:t xml:space="preserve">Совет директоров ПАО «ГТМ» уведомляет Вас о проведении годового </w:t>
      </w:r>
      <w:r w:rsidR="000C433F">
        <w:rPr>
          <w:rFonts w:eastAsiaTheme="minorHAnsi" w:cstheme="minorBidi"/>
          <w:b w:val="0"/>
          <w:bCs w:val="0"/>
          <w:color w:val="auto"/>
          <w:sz w:val="21"/>
          <w:szCs w:val="21"/>
          <w:lang w:bidi="ar-SA"/>
        </w:rPr>
        <w:t xml:space="preserve">(очередного) </w:t>
      </w:r>
      <w:r w:rsidRPr="00ED0F38">
        <w:rPr>
          <w:rFonts w:eastAsiaTheme="minorHAnsi" w:cstheme="minorBidi"/>
          <w:b w:val="0"/>
          <w:bCs w:val="0"/>
          <w:color w:val="auto"/>
          <w:sz w:val="21"/>
          <w:szCs w:val="21"/>
          <w:lang w:bidi="ar-SA"/>
        </w:rPr>
        <w:t xml:space="preserve">Общего собрания акционеров, которое состоится </w:t>
      </w:r>
      <w:bookmarkStart w:id="0" w:name="_Hlk42611789"/>
      <w:r w:rsidR="009650B9">
        <w:rPr>
          <w:rFonts w:eastAsiaTheme="minorHAnsi" w:cstheme="minorBidi"/>
          <w:bCs w:val="0"/>
          <w:color w:val="auto"/>
          <w:sz w:val="21"/>
          <w:szCs w:val="21"/>
          <w:lang w:bidi="ar-SA"/>
        </w:rPr>
        <w:t>15</w:t>
      </w:r>
      <w:r w:rsidR="000E7824" w:rsidRPr="00ED0F38">
        <w:rPr>
          <w:rFonts w:eastAsiaTheme="minorHAnsi" w:cstheme="minorBidi"/>
          <w:bCs w:val="0"/>
          <w:color w:val="auto"/>
          <w:sz w:val="21"/>
          <w:szCs w:val="21"/>
          <w:lang w:bidi="ar-SA"/>
        </w:rPr>
        <w:t xml:space="preserve"> </w:t>
      </w:r>
      <w:r w:rsidR="00F464C9">
        <w:rPr>
          <w:rFonts w:eastAsiaTheme="minorHAnsi" w:cstheme="minorBidi"/>
          <w:bCs w:val="0"/>
          <w:color w:val="auto"/>
          <w:sz w:val="21"/>
          <w:szCs w:val="21"/>
          <w:lang w:bidi="ar-SA"/>
        </w:rPr>
        <w:t>июля</w:t>
      </w:r>
      <w:r w:rsidR="000E7824" w:rsidRPr="00ED0F38">
        <w:rPr>
          <w:rFonts w:eastAsiaTheme="minorHAnsi" w:cstheme="minorBidi"/>
          <w:bCs w:val="0"/>
          <w:color w:val="auto"/>
          <w:sz w:val="21"/>
          <w:szCs w:val="21"/>
          <w:lang w:bidi="ar-SA"/>
        </w:rPr>
        <w:t xml:space="preserve"> 2020 года</w:t>
      </w:r>
      <w:bookmarkEnd w:id="0"/>
      <w:r w:rsidRPr="00ED0F38">
        <w:rPr>
          <w:rFonts w:eastAsiaTheme="minorHAnsi" w:cstheme="minorBidi"/>
          <w:bCs w:val="0"/>
          <w:color w:val="auto"/>
          <w:sz w:val="21"/>
          <w:szCs w:val="21"/>
          <w:lang w:bidi="ar-SA"/>
        </w:rPr>
        <w:t>.</w:t>
      </w:r>
    </w:p>
    <w:p w14:paraId="46FFAAA7" w14:textId="77777777" w:rsidR="00A91EEF" w:rsidRPr="00F42FCE" w:rsidRDefault="00A91EEF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rFonts w:eastAsiaTheme="minorHAnsi" w:cstheme="minorBidi"/>
          <w:b w:val="0"/>
          <w:bCs w:val="0"/>
          <w:color w:val="auto"/>
          <w:sz w:val="16"/>
          <w:szCs w:val="16"/>
          <w:lang w:bidi="ar-SA"/>
        </w:rPr>
      </w:pPr>
    </w:p>
    <w:p w14:paraId="6A45E8D7" w14:textId="4A868572" w:rsidR="00A91EEF" w:rsidRPr="00ED0F38" w:rsidRDefault="007F3813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b w:val="0"/>
          <w:sz w:val="21"/>
          <w:szCs w:val="21"/>
        </w:rPr>
      </w:pPr>
      <w:r w:rsidRPr="00ED0F38">
        <w:rPr>
          <w:rFonts w:eastAsiaTheme="minorHAnsi" w:cstheme="minorBidi"/>
          <w:b w:val="0"/>
          <w:bCs w:val="0"/>
          <w:color w:val="auto"/>
          <w:sz w:val="21"/>
          <w:szCs w:val="21"/>
          <w:lang w:bidi="ar-SA"/>
        </w:rPr>
        <w:t xml:space="preserve">Годовое Общее собрание акционеров проводится </w:t>
      </w:r>
      <w:r w:rsidRPr="00ED0F38">
        <w:rPr>
          <w:rFonts w:eastAsiaTheme="minorHAnsi" w:cstheme="minorBidi"/>
          <w:color w:val="auto"/>
          <w:sz w:val="21"/>
          <w:szCs w:val="21"/>
          <w:lang w:bidi="ar-SA"/>
        </w:rPr>
        <w:t>в</w:t>
      </w:r>
      <w:r w:rsidR="00B97FF9" w:rsidRPr="00ED0F38">
        <w:rPr>
          <w:rFonts w:eastAsiaTheme="minorHAnsi" w:cstheme="minorBidi"/>
          <w:color w:val="auto"/>
          <w:sz w:val="21"/>
          <w:szCs w:val="21"/>
          <w:lang w:bidi="ar-SA"/>
        </w:rPr>
        <w:t xml:space="preserve"> форме заочного голосования</w:t>
      </w:r>
      <w:r w:rsidR="000E7824" w:rsidRPr="00ED0F38">
        <w:rPr>
          <w:b w:val="0"/>
          <w:sz w:val="21"/>
          <w:szCs w:val="21"/>
        </w:rPr>
        <w:t xml:space="preserve"> путем направления акционерам бюллетеней для голосования.</w:t>
      </w:r>
    </w:p>
    <w:p w14:paraId="0FA1C6B3" w14:textId="77777777" w:rsidR="00A91EEF" w:rsidRPr="00F42FCE" w:rsidRDefault="00A91EEF" w:rsidP="00B8170C">
      <w:pPr>
        <w:jc w:val="both"/>
        <w:rPr>
          <w:rFonts w:eastAsia="Calibri"/>
          <w:color w:val="000000"/>
          <w:sz w:val="16"/>
          <w:szCs w:val="16"/>
          <w:shd w:val="clear" w:color="auto" w:fill="FFFFFF"/>
        </w:rPr>
      </w:pPr>
    </w:p>
    <w:p w14:paraId="2854F7B7" w14:textId="3E4D0757" w:rsidR="006B1DEA" w:rsidRDefault="00002529" w:rsidP="00B8170C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Дата</w:t>
      </w:r>
      <w:r w:rsidR="000E7824" w:rsidRPr="00ED0F38">
        <w:rPr>
          <w:sz w:val="21"/>
          <w:szCs w:val="21"/>
        </w:rPr>
        <w:t xml:space="preserve"> </w:t>
      </w:r>
      <w:r w:rsidR="00B97FF9" w:rsidRPr="00ED0F38">
        <w:rPr>
          <w:sz w:val="21"/>
          <w:szCs w:val="21"/>
        </w:rPr>
        <w:t>окончания приема бюллетеней для голосования</w:t>
      </w:r>
      <w:r w:rsidR="006B1DEA">
        <w:rPr>
          <w:sz w:val="21"/>
          <w:szCs w:val="21"/>
        </w:rPr>
        <w:t xml:space="preserve">, являющаяся датой </w:t>
      </w:r>
      <w:r w:rsidR="006B1DEA" w:rsidRPr="00ED0F38">
        <w:rPr>
          <w:sz w:val="21"/>
          <w:szCs w:val="21"/>
        </w:rPr>
        <w:t xml:space="preserve">проведении годового </w:t>
      </w:r>
      <w:r w:rsidR="006B1DEA">
        <w:rPr>
          <w:sz w:val="21"/>
          <w:szCs w:val="21"/>
        </w:rPr>
        <w:t xml:space="preserve">(очередного) </w:t>
      </w:r>
      <w:r w:rsidR="006B1DEA" w:rsidRPr="00ED0F38">
        <w:rPr>
          <w:sz w:val="21"/>
          <w:szCs w:val="21"/>
        </w:rPr>
        <w:t>Общего собрания акционеров</w:t>
      </w:r>
      <w:r w:rsidR="00B97FF9" w:rsidRPr="00ED0F38">
        <w:rPr>
          <w:sz w:val="21"/>
          <w:szCs w:val="21"/>
        </w:rPr>
        <w:t xml:space="preserve">: </w:t>
      </w:r>
      <w:r w:rsidR="006B1DEA" w:rsidRPr="006B1DEA">
        <w:rPr>
          <w:b/>
          <w:bCs/>
          <w:sz w:val="21"/>
          <w:szCs w:val="21"/>
        </w:rPr>
        <w:t>15 июля 2020 года</w:t>
      </w:r>
    </w:p>
    <w:p w14:paraId="780DA956" w14:textId="1043EC7B" w:rsidR="00A91EEF" w:rsidRPr="00ED0F38" w:rsidRDefault="00002529" w:rsidP="00B8170C">
      <w:pPr>
        <w:jc w:val="both"/>
        <w:outlineLvl w:val="0"/>
        <w:rPr>
          <w:b/>
          <w:bCs/>
          <w:sz w:val="21"/>
          <w:szCs w:val="21"/>
        </w:rPr>
      </w:pPr>
      <w:r w:rsidRPr="00002529">
        <w:rPr>
          <w:b/>
          <w:bCs/>
          <w:sz w:val="21"/>
          <w:szCs w:val="21"/>
        </w:rPr>
        <w:t xml:space="preserve">Бюллетени </w:t>
      </w:r>
      <w:r w:rsidR="006B1DEA">
        <w:rPr>
          <w:b/>
          <w:bCs/>
          <w:sz w:val="21"/>
          <w:szCs w:val="21"/>
        </w:rPr>
        <w:t>должны поступить в Общество в срок</w:t>
      </w:r>
      <w:r w:rsidRPr="00002529">
        <w:rPr>
          <w:b/>
          <w:bCs/>
          <w:sz w:val="21"/>
          <w:szCs w:val="21"/>
        </w:rPr>
        <w:t xml:space="preserve"> до 14.07.2020 23:59:59 по местному времени проведения собрания</w:t>
      </w:r>
    </w:p>
    <w:p w14:paraId="42B7F797" w14:textId="26A22344" w:rsidR="000E7824" w:rsidRPr="00F42FCE" w:rsidRDefault="000E7824" w:rsidP="00B8170C">
      <w:pPr>
        <w:jc w:val="both"/>
        <w:outlineLvl w:val="0"/>
        <w:rPr>
          <w:b/>
          <w:bCs/>
          <w:sz w:val="16"/>
          <w:szCs w:val="16"/>
        </w:rPr>
      </w:pPr>
    </w:p>
    <w:p w14:paraId="3F4F8031" w14:textId="685B6601" w:rsidR="000E7824" w:rsidRPr="00ED0F38" w:rsidRDefault="000E7824" w:rsidP="000E7824">
      <w:pPr>
        <w:pStyle w:val="5"/>
        <w:shd w:val="clear" w:color="auto" w:fill="auto"/>
        <w:spacing w:before="0" w:line="240" w:lineRule="auto"/>
        <w:ind w:firstLine="0"/>
        <w:jc w:val="both"/>
        <w:rPr>
          <w:sz w:val="21"/>
          <w:szCs w:val="21"/>
        </w:rPr>
      </w:pPr>
      <w:r w:rsidRPr="00ED0F38">
        <w:rPr>
          <w:b w:val="0"/>
          <w:bCs w:val="0"/>
          <w:sz w:val="21"/>
          <w:szCs w:val="21"/>
        </w:rPr>
        <w:t>В соответствии со ст. 58 Федерального закона «Об акционерных обществах» принявшими участие в годовом общем собрании акционеров, проводимом в форме заочного голосования, будут считаться акционеры, бюллетени которых получены до даты окончания приема бюллетеней,</w:t>
      </w:r>
      <w:r w:rsidRPr="00ED0F38">
        <w:rPr>
          <w:sz w:val="21"/>
          <w:szCs w:val="21"/>
        </w:rPr>
        <w:t xml:space="preserve"> то есть </w:t>
      </w:r>
      <w:r w:rsidR="006715DC">
        <w:rPr>
          <w:sz w:val="21"/>
          <w:szCs w:val="21"/>
        </w:rPr>
        <w:t>до 15</w:t>
      </w:r>
      <w:r w:rsidRPr="00ED0F38">
        <w:rPr>
          <w:sz w:val="21"/>
          <w:szCs w:val="21"/>
        </w:rPr>
        <w:t xml:space="preserve"> </w:t>
      </w:r>
      <w:r w:rsidR="00F464C9">
        <w:rPr>
          <w:sz w:val="21"/>
          <w:szCs w:val="21"/>
        </w:rPr>
        <w:t>июля</w:t>
      </w:r>
      <w:r w:rsidRPr="00ED0F38">
        <w:rPr>
          <w:sz w:val="21"/>
          <w:szCs w:val="21"/>
        </w:rPr>
        <w:t xml:space="preserve"> 2020 года</w:t>
      </w:r>
      <w:bookmarkStart w:id="1" w:name="_GoBack"/>
      <w:bookmarkEnd w:id="1"/>
      <w:r w:rsidRPr="00ED0F38">
        <w:rPr>
          <w:sz w:val="21"/>
          <w:szCs w:val="21"/>
        </w:rPr>
        <w:t>.</w:t>
      </w:r>
    </w:p>
    <w:p w14:paraId="146BBF0A" w14:textId="77777777" w:rsidR="00ED0F38" w:rsidRPr="00F42FCE" w:rsidRDefault="00ED0F38" w:rsidP="000E7824">
      <w:pPr>
        <w:pStyle w:val="5"/>
        <w:shd w:val="clear" w:color="auto" w:fill="auto"/>
        <w:spacing w:before="0" w:line="240" w:lineRule="auto"/>
        <w:ind w:firstLine="0"/>
        <w:jc w:val="both"/>
        <w:rPr>
          <w:sz w:val="16"/>
          <w:szCs w:val="16"/>
        </w:rPr>
      </w:pPr>
    </w:p>
    <w:p w14:paraId="2A65E665" w14:textId="42B8220B" w:rsidR="00ED0F38" w:rsidRPr="00ED0F38" w:rsidRDefault="00ED0F38" w:rsidP="00ED0F38">
      <w:pPr>
        <w:pStyle w:val="5"/>
        <w:shd w:val="clear" w:color="auto" w:fill="auto"/>
        <w:spacing w:before="0" w:line="240" w:lineRule="auto"/>
        <w:ind w:firstLine="0"/>
        <w:jc w:val="both"/>
        <w:rPr>
          <w:b w:val="0"/>
          <w:bCs w:val="0"/>
          <w:sz w:val="21"/>
          <w:szCs w:val="21"/>
        </w:rPr>
      </w:pPr>
      <w:r w:rsidRPr="00ED0F38">
        <w:rPr>
          <w:b w:val="0"/>
          <w:bCs w:val="0"/>
          <w:sz w:val="21"/>
          <w:szCs w:val="21"/>
        </w:rPr>
        <w:t xml:space="preserve">При определении кворума Собрания и подведении итогов голосования будут учитываться бюллетени, полученные ПАО «ГТМ» </w:t>
      </w:r>
      <w:r w:rsidRPr="00002529">
        <w:rPr>
          <w:b w:val="0"/>
          <w:bCs w:val="0"/>
          <w:sz w:val="21"/>
          <w:szCs w:val="21"/>
        </w:rPr>
        <w:t>до</w:t>
      </w:r>
      <w:r w:rsidRPr="00F327EA">
        <w:rPr>
          <w:sz w:val="21"/>
          <w:szCs w:val="21"/>
        </w:rPr>
        <w:t xml:space="preserve"> </w:t>
      </w:r>
      <w:r w:rsidRPr="00ED0F38">
        <w:rPr>
          <w:b w:val="0"/>
          <w:bCs w:val="0"/>
          <w:sz w:val="21"/>
          <w:szCs w:val="21"/>
        </w:rPr>
        <w:t>даты окончания приема бюллетеней для голосования.</w:t>
      </w:r>
    </w:p>
    <w:p w14:paraId="352F9F27" w14:textId="77777777" w:rsidR="000E7824" w:rsidRPr="00F42FCE" w:rsidRDefault="000E7824" w:rsidP="00B8170C">
      <w:pPr>
        <w:jc w:val="both"/>
        <w:outlineLvl w:val="0"/>
        <w:rPr>
          <w:sz w:val="16"/>
          <w:szCs w:val="16"/>
        </w:rPr>
      </w:pPr>
    </w:p>
    <w:p w14:paraId="691CB37A" w14:textId="51B452A9" w:rsidR="00014526" w:rsidRPr="00ED0F38" w:rsidRDefault="007F3813" w:rsidP="00B8170C">
      <w:pPr>
        <w:tabs>
          <w:tab w:val="left" w:pos="540"/>
        </w:tabs>
        <w:adjustRightInd w:val="0"/>
        <w:jc w:val="both"/>
        <w:rPr>
          <w:b/>
          <w:sz w:val="21"/>
          <w:szCs w:val="21"/>
        </w:rPr>
      </w:pPr>
      <w:r w:rsidRPr="00ED0F38">
        <w:rPr>
          <w:sz w:val="21"/>
          <w:szCs w:val="21"/>
        </w:rPr>
        <w:t>Почтовый адрес, по которому могут направляться заполненные бюллетени:</w:t>
      </w:r>
      <w:r w:rsidRPr="00ED0F38">
        <w:rPr>
          <w:bCs/>
          <w:sz w:val="21"/>
          <w:szCs w:val="21"/>
        </w:rPr>
        <w:t xml:space="preserve"> </w:t>
      </w:r>
      <w:r w:rsidR="003C2F6B" w:rsidRPr="00ED0F38">
        <w:rPr>
          <w:b/>
          <w:sz w:val="21"/>
          <w:szCs w:val="21"/>
        </w:rPr>
        <w:t>129110, Российская Федерация, г. Москва, ул. Гиляровского, д. 39, стр. 1, этаж 4, комната 24, Публичное акционерное общество «ГЛОБАЛТРАК МЕНЕДЖМЕНТ</w:t>
      </w:r>
      <w:r w:rsidR="000E7824" w:rsidRPr="00ED0F38">
        <w:rPr>
          <w:b/>
          <w:sz w:val="21"/>
          <w:szCs w:val="21"/>
        </w:rPr>
        <w:t>»</w:t>
      </w:r>
      <w:r w:rsidR="00A91EEF" w:rsidRPr="00ED0F38">
        <w:rPr>
          <w:b/>
          <w:sz w:val="21"/>
          <w:szCs w:val="21"/>
        </w:rPr>
        <w:t>.</w:t>
      </w:r>
    </w:p>
    <w:p w14:paraId="127A07CE" w14:textId="77777777" w:rsidR="00B97FF9" w:rsidRPr="00F42FCE" w:rsidRDefault="00B97FF9" w:rsidP="00B97FF9">
      <w:pPr>
        <w:jc w:val="both"/>
        <w:outlineLvl w:val="0"/>
        <w:rPr>
          <w:sz w:val="16"/>
          <w:szCs w:val="16"/>
        </w:rPr>
      </w:pPr>
    </w:p>
    <w:p w14:paraId="657DFD38" w14:textId="600D1E16" w:rsidR="00B97FF9" w:rsidRPr="00ED0F38" w:rsidRDefault="00B97FF9" w:rsidP="00B97FF9">
      <w:pPr>
        <w:jc w:val="both"/>
        <w:outlineLvl w:val="0"/>
        <w:rPr>
          <w:b/>
          <w:sz w:val="21"/>
          <w:szCs w:val="21"/>
        </w:rPr>
      </w:pPr>
      <w:r w:rsidRPr="00ED0F38">
        <w:rPr>
          <w:sz w:val="21"/>
          <w:szCs w:val="21"/>
        </w:rPr>
        <w:t xml:space="preserve">Дата, на которую определяются (фиксируются) лица, имеющие право на участие в собрании: </w:t>
      </w:r>
      <w:r w:rsidRPr="00ED0F38">
        <w:rPr>
          <w:b/>
          <w:sz w:val="21"/>
          <w:szCs w:val="21"/>
        </w:rPr>
        <w:t>«</w:t>
      </w:r>
      <w:r w:rsidR="001633A7">
        <w:rPr>
          <w:b/>
          <w:sz w:val="21"/>
          <w:szCs w:val="21"/>
        </w:rPr>
        <w:t>22</w:t>
      </w:r>
      <w:r w:rsidRPr="00ED0F38">
        <w:rPr>
          <w:b/>
          <w:sz w:val="21"/>
          <w:szCs w:val="21"/>
        </w:rPr>
        <w:t xml:space="preserve">» </w:t>
      </w:r>
      <w:r w:rsidR="00187EEA">
        <w:rPr>
          <w:b/>
          <w:sz w:val="21"/>
          <w:szCs w:val="21"/>
        </w:rPr>
        <w:t>июня</w:t>
      </w:r>
      <w:r w:rsidRPr="00ED0F38">
        <w:rPr>
          <w:b/>
          <w:sz w:val="21"/>
          <w:szCs w:val="21"/>
        </w:rPr>
        <w:t xml:space="preserve"> </w:t>
      </w:r>
      <w:r w:rsidR="00B40AB9" w:rsidRPr="00ED0F38">
        <w:rPr>
          <w:b/>
          <w:sz w:val="21"/>
          <w:szCs w:val="21"/>
        </w:rPr>
        <w:t>2020</w:t>
      </w:r>
      <w:r w:rsidRPr="00ED0F38">
        <w:rPr>
          <w:b/>
          <w:sz w:val="21"/>
          <w:szCs w:val="21"/>
        </w:rPr>
        <w:t xml:space="preserve"> г.</w:t>
      </w:r>
    </w:p>
    <w:p w14:paraId="6354D5F3" w14:textId="77777777" w:rsidR="00014526" w:rsidRPr="00F42FCE" w:rsidRDefault="00014526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rFonts w:cstheme="minorBidi"/>
          <w:b w:val="0"/>
          <w:color w:val="auto"/>
          <w:sz w:val="16"/>
          <w:szCs w:val="16"/>
          <w:lang w:bidi="ar-SA"/>
        </w:rPr>
      </w:pPr>
    </w:p>
    <w:p w14:paraId="3611AED1" w14:textId="7CE0AA2B" w:rsidR="007763BD" w:rsidRPr="00ED0F38" w:rsidRDefault="007763BD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rFonts w:eastAsiaTheme="minorHAnsi" w:cstheme="minorBidi"/>
          <w:bCs w:val="0"/>
          <w:color w:val="auto"/>
          <w:sz w:val="21"/>
          <w:szCs w:val="21"/>
          <w:lang w:bidi="ar-SA"/>
        </w:rPr>
      </w:pPr>
      <w:r w:rsidRPr="00ED0F38">
        <w:rPr>
          <w:rFonts w:eastAsiaTheme="minorHAnsi" w:cstheme="minorBidi"/>
          <w:b w:val="0"/>
          <w:bCs w:val="0"/>
          <w:color w:val="auto"/>
          <w:sz w:val="21"/>
          <w:szCs w:val="21"/>
          <w:lang w:bidi="ar-SA"/>
        </w:rPr>
        <w:t xml:space="preserve">Категории (типы) акций, владельцы которых имеют право голоса по всем или некоторым вопросам повестки дня Собрания: </w:t>
      </w:r>
      <w:r w:rsidRPr="00ED0F38">
        <w:rPr>
          <w:rFonts w:eastAsiaTheme="minorHAnsi" w:cstheme="minorBidi"/>
          <w:bCs w:val="0"/>
          <w:color w:val="auto"/>
          <w:sz w:val="21"/>
          <w:szCs w:val="21"/>
          <w:lang w:bidi="ar-SA"/>
        </w:rPr>
        <w:t>обыкновенные именные бездокументарные</w:t>
      </w:r>
    </w:p>
    <w:p w14:paraId="1C9B0BA9" w14:textId="77777777" w:rsidR="00014526" w:rsidRPr="00ED0F38" w:rsidRDefault="00014526" w:rsidP="00B8170C">
      <w:pPr>
        <w:pStyle w:val="5"/>
        <w:shd w:val="clear" w:color="auto" w:fill="auto"/>
        <w:spacing w:before="0" w:line="240" w:lineRule="auto"/>
        <w:ind w:firstLine="0"/>
        <w:outlineLvl w:val="0"/>
        <w:rPr>
          <w:sz w:val="20"/>
          <w:szCs w:val="20"/>
        </w:rPr>
      </w:pPr>
    </w:p>
    <w:p w14:paraId="7A72715B" w14:textId="3F6B9EC8" w:rsidR="00A91EEF" w:rsidRPr="00ED0F38" w:rsidRDefault="00A91EEF" w:rsidP="00A91EEF">
      <w:pPr>
        <w:pStyle w:val="5"/>
        <w:shd w:val="clear" w:color="auto" w:fill="auto"/>
        <w:spacing w:before="0" w:after="210" w:line="220" w:lineRule="exact"/>
        <w:ind w:firstLine="0"/>
        <w:outlineLvl w:val="0"/>
        <w:rPr>
          <w:sz w:val="20"/>
          <w:szCs w:val="20"/>
        </w:rPr>
      </w:pPr>
      <w:r w:rsidRPr="00ED0F38">
        <w:rPr>
          <w:sz w:val="20"/>
          <w:szCs w:val="20"/>
        </w:rPr>
        <w:t>ПОВЕСТКА ДНЯ ГОДОВОГО ОБЩЕГО СОБРАНИЯ АКЦИОНЕРОВ:</w:t>
      </w:r>
    </w:p>
    <w:p w14:paraId="1A01B588" w14:textId="77777777" w:rsidR="00F464C9" w:rsidRPr="00F464C9" w:rsidRDefault="00F464C9" w:rsidP="00F464C9">
      <w:pPr>
        <w:shd w:val="clear" w:color="auto" w:fill="FFFFFF"/>
        <w:jc w:val="both"/>
        <w:rPr>
          <w:bCs/>
          <w:sz w:val="22"/>
          <w:szCs w:val="22"/>
        </w:rPr>
      </w:pPr>
      <w:bookmarkStart w:id="2" w:name="_Hlk7439363"/>
      <w:r w:rsidRPr="00F464C9">
        <w:rPr>
          <w:bCs/>
          <w:sz w:val="22"/>
          <w:szCs w:val="22"/>
        </w:rPr>
        <w:t>1. О распределении прибыли ПАО «ГТМ», в том числе выплате (объявлении) дивидендов за 2019 год.</w:t>
      </w:r>
    </w:p>
    <w:p w14:paraId="4E9DDF8C" w14:textId="77777777" w:rsidR="00F464C9" w:rsidRPr="00F464C9" w:rsidRDefault="00F464C9" w:rsidP="00F464C9">
      <w:pPr>
        <w:shd w:val="clear" w:color="auto" w:fill="FFFFFF"/>
        <w:jc w:val="both"/>
        <w:rPr>
          <w:bCs/>
          <w:sz w:val="22"/>
          <w:szCs w:val="22"/>
        </w:rPr>
      </w:pPr>
      <w:r w:rsidRPr="00F464C9">
        <w:rPr>
          <w:bCs/>
          <w:sz w:val="22"/>
          <w:szCs w:val="22"/>
        </w:rPr>
        <w:t>2. Об избрании членов Совета директоров ПАО «ГТМ».</w:t>
      </w:r>
    </w:p>
    <w:p w14:paraId="1995E018" w14:textId="77777777" w:rsidR="00F464C9" w:rsidRPr="00F464C9" w:rsidRDefault="00F464C9" w:rsidP="00F464C9">
      <w:pPr>
        <w:shd w:val="clear" w:color="auto" w:fill="FFFFFF"/>
        <w:jc w:val="both"/>
        <w:rPr>
          <w:bCs/>
          <w:sz w:val="22"/>
          <w:szCs w:val="22"/>
        </w:rPr>
      </w:pPr>
      <w:r w:rsidRPr="00F464C9">
        <w:rPr>
          <w:bCs/>
          <w:sz w:val="22"/>
          <w:szCs w:val="22"/>
        </w:rPr>
        <w:t>3. Об избрании членов Ревизионной комиссии ПАО «ГТМ».</w:t>
      </w:r>
    </w:p>
    <w:p w14:paraId="25C2B137" w14:textId="77777777" w:rsidR="00F464C9" w:rsidRPr="00F464C9" w:rsidRDefault="00F464C9" w:rsidP="00F464C9">
      <w:pPr>
        <w:shd w:val="clear" w:color="auto" w:fill="FFFFFF"/>
        <w:jc w:val="both"/>
        <w:rPr>
          <w:bCs/>
          <w:sz w:val="22"/>
          <w:szCs w:val="22"/>
        </w:rPr>
      </w:pPr>
      <w:r w:rsidRPr="00F464C9">
        <w:rPr>
          <w:bCs/>
          <w:sz w:val="22"/>
          <w:szCs w:val="22"/>
        </w:rPr>
        <w:t>4. Об утверждении аудитора ПАО «ГТМ».</w:t>
      </w:r>
    </w:p>
    <w:p w14:paraId="3915632C" w14:textId="77777777" w:rsidR="00F464C9" w:rsidRPr="00F464C9" w:rsidRDefault="00F464C9" w:rsidP="00F464C9">
      <w:pPr>
        <w:shd w:val="clear" w:color="auto" w:fill="FFFFFF"/>
        <w:jc w:val="both"/>
        <w:rPr>
          <w:bCs/>
          <w:sz w:val="22"/>
          <w:szCs w:val="22"/>
        </w:rPr>
      </w:pPr>
      <w:r w:rsidRPr="00F464C9">
        <w:rPr>
          <w:bCs/>
          <w:sz w:val="22"/>
          <w:szCs w:val="22"/>
        </w:rPr>
        <w:t>5. Об определении размера вознаграждения независимым членам Совета директоров ПАО «ГТМ».</w:t>
      </w:r>
    </w:p>
    <w:p w14:paraId="048A60CF" w14:textId="77777777" w:rsidR="00F464C9" w:rsidRPr="00F464C9" w:rsidRDefault="00F464C9" w:rsidP="00F464C9">
      <w:pPr>
        <w:shd w:val="clear" w:color="auto" w:fill="FFFFFF"/>
        <w:jc w:val="both"/>
        <w:rPr>
          <w:bCs/>
          <w:sz w:val="22"/>
          <w:szCs w:val="22"/>
        </w:rPr>
      </w:pPr>
      <w:r w:rsidRPr="00F464C9">
        <w:rPr>
          <w:bCs/>
          <w:sz w:val="22"/>
          <w:szCs w:val="22"/>
        </w:rPr>
        <w:t>6. О выплате вознаграждения независимым членам Совета директоров ПАО «ГТМ».</w:t>
      </w:r>
    </w:p>
    <w:p w14:paraId="4BB0A629" w14:textId="77777777" w:rsidR="00F464C9" w:rsidRPr="00F464C9" w:rsidRDefault="00F464C9" w:rsidP="00F464C9">
      <w:pPr>
        <w:shd w:val="clear" w:color="auto" w:fill="FFFFFF"/>
        <w:jc w:val="both"/>
        <w:rPr>
          <w:bCs/>
          <w:sz w:val="22"/>
          <w:szCs w:val="22"/>
        </w:rPr>
      </w:pPr>
      <w:r w:rsidRPr="00F464C9">
        <w:rPr>
          <w:bCs/>
          <w:sz w:val="22"/>
          <w:szCs w:val="22"/>
        </w:rPr>
        <w:t>7. О принятии решения об участии ПАО «ГТМ» в Ассоциации справедливой конкуренции в логистике.</w:t>
      </w:r>
    </w:p>
    <w:p w14:paraId="52E35F3D" w14:textId="77777777" w:rsidR="00F464C9" w:rsidRPr="00F464C9" w:rsidRDefault="00F464C9" w:rsidP="00F464C9">
      <w:pPr>
        <w:shd w:val="clear" w:color="auto" w:fill="FFFFFF"/>
        <w:jc w:val="both"/>
        <w:rPr>
          <w:bCs/>
          <w:sz w:val="22"/>
          <w:szCs w:val="22"/>
        </w:rPr>
      </w:pPr>
      <w:r w:rsidRPr="00F464C9">
        <w:rPr>
          <w:bCs/>
          <w:sz w:val="22"/>
          <w:szCs w:val="22"/>
        </w:rPr>
        <w:t>8. Об утверждении Редакции №2 Устава ПАО «ГТМ».</w:t>
      </w:r>
    </w:p>
    <w:p w14:paraId="77C99A06" w14:textId="77777777" w:rsidR="00F464C9" w:rsidRPr="00F464C9" w:rsidRDefault="00F464C9" w:rsidP="00F464C9">
      <w:pPr>
        <w:shd w:val="clear" w:color="auto" w:fill="FFFFFF"/>
        <w:jc w:val="both"/>
        <w:rPr>
          <w:bCs/>
          <w:sz w:val="22"/>
          <w:szCs w:val="22"/>
        </w:rPr>
      </w:pPr>
      <w:r w:rsidRPr="00F464C9">
        <w:rPr>
          <w:bCs/>
          <w:sz w:val="22"/>
          <w:szCs w:val="22"/>
        </w:rPr>
        <w:t>9. Об утверждении Положения об Общем собрании акционеров ПАО «ГТМ».</w:t>
      </w:r>
    </w:p>
    <w:p w14:paraId="0C26C37B" w14:textId="77777777" w:rsidR="00F464C9" w:rsidRPr="00F464C9" w:rsidRDefault="00F464C9" w:rsidP="00F464C9">
      <w:pPr>
        <w:shd w:val="clear" w:color="auto" w:fill="FFFFFF"/>
        <w:jc w:val="both"/>
        <w:rPr>
          <w:bCs/>
          <w:sz w:val="22"/>
          <w:szCs w:val="22"/>
        </w:rPr>
      </w:pPr>
      <w:r w:rsidRPr="00F464C9">
        <w:rPr>
          <w:bCs/>
          <w:sz w:val="22"/>
          <w:szCs w:val="22"/>
        </w:rPr>
        <w:t>10. Об утверждении Положения о Совете директоров ПАО «ГТМ».</w:t>
      </w:r>
    </w:p>
    <w:bookmarkEnd w:id="2"/>
    <w:p w14:paraId="6B29C6F0" w14:textId="77777777" w:rsidR="00B8170C" w:rsidRPr="00F464C9" w:rsidRDefault="00B8170C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b w:val="0"/>
          <w:sz w:val="20"/>
          <w:szCs w:val="20"/>
        </w:rPr>
      </w:pPr>
    </w:p>
    <w:p w14:paraId="6525508E" w14:textId="1C5D703B" w:rsidR="000101C9" w:rsidRPr="00A649C4" w:rsidRDefault="00673471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b w:val="0"/>
          <w:sz w:val="21"/>
          <w:szCs w:val="21"/>
        </w:rPr>
      </w:pPr>
      <w:r w:rsidRPr="00A649C4">
        <w:rPr>
          <w:b w:val="0"/>
          <w:sz w:val="21"/>
          <w:szCs w:val="21"/>
        </w:rPr>
        <w:t xml:space="preserve">При отправке бюллетеня, подписанного представителем акционера, к бюллетеню </w:t>
      </w:r>
      <w:r w:rsidR="00ED0F38" w:rsidRPr="00A649C4">
        <w:rPr>
          <w:b w:val="0"/>
          <w:sz w:val="21"/>
          <w:szCs w:val="21"/>
        </w:rPr>
        <w:t>должен</w:t>
      </w:r>
      <w:r w:rsidRPr="00A649C4">
        <w:rPr>
          <w:b w:val="0"/>
          <w:sz w:val="21"/>
          <w:szCs w:val="21"/>
        </w:rPr>
        <w:t xml:space="preserve"> быть приложен</w:t>
      </w:r>
      <w:r w:rsidR="00ED0F38" w:rsidRPr="00A649C4">
        <w:rPr>
          <w:b w:val="0"/>
          <w:sz w:val="21"/>
          <w:szCs w:val="21"/>
        </w:rPr>
        <w:t xml:space="preserve"> документ, подтверждающий полномочия представителя:</w:t>
      </w:r>
    </w:p>
    <w:p w14:paraId="15D43515" w14:textId="77777777" w:rsidR="00ED0F38" w:rsidRPr="00A649C4" w:rsidRDefault="00ED0F38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b w:val="0"/>
          <w:sz w:val="21"/>
          <w:szCs w:val="21"/>
        </w:rPr>
      </w:pPr>
      <w:r w:rsidRPr="00A649C4">
        <w:rPr>
          <w:b w:val="0"/>
          <w:sz w:val="21"/>
          <w:szCs w:val="21"/>
        </w:rPr>
        <w:sym w:font="Symbol" w:char="F02D"/>
      </w:r>
      <w:r w:rsidRPr="00A649C4">
        <w:rPr>
          <w:b w:val="0"/>
          <w:sz w:val="21"/>
          <w:szCs w:val="21"/>
        </w:rPr>
        <w:t xml:space="preserve"> представитель акционера – физического лица – доверенность от имени физического лица и копия документа (документов), удостоверяющего личность представителя, а законный представитель акционера – копии документов, подтверждающих его правомочия; </w:t>
      </w:r>
    </w:p>
    <w:p w14:paraId="22D8BA37" w14:textId="3DB9A831" w:rsidR="00ED0F38" w:rsidRPr="00A649C4" w:rsidRDefault="00ED0F38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b w:val="0"/>
          <w:sz w:val="21"/>
          <w:szCs w:val="21"/>
        </w:rPr>
      </w:pPr>
      <w:r w:rsidRPr="00A649C4">
        <w:rPr>
          <w:b w:val="0"/>
          <w:sz w:val="21"/>
          <w:szCs w:val="21"/>
        </w:rPr>
        <w:sym w:font="Symbol" w:char="F02D"/>
      </w:r>
      <w:r w:rsidRPr="00A649C4">
        <w:rPr>
          <w:b w:val="0"/>
          <w:sz w:val="21"/>
          <w:szCs w:val="21"/>
        </w:rPr>
        <w:t xml:space="preserve"> лицо, представляющее акционера – юридическое лицо без доверенности в силу закона или учредительных документов – копию учредительных документов акционера – юридического лица и документ (документы), подтверждающий его полномочия (копию решения об избрании или назначении на должность и др.), копия документа (документов), удостоверяющего его личность; </w:t>
      </w:r>
      <w:r w:rsidRPr="00A649C4">
        <w:rPr>
          <w:b w:val="0"/>
          <w:sz w:val="21"/>
          <w:szCs w:val="21"/>
        </w:rPr>
        <w:sym w:font="Symbol" w:char="F02D"/>
      </w:r>
      <w:r w:rsidRPr="00A649C4">
        <w:rPr>
          <w:b w:val="0"/>
          <w:sz w:val="21"/>
          <w:szCs w:val="21"/>
        </w:rPr>
        <w:t xml:space="preserve"> представитель акционера – юридического лица – доверенность от имени юридического лица и копия документа (документов), удостоверяющего личность представителя;  </w:t>
      </w:r>
    </w:p>
    <w:p w14:paraId="362ED54C" w14:textId="77777777" w:rsidR="00ED0F38" w:rsidRPr="00A649C4" w:rsidRDefault="00ED0F38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b w:val="0"/>
          <w:sz w:val="21"/>
          <w:szCs w:val="21"/>
        </w:rPr>
      </w:pPr>
      <w:r w:rsidRPr="00A649C4">
        <w:rPr>
          <w:b w:val="0"/>
          <w:sz w:val="21"/>
          <w:szCs w:val="21"/>
        </w:rPr>
        <w:sym w:font="Symbol" w:char="F02D"/>
      </w:r>
      <w:r w:rsidRPr="00A649C4">
        <w:rPr>
          <w:b w:val="0"/>
          <w:sz w:val="21"/>
          <w:szCs w:val="21"/>
        </w:rPr>
        <w:t xml:space="preserve"> лицо, представляющее акционера – государство или муниципальное образование, действующее без доверенности на основании указаний федеральных законов или актов уполномоченных на то государственных </w:t>
      </w:r>
      <w:r w:rsidRPr="00A649C4">
        <w:rPr>
          <w:b w:val="0"/>
          <w:sz w:val="21"/>
          <w:szCs w:val="21"/>
        </w:rPr>
        <w:lastRenderedPageBreak/>
        <w:t xml:space="preserve">органов или органов местного самоуправления – документ (документы), подтверждающий наличие соответствующих полномочий (служебное удостоверение, директивы на голосование и др.) и копия документа (документов), удостоверяющего личность; </w:t>
      </w:r>
    </w:p>
    <w:p w14:paraId="0333AEB0" w14:textId="30CA74E7" w:rsidR="00ED0F38" w:rsidRPr="00A649C4" w:rsidRDefault="00ED0F38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b w:val="0"/>
          <w:sz w:val="21"/>
          <w:szCs w:val="21"/>
        </w:rPr>
      </w:pPr>
      <w:r w:rsidRPr="00A649C4">
        <w:rPr>
          <w:b w:val="0"/>
          <w:sz w:val="21"/>
          <w:szCs w:val="21"/>
        </w:rPr>
        <w:sym w:font="Symbol" w:char="F02D"/>
      </w:r>
      <w:r w:rsidRPr="00A649C4">
        <w:rPr>
          <w:b w:val="0"/>
          <w:sz w:val="21"/>
          <w:szCs w:val="21"/>
        </w:rPr>
        <w:t xml:space="preserve"> наследники и правопреемники лиц, включенных в список лиц, имеющих право на участие в Общем собрании акционеров, – документы, подтверждающие правопреемство в соответствии с требованиями законодательства Российской Федерации.</w:t>
      </w:r>
    </w:p>
    <w:p w14:paraId="61F387D3" w14:textId="56AE958C" w:rsidR="00A649C4" w:rsidRPr="00A649C4" w:rsidRDefault="00A649C4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b w:val="0"/>
          <w:sz w:val="21"/>
          <w:szCs w:val="21"/>
        </w:rPr>
      </w:pPr>
    </w:p>
    <w:p w14:paraId="6785CE9E" w14:textId="1855B096" w:rsidR="00A91EEF" w:rsidRPr="00ED0F38" w:rsidRDefault="00A91EEF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sz w:val="21"/>
          <w:szCs w:val="21"/>
        </w:rPr>
      </w:pPr>
      <w:r w:rsidRPr="00ED0F38">
        <w:rPr>
          <w:b w:val="0"/>
          <w:sz w:val="21"/>
          <w:szCs w:val="21"/>
        </w:rPr>
        <w:t xml:space="preserve">С информацией (материалами), подлежащей предоставлению при подготовке к проведению годового Общего собрания акционеров </w:t>
      </w:r>
      <w:r w:rsidR="00014526" w:rsidRPr="00ED0F38">
        <w:rPr>
          <w:b w:val="0"/>
          <w:sz w:val="21"/>
          <w:szCs w:val="21"/>
        </w:rPr>
        <w:t xml:space="preserve">в том числе </w:t>
      </w:r>
      <w:r w:rsidRPr="00ED0F38">
        <w:rPr>
          <w:b w:val="0"/>
          <w:sz w:val="21"/>
          <w:szCs w:val="21"/>
        </w:rPr>
        <w:t>информацией о наличии письменного согласия выдвинутых кандидатов на избрание в соответствующий орган Общества можно ознакомиться, начиная</w:t>
      </w:r>
      <w:r w:rsidRPr="00ED0F38">
        <w:rPr>
          <w:sz w:val="21"/>
          <w:szCs w:val="21"/>
        </w:rPr>
        <w:t xml:space="preserve"> с </w:t>
      </w:r>
      <w:r w:rsidR="001633A7">
        <w:rPr>
          <w:sz w:val="21"/>
          <w:szCs w:val="21"/>
        </w:rPr>
        <w:t>23</w:t>
      </w:r>
      <w:r w:rsidR="00F327EA">
        <w:rPr>
          <w:sz w:val="21"/>
          <w:szCs w:val="21"/>
        </w:rPr>
        <w:t xml:space="preserve"> июня</w:t>
      </w:r>
      <w:r w:rsidRPr="00ED0F38">
        <w:rPr>
          <w:sz w:val="21"/>
          <w:szCs w:val="21"/>
        </w:rPr>
        <w:t xml:space="preserve"> </w:t>
      </w:r>
      <w:r w:rsidR="00497906" w:rsidRPr="00ED0F38">
        <w:rPr>
          <w:sz w:val="21"/>
          <w:szCs w:val="21"/>
        </w:rPr>
        <w:t>2020</w:t>
      </w:r>
      <w:r w:rsidRPr="00ED0F38">
        <w:rPr>
          <w:sz w:val="21"/>
          <w:szCs w:val="21"/>
        </w:rPr>
        <w:t xml:space="preserve"> г. </w:t>
      </w:r>
      <w:r w:rsidR="00ED0F38" w:rsidRPr="00ED0F38">
        <w:rPr>
          <w:sz w:val="21"/>
          <w:szCs w:val="21"/>
        </w:rPr>
        <w:t xml:space="preserve">на сайте ПАО «ГТМ» </w:t>
      </w:r>
      <w:hyperlink r:id="rId9" w:history="1">
        <w:r w:rsidR="00ED0F38" w:rsidRPr="00ED0F38">
          <w:rPr>
            <w:rStyle w:val="af6"/>
            <w:sz w:val="21"/>
            <w:szCs w:val="21"/>
            <w:lang w:val="en-US"/>
          </w:rPr>
          <w:t>www</w:t>
        </w:r>
        <w:r w:rsidR="00ED0F38" w:rsidRPr="00ED0F38">
          <w:rPr>
            <w:rStyle w:val="af6"/>
            <w:sz w:val="21"/>
            <w:szCs w:val="21"/>
          </w:rPr>
          <w:t>.</w:t>
        </w:r>
        <w:r w:rsidR="00ED0F38" w:rsidRPr="00ED0F38">
          <w:rPr>
            <w:rStyle w:val="af6"/>
            <w:sz w:val="21"/>
            <w:szCs w:val="21"/>
            <w:lang w:val="en-US"/>
          </w:rPr>
          <w:t>gt</w:t>
        </w:r>
        <w:r w:rsidR="00ED0F38" w:rsidRPr="00ED0F38">
          <w:rPr>
            <w:rStyle w:val="af6"/>
            <w:sz w:val="21"/>
            <w:szCs w:val="21"/>
          </w:rPr>
          <w:t>-</w:t>
        </w:r>
        <w:r w:rsidR="00ED0F38" w:rsidRPr="00ED0F38">
          <w:rPr>
            <w:rStyle w:val="af6"/>
            <w:sz w:val="21"/>
            <w:szCs w:val="21"/>
            <w:lang w:val="en-US"/>
          </w:rPr>
          <w:t>m</w:t>
        </w:r>
        <w:r w:rsidR="00ED0F38" w:rsidRPr="00ED0F38">
          <w:rPr>
            <w:rStyle w:val="af6"/>
            <w:sz w:val="21"/>
            <w:szCs w:val="21"/>
          </w:rPr>
          <w:t>.</w:t>
        </w:r>
        <w:r w:rsidR="00ED0F38" w:rsidRPr="00ED0F38">
          <w:rPr>
            <w:rStyle w:val="af6"/>
            <w:sz w:val="21"/>
            <w:szCs w:val="21"/>
            <w:lang w:val="en-US"/>
          </w:rPr>
          <w:t>ru</w:t>
        </w:r>
      </w:hyperlink>
      <w:r w:rsidR="00ED0F38" w:rsidRPr="00ED0F38">
        <w:rPr>
          <w:sz w:val="21"/>
          <w:szCs w:val="21"/>
        </w:rPr>
        <w:t>.</w:t>
      </w:r>
    </w:p>
    <w:p w14:paraId="551F665C" w14:textId="77777777" w:rsidR="00ED0F38" w:rsidRPr="00ED0F38" w:rsidRDefault="00ED0F38" w:rsidP="00B8170C">
      <w:pPr>
        <w:pStyle w:val="5"/>
        <w:shd w:val="clear" w:color="auto" w:fill="auto"/>
        <w:spacing w:before="0" w:line="240" w:lineRule="auto"/>
        <w:ind w:firstLine="0"/>
        <w:jc w:val="both"/>
        <w:rPr>
          <w:sz w:val="21"/>
          <w:szCs w:val="21"/>
        </w:rPr>
      </w:pPr>
    </w:p>
    <w:p w14:paraId="5E248176" w14:textId="612C4D8D" w:rsidR="00A91EEF" w:rsidRPr="00ED0F38" w:rsidRDefault="00ED0F38" w:rsidP="00B8170C">
      <w:pPr>
        <w:pStyle w:val="5"/>
        <w:shd w:val="clear" w:color="auto" w:fill="auto"/>
        <w:tabs>
          <w:tab w:val="left" w:pos="1020"/>
        </w:tabs>
        <w:spacing w:before="0" w:after="188" w:line="259" w:lineRule="exact"/>
        <w:ind w:firstLine="0"/>
        <w:jc w:val="left"/>
        <w:rPr>
          <w:rFonts w:cstheme="minorBidi"/>
          <w:i/>
          <w:color w:val="auto"/>
          <w:sz w:val="21"/>
          <w:szCs w:val="21"/>
          <w:lang w:bidi="ar-SA"/>
        </w:rPr>
      </w:pPr>
      <w:r w:rsidRPr="00ED0F38">
        <w:rPr>
          <w:rFonts w:cstheme="minorBidi"/>
          <w:i/>
          <w:color w:val="auto"/>
          <w:sz w:val="21"/>
          <w:szCs w:val="21"/>
          <w:lang w:val="en-US" w:bidi="ar-SA"/>
        </w:rPr>
        <w:t>C</w:t>
      </w:r>
      <w:r w:rsidR="00B8170C" w:rsidRPr="00ED0F38">
        <w:rPr>
          <w:rFonts w:cstheme="minorBidi"/>
          <w:i/>
          <w:color w:val="auto"/>
          <w:sz w:val="21"/>
          <w:szCs w:val="21"/>
          <w:lang w:bidi="ar-SA"/>
        </w:rPr>
        <w:t>овет директоров ПАО «ГТМ»</w:t>
      </w:r>
    </w:p>
    <w:sectPr w:rsidR="00A91EEF" w:rsidRPr="00ED0F38" w:rsidSect="00AB034C">
      <w:footerReference w:type="default" r:id="rId10"/>
      <w:pgSz w:w="11906" w:h="16838"/>
      <w:pgMar w:top="568" w:right="849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422F" w14:textId="77777777" w:rsidR="00450071" w:rsidRDefault="00450071" w:rsidP="00EA144D">
      <w:r>
        <w:separator/>
      </w:r>
    </w:p>
  </w:endnote>
  <w:endnote w:type="continuationSeparator" w:id="0">
    <w:p w14:paraId="575EFBCD" w14:textId="77777777" w:rsidR="00450071" w:rsidRDefault="00450071" w:rsidP="00EA144D">
      <w:r>
        <w:continuationSeparator/>
      </w:r>
    </w:p>
  </w:endnote>
  <w:endnote w:type="continuationNotice" w:id="1">
    <w:p w14:paraId="73941C87" w14:textId="77777777" w:rsidR="00450071" w:rsidRDefault="00450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21DA" w14:textId="28AF46CD" w:rsidR="008F029B" w:rsidRDefault="008F029B" w:rsidP="001F26D4">
    <w:pPr>
      <w:pStyle w:val="ad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65BF" w14:textId="77777777" w:rsidR="00450071" w:rsidRDefault="00450071" w:rsidP="00EA144D">
      <w:r>
        <w:separator/>
      </w:r>
    </w:p>
  </w:footnote>
  <w:footnote w:type="continuationSeparator" w:id="0">
    <w:p w14:paraId="181D825E" w14:textId="77777777" w:rsidR="00450071" w:rsidRDefault="00450071" w:rsidP="00EA144D">
      <w:r>
        <w:continuationSeparator/>
      </w:r>
    </w:p>
  </w:footnote>
  <w:footnote w:type="continuationNotice" w:id="1">
    <w:p w14:paraId="2734EC32" w14:textId="77777777" w:rsidR="00450071" w:rsidRDefault="004500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4AB3"/>
    <w:multiLevelType w:val="hybridMultilevel"/>
    <w:tmpl w:val="9CD8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9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4"/>
  </w:num>
  <w:num w:numId="13">
    <w:abstractNumId w:val="16"/>
  </w:num>
  <w:num w:numId="14">
    <w:abstractNumId w:val="21"/>
  </w:num>
  <w:num w:numId="15">
    <w:abstractNumId w:val="0"/>
  </w:num>
  <w:num w:numId="16">
    <w:abstractNumId w:val="10"/>
  </w:num>
  <w:num w:numId="17">
    <w:abstractNumId w:val="22"/>
  </w:num>
  <w:num w:numId="18">
    <w:abstractNumId w:val="11"/>
  </w:num>
  <w:num w:numId="19">
    <w:abstractNumId w:val="1"/>
  </w:num>
  <w:num w:numId="20">
    <w:abstractNumId w:val="20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42"/>
    <w:rsid w:val="00002529"/>
    <w:rsid w:val="00004B77"/>
    <w:rsid w:val="00005D01"/>
    <w:rsid w:val="000101C9"/>
    <w:rsid w:val="0001219C"/>
    <w:rsid w:val="00014526"/>
    <w:rsid w:val="000303D4"/>
    <w:rsid w:val="00035795"/>
    <w:rsid w:val="00041908"/>
    <w:rsid w:val="00081016"/>
    <w:rsid w:val="00081B0A"/>
    <w:rsid w:val="000826EA"/>
    <w:rsid w:val="000978DE"/>
    <w:rsid w:val="000A1B01"/>
    <w:rsid w:val="000B1235"/>
    <w:rsid w:val="000C433F"/>
    <w:rsid w:val="000E0305"/>
    <w:rsid w:val="000E7386"/>
    <w:rsid w:val="000E7824"/>
    <w:rsid w:val="000E7B64"/>
    <w:rsid w:val="000F379B"/>
    <w:rsid w:val="000F446D"/>
    <w:rsid w:val="000F5630"/>
    <w:rsid w:val="000F5B77"/>
    <w:rsid w:val="00106F36"/>
    <w:rsid w:val="0010704C"/>
    <w:rsid w:val="00123CDB"/>
    <w:rsid w:val="00141644"/>
    <w:rsid w:val="001633A7"/>
    <w:rsid w:val="001832D5"/>
    <w:rsid w:val="00187EEA"/>
    <w:rsid w:val="001A4156"/>
    <w:rsid w:val="001C1ED7"/>
    <w:rsid w:val="001D0B67"/>
    <w:rsid w:val="001D4461"/>
    <w:rsid w:val="001E4F9E"/>
    <w:rsid w:val="001F26D4"/>
    <w:rsid w:val="001F3458"/>
    <w:rsid w:val="001F6CCB"/>
    <w:rsid w:val="001F7DB2"/>
    <w:rsid w:val="002253E2"/>
    <w:rsid w:val="002254DE"/>
    <w:rsid w:val="00273580"/>
    <w:rsid w:val="002834E8"/>
    <w:rsid w:val="002858E8"/>
    <w:rsid w:val="00292443"/>
    <w:rsid w:val="00295D40"/>
    <w:rsid w:val="00295D84"/>
    <w:rsid w:val="002A44A7"/>
    <w:rsid w:val="002C27EA"/>
    <w:rsid w:val="002D5BCB"/>
    <w:rsid w:val="002E4A50"/>
    <w:rsid w:val="00327320"/>
    <w:rsid w:val="003413F5"/>
    <w:rsid w:val="00341F64"/>
    <w:rsid w:val="003614FB"/>
    <w:rsid w:val="00377043"/>
    <w:rsid w:val="00384CFD"/>
    <w:rsid w:val="003874EE"/>
    <w:rsid w:val="00393166"/>
    <w:rsid w:val="003C2F6B"/>
    <w:rsid w:val="003D31D7"/>
    <w:rsid w:val="003D4348"/>
    <w:rsid w:val="00410892"/>
    <w:rsid w:val="00411C89"/>
    <w:rsid w:val="00434C3D"/>
    <w:rsid w:val="00443FDB"/>
    <w:rsid w:val="00450071"/>
    <w:rsid w:val="0045285D"/>
    <w:rsid w:val="00457FB5"/>
    <w:rsid w:val="00463254"/>
    <w:rsid w:val="00476B52"/>
    <w:rsid w:val="00481217"/>
    <w:rsid w:val="0049303C"/>
    <w:rsid w:val="00497906"/>
    <w:rsid w:val="004D265B"/>
    <w:rsid w:val="004D2C91"/>
    <w:rsid w:val="004F68BE"/>
    <w:rsid w:val="00505A8D"/>
    <w:rsid w:val="0054183E"/>
    <w:rsid w:val="00541D04"/>
    <w:rsid w:val="00552467"/>
    <w:rsid w:val="00557EB2"/>
    <w:rsid w:val="00573A63"/>
    <w:rsid w:val="005A0708"/>
    <w:rsid w:val="005A0B13"/>
    <w:rsid w:val="005A7524"/>
    <w:rsid w:val="005C570C"/>
    <w:rsid w:val="005D2867"/>
    <w:rsid w:val="005F3F10"/>
    <w:rsid w:val="005F53F0"/>
    <w:rsid w:val="00601941"/>
    <w:rsid w:val="00624DD4"/>
    <w:rsid w:val="006256C5"/>
    <w:rsid w:val="00625A86"/>
    <w:rsid w:val="006366B1"/>
    <w:rsid w:val="00662CC1"/>
    <w:rsid w:val="00664A36"/>
    <w:rsid w:val="006715DC"/>
    <w:rsid w:val="00673471"/>
    <w:rsid w:val="00674CDF"/>
    <w:rsid w:val="00677662"/>
    <w:rsid w:val="00693A93"/>
    <w:rsid w:val="006942ED"/>
    <w:rsid w:val="00697683"/>
    <w:rsid w:val="006B1DEA"/>
    <w:rsid w:val="006B48C3"/>
    <w:rsid w:val="006C55EA"/>
    <w:rsid w:val="006D530B"/>
    <w:rsid w:val="006D5820"/>
    <w:rsid w:val="006F4BEC"/>
    <w:rsid w:val="006F6592"/>
    <w:rsid w:val="00716400"/>
    <w:rsid w:val="00721EF3"/>
    <w:rsid w:val="00730A20"/>
    <w:rsid w:val="00731961"/>
    <w:rsid w:val="00735C4B"/>
    <w:rsid w:val="00747B5E"/>
    <w:rsid w:val="007763BD"/>
    <w:rsid w:val="007A4C8C"/>
    <w:rsid w:val="007B0396"/>
    <w:rsid w:val="007B71EA"/>
    <w:rsid w:val="007C7DF9"/>
    <w:rsid w:val="007D5CDA"/>
    <w:rsid w:val="007F3813"/>
    <w:rsid w:val="00823C57"/>
    <w:rsid w:val="00824E2E"/>
    <w:rsid w:val="00843A1A"/>
    <w:rsid w:val="0087201F"/>
    <w:rsid w:val="00874138"/>
    <w:rsid w:val="008C51D0"/>
    <w:rsid w:val="008D125D"/>
    <w:rsid w:val="008D5477"/>
    <w:rsid w:val="008F029B"/>
    <w:rsid w:val="008F06E9"/>
    <w:rsid w:val="00906A28"/>
    <w:rsid w:val="009320DA"/>
    <w:rsid w:val="00942670"/>
    <w:rsid w:val="00956EFC"/>
    <w:rsid w:val="00960B33"/>
    <w:rsid w:val="009640DA"/>
    <w:rsid w:val="009650B9"/>
    <w:rsid w:val="00967A74"/>
    <w:rsid w:val="009700FC"/>
    <w:rsid w:val="009876A7"/>
    <w:rsid w:val="009904EF"/>
    <w:rsid w:val="00990A09"/>
    <w:rsid w:val="00993D89"/>
    <w:rsid w:val="009B0F09"/>
    <w:rsid w:val="009B4286"/>
    <w:rsid w:val="009B5205"/>
    <w:rsid w:val="009C2DCC"/>
    <w:rsid w:val="009C33C1"/>
    <w:rsid w:val="009C49DF"/>
    <w:rsid w:val="009C7A20"/>
    <w:rsid w:val="009D685A"/>
    <w:rsid w:val="009D779D"/>
    <w:rsid w:val="009E78A0"/>
    <w:rsid w:val="00A23F2E"/>
    <w:rsid w:val="00A327F3"/>
    <w:rsid w:val="00A5699A"/>
    <w:rsid w:val="00A643AB"/>
    <w:rsid w:val="00A649C4"/>
    <w:rsid w:val="00A72563"/>
    <w:rsid w:val="00A760CE"/>
    <w:rsid w:val="00A800BE"/>
    <w:rsid w:val="00A91EEF"/>
    <w:rsid w:val="00AA0879"/>
    <w:rsid w:val="00AA7AE6"/>
    <w:rsid w:val="00AB034C"/>
    <w:rsid w:val="00AC54B8"/>
    <w:rsid w:val="00AF7011"/>
    <w:rsid w:val="00B14632"/>
    <w:rsid w:val="00B21E2F"/>
    <w:rsid w:val="00B30E29"/>
    <w:rsid w:val="00B40AB9"/>
    <w:rsid w:val="00B54B65"/>
    <w:rsid w:val="00B667AA"/>
    <w:rsid w:val="00B8170C"/>
    <w:rsid w:val="00B8798C"/>
    <w:rsid w:val="00B97FF9"/>
    <w:rsid w:val="00BA71FB"/>
    <w:rsid w:val="00BA74AA"/>
    <w:rsid w:val="00BC11E1"/>
    <w:rsid w:val="00BD046F"/>
    <w:rsid w:val="00C21EDF"/>
    <w:rsid w:val="00C35916"/>
    <w:rsid w:val="00C47996"/>
    <w:rsid w:val="00C654A3"/>
    <w:rsid w:val="00C659BA"/>
    <w:rsid w:val="00CA0D03"/>
    <w:rsid w:val="00CC7C68"/>
    <w:rsid w:val="00CF75E4"/>
    <w:rsid w:val="00D12E3A"/>
    <w:rsid w:val="00D15A9B"/>
    <w:rsid w:val="00D20F41"/>
    <w:rsid w:val="00D30B73"/>
    <w:rsid w:val="00D348CA"/>
    <w:rsid w:val="00D4191A"/>
    <w:rsid w:val="00D62D58"/>
    <w:rsid w:val="00DB1511"/>
    <w:rsid w:val="00DD350F"/>
    <w:rsid w:val="00DE314B"/>
    <w:rsid w:val="00DE512C"/>
    <w:rsid w:val="00DE5D9A"/>
    <w:rsid w:val="00DF7106"/>
    <w:rsid w:val="00E041EB"/>
    <w:rsid w:val="00E05D0D"/>
    <w:rsid w:val="00E36780"/>
    <w:rsid w:val="00E47B3D"/>
    <w:rsid w:val="00E5091B"/>
    <w:rsid w:val="00E713BD"/>
    <w:rsid w:val="00E84F63"/>
    <w:rsid w:val="00EA144D"/>
    <w:rsid w:val="00EA6EE3"/>
    <w:rsid w:val="00EB1C7D"/>
    <w:rsid w:val="00ED0F38"/>
    <w:rsid w:val="00ED7C2E"/>
    <w:rsid w:val="00EE7342"/>
    <w:rsid w:val="00F327EA"/>
    <w:rsid w:val="00F34792"/>
    <w:rsid w:val="00F42FCE"/>
    <w:rsid w:val="00F4539B"/>
    <w:rsid w:val="00F464C9"/>
    <w:rsid w:val="00F5352D"/>
    <w:rsid w:val="00F56ECC"/>
    <w:rsid w:val="00F601E7"/>
    <w:rsid w:val="00F71FE1"/>
    <w:rsid w:val="00FA0285"/>
    <w:rsid w:val="00FB7D3D"/>
    <w:rsid w:val="00FD18C3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basedOn w:val="a"/>
    <w:uiPriority w:val="34"/>
    <w:qFormat/>
    <w:rsid w:val="004F68BE"/>
    <w:pPr>
      <w:ind w:left="720"/>
      <w:contextualSpacing/>
    </w:pPr>
  </w:style>
  <w:style w:type="paragraph" w:styleId="ad">
    <w:name w:val="footer"/>
    <w:basedOn w:val="a"/>
    <w:link w:val="ae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1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Body Text"/>
    <w:basedOn w:val="a"/>
    <w:link w:val="af3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3">
    <w:name w:val="Основной текст Знак"/>
    <w:basedOn w:val="a0"/>
    <w:link w:val="af2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ED0F38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ED0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gt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B648-9D93-4041-85D6-C16C261BD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0A39A-11BC-4CC0-AA4F-2A12CCCC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614</Words>
  <Characters>3863</Characters>
  <Application>Microsoft Office Word</Application>
  <DocSecurity>0</DocSecurity>
  <Lines>82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Абрамова Юлия</cp:lastModifiedBy>
  <cp:revision>49</cp:revision>
  <cp:lastPrinted>2017-09-19T22:13:00Z</cp:lastPrinted>
  <dcterms:created xsi:type="dcterms:W3CDTF">2017-09-19T22:45:00Z</dcterms:created>
  <dcterms:modified xsi:type="dcterms:W3CDTF">2020-06-09T18:54:00Z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1753777216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abramova@tcm-trans.ru</vt:lpwstr>
  </property>
  <property fmtid="{D5CDD505-2E9C-101B-9397-08002B2CF9AE}" pid="6" name="_AuthorEmailDisplayName">
    <vt:lpwstr>Абрамова Юлия</vt:lpwstr>
  </property>
  <property fmtid="{D5CDD505-2E9C-101B-9397-08002B2CF9AE}" pid="7" name="_PreviousAdHocReviewCycleID">
    <vt:i4>-237594563</vt:i4>
  </property>
</Properties>
</file>